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19EF6" w14:textId="1B25EB8A" w:rsidR="001622C8" w:rsidRDefault="001622C8" w:rsidP="001622C8"/>
    <w:p w14:paraId="117DB32A" w14:textId="18C9D2F8" w:rsidR="007E2351" w:rsidRDefault="007E2351" w:rsidP="001622C8">
      <w:pPr>
        <w:rPr>
          <w:rFonts w:ascii="Arial" w:hAnsi="Arial" w:cs="Arial"/>
          <w:b/>
          <w:color w:val="00838C"/>
          <w:sz w:val="24"/>
          <w:szCs w:val="24"/>
        </w:rPr>
      </w:pPr>
      <w:r>
        <w:rPr>
          <w:rFonts w:cstheme="minorHAnsi"/>
          <w:noProof/>
          <w:lang w:val="en-GB"/>
        </w:rPr>
        <mc:AlternateContent>
          <mc:Choice Requires="wps">
            <w:drawing>
              <wp:anchor distT="0" distB="0" distL="114300" distR="114300" simplePos="0" relativeHeight="251658240" behindDoc="0" locked="0" layoutInCell="1" allowOverlap="1" wp14:anchorId="5AF38EDA" wp14:editId="1DEF4D04">
                <wp:simplePos x="0" y="0"/>
                <wp:positionH relativeFrom="column">
                  <wp:posOffset>0</wp:posOffset>
                </wp:positionH>
                <wp:positionV relativeFrom="paragraph">
                  <wp:posOffset>212090</wp:posOffset>
                </wp:positionV>
                <wp:extent cx="5715000" cy="6096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5715000" cy="609600"/>
                        </a:xfrm>
                        <a:prstGeom prst="rect">
                          <a:avLst/>
                        </a:prstGeom>
                        <a:solidFill>
                          <a:schemeClr val="bg1">
                            <a:lumMod val="95000"/>
                          </a:schemeClr>
                        </a:solidFill>
                        <a:ln w="6350">
                          <a:noFill/>
                        </a:ln>
                        <a:effectLst>
                          <a:softEdge rad="0"/>
                        </a:effectLst>
                      </wps:spPr>
                      <wps:txbx>
                        <w:txbxContent>
                          <w:p w14:paraId="7C52965D" w14:textId="2D2DDD24" w:rsidR="001622C8" w:rsidRPr="006C06D4" w:rsidRDefault="001622C8" w:rsidP="00FD4FD4">
                            <w:pPr>
                              <w:spacing w:after="0"/>
                              <w:rPr>
                                <w:b/>
                                <w:bCs/>
                                <w:sz w:val="20"/>
                                <w:szCs w:val="20"/>
                              </w:rPr>
                            </w:pPr>
                            <w:r w:rsidRPr="006C06D4">
                              <w:rPr>
                                <w:sz w:val="20"/>
                                <w:szCs w:val="20"/>
                              </w:rPr>
                              <w:t>Change</w:t>
                            </w:r>
                            <w:r w:rsidR="00D555A2" w:rsidRPr="006C06D4">
                              <w:rPr>
                                <w:sz w:val="20"/>
                                <w:szCs w:val="20"/>
                              </w:rPr>
                              <w:t>s</w:t>
                            </w:r>
                            <w:r w:rsidR="009E50E4" w:rsidRPr="006C06D4">
                              <w:rPr>
                                <w:sz w:val="20"/>
                                <w:szCs w:val="20"/>
                              </w:rPr>
                              <w:t>:</w:t>
                            </w:r>
                          </w:p>
                          <w:p w14:paraId="075F64B3" w14:textId="77777777" w:rsidR="001622C8" w:rsidRPr="006C06D4" w:rsidRDefault="001622C8" w:rsidP="00FD4FD4">
                            <w:pPr>
                              <w:pStyle w:val="ListParagraph"/>
                              <w:numPr>
                                <w:ilvl w:val="0"/>
                                <w:numId w:val="2"/>
                              </w:numPr>
                              <w:spacing w:after="0"/>
                              <w:rPr>
                                <w:sz w:val="20"/>
                                <w:szCs w:val="20"/>
                              </w:rPr>
                            </w:pPr>
                            <w:r w:rsidRPr="006C06D4">
                              <w:rPr>
                                <w:sz w:val="20"/>
                                <w:szCs w:val="20"/>
                              </w:rPr>
                              <w:t>Identified maximum number of dwellings for block “a” and “b” to be removed.</w:t>
                            </w:r>
                          </w:p>
                          <w:p w14:paraId="1A79913A" w14:textId="0ADDCE34" w:rsidR="001622C8" w:rsidRPr="006C06D4" w:rsidRDefault="001622C8" w:rsidP="00FD4FD4">
                            <w:pPr>
                              <w:pStyle w:val="ListParagraph"/>
                              <w:numPr>
                                <w:ilvl w:val="0"/>
                                <w:numId w:val="2"/>
                              </w:numPr>
                              <w:spacing w:after="0"/>
                              <w:rPr>
                                <w:sz w:val="20"/>
                                <w:szCs w:val="20"/>
                              </w:rPr>
                            </w:pPr>
                            <w:r w:rsidRPr="006C06D4">
                              <w:rPr>
                                <w:sz w:val="20"/>
                                <w:szCs w:val="20"/>
                              </w:rPr>
                              <w:t>Permissible</w:t>
                            </w:r>
                            <w:r w:rsidR="00557C95">
                              <w:rPr>
                                <w:sz w:val="20"/>
                                <w:szCs w:val="20"/>
                              </w:rPr>
                              <w:t xml:space="preserve"> maximum</w:t>
                            </w:r>
                            <w:r w:rsidRPr="006C06D4">
                              <w:rPr>
                                <w:sz w:val="20"/>
                                <w:szCs w:val="20"/>
                              </w:rPr>
                              <w:t xml:space="preserve"> heights under the Territory Plan to be removed.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F38EDA" id="_x0000_t202" coordsize="21600,21600" o:spt="202" path="m,l,21600r21600,l21600,xe">
                <v:stroke joinstyle="miter"/>
                <v:path gradientshapeok="t" o:connecttype="rect"/>
              </v:shapetype>
              <v:shape id="Text Box 15" o:spid="_x0000_s1026" type="#_x0000_t202" style="position:absolute;margin-left:0;margin-top:16.7pt;width:450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" fillcolor="#f2f2f2 [3052]" stroked="f" strokeweight=".5pt">
                <v:textbox>
                  <w:txbxContent>
                    <w:p w14:paraId="7C52965D" w14:textId="2D2DDD24" w:rsidR="001622C8" w:rsidRPr="006C06D4" w:rsidRDefault="001622C8" w:rsidP="00FD4FD4">
                      <w:pPr>
                        <w:spacing w:after="0"/>
                        <w:rPr>
                          <w:b/>
                          <w:bCs/>
                          <w:sz w:val="20"/>
                          <w:szCs w:val="20"/>
                        </w:rPr>
                      </w:pPr>
                      <w:r w:rsidRPr="006C06D4">
                        <w:rPr>
                          <w:sz w:val="20"/>
                          <w:szCs w:val="20"/>
                        </w:rPr>
                        <w:t>Change</w:t>
                      </w:r>
                      <w:r w:rsidR="00D555A2" w:rsidRPr="006C06D4">
                        <w:rPr>
                          <w:sz w:val="20"/>
                          <w:szCs w:val="20"/>
                        </w:rPr>
                        <w:t>s</w:t>
                      </w:r>
                      <w:r w:rsidR="009E50E4" w:rsidRPr="006C06D4">
                        <w:rPr>
                          <w:sz w:val="20"/>
                          <w:szCs w:val="20"/>
                        </w:rPr>
                        <w:t>:</w:t>
                      </w:r>
                    </w:p>
                    <w:p w14:paraId="075F64B3" w14:textId="77777777" w:rsidR="001622C8" w:rsidRPr="006C06D4" w:rsidRDefault="001622C8" w:rsidP="00FD4FD4">
                      <w:pPr>
                        <w:pStyle w:val="ListParagraph"/>
                        <w:numPr>
                          <w:ilvl w:val="0"/>
                          <w:numId w:val="2"/>
                        </w:numPr>
                        <w:spacing w:after="0"/>
                        <w:rPr>
                          <w:sz w:val="20"/>
                          <w:szCs w:val="20"/>
                        </w:rPr>
                      </w:pPr>
                      <w:r w:rsidRPr="006C06D4">
                        <w:rPr>
                          <w:sz w:val="20"/>
                          <w:szCs w:val="20"/>
                        </w:rPr>
                        <w:t>Identified maximum number of dwellings for block “a” and “b” to be removed.</w:t>
                      </w:r>
                    </w:p>
                    <w:p w14:paraId="1A79913A" w14:textId="0ADDCE34" w:rsidR="001622C8" w:rsidRPr="006C06D4" w:rsidRDefault="001622C8" w:rsidP="00FD4FD4">
                      <w:pPr>
                        <w:pStyle w:val="ListParagraph"/>
                        <w:numPr>
                          <w:ilvl w:val="0"/>
                          <w:numId w:val="2"/>
                        </w:numPr>
                        <w:spacing w:after="0"/>
                        <w:rPr>
                          <w:sz w:val="20"/>
                          <w:szCs w:val="20"/>
                        </w:rPr>
                      </w:pPr>
                      <w:r w:rsidRPr="006C06D4">
                        <w:rPr>
                          <w:sz w:val="20"/>
                          <w:szCs w:val="20"/>
                        </w:rPr>
                        <w:t>Permissible</w:t>
                      </w:r>
                      <w:r w:rsidR="00557C95">
                        <w:rPr>
                          <w:sz w:val="20"/>
                          <w:szCs w:val="20"/>
                        </w:rPr>
                        <w:t xml:space="preserve"> maximum</w:t>
                      </w:r>
                      <w:r w:rsidRPr="006C06D4">
                        <w:rPr>
                          <w:sz w:val="20"/>
                          <w:szCs w:val="20"/>
                        </w:rPr>
                        <w:t xml:space="preserve"> heights under the Territory Plan to be removed.</w:t>
                      </w:r>
                    </w:p>
                  </w:txbxContent>
                </v:textbox>
                <w10:wrap type="square"/>
              </v:shape>
            </w:pict>
          </mc:Fallback>
        </mc:AlternateContent>
      </w:r>
    </w:p>
    <w:p w14:paraId="5B730E3F" w14:textId="77777777" w:rsidR="007E2351" w:rsidRDefault="007E2351" w:rsidP="001622C8">
      <w:pPr>
        <w:rPr>
          <w:rFonts w:ascii="Arial" w:hAnsi="Arial" w:cs="Arial"/>
          <w:b/>
          <w:color w:val="00838C"/>
          <w:sz w:val="24"/>
          <w:szCs w:val="24"/>
        </w:rPr>
      </w:pPr>
    </w:p>
    <w:p w14:paraId="78FFCDE3" w14:textId="6C9B7989" w:rsidR="003F1B03" w:rsidRPr="008455EB" w:rsidRDefault="003A76AB" w:rsidP="001622C8">
      <w:pPr>
        <w:rPr>
          <w:sz w:val="24"/>
          <w:szCs w:val="24"/>
        </w:rPr>
      </w:pPr>
      <w:r w:rsidRPr="008455EB">
        <w:rPr>
          <w:rFonts w:ascii="Arial" w:hAnsi="Arial" w:cs="Arial"/>
          <w:b/>
          <w:color w:val="00838C"/>
          <w:sz w:val="24"/>
          <w:szCs w:val="24"/>
        </w:rPr>
        <w:t>Why are the changes being made?</w:t>
      </w:r>
    </w:p>
    <w:p w14:paraId="1FB56FDD" w14:textId="7E72D960" w:rsidR="0087351D" w:rsidRPr="008455EB" w:rsidRDefault="006960C1" w:rsidP="0087351D">
      <w:pPr>
        <w:spacing w:after="0" w:line="240" w:lineRule="auto"/>
        <w:ind w:right="96"/>
        <w:jc w:val="both"/>
        <w:rPr>
          <w:rFonts w:cstheme="minorHAnsi"/>
          <w:sz w:val="20"/>
          <w:szCs w:val="20"/>
          <w:lang w:val="en-GB"/>
        </w:rPr>
      </w:pPr>
      <w:r>
        <w:rPr>
          <w:rFonts w:cstheme="minorHAnsi"/>
          <w:sz w:val="20"/>
          <w:szCs w:val="20"/>
          <w:lang w:val="en-GB"/>
        </w:rPr>
        <w:t xml:space="preserve">The </w:t>
      </w:r>
      <w:r w:rsidR="0087351D" w:rsidRPr="008455EB">
        <w:rPr>
          <w:rFonts w:cstheme="minorHAnsi"/>
          <w:sz w:val="20"/>
          <w:szCs w:val="20"/>
          <w:lang w:val="en-GB"/>
        </w:rPr>
        <w:t>Suburban Land Agency</w:t>
      </w:r>
      <w:r w:rsidR="00661E98">
        <w:rPr>
          <w:rFonts w:cstheme="minorHAnsi"/>
          <w:sz w:val="20"/>
          <w:szCs w:val="20"/>
          <w:lang w:val="en-GB"/>
        </w:rPr>
        <w:t xml:space="preserve"> (SLA)</w:t>
      </w:r>
      <w:r w:rsidR="0087351D" w:rsidRPr="008455EB">
        <w:rPr>
          <w:rFonts w:cstheme="minorHAnsi"/>
          <w:sz w:val="20"/>
          <w:szCs w:val="20"/>
          <w:lang w:val="en-GB"/>
        </w:rPr>
        <w:t xml:space="preserve"> has received feedback that the identified number of 138 dwellings </w:t>
      </w:r>
      <w:r w:rsidR="00661E98">
        <w:rPr>
          <w:rFonts w:cstheme="minorHAnsi"/>
          <w:sz w:val="20"/>
          <w:szCs w:val="20"/>
          <w:lang w:val="en-GB"/>
        </w:rPr>
        <w:t xml:space="preserve">and height restrictions </w:t>
      </w:r>
      <w:r w:rsidR="0087351D" w:rsidRPr="008455EB">
        <w:rPr>
          <w:rFonts w:cstheme="minorHAnsi"/>
          <w:sz w:val="20"/>
          <w:szCs w:val="20"/>
          <w:lang w:val="en-GB"/>
        </w:rPr>
        <w:t xml:space="preserve">across blocks “a” and “b” limits the development options on the site and is inconsistent with the surrounding built form. Following further investigation, SLA has removed the </w:t>
      </w:r>
      <w:r w:rsidR="00661E98">
        <w:rPr>
          <w:rFonts w:cstheme="minorHAnsi"/>
          <w:sz w:val="20"/>
          <w:szCs w:val="20"/>
          <w:lang w:val="en-GB"/>
        </w:rPr>
        <w:t>two restrictions from</w:t>
      </w:r>
      <w:r w:rsidR="0087351D" w:rsidRPr="008455EB">
        <w:rPr>
          <w:rFonts w:cstheme="minorHAnsi"/>
          <w:sz w:val="20"/>
          <w:szCs w:val="20"/>
          <w:lang w:val="en-GB"/>
        </w:rPr>
        <w:t xml:space="preserve"> the Place Design Brief (page 8). </w:t>
      </w:r>
    </w:p>
    <w:p w14:paraId="74CC1443" w14:textId="77777777" w:rsidR="00AC372A" w:rsidRPr="008455EB" w:rsidRDefault="00AC372A" w:rsidP="0087351D">
      <w:pPr>
        <w:spacing w:after="0" w:line="240" w:lineRule="auto"/>
        <w:ind w:right="96"/>
        <w:jc w:val="both"/>
        <w:rPr>
          <w:rFonts w:cstheme="minorHAnsi"/>
          <w:sz w:val="20"/>
          <w:szCs w:val="20"/>
          <w:lang w:val="en-GB"/>
        </w:rPr>
      </w:pPr>
    </w:p>
    <w:p w14:paraId="3AEEA506" w14:textId="3F9279B0" w:rsidR="0087351D" w:rsidRPr="008455EB" w:rsidRDefault="0087351D" w:rsidP="0087351D">
      <w:pPr>
        <w:spacing w:after="0" w:line="240" w:lineRule="auto"/>
        <w:ind w:right="96"/>
        <w:jc w:val="both"/>
        <w:rPr>
          <w:rFonts w:cstheme="minorHAnsi"/>
          <w:sz w:val="20"/>
          <w:szCs w:val="20"/>
          <w:lang w:val="en-GB"/>
        </w:rPr>
      </w:pPr>
      <w:r w:rsidRPr="008455EB">
        <w:rPr>
          <w:rFonts w:cstheme="minorHAnsi"/>
          <w:sz w:val="20"/>
          <w:szCs w:val="20"/>
          <w:lang w:val="en-GB"/>
        </w:rPr>
        <w:t>By removing th</w:t>
      </w:r>
      <w:r w:rsidR="00661E98">
        <w:rPr>
          <w:rFonts w:cstheme="minorHAnsi"/>
          <w:sz w:val="20"/>
          <w:szCs w:val="20"/>
          <w:lang w:val="en-GB"/>
        </w:rPr>
        <w:t>ese</w:t>
      </w:r>
      <w:r w:rsidRPr="008455EB">
        <w:rPr>
          <w:rFonts w:cstheme="minorHAnsi"/>
          <w:sz w:val="20"/>
          <w:szCs w:val="20"/>
          <w:lang w:val="en-GB"/>
        </w:rPr>
        <w:t xml:space="preserve"> restriction</w:t>
      </w:r>
      <w:r w:rsidR="00314EB7">
        <w:rPr>
          <w:rFonts w:cstheme="minorHAnsi"/>
          <w:sz w:val="20"/>
          <w:szCs w:val="20"/>
          <w:lang w:val="en-GB"/>
        </w:rPr>
        <w:t>s</w:t>
      </w:r>
      <w:r w:rsidRPr="008455EB">
        <w:rPr>
          <w:rFonts w:cstheme="minorHAnsi"/>
          <w:sz w:val="20"/>
          <w:szCs w:val="20"/>
          <w:lang w:val="en-GB"/>
        </w:rPr>
        <w:t>, SLA hopes to increase market interest in the sales offering and create a more competitive design response.</w:t>
      </w:r>
    </w:p>
    <w:p w14:paraId="09A8BF66" w14:textId="77777777" w:rsidR="0087351D" w:rsidRPr="008455EB" w:rsidRDefault="0087351D" w:rsidP="0087351D">
      <w:pPr>
        <w:spacing w:after="0" w:line="240" w:lineRule="auto"/>
        <w:ind w:right="96"/>
        <w:jc w:val="both"/>
        <w:rPr>
          <w:rFonts w:cstheme="minorHAnsi"/>
          <w:sz w:val="20"/>
          <w:szCs w:val="20"/>
          <w:lang w:val="en-GB"/>
        </w:rPr>
      </w:pPr>
    </w:p>
    <w:p w14:paraId="748EF83A" w14:textId="7AAC5053" w:rsidR="0087351D" w:rsidRDefault="0087351D" w:rsidP="0087351D">
      <w:pPr>
        <w:spacing w:after="0" w:line="240" w:lineRule="auto"/>
        <w:ind w:right="96"/>
        <w:jc w:val="both"/>
        <w:rPr>
          <w:rFonts w:cstheme="minorHAnsi"/>
          <w:sz w:val="20"/>
          <w:szCs w:val="20"/>
          <w:lang w:val="en-GB"/>
        </w:rPr>
      </w:pPr>
      <w:r w:rsidRPr="008455EB">
        <w:rPr>
          <w:rFonts w:cstheme="minorHAnsi"/>
          <w:sz w:val="20"/>
          <w:szCs w:val="20"/>
          <w:lang w:val="en-GB"/>
        </w:rPr>
        <w:t xml:space="preserve">In addition, </w:t>
      </w:r>
      <w:r w:rsidR="00661E98">
        <w:rPr>
          <w:rFonts w:cstheme="minorHAnsi"/>
          <w:sz w:val="20"/>
          <w:szCs w:val="20"/>
          <w:lang w:val="en-GB"/>
        </w:rPr>
        <w:t>SLA</w:t>
      </w:r>
      <w:r w:rsidRPr="008455EB">
        <w:rPr>
          <w:rFonts w:cstheme="minorHAnsi"/>
          <w:sz w:val="20"/>
          <w:szCs w:val="20"/>
          <w:lang w:val="en-GB"/>
        </w:rPr>
        <w:t xml:space="preserve"> expects the following benefits:</w:t>
      </w:r>
    </w:p>
    <w:p w14:paraId="1D0E72CC" w14:textId="77777777" w:rsidR="00314EB7" w:rsidRPr="008455EB" w:rsidRDefault="00314EB7" w:rsidP="0087351D">
      <w:pPr>
        <w:spacing w:after="0" w:line="240" w:lineRule="auto"/>
        <w:ind w:right="96"/>
        <w:jc w:val="both"/>
        <w:rPr>
          <w:rFonts w:cstheme="minorHAnsi"/>
          <w:sz w:val="20"/>
          <w:szCs w:val="20"/>
          <w:lang w:val="en-GB"/>
        </w:rPr>
      </w:pPr>
    </w:p>
    <w:p w14:paraId="2BD5D09E" w14:textId="695CD1B6" w:rsidR="0087351D" w:rsidRPr="008455EB" w:rsidRDefault="0087351D" w:rsidP="00402924">
      <w:pPr>
        <w:pStyle w:val="ListParagraph"/>
        <w:numPr>
          <w:ilvl w:val="0"/>
          <w:numId w:val="1"/>
        </w:numPr>
        <w:spacing w:before="4" w:after="4" w:line="360" w:lineRule="auto"/>
        <w:ind w:left="456" w:right="96"/>
        <w:rPr>
          <w:rFonts w:cstheme="minorHAnsi"/>
          <w:sz w:val="20"/>
          <w:szCs w:val="20"/>
          <w:lang w:val="en-GB"/>
        </w:rPr>
      </w:pPr>
      <w:r w:rsidRPr="008455EB">
        <w:rPr>
          <w:rFonts w:cstheme="minorHAnsi"/>
          <w:sz w:val="20"/>
          <w:szCs w:val="20"/>
          <w:lang w:val="en-GB"/>
        </w:rPr>
        <w:t xml:space="preserve">Greater economic viability for future commercial </w:t>
      </w:r>
      <w:proofErr w:type="gramStart"/>
      <w:r w:rsidRPr="008455EB">
        <w:rPr>
          <w:rFonts w:cstheme="minorHAnsi"/>
          <w:sz w:val="20"/>
          <w:szCs w:val="20"/>
          <w:lang w:val="en-GB"/>
        </w:rPr>
        <w:t>tenancies;</w:t>
      </w:r>
      <w:proofErr w:type="gramEnd"/>
    </w:p>
    <w:p w14:paraId="44B10781" w14:textId="1EBF4B55" w:rsidR="0087351D" w:rsidRPr="008455EB" w:rsidRDefault="0087351D" w:rsidP="00402924">
      <w:pPr>
        <w:pStyle w:val="ListParagraph"/>
        <w:numPr>
          <w:ilvl w:val="0"/>
          <w:numId w:val="1"/>
        </w:numPr>
        <w:spacing w:before="4" w:after="4" w:line="360" w:lineRule="auto"/>
        <w:ind w:left="456" w:right="96"/>
        <w:rPr>
          <w:rFonts w:cstheme="minorHAnsi"/>
          <w:sz w:val="20"/>
          <w:szCs w:val="20"/>
          <w:lang w:val="en-GB"/>
        </w:rPr>
      </w:pPr>
      <w:r w:rsidRPr="008455EB">
        <w:rPr>
          <w:rFonts w:cstheme="minorHAnsi"/>
          <w:sz w:val="20"/>
          <w:szCs w:val="20"/>
          <w:lang w:val="en-GB"/>
        </w:rPr>
        <w:t>Greater market supply of dwellings;</w:t>
      </w:r>
    </w:p>
    <w:p w14:paraId="5679ABFD" w14:textId="0D274C22" w:rsidR="0087351D" w:rsidRPr="008455EB" w:rsidRDefault="0087351D" w:rsidP="00402924">
      <w:pPr>
        <w:pStyle w:val="ListParagraph"/>
        <w:numPr>
          <w:ilvl w:val="0"/>
          <w:numId w:val="1"/>
        </w:numPr>
        <w:spacing w:before="4" w:after="4" w:line="360" w:lineRule="auto"/>
        <w:ind w:left="456" w:right="96"/>
        <w:rPr>
          <w:rFonts w:cstheme="minorHAnsi"/>
          <w:sz w:val="20"/>
          <w:szCs w:val="20"/>
          <w:lang w:val="en-GB"/>
        </w:rPr>
      </w:pPr>
      <w:r w:rsidRPr="008455EB">
        <w:rPr>
          <w:rFonts w:cstheme="minorHAnsi"/>
          <w:sz w:val="20"/>
          <w:szCs w:val="20"/>
          <w:lang w:val="en-GB"/>
        </w:rPr>
        <w:t>Increased residents within the locality; and</w:t>
      </w:r>
    </w:p>
    <w:p w14:paraId="14C7F7BB" w14:textId="1DAB197C" w:rsidR="0087351D" w:rsidRPr="008455EB" w:rsidRDefault="0087351D" w:rsidP="00402924">
      <w:pPr>
        <w:pStyle w:val="ListParagraph"/>
        <w:numPr>
          <w:ilvl w:val="0"/>
          <w:numId w:val="1"/>
        </w:numPr>
        <w:spacing w:before="4" w:after="4" w:line="360" w:lineRule="auto"/>
        <w:ind w:left="456" w:right="96"/>
        <w:rPr>
          <w:rFonts w:cstheme="minorHAnsi"/>
          <w:sz w:val="20"/>
          <w:szCs w:val="20"/>
          <w:lang w:val="en-GB"/>
        </w:rPr>
      </w:pPr>
      <w:r w:rsidRPr="008455EB">
        <w:rPr>
          <w:rFonts w:cstheme="minorHAnsi"/>
          <w:sz w:val="20"/>
          <w:szCs w:val="20"/>
          <w:lang w:val="en-GB"/>
        </w:rPr>
        <w:t>Greater financial return to the Territory.</w:t>
      </w:r>
    </w:p>
    <w:p w14:paraId="624F3D6E" w14:textId="77777777" w:rsidR="0087351D" w:rsidRPr="008455EB" w:rsidRDefault="0087351D" w:rsidP="0087351D">
      <w:pPr>
        <w:spacing w:after="0" w:line="240" w:lineRule="auto"/>
        <w:ind w:right="96"/>
        <w:jc w:val="both"/>
        <w:rPr>
          <w:rFonts w:cstheme="minorHAnsi"/>
          <w:sz w:val="20"/>
          <w:szCs w:val="20"/>
          <w:lang w:val="en-GB"/>
        </w:rPr>
      </w:pPr>
    </w:p>
    <w:p w14:paraId="43712702" w14:textId="0897B8F1" w:rsidR="0087351D" w:rsidRPr="008455EB" w:rsidRDefault="0087351D" w:rsidP="006339CB">
      <w:pPr>
        <w:spacing w:after="0" w:line="240" w:lineRule="auto"/>
        <w:ind w:right="96"/>
        <w:jc w:val="both"/>
        <w:rPr>
          <w:rFonts w:cstheme="minorHAnsi"/>
          <w:sz w:val="20"/>
          <w:szCs w:val="20"/>
          <w:lang w:val="en-GB"/>
        </w:rPr>
      </w:pPr>
      <w:r w:rsidRPr="008455EB">
        <w:rPr>
          <w:rFonts w:cstheme="minorHAnsi"/>
          <w:sz w:val="20"/>
          <w:szCs w:val="20"/>
          <w:lang w:val="en-GB"/>
        </w:rPr>
        <w:t>SLA is confident that an increase in dwelling numbers will contribute positively to development outcomes and can remain consistent with community aspirations and objectives identified within the Place Design Brief:</w:t>
      </w:r>
    </w:p>
    <w:p w14:paraId="3EA888B3" w14:textId="1F09AEC2" w:rsidR="00524422" w:rsidRPr="008455EB" w:rsidRDefault="00524422" w:rsidP="00331635">
      <w:pPr>
        <w:pStyle w:val="ListParagraph"/>
        <w:numPr>
          <w:ilvl w:val="0"/>
          <w:numId w:val="1"/>
        </w:numPr>
        <w:spacing w:before="4" w:after="4" w:line="360" w:lineRule="auto"/>
        <w:ind w:left="456" w:right="96"/>
        <w:rPr>
          <w:rFonts w:cstheme="minorHAnsi"/>
          <w:sz w:val="20"/>
          <w:szCs w:val="20"/>
          <w:lang w:val="en-GB"/>
        </w:rPr>
      </w:pPr>
      <w:r w:rsidRPr="008455EB">
        <w:rPr>
          <w:rFonts w:cstheme="minorHAnsi"/>
          <w:sz w:val="20"/>
          <w:szCs w:val="20"/>
          <w:lang w:val="en-GB"/>
        </w:rPr>
        <w:t>Delivery of high-quality public realm for the public and residents;</w:t>
      </w:r>
    </w:p>
    <w:p w14:paraId="4E3C77E9" w14:textId="77777777" w:rsidR="003F7A6F" w:rsidRDefault="0087351D" w:rsidP="003F7A6F">
      <w:pPr>
        <w:pStyle w:val="ListParagraph"/>
        <w:numPr>
          <w:ilvl w:val="0"/>
          <w:numId w:val="1"/>
        </w:numPr>
        <w:spacing w:before="4" w:after="4" w:line="240" w:lineRule="auto"/>
        <w:ind w:left="456" w:right="96"/>
        <w:rPr>
          <w:rFonts w:cstheme="minorHAnsi"/>
          <w:sz w:val="20"/>
          <w:szCs w:val="20"/>
          <w:lang w:val="en-GB"/>
        </w:rPr>
      </w:pPr>
      <w:r w:rsidRPr="008455EB">
        <w:rPr>
          <w:rFonts w:cstheme="minorHAnsi"/>
          <w:sz w:val="20"/>
          <w:szCs w:val="20"/>
          <w:lang w:val="en-GB"/>
        </w:rPr>
        <w:t xml:space="preserve">Thriving retail and a vibrant community presence noted in the Place Design Brief are further enhanced by an increase in resident numbers. This </w:t>
      </w:r>
      <w:r w:rsidR="002265C9">
        <w:rPr>
          <w:rFonts w:cstheme="minorHAnsi"/>
          <w:sz w:val="20"/>
          <w:szCs w:val="20"/>
          <w:lang w:val="en-GB"/>
        </w:rPr>
        <w:t>m</w:t>
      </w:r>
      <w:r w:rsidRPr="008455EB">
        <w:rPr>
          <w:rFonts w:cstheme="minorHAnsi"/>
          <w:sz w:val="20"/>
          <w:szCs w:val="20"/>
          <w:lang w:val="en-GB"/>
        </w:rPr>
        <w:t>ixed-</w:t>
      </w:r>
      <w:r w:rsidR="002265C9">
        <w:rPr>
          <w:rFonts w:cstheme="minorHAnsi"/>
          <w:sz w:val="20"/>
          <w:szCs w:val="20"/>
          <w:lang w:val="en-GB"/>
        </w:rPr>
        <w:t>u</w:t>
      </w:r>
      <w:r w:rsidRPr="008455EB">
        <w:rPr>
          <w:rFonts w:cstheme="minorHAnsi"/>
          <w:sz w:val="20"/>
          <w:szCs w:val="20"/>
          <w:lang w:val="en-GB"/>
        </w:rPr>
        <w:t>se site is set to become a community meeting spot and drawcard for residents of Lawson and beyon</w:t>
      </w:r>
      <w:r w:rsidR="00342AB4" w:rsidRPr="008455EB">
        <w:rPr>
          <w:rFonts w:cstheme="minorHAnsi"/>
          <w:sz w:val="20"/>
          <w:szCs w:val="20"/>
          <w:lang w:val="en-GB"/>
        </w:rPr>
        <w:t>d.</w:t>
      </w:r>
    </w:p>
    <w:p w14:paraId="0FF8B600" w14:textId="77777777" w:rsidR="00EB6558" w:rsidRDefault="00EB6558" w:rsidP="00082196">
      <w:pPr>
        <w:spacing w:before="4" w:after="4" w:line="240" w:lineRule="auto"/>
        <w:ind w:right="96"/>
        <w:rPr>
          <w:rFonts w:cstheme="minorHAnsi"/>
          <w:sz w:val="20"/>
          <w:szCs w:val="20"/>
          <w:lang w:val="en-GB"/>
        </w:rPr>
      </w:pPr>
    </w:p>
    <w:p w14:paraId="26F555CD" w14:textId="6282D560" w:rsidR="00CC185B" w:rsidRPr="00B42674" w:rsidRDefault="00CC185B" w:rsidP="00B42674">
      <w:pPr>
        <w:spacing w:before="4" w:after="4" w:line="240" w:lineRule="auto"/>
        <w:ind w:right="96"/>
        <w:rPr>
          <w:rFonts w:cstheme="minorHAnsi"/>
          <w:sz w:val="20"/>
          <w:szCs w:val="20"/>
          <w:lang w:val="en-GB"/>
        </w:rPr>
        <w:sectPr w:rsidR="00CC185B" w:rsidRPr="00B42674" w:rsidSect="00342AB4">
          <w:headerReference w:type="default" r:id="rId9"/>
          <w:footerReference w:type="default" r:id="rId10"/>
          <w:type w:val="continuous"/>
          <w:pgSz w:w="11906" w:h="16838"/>
          <w:pgMar w:top="3686" w:right="1440" w:bottom="1440" w:left="1440" w:header="709" w:footer="709" w:gutter="0"/>
          <w:cols w:space="708"/>
          <w:docGrid w:linePitch="360"/>
        </w:sectPr>
      </w:pPr>
    </w:p>
    <w:p w14:paraId="782B16D4" w14:textId="6E09D335" w:rsidR="00EB6558" w:rsidRPr="00B04168" w:rsidRDefault="00EB6558" w:rsidP="00B42674">
      <w:pPr>
        <w:tabs>
          <w:tab w:val="left" w:pos="5890"/>
        </w:tabs>
        <w:rPr>
          <w:sz w:val="20"/>
          <w:szCs w:val="20"/>
        </w:rPr>
      </w:pPr>
      <w:r w:rsidRPr="00B04168">
        <w:rPr>
          <w:sz w:val="20"/>
          <w:szCs w:val="20"/>
        </w:rPr>
        <w:t xml:space="preserve">It is a requirement that any future developer of Lawson Section AD is to respect and deliver in accordance with the objectives of the Place Design Brief, informed by community and stakeholder input. The contractual and legal process from this point requires the developer to conduct community engagement as design progresses for the mixed-use site. This will include proposals and concepts about building heights and total number of dwellings. The Development Application process is another point at which community input is invited. </w:t>
      </w:r>
    </w:p>
    <w:p w14:paraId="43CC119C" w14:textId="5CB804BF" w:rsidR="003F7A6F" w:rsidRPr="00D9239A" w:rsidRDefault="00EB6558" w:rsidP="00B42674">
      <w:pPr>
        <w:tabs>
          <w:tab w:val="left" w:pos="5890"/>
        </w:tabs>
        <w:rPr>
          <w:sz w:val="20"/>
          <w:szCs w:val="20"/>
        </w:rPr>
      </w:pPr>
      <w:r w:rsidRPr="00B04168">
        <w:rPr>
          <w:sz w:val="20"/>
          <w:szCs w:val="20"/>
        </w:rPr>
        <w:t>The Development Application process, Place Design Brief and Territory Plan controls are all part of ensuring a final outcome that is fit for the location and responds to community engagement.</w:t>
      </w:r>
    </w:p>
    <w:sectPr w:rsidR="003F7A6F" w:rsidRPr="00D9239A" w:rsidSect="00683DAC">
      <w:type w:val="continuous"/>
      <w:pgSz w:w="11906" w:h="16838"/>
      <w:pgMar w:top="311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F71F3" w14:textId="77777777" w:rsidR="009B4D93" w:rsidRDefault="009B4D93" w:rsidP="002376A7">
      <w:pPr>
        <w:spacing w:after="0" w:line="240" w:lineRule="auto"/>
      </w:pPr>
      <w:r>
        <w:separator/>
      </w:r>
    </w:p>
  </w:endnote>
  <w:endnote w:type="continuationSeparator" w:id="0">
    <w:p w14:paraId="64D6B032" w14:textId="77777777" w:rsidR="009B4D93" w:rsidRDefault="009B4D93" w:rsidP="0023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B224" w14:textId="28E8C20B" w:rsidR="00683769" w:rsidRPr="00067ADB" w:rsidRDefault="00683769" w:rsidP="000A03AF">
    <w:pPr>
      <w:spacing w:before="240" w:after="60" w:line="240" w:lineRule="auto"/>
      <w:rPr>
        <w:rFonts w:cstheme="minorHAnsi"/>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ADCEB" w14:textId="77777777" w:rsidR="009B4D93" w:rsidRDefault="009B4D93" w:rsidP="002376A7">
      <w:pPr>
        <w:spacing w:after="0" w:line="240" w:lineRule="auto"/>
      </w:pPr>
      <w:r>
        <w:separator/>
      </w:r>
    </w:p>
  </w:footnote>
  <w:footnote w:type="continuationSeparator" w:id="0">
    <w:p w14:paraId="67565B23" w14:textId="77777777" w:rsidR="009B4D93" w:rsidRDefault="009B4D93" w:rsidP="00237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E5CF" w14:textId="1583085E" w:rsidR="002376A7" w:rsidRDefault="003437E8">
    <w:pPr>
      <w:pStyle w:val="Header"/>
    </w:pPr>
    <w:r>
      <w:rPr>
        <w:rFonts w:ascii="Arial" w:hAnsi="Arial" w:cs="Arial"/>
        <w:b/>
        <w:bCs/>
        <w:noProof/>
        <w:color w:val="00838C"/>
        <w:sz w:val="44"/>
        <w:szCs w:val="44"/>
      </w:rPr>
      <mc:AlternateContent>
        <mc:Choice Requires="wps">
          <w:drawing>
            <wp:anchor distT="0" distB="0" distL="114300" distR="114300" simplePos="0" relativeHeight="251660288" behindDoc="0" locked="0" layoutInCell="1" allowOverlap="1" wp14:anchorId="0FEF5FA6" wp14:editId="73A55EC6">
              <wp:simplePos x="0" y="0"/>
              <wp:positionH relativeFrom="column">
                <wp:posOffset>-914400</wp:posOffset>
              </wp:positionH>
              <wp:positionV relativeFrom="page">
                <wp:posOffset>1803400</wp:posOffset>
              </wp:positionV>
              <wp:extent cx="7543800" cy="742950"/>
              <wp:effectExtent l="0" t="0" r="0" b="0"/>
              <wp:wrapNone/>
              <wp:docPr id="3" name="Text Box 3"/>
              <wp:cNvGraphicFramePr/>
              <a:graphic xmlns:a="http://schemas.openxmlformats.org/drawingml/2006/main">
                <a:graphicData uri="http://schemas.microsoft.com/office/word/2010/wordprocessingShape">
                  <wps:wsp>
                    <wps:cNvSpPr txBox="1"/>
                    <wps:spPr>
                      <a:xfrm>
                        <a:off x="0" y="0"/>
                        <a:ext cx="7543800" cy="742950"/>
                      </a:xfrm>
                      <a:prstGeom prst="rect">
                        <a:avLst/>
                      </a:prstGeom>
                      <a:solidFill>
                        <a:srgbClr val="EBF7F9"/>
                      </a:solidFill>
                      <a:ln w="6350">
                        <a:noFill/>
                      </a:ln>
                    </wps:spPr>
                    <wps:txbx>
                      <w:txbxContent>
                        <w:p w14:paraId="631A8D65" w14:textId="1D1260EB" w:rsidR="00383994" w:rsidRDefault="00894395" w:rsidP="005B371B">
                          <w:pPr>
                            <w:spacing w:before="20" w:after="20"/>
                            <w:ind w:left="1287" w:right="567"/>
                            <w:rPr>
                              <w:rFonts w:ascii="Arial" w:hAnsi="Arial" w:cs="Arial"/>
                              <w:b/>
                              <w:bCs/>
                              <w:color w:val="00838C"/>
                            </w:rPr>
                          </w:pPr>
                          <w:r w:rsidRPr="00894395">
                            <w:rPr>
                              <w:rFonts w:ascii="Arial" w:hAnsi="Arial" w:cs="Arial"/>
                              <w:b/>
                              <w:bCs/>
                              <w:color w:val="00838C"/>
                            </w:rPr>
                            <w:t>July 2024 addendum to Lawson Mixed</w:t>
                          </w:r>
                          <w:r w:rsidR="002265C9">
                            <w:rPr>
                              <w:rFonts w:ascii="Arial" w:hAnsi="Arial" w:cs="Arial"/>
                              <w:b/>
                              <w:bCs/>
                              <w:color w:val="00838C"/>
                            </w:rPr>
                            <w:t>-</w:t>
                          </w:r>
                          <w:r w:rsidRPr="00894395">
                            <w:rPr>
                              <w:rFonts w:ascii="Arial" w:hAnsi="Arial" w:cs="Arial"/>
                              <w:b/>
                              <w:bCs/>
                              <w:color w:val="00838C"/>
                            </w:rPr>
                            <w:t>Use</w:t>
                          </w:r>
                          <w:r w:rsidR="002265C9">
                            <w:rPr>
                              <w:rFonts w:ascii="Arial" w:hAnsi="Arial" w:cs="Arial"/>
                              <w:b/>
                              <w:bCs/>
                              <w:color w:val="00838C"/>
                            </w:rPr>
                            <w:t xml:space="preserve"> Site</w:t>
                          </w:r>
                          <w:r w:rsidRPr="00894395">
                            <w:rPr>
                              <w:rFonts w:ascii="Arial" w:hAnsi="Arial" w:cs="Arial"/>
                              <w:b/>
                              <w:bCs/>
                              <w:color w:val="00838C"/>
                            </w:rPr>
                            <w:t xml:space="preserve"> Place Design Brief (PDB)</w:t>
                          </w:r>
                        </w:p>
                        <w:p w14:paraId="0CAF5049" w14:textId="1893E81C" w:rsidR="00383994" w:rsidRDefault="003437E8" w:rsidP="005B371B">
                          <w:pPr>
                            <w:spacing w:before="20" w:after="20"/>
                            <w:ind w:left="1287" w:right="567"/>
                            <w:rPr>
                              <w:rFonts w:cstheme="minorHAnsi"/>
                              <w:sz w:val="20"/>
                              <w:szCs w:val="20"/>
                            </w:rPr>
                          </w:pPr>
                          <w:r w:rsidRPr="003A5142">
                            <w:rPr>
                              <w:rFonts w:cstheme="minorHAnsi"/>
                              <w:sz w:val="20"/>
                              <w:szCs w:val="20"/>
                            </w:rPr>
                            <w:t>This addendum relates specifically to page 8 of the PDB published</w:t>
                          </w:r>
                          <w:r w:rsidR="003A5142">
                            <w:rPr>
                              <w:rFonts w:cstheme="minorHAnsi"/>
                              <w:sz w:val="20"/>
                              <w:szCs w:val="20"/>
                            </w:rPr>
                            <w:t>.</w:t>
                          </w:r>
                        </w:p>
                        <w:p w14:paraId="5C117DD1" w14:textId="6CBDF7E4" w:rsidR="0082035B" w:rsidRPr="001439F3" w:rsidRDefault="0082035B" w:rsidP="005B371B">
                          <w:pPr>
                            <w:spacing w:before="20" w:after="20"/>
                            <w:ind w:left="1287" w:right="567"/>
                            <w:rPr>
                              <w:rFonts w:cstheme="minorHAnsi"/>
                              <w:sz w:val="20"/>
                              <w:szCs w:val="20"/>
                            </w:rPr>
                          </w:pPr>
                          <w:r w:rsidRPr="0082035B">
                            <w:rPr>
                              <w:rFonts w:cstheme="minorHAnsi"/>
                              <w:sz w:val="20"/>
                              <w:szCs w:val="20"/>
                            </w:rPr>
                            <w:t>The remaining pages, aspirations, desirable qualities and experiences of the PDB remain unchanged.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FEF5FA6" id="_x0000_t202" coordsize="21600,21600" o:spt="202" path="m,l,21600r21600,l21600,xe">
              <v:stroke joinstyle="miter"/>
              <v:path gradientshapeok="t" o:connecttype="rect"/>
            </v:shapetype>
            <v:shape id="Text Box 3" o:spid="_x0000_s1027" type="#_x0000_t202" style="position:absolute;margin-left:-1in;margin-top:142pt;width:594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" fillcolor="#ebf7f9" stroked="f" strokeweight=".5pt">
              <v:textbox>
                <w:txbxContent>
                  <w:p w14:paraId="631A8D65" w14:textId="1D1260EB" w:rsidR="00383994" w:rsidRDefault="00894395" w:rsidP="005B371B">
                    <w:pPr>
                      <w:spacing w:before="20" w:after="20"/>
                      <w:ind w:left="1287" w:right="567"/>
                      <w:rPr>
                        <w:rFonts w:ascii="Arial" w:hAnsi="Arial" w:cs="Arial"/>
                        <w:b/>
                        <w:bCs/>
                        <w:color w:val="00838C"/>
                      </w:rPr>
                    </w:pPr>
                    <w:r w:rsidRPr="00894395">
                      <w:rPr>
                        <w:rFonts w:ascii="Arial" w:hAnsi="Arial" w:cs="Arial"/>
                        <w:b/>
                        <w:bCs/>
                        <w:color w:val="00838C"/>
                      </w:rPr>
                      <w:t>July 2024 addendum to Lawson Mixed</w:t>
                    </w:r>
                    <w:r w:rsidR="002265C9">
                      <w:rPr>
                        <w:rFonts w:ascii="Arial" w:hAnsi="Arial" w:cs="Arial"/>
                        <w:b/>
                        <w:bCs/>
                        <w:color w:val="00838C"/>
                      </w:rPr>
                      <w:t>-</w:t>
                    </w:r>
                    <w:r w:rsidRPr="00894395">
                      <w:rPr>
                        <w:rFonts w:ascii="Arial" w:hAnsi="Arial" w:cs="Arial"/>
                        <w:b/>
                        <w:bCs/>
                        <w:color w:val="00838C"/>
                      </w:rPr>
                      <w:t>Use</w:t>
                    </w:r>
                    <w:r w:rsidR="002265C9">
                      <w:rPr>
                        <w:rFonts w:ascii="Arial" w:hAnsi="Arial" w:cs="Arial"/>
                        <w:b/>
                        <w:bCs/>
                        <w:color w:val="00838C"/>
                      </w:rPr>
                      <w:t xml:space="preserve"> Site</w:t>
                    </w:r>
                    <w:r w:rsidRPr="00894395">
                      <w:rPr>
                        <w:rFonts w:ascii="Arial" w:hAnsi="Arial" w:cs="Arial"/>
                        <w:b/>
                        <w:bCs/>
                        <w:color w:val="00838C"/>
                      </w:rPr>
                      <w:t xml:space="preserve"> Place Design Brief (PDB)</w:t>
                    </w:r>
                  </w:p>
                  <w:p w14:paraId="0CAF5049" w14:textId="1893E81C" w:rsidR="00383994" w:rsidRDefault="003437E8" w:rsidP="005B371B">
                    <w:pPr>
                      <w:spacing w:before="20" w:after="20"/>
                      <w:ind w:left="1287" w:right="567"/>
                      <w:rPr>
                        <w:rFonts w:cstheme="minorHAnsi"/>
                        <w:sz w:val="20"/>
                        <w:szCs w:val="20"/>
                      </w:rPr>
                    </w:pPr>
                    <w:r w:rsidRPr="003A5142">
                      <w:rPr>
                        <w:rFonts w:cstheme="minorHAnsi"/>
                        <w:sz w:val="20"/>
                        <w:szCs w:val="20"/>
                      </w:rPr>
                      <w:t>This addendum relates specifically to page 8 of the PDB published</w:t>
                    </w:r>
                    <w:r w:rsidR="003A5142">
                      <w:rPr>
                        <w:rFonts w:cstheme="minorHAnsi"/>
                        <w:sz w:val="20"/>
                        <w:szCs w:val="20"/>
                      </w:rPr>
                      <w:t>.</w:t>
                    </w:r>
                  </w:p>
                  <w:p w14:paraId="5C117DD1" w14:textId="6CBDF7E4" w:rsidR="0082035B" w:rsidRPr="001439F3" w:rsidRDefault="0082035B" w:rsidP="005B371B">
                    <w:pPr>
                      <w:spacing w:before="20" w:after="20"/>
                      <w:ind w:left="1287" w:right="567"/>
                      <w:rPr>
                        <w:rFonts w:cstheme="minorHAnsi"/>
                        <w:sz w:val="20"/>
                        <w:szCs w:val="20"/>
                      </w:rPr>
                    </w:pPr>
                    <w:r w:rsidRPr="0082035B">
                      <w:rPr>
                        <w:rFonts w:cstheme="minorHAnsi"/>
                        <w:sz w:val="20"/>
                        <w:szCs w:val="20"/>
                      </w:rPr>
                      <w:t xml:space="preserve">The remaining pages, aspirations, desirable </w:t>
                    </w:r>
                    <w:proofErr w:type="gramStart"/>
                    <w:r w:rsidRPr="0082035B">
                      <w:rPr>
                        <w:rFonts w:cstheme="minorHAnsi"/>
                        <w:sz w:val="20"/>
                        <w:szCs w:val="20"/>
                      </w:rPr>
                      <w:t>qualities</w:t>
                    </w:r>
                    <w:proofErr w:type="gramEnd"/>
                    <w:r w:rsidRPr="0082035B">
                      <w:rPr>
                        <w:rFonts w:cstheme="minorHAnsi"/>
                        <w:sz w:val="20"/>
                        <w:szCs w:val="20"/>
                      </w:rPr>
                      <w:t xml:space="preserve"> and experiences of the PDB remain unchanged.</w:t>
                    </w:r>
                  </w:p>
                </w:txbxContent>
              </v:textbox>
              <w10:wrap anchory="page"/>
            </v:shape>
          </w:pict>
        </mc:Fallback>
      </mc:AlternateContent>
    </w:r>
    <w:r w:rsidR="006B3A2C">
      <w:rPr>
        <w:noProof/>
      </w:rPr>
      <w:drawing>
        <wp:anchor distT="0" distB="0" distL="114300" distR="114300" simplePos="0" relativeHeight="251658240" behindDoc="0" locked="0" layoutInCell="1" allowOverlap="1" wp14:anchorId="03B0099D" wp14:editId="157614B0">
          <wp:simplePos x="0" y="0"/>
          <wp:positionH relativeFrom="column">
            <wp:posOffset>-905510</wp:posOffset>
          </wp:positionH>
          <wp:positionV relativeFrom="paragraph">
            <wp:posOffset>-450215</wp:posOffset>
          </wp:positionV>
          <wp:extent cx="7540625" cy="179705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
                    <a:extLst>
                      <a:ext uri="{28A0092B-C50C-407E-A947-70E740481C1C}">
                        <a14:useLocalDpi xmlns:a14="http://schemas.microsoft.com/office/drawing/2010/main" val="0"/>
                      </a:ext>
                    </a:extLst>
                  </a:blip>
                  <a:stretch>
                    <a:fillRect/>
                  </a:stretch>
                </pic:blipFill>
                <pic:spPr>
                  <a:xfrm>
                    <a:off x="0" y="0"/>
                    <a:ext cx="7540625" cy="1797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35399"/>
    <w:multiLevelType w:val="hybridMultilevel"/>
    <w:tmpl w:val="B854F47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49A102D"/>
    <w:multiLevelType w:val="hybridMultilevel"/>
    <w:tmpl w:val="77321FA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76232774">
    <w:abstractNumId w:val="1"/>
  </w:num>
  <w:num w:numId="2" w16cid:durableId="1158611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33D"/>
    <w:rsid w:val="00021B7F"/>
    <w:rsid w:val="00026551"/>
    <w:rsid w:val="00055D9F"/>
    <w:rsid w:val="000612AC"/>
    <w:rsid w:val="00064BE3"/>
    <w:rsid w:val="00067ADB"/>
    <w:rsid w:val="0007707F"/>
    <w:rsid w:val="00082196"/>
    <w:rsid w:val="000A03AF"/>
    <w:rsid w:val="000C13FF"/>
    <w:rsid w:val="000C2471"/>
    <w:rsid w:val="000C7722"/>
    <w:rsid w:val="0011037E"/>
    <w:rsid w:val="00117377"/>
    <w:rsid w:val="001219CE"/>
    <w:rsid w:val="0013174D"/>
    <w:rsid w:val="001439F3"/>
    <w:rsid w:val="001622C8"/>
    <w:rsid w:val="00164138"/>
    <w:rsid w:val="00194E4B"/>
    <w:rsid w:val="001C1FF1"/>
    <w:rsid w:val="001C6844"/>
    <w:rsid w:val="001C77C2"/>
    <w:rsid w:val="001C7AED"/>
    <w:rsid w:val="00213E19"/>
    <w:rsid w:val="002265C9"/>
    <w:rsid w:val="002376A7"/>
    <w:rsid w:val="002703C4"/>
    <w:rsid w:val="002B052D"/>
    <w:rsid w:val="002C4AF5"/>
    <w:rsid w:val="002E17AD"/>
    <w:rsid w:val="00314EB7"/>
    <w:rsid w:val="00331635"/>
    <w:rsid w:val="00331ADC"/>
    <w:rsid w:val="00342AB4"/>
    <w:rsid w:val="003437E8"/>
    <w:rsid w:val="00383994"/>
    <w:rsid w:val="00391E48"/>
    <w:rsid w:val="00393A76"/>
    <w:rsid w:val="003A5142"/>
    <w:rsid w:val="003A5695"/>
    <w:rsid w:val="003A76AB"/>
    <w:rsid w:val="003C07B5"/>
    <w:rsid w:val="003D4FA2"/>
    <w:rsid w:val="003D5E97"/>
    <w:rsid w:val="003D730A"/>
    <w:rsid w:val="003F1B03"/>
    <w:rsid w:val="003F3479"/>
    <w:rsid w:val="003F3A78"/>
    <w:rsid w:val="003F7A6F"/>
    <w:rsid w:val="00402924"/>
    <w:rsid w:val="00413A68"/>
    <w:rsid w:val="00440804"/>
    <w:rsid w:val="004708F5"/>
    <w:rsid w:val="0047602B"/>
    <w:rsid w:val="0048490D"/>
    <w:rsid w:val="00487D00"/>
    <w:rsid w:val="0049652E"/>
    <w:rsid w:val="004B28BB"/>
    <w:rsid w:val="004C02A5"/>
    <w:rsid w:val="004E62E0"/>
    <w:rsid w:val="004F5E55"/>
    <w:rsid w:val="00524422"/>
    <w:rsid w:val="005261E4"/>
    <w:rsid w:val="005458F6"/>
    <w:rsid w:val="00557C95"/>
    <w:rsid w:val="00571338"/>
    <w:rsid w:val="005B258C"/>
    <w:rsid w:val="005B371B"/>
    <w:rsid w:val="005C2F96"/>
    <w:rsid w:val="005D566E"/>
    <w:rsid w:val="00613465"/>
    <w:rsid w:val="006339CB"/>
    <w:rsid w:val="00645250"/>
    <w:rsid w:val="00656E05"/>
    <w:rsid w:val="00660B35"/>
    <w:rsid w:val="00661B47"/>
    <w:rsid w:val="00661E98"/>
    <w:rsid w:val="006671DE"/>
    <w:rsid w:val="0067544C"/>
    <w:rsid w:val="00683769"/>
    <w:rsid w:val="00683DAC"/>
    <w:rsid w:val="0068526A"/>
    <w:rsid w:val="006859BF"/>
    <w:rsid w:val="00686B8A"/>
    <w:rsid w:val="006960C1"/>
    <w:rsid w:val="006B3A2C"/>
    <w:rsid w:val="006C06D4"/>
    <w:rsid w:val="006C2A5B"/>
    <w:rsid w:val="006C2EDB"/>
    <w:rsid w:val="006F23C6"/>
    <w:rsid w:val="006F675E"/>
    <w:rsid w:val="00767678"/>
    <w:rsid w:val="00773EC6"/>
    <w:rsid w:val="00785AB0"/>
    <w:rsid w:val="007922FC"/>
    <w:rsid w:val="007A5C81"/>
    <w:rsid w:val="007B7316"/>
    <w:rsid w:val="007E2351"/>
    <w:rsid w:val="007E68A2"/>
    <w:rsid w:val="007F2D5E"/>
    <w:rsid w:val="0082035B"/>
    <w:rsid w:val="0082733D"/>
    <w:rsid w:val="008455EB"/>
    <w:rsid w:val="00850CB0"/>
    <w:rsid w:val="00852AD2"/>
    <w:rsid w:val="00865279"/>
    <w:rsid w:val="0086551D"/>
    <w:rsid w:val="0087351D"/>
    <w:rsid w:val="0089192D"/>
    <w:rsid w:val="00894395"/>
    <w:rsid w:val="008A01C9"/>
    <w:rsid w:val="008B47F3"/>
    <w:rsid w:val="008C5E30"/>
    <w:rsid w:val="009328E5"/>
    <w:rsid w:val="00942B90"/>
    <w:rsid w:val="009603EB"/>
    <w:rsid w:val="009748E8"/>
    <w:rsid w:val="00975CB1"/>
    <w:rsid w:val="00977455"/>
    <w:rsid w:val="0099098D"/>
    <w:rsid w:val="009B4D93"/>
    <w:rsid w:val="009D74BE"/>
    <w:rsid w:val="009E50E4"/>
    <w:rsid w:val="009F2913"/>
    <w:rsid w:val="00A4079D"/>
    <w:rsid w:val="00A434BF"/>
    <w:rsid w:val="00A97AC4"/>
    <w:rsid w:val="00AB1EC9"/>
    <w:rsid w:val="00AC372A"/>
    <w:rsid w:val="00AE12C6"/>
    <w:rsid w:val="00AE4022"/>
    <w:rsid w:val="00B04168"/>
    <w:rsid w:val="00B12450"/>
    <w:rsid w:val="00B21937"/>
    <w:rsid w:val="00B30C56"/>
    <w:rsid w:val="00B42674"/>
    <w:rsid w:val="00B5095A"/>
    <w:rsid w:val="00B808FF"/>
    <w:rsid w:val="00BA6A7A"/>
    <w:rsid w:val="00BD0F79"/>
    <w:rsid w:val="00BF27BF"/>
    <w:rsid w:val="00C23D4B"/>
    <w:rsid w:val="00C368FE"/>
    <w:rsid w:val="00C66A5F"/>
    <w:rsid w:val="00C752FE"/>
    <w:rsid w:val="00C90436"/>
    <w:rsid w:val="00C92D4B"/>
    <w:rsid w:val="00CA73D6"/>
    <w:rsid w:val="00CB54FA"/>
    <w:rsid w:val="00CC185B"/>
    <w:rsid w:val="00CF25CF"/>
    <w:rsid w:val="00D02C7C"/>
    <w:rsid w:val="00D33DAD"/>
    <w:rsid w:val="00D555A2"/>
    <w:rsid w:val="00D56333"/>
    <w:rsid w:val="00D654AD"/>
    <w:rsid w:val="00D72BAE"/>
    <w:rsid w:val="00D87EA9"/>
    <w:rsid w:val="00D9239A"/>
    <w:rsid w:val="00DB698E"/>
    <w:rsid w:val="00E64F10"/>
    <w:rsid w:val="00E91BD4"/>
    <w:rsid w:val="00E96371"/>
    <w:rsid w:val="00EA4130"/>
    <w:rsid w:val="00EB2D7F"/>
    <w:rsid w:val="00EB6558"/>
    <w:rsid w:val="00ED3CE7"/>
    <w:rsid w:val="00EE7CEF"/>
    <w:rsid w:val="00F27492"/>
    <w:rsid w:val="00F43E53"/>
    <w:rsid w:val="00FB0C4A"/>
    <w:rsid w:val="00FC5E60"/>
    <w:rsid w:val="00FD4FD4"/>
    <w:rsid w:val="00FE5B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8EB07"/>
  <w15:chartTrackingRefBased/>
  <w15:docId w15:val="{95525828-7A9B-4705-B844-327E47202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B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6A7"/>
  </w:style>
  <w:style w:type="paragraph" w:styleId="Footer">
    <w:name w:val="footer"/>
    <w:basedOn w:val="Normal"/>
    <w:link w:val="FooterChar"/>
    <w:uiPriority w:val="99"/>
    <w:unhideWhenUsed/>
    <w:rsid w:val="00237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6A7"/>
  </w:style>
  <w:style w:type="paragraph" w:styleId="ListParagraph">
    <w:name w:val="List Paragraph"/>
    <w:basedOn w:val="Normal"/>
    <w:uiPriority w:val="34"/>
    <w:qFormat/>
    <w:rsid w:val="003F1B03"/>
    <w:pPr>
      <w:ind w:left="720"/>
      <w:contextualSpacing/>
    </w:pPr>
  </w:style>
  <w:style w:type="character" w:styleId="Hyperlink">
    <w:name w:val="Hyperlink"/>
    <w:basedOn w:val="DefaultParagraphFont"/>
    <w:uiPriority w:val="99"/>
    <w:unhideWhenUsed/>
    <w:rsid w:val="002E17AD"/>
    <w:rPr>
      <w:color w:val="0563C1" w:themeColor="hyperlink"/>
      <w:u w:val="single"/>
    </w:rPr>
  </w:style>
  <w:style w:type="character" w:styleId="UnresolvedMention">
    <w:name w:val="Unresolved Mention"/>
    <w:basedOn w:val="DefaultParagraphFont"/>
    <w:uiPriority w:val="99"/>
    <w:semiHidden/>
    <w:unhideWhenUsed/>
    <w:rsid w:val="000A03AF"/>
    <w:rPr>
      <w:color w:val="605E5C"/>
      <w:shd w:val="clear" w:color="auto" w:fill="E1DFDD"/>
    </w:rPr>
  </w:style>
  <w:style w:type="paragraph" w:styleId="Revision">
    <w:name w:val="Revision"/>
    <w:hidden/>
    <w:uiPriority w:val="99"/>
    <w:semiHidden/>
    <w:rsid w:val="00661E98"/>
    <w:pPr>
      <w:spacing w:after="0" w:line="240" w:lineRule="auto"/>
    </w:pPr>
  </w:style>
  <w:style w:type="character" w:styleId="CommentReference">
    <w:name w:val="annotation reference"/>
    <w:basedOn w:val="DefaultParagraphFont"/>
    <w:uiPriority w:val="99"/>
    <w:semiHidden/>
    <w:unhideWhenUsed/>
    <w:rsid w:val="003F3479"/>
    <w:rPr>
      <w:sz w:val="16"/>
      <w:szCs w:val="16"/>
    </w:rPr>
  </w:style>
  <w:style w:type="paragraph" w:styleId="CommentText">
    <w:name w:val="annotation text"/>
    <w:basedOn w:val="Normal"/>
    <w:link w:val="CommentTextChar"/>
    <w:uiPriority w:val="99"/>
    <w:unhideWhenUsed/>
    <w:rsid w:val="003F3479"/>
    <w:pPr>
      <w:spacing w:line="240" w:lineRule="auto"/>
    </w:pPr>
    <w:rPr>
      <w:sz w:val="20"/>
      <w:szCs w:val="20"/>
    </w:rPr>
  </w:style>
  <w:style w:type="character" w:customStyle="1" w:styleId="CommentTextChar">
    <w:name w:val="Comment Text Char"/>
    <w:basedOn w:val="DefaultParagraphFont"/>
    <w:link w:val="CommentText"/>
    <w:uiPriority w:val="99"/>
    <w:rsid w:val="003F3479"/>
    <w:rPr>
      <w:sz w:val="20"/>
      <w:szCs w:val="20"/>
    </w:rPr>
  </w:style>
  <w:style w:type="paragraph" w:styleId="CommentSubject">
    <w:name w:val="annotation subject"/>
    <w:basedOn w:val="CommentText"/>
    <w:next w:val="CommentText"/>
    <w:link w:val="CommentSubjectChar"/>
    <w:uiPriority w:val="99"/>
    <w:semiHidden/>
    <w:unhideWhenUsed/>
    <w:rsid w:val="003F3479"/>
    <w:rPr>
      <w:b/>
      <w:bCs/>
    </w:rPr>
  </w:style>
  <w:style w:type="character" w:customStyle="1" w:styleId="CommentSubjectChar">
    <w:name w:val="Comment Subject Char"/>
    <w:basedOn w:val="CommentTextChar"/>
    <w:link w:val="CommentSubject"/>
    <w:uiPriority w:val="99"/>
    <w:semiHidden/>
    <w:rsid w:val="003F34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080965">
      <w:bodyDiv w:val="1"/>
      <w:marLeft w:val="0"/>
      <w:marRight w:val="0"/>
      <w:marTop w:val="0"/>
      <w:marBottom w:val="0"/>
      <w:divBdr>
        <w:top w:val="none" w:sz="0" w:space="0" w:color="auto"/>
        <w:left w:val="none" w:sz="0" w:space="0" w:color="auto"/>
        <w:bottom w:val="none" w:sz="0" w:space="0" w:color="auto"/>
        <w:right w:val="none" w:sz="0" w:space="0" w:color="auto"/>
      </w:divBdr>
    </w:div>
    <w:div w:id="1562671515">
      <w:bodyDiv w:val="1"/>
      <w:marLeft w:val="0"/>
      <w:marRight w:val="0"/>
      <w:marTop w:val="0"/>
      <w:marBottom w:val="0"/>
      <w:divBdr>
        <w:top w:val="none" w:sz="0" w:space="0" w:color="auto"/>
        <w:left w:val="none" w:sz="0" w:space="0" w:color="auto"/>
        <w:bottom w:val="none" w:sz="0" w:space="0" w:color="auto"/>
        <w:right w:val="none" w:sz="0" w:space="0" w:color="auto"/>
      </w:divBdr>
    </w:div>
    <w:div w:id="1727802965">
      <w:bodyDiv w:val="1"/>
      <w:marLeft w:val="0"/>
      <w:marRight w:val="0"/>
      <w:marTop w:val="0"/>
      <w:marBottom w:val="0"/>
      <w:divBdr>
        <w:top w:val="none" w:sz="0" w:space="0" w:color="auto"/>
        <w:left w:val="none" w:sz="0" w:space="0" w:color="auto"/>
        <w:bottom w:val="none" w:sz="0" w:space="0" w:color="auto"/>
        <w:right w:val="none" w:sz="0" w:space="0" w:color="auto"/>
      </w:divBdr>
    </w:div>
    <w:div w:id="1961060880">
      <w:bodyDiv w:val="1"/>
      <w:marLeft w:val="0"/>
      <w:marRight w:val="0"/>
      <w:marTop w:val="0"/>
      <w:marBottom w:val="0"/>
      <w:divBdr>
        <w:top w:val="none" w:sz="0" w:space="0" w:color="auto"/>
        <w:left w:val="none" w:sz="0" w:space="0" w:color="auto"/>
        <w:bottom w:val="none" w:sz="0" w:space="0" w:color="auto"/>
        <w:right w:val="none" w:sz="0" w:space="0" w:color="auto"/>
      </w:divBdr>
    </w:div>
    <w:div w:id="197062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A47480147</value>
    </field>
    <field name="Objective-Title">
      <value order="0">20240719 Addendum to Lawson Mixed Use Place Design Brief - July 2024 FINAL</value>
    </field>
    <field name="Objective-Description">
      <value order="0"/>
    </field>
    <field name="Objective-CreationStamp">
      <value order="0">2024-07-19T05:47:13Z</value>
    </field>
    <field name="Objective-IsApproved">
      <value order="0">false</value>
    </field>
    <field name="Objective-IsPublished">
      <value order="0">true</value>
    </field>
    <field name="Objective-DatePublished">
      <value order="0">2024-07-19T05:47:45Z</value>
    </field>
    <field name="Objective-ModificationStamp">
      <value order="0">2024-07-19T05:47:45Z</value>
    </field>
    <field name="Objective-Owner">
      <value order="0">Tristan Lee-Murphy</value>
    </field>
    <field name="Objective-Path">
      <value order="0">Whole of ACT Government:SLA - Suburban Land Agency:07. Media, Marketing and Communications:14. Engagement:02. ENGAGEMENT PROJECTS:Lawson:Lawson Mixed-Use Site AD:Reports:Place Design Brief</value>
    </field>
    <field name="Objective-Parent">
      <value order="0">Place Design Brief</value>
    </field>
    <field name="Objective-State">
      <value order="0">Published</value>
    </field>
    <field name="Objective-VersionId">
      <value order="0">vA59728960</value>
    </field>
    <field name="Objective-Version">
      <value order="0">1.0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SLA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7145D5D0-7D33-4DEF-BFA6-BEAF0186D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1723</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Langan, Austin</dc:creator>
  <cp:keywords/>
  <dc:description/>
  <cp:lastModifiedBy>Bejrova, Eliska</cp:lastModifiedBy>
  <cp:revision>2</cp:revision>
  <dcterms:created xsi:type="dcterms:W3CDTF">2024-07-23T00:11:00Z</dcterms:created>
  <dcterms:modified xsi:type="dcterms:W3CDTF">2024-07-23T00:11:00Z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2024-07-16T04:55:23Z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ba916cbc-9d2c-424a-9c57-c7b6635737db</vt:lpwstr>
  </property>
  <property fmtid="{D5CDD505-2E9C-101B-9397-08002B2CF9AE}" pid="8" name="MSIP_Label_69af8531-eb46-4968-8cb3-105d2f5ea87e_ContentBits">
    <vt:lpwstr>0</vt:lpwstr>
  </property>
  <property fmtid="{D5CDD505-2E9C-101B-9397-08002B2CF9AE}" pid="9" name="Objective-Id">
    <vt:lpwstr>A47480147</vt:lpwstr>
  </property>
  <property fmtid="{D5CDD505-2E9C-101B-9397-08002B2CF9AE}" pid="10" name="Objective-Title">
    <vt:lpwstr>20240719 Addendum to Lawson Mixed Use Place Design Brief - July 2024 FINAL</vt:lpwstr>
  </property>
  <property fmtid="{D5CDD505-2E9C-101B-9397-08002B2CF9AE}" pid="11" name="Objective-Description">
    <vt:lpwstr/>
  </property>
  <property fmtid="{D5CDD505-2E9C-101B-9397-08002B2CF9AE}" pid="12" name="Objective-CreationStamp">
    <vt:filetime>2024-07-19T05:47:13Z</vt:filetime>
  </property>
  <property fmtid="{D5CDD505-2E9C-101B-9397-08002B2CF9AE}" pid="13" name="Objective-IsApproved">
    <vt:bool>false</vt:bool>
  </property>
  <property fmtid="{D5CDD505-2E9C-101B-9397-08002B2CF9AE}" pid="14" name="Objective-IsPublished">
    <vt:bool>true</vt:bool>
  </property>
  <property fmtid="{D5CDD505-2E9C-101B-9397-08002B2CF9AE}" pid="15" name="Objective-DatePublished">
    <vt:filetime>2024-07-19T05:47:45Z</vt:filetime>
  </property>
  <property fmtid="{D5CDD505-2E9C-101B-9397-08002B2CF9AE}" pid="16" name="Objective-ModificationStamp">
    <vt:filetime>2024-07-19T05:47:45Z</vt:filetime>
  </property>
  <property fmtid="{D5CDD505-2E9C-101B-9397-08002B2CF9AE}" pid="17" name="Objective-Owner">
    <vt:lpwstr>Tristan Lee-Murphy</vt:lpwstr>
  </property>
  <property fmtid="{D5CDD505-2E9C-101B-9397-08002B2CF9AE}" pid="18" name="Objective-Path">
    <vt:lpwstr>Whole of ACT Government:SLA - Suburban Land Agency:07. Media, Marketing and Communications:14. Engagement:02. ENGAGEMENT PROJECTS:Lawson:Lawson Mixed-Use Site AD:Reports:Place Design Brief:</vt:lpwstr>
  </property>
  <property fmtid="{D5CDD505-2E9C-101B-9397-08002B2CF9AE}" pid="19" name="Objective-Parent">
    <vt:lpwstr>Place Design Brief</vt:lpwstr>
  </property>
  <property fmtid="{D5CDD505-2E9C-101B-9397-08002B2CF9AE}" pid="20" name="Objective-State">
    <vt:lpwstr>Published</vt:lpwstr>
  </property>
  <property fmtid="{D5CDD505-2E9C-101B-9397-08002B2CF9AE}" pid="21" name="Objective-VersionId">
    <vt:lpwstr>vA59728960</vt:lpwstr>
  </property>
  <property fmtid="{D5CDD505-2E9C-101B-9397-08002B2CF9AE}" pid="22" name="Objective-Version">
    <vt:lpwstr>1.0</vt:lpwstr>
  </property>
  <property fmtid="{D5CDD505-2E9C-101B-9397-08002B2CF9AE}" pid="23" name="Objective-VersionNumber">
    <vt:r8>2</vt:r8>
  </property>
  <property fmtid="{D5CDD505-2E9C-101B-9397-08002B2CF9AE}" pid="24" name="Objective-VersionComment">
    <vt:lpwstr/>
  </property>
  <property fmtid="{D5CDD505-2E9C-101B-9397-08002B2CF9AE}" pid="25" name="Objective-FileNumber">
    <vt:lpwstr/>
  </property>
  <property fmtid="{D5CDD505-2E9C-101B-9397-08002B2CF9AE}" pid="26" name="Objective-Classification">
    <vt:lpwstr>[Inherited - none]</vt:lpwstr>
  </property>
  <property fmtid="{D5CDD505-2E9C-101B-9397-08002B2CF9AE}" pid="27" name="Objective-Caveats">
    <vt:lpwstr/>
  </property>
  <property fmtid="{D5CDD505-2E9C-101B-9397-08002B2CF9AE}" pid="28" name="Objective-Owner Agency">
    <vt:lpwstr>SLA</vt:lpwstr>
  </property>
  <property fmtid="{D5CDD505-2E9C-101B-9397-08002B2CF9AE}" pid="29" name="Objective-Document Type">
    <vt:lpwstr>0-Document</vt:lpwstr>
  </property>
  <property fmtid="{D5CDD505-2E9C-101B-9397-08002B2CF9AE}" pid="30" name="Objective-Language">
    <vt:lpwstr>English (en)</vt:lpwstr>
  </property>
  <property fmtid="{D5CDD505-2E9C-101B-9397-08002B2CF9AE}" pid="31" name="Objective-Jurisdiction">
    <vt:lpwstr>ACT</vt:lpwstr>
  </property>
  <property fmtid="{D5CDD505-2E9C-101B-9397-08002B2CF9AE}" pid="32" name="Objective-Customers">
    <vt:lpwstr/>
  </property>
  <property fmtid="{D5CDD505-2E9C-101B-9397-08002B2CF9AE}" pid="33" name="Objective-Places">
    <vt:lpwstr/>
  </property>
  <property fmtid="{D5CDD505-2E9C-101B-9397-08002B2CF9AE}" pid="34" name="Objective-Transaction Reference">
    <vt:lpwstr/>
  </property>
  <property fmtid="{D5CDD505-2E9C-101B-9397-08002B2CF9AE}" pid="35" name="Objective-Document Created By">
    <vt:lpwstr/>
  </property>
  <property fmtid="{D5CDD505-2E9C-101B-9397-08002B2CF9AE}" pid="36" name="Objective-Document Created On">
    <vt:lpwstr/>
  </property>
  <property fmtid="{D5CDD505-2E9C-101B-9397-08002B2CF9AE}" pid="37" name="Objective-Covers Period From">
    <vt:lpwstr/>
  </property>
  <property fmtid="{D5CDD505-2E9C-101B-9397-08002B2CF9AE}" pid="38" name="Objective-Covers Period To">
    <vt:lpwstr/>
  </property>
  <property fmtid="{D5CDD505-2E9C-101B-9397-08002B2CF9AE}" pid="39" name="Objective-Comment">
    <vt:lpwstr/>
  </property>
</Properties>
</file>