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10CC1" w14:textId="45482DB5" w:rsidR="00571282" w:rsidRPr="00571282" w:rsidRDefault="00571282" w:rsidP="00571282">
      <w:pPr>
        <w:ind w:left="1440" w:hanging="1440"/>
        <w:jc w:val="center"/>
        <w:rPr>
          <w:b/>
          <w:sz w:val="24"/>
          <w:szCs w:val="24"/>
        </w:rPr>
      </w:pPr>
      <w:r w:rsidRPr="69D35F8A">
        <w:rPr>
          <w:b/>
          <w:bCs/>
          <w:sz w:val="24"/>
          <w:szCs w:val="24"/>
        </w:rPr>
        <w:t>202</w:t>
      </w:r>
      <w:r>
        <w:rPr>
          <w:b/>
          <w:bCs/>
          <w:sz w:val="24"/>
          <w:szCs w:val="24"/>
        </w:rPr>
        <w:t>3</w:t>
      </w:r>
    </w:p>
    <w:p w14:paraId="3EE30362" w14:textId="77777777" w:rsidR="00571282" w:rsidRDefault="00571282" w:rsidP="00571282">
      <w:pPr>
        <w:jc w:val="center"/>
        <w:rPr>
          <w:b/>
          <w:sz w:val="24"/>
          <w:szCs w:val="24"/>
        </w:rPr>
      </w:pPr>
    </w:p>
    <w:p w14:paraId="26059414" w14:textId="77777777" w:rsidR="00571282" w:rsidRDefault="00571282" w:rsidP="00571282">
      <w:pPr>
        <w:jc w:val="center"/>
        <w:rPr>
          <w:b/>
          <w:sz w:val="24"/>
          <w:szCs w:val="24"/>
        </w:rPr>
      </w:pPr>
    </w:p>
    <w:p w14:paraId="3F0E9610" w14:textId="77777777" w:rsidR="00571282" w:rsidRDefault="00571282" w:rsidP="00571282">
      <w:pPr>
        <w:jc w:val="center"/>
        <w:rPr>
          <w:b/>
          <w:sz w:val="24"/>
          <w:szCs w:val="24"/>
        </w:rPr>
      </w:pPr>
    </w:p>
    <w:p w14:paraId="2D9FB2A3" w14:textId="77777777" w:rsidR="00571282" w:rsidRDefault="00571282" w:rsidP="00571282">
      <w:pPr>
        <w:jc w:val="center"/>
        <w:rPr>
          <w:b/>
          <w:sz w:val="24"/>
          <w:szCs w:val="24"/>
        </w:rPr>
      </w:pPr>
    </w:p>
    <w:p w14:paraId="6294F459" w14:textId="77777777" w:rsidR="00571282" w:rsidRDefault="00571282" w:rsidP="00571282">
      <w:pPr>
        <w:jc w:val="center"/>
        <w:rPr>
          <w:b/>
          <w:sz w:val="24"/>
          <w:szCs w:val="24"/>
        </w:rPr>
      </w:pPr>
      <w:r>
        <w:rPr>
          <w:b/>
          <w:sz w:val="24"/>
          <w:szCs w:val="24"/>
        </w:rPr>
        <w:t xml:space="preserve">THE LEGISLATIVE ASSEMBLY FOR THE </w:t>
      </w:r>
    </w:p>
    <w:p w14:paraId="076EF212" w14:textId="77777777" w:rsidR="00571282" w:rsidRDefault="00571282" w:rsidP="00571282">
      <w:pPr>
        <w:jc w:val="center"/>
        <w:rPr>
          <w:b/>
          <w:sz w:val="24"/>
          <w:szCs w:val="24"/>
        </w:rPr>
      </w:pPr>
      <w:r>
        <w:rPr>
          <w:b/>
          <w:sz w:val="24"/>
          <w:szCs w:val="24"/>
        </w:rPr>
        <w:t xml:space="preserve">AUSTRALIAN CAPITAL TERRITORY </w:t>
      </w:r>
    </w:p>
    <w:p w14:paraId="46495A0E" w14:textId="77777777" w:rsidR="00571282" w:rsidRDefault="00571282" w:rsidP="00571282">
      <w:pPr>
        <w:jc w:val="center"/>
        <w:rPr>
          <w:b/>
          <w:sz w:val="24"/>
          <w:szCs w:val="24"/>
        </w:rPr>
      </w:pPr>
    </w:p>
    <w:p w14:paraId="0710A9CD" w14:textId="77777777" w:rsidR="00571282" w:rsidRDefault="00571282" w:rsidP="00571282">
      <w:pPr>
        <w:jc w:val="center"/>
        <w:rPr>
          <w:b/>
          <w:sz w:val="24"/>
          <w:szCs w:val="24"/>
        </w:rPr>
      </w:pPr>
      <w:r>
        <w:rPr>
          <w:b/>
          <w:sz w:val="24"/>
          <w:szCs w:val="24"/>
        </w:rPr>
        <w:t>TENTH ASSEMBLY</w:t>
      </w:r>
    </w:p>
    <w:p w14:paraId="254EC15E" w14:textId="77777777" w:rsidR="00571282" w:rsidRDefault="00571282" w:rsidP="00571282">
      <w:pPr>
        <w:jc w:val="center"/>
        <w:rPr>
          <w:b/>
          <w:sz w:val="24"/>
          <w:szCs w:val="24"/>
        </w:rPr>
      </w:pPr>
    </w:p>
    <w:p w14:paraId="595CE6D9" w14:textId="77777777" w:rsidR="00571282" w:rsidRDefault="00571282" w:rsidP="00571282">
      <w:pPr>
        <w:jc w:val="center"/>
        <w:rPr>
          <w:b/>
          <w:sz w:val="24"/>
          <w:szCs w:val="24"/>
        </w:rPr>
      </w:pPr>
    </w:p>
    <w:p w14:paraId="5C10F968" w14:textId="77777777" w:rsidR="00571282" w:rsidRDefault="00571282" w:rsidP="00571282">
      <w:pPr>
        <w:jc w:val="center"/>
        <w:rPr>
          <w:b/>
          <w:sz w:val="24"/>
          <w:szCs w:val="24"/>
        </w:rPr>
      </w:pPr>
    </w:p>
    <w:p w14:paraId="123CFE2D" w14:textId="77777777" w:rsidR="00571282" w:rsidRDefault="00571282" w:rsidP="00571282">
      <w:pPr>
        <w:jc w:val="center"/>
        <w:rPr>
          <w:b/>
          <w:sz w:val="24"/>
          <w:szCs w:val="24"/>
        </w:rPr>
      </w:pPr>
    </w:p>
    <w:p w14:paraId="2DD97D6E" w14:textId="687250F8" w:rsidR="00571282" w:rsidRPr="003D564E" w:rsidRDefault="00571282" w:rsidP="00571282">
      <w:pPr>
        <w:jc w:val="center"/>
        <w:rPr>
          <w:b/>
          <w:bCs/>
          <w:i/>
          <w:iCs/>
          <w:sz w:val="24"/>
          <w:szCs w:val="24"/>
        </w:rPr>
      </w:pPr>
      <w:proofErr w:type="spellStart"/>
      <w:r w:rsidRPr="00571282">
        <w:rPr>
          <w:b/>
          <w:bCs/>
          <w:sz w:val="24"/>
          <w:szCs w:val="24"/>
        </w:rPr>
        <w:t>FuelCheck</w:t>
      </w:r>
      <w:proofErr w:type="spellEnd"/>
      <w:r w:rsidRPr="00571282">
        <w:rPr>
          <w:b/>
          <w:bCs/>
          <w:sz w:val="24"/>
          <w:szCs w:val="24"/>
        </w:rPr>
        <w:t xml:space="preserve"> Post-Implementation Review: Summary Report</w:t>
      </w:r>
      <w:r>
        <w:rPr>
          <w:b/>
          <w:bCs/>
          <w:sz w:val="24"/>
          <w:szCs w:val="24"/>
        </w:rPr>
        <w:t xml:space="preserve"> </w:t>
      </w:r>
    </w:p>
    <w:p w14:paraId="0BADBFDA" w14:textId="77777777" w:rsidR="00571282" w:rsidRPr="00452F21" w:rsidRDefault="00571282" w:rsidP="00571282">
      <w:pPr>
        <w:jc w:val="center"/>
        <w:rPr>
          <w:b/>
          <w:sz w:val="24"/>
          <w:szCs w:val="24"/>
        </w:rPr>
      </w:pPr>
    </w:p>
    <w:p w14:paraId="23A5CE56" w14:textId="77777777" w:rsidR="00571282" w:rsidRDefault="00571282" w:rsidP="00571282">
      <w:pPr>
        <w:jc w:val="center"/>
        <w:rPr>
          <w:b/>
          <w:sz w:val="24"/>
          <w:szCs w:val="24"/>
        </w:rPr>
      </w:pPr>
    </w:p>
    <w:p w14:paraId="2AE97F4D" w14:textId="77777777" w:rsidR="00571282" w:rsidRDefault="00571282" w:rsidP="00571282">
      <w:pPr>
        <w:jc w:val="center"/>
        <w:rPr>
          <w:b/>
          <w:sz w:val="24"/>
          <w:szCs w:val="24"/>
        </w:rPr>
      </w:pPr>
    </w:p>
    <w:p w14:paraId="5AC58071" w14:textId="77777777" w:rsidR="00571282" w:rsidRDefault="00571282" w:rsidP="00571282">
      <w:pPr>
        <w:jc w:val="center"/>
        <w:rPr>
          <w:b/>
          <w:sz w:val="24"/>
          <w:szCs w:val="24"/>
        </w:rPr>
      </w:pPr>
    </w:p>
    <w:p w14:paraId="65DD563A" w14:textId="77777777" w:rsidR="00571282" w:rsidRDefault="00571282" w:rsidP="00571282">
      <w:pPr>
        <w:jc w:val="center"/>
        <w:rPr>
          <w:b/>
          <w:sz w:val="24"/>
          <w:szCs w:val="24"/>
        </w:rPr>
      </w:pPr>
    </w:p>
    <w:p w14:paraId="36E176F5" w14:textId="77777777" w:rsidR="00571282" w:rsidRDefault="00571282" w:rsidP="00571282">
      <w:pPr>
        <w:jc w:val="center"/>
        <w:rPr>
          <w:b/>
          <w:sz w:val="24"/>
          <w:szCs w:val="24"/>
        </w:rPr>
      </w:pPr>
    </w:p>
    <w:p w14:paraId="7741CD7A" w14:textId="77777777" w:rsidR="00571282" w:rsidRDefault="00571282" w:rsidP="00571282">
      <w:pPr>
        <w:jc w:val="center"/>
        <w:rPr>
          <w:b/>
          <w:sz w:val="24"/>
          <w:szCs w:val="24"/>
        </w:rPr>
      </w:pPr>
    </w:p>
    <w:p w14:paraId="2C5AA22C" w14:textId="77777777" w:rsidR="00571282" w:rsidRDefault="00571282" w:rsidP="00571282">
      <w:pPr>
        <w:jc w:val="right"/>
        <w:rPr>
          <w:b/>
          <w:bCs/>
          <w:sz w:val="24"/>
          <w:szCs w:val="24"/>
        </w:rPr>
      </w:pPr>
    </w:p>
    <w:p w14:paraId="6DB1BBBD" w14:textId="77777777" w:rsidR="00571282" w:rsidRDefault="00571282" w:rsidP="00571282">
      <w:pPr>
        <w:jc w:val="right"/>
        <w:rPr>
          <w:b/>
          <w:bCs/>
          <w:sz w:val="24"/>
          <w:szCs w:val="24"/>
        </w:rPr>
      </w:pPr>
    </w:p>
    <w:p w14:paraId="00BA2C5F" w14:textId="7D9A3896" w:rsidR="00571282" w:rsidRPr="006707E7" w:rsidRDefault="00571282" w:rsidP="00571282">
      <w:pPr>
        <w:jc w:val="right"/>
      </w:pPr>
      <w:r w:rsidRPr="6790D7C5">
        <w:rPr>
          <w:b/>
          <w:bCs/>
          <w:sz w:val="24"/>
          <w:szCs w:val="24"/>
        </w:rPr>
        <w:t xml:space="preserve">Presented by </w:t>
      </w:r>
      <w:r>
        <w:br/>
      </w:r>
      <w:r>
        <w:rPr>
          <w:b/>
          <w:bCs/>
          <w:sz w:val="24"/>
          <w:szCs w:val="24"/>
        </w:rPr>
        <w:t>Tara Cheyne</w:t>
      </w:r>
      <w:r w:rsidRPr="6790D7C5">
        <w:rPr>
          <w:b/>
          <w:bCs/>
          <w:sz w:val="24"/>
          <w:szCs w:val="24"/>
        </w:rPr>
        <w:t xml:space="preserve"> MLA </w:t>
      </w:r>
      <w:r>
        <w:br/>
      </w:r>
      <w:r w:rsidRPr="6790D7C5">
        <w:rPr>
          <w:b/>
          <w:bCs/>
          <w:sz w:val="24"/>
          <w:szCs w:val="24"/>
        </w:rPr>
        <w:t xml:space="preserve">Minister for </w:t>
      </w:r>
      <w:r>
        <w:rPr>
          <w:b/>
          <w:bCs/>
          <w:sz w:val="24"/>
          <w:szCs w:val="24"/>
        </w:rPr>
        <w:t>Business and Better Regulation</w:t>
      </w:r>
      <w:r>
        <w:br/>
      </w:r>
      <w:r>
        <w:rPr>
          <w:b/>
          <w:bCs/>
          <w:sz w:val="24"/>
          <w:szCs w:val="24"/>
        </w:rPr>
        <w:t>November</w:t>
      </w:r>
      <w:r w:rsidRPr="6790D7C5">
        <w:rPr>
          <w:b/>
          <w:bCs/>
          <w:sz w:val="24"/>
          <w:szCs w:val="24"/>
        </w:rPr>
        <w:t xml:space="preserve"> 2023</w:t>
      </w:r>
    </w:p>
    <w:p w14:paraId="3FFC9870" w14:textId="0144F894" w:rsidR="00571282" w:rsidRDefault="00571282">
      <w:pPr>
        <w:spacing w:before="0" w:after="160" w:line="259" w:lineRule="auto"/>
        <w:sectPr w:rsidR="00571282" w:rsidSect="00571282">
          <w:headerReference w:type="even" r:id="rId12"/>
          <w:footerReference w:type="even" r:id="rId13"/>
          <w:footerReference w:type="default" r:id="rId14"/>
          <w:pgSz w:w="11907" w:h="16840" w:code="9"/>
          <w:pgMar w:top="1134" w:right="1134" w:bottom="1701" w:left="1134" w:header="567" w:footer="254" w:gutter="0"/>
          <w:cols w:space="720"/>
          <w:titlePg/>
          <w:docGrid w:linePitch="299"/>
        </w:sectPr>
      </w:pPr>
    </w:p>
    <w:p w14:paraId="79F74C60" w14:textId="55EC327F" w:rsidR="00571282" w:rsidRDefault="00571282">
      <w:pPr>
        <w:spacing w:before="0" w:after="160" w:line="259" w:lineRule="auto"/>
        <w:sectPr w:rsidR="00571282" w:rsidSect="00571282">
          <w:pgSz w:w="11907" w:h="16840" w:code="9"/>
          <w:pgMar w:top="1134" w:right="1134" w:bottom="1701" w:left="1134" w:header="567" w:footer="254" w:gutter="0"/>
          <w:cols w:num="2" w:space="720"/>
          <w:titlePg/>
          <w:docGrid w:linePitch="299"/>
        </w:sectPr>
      </w:pPr>
    </w:p>
    <w:p w14:paraId="0F555017" w14:textId="53E1FF84" w:rsidR="005E69BD" w:rsidRPr="001628EB" w:rsidRDefault="0032697A">
      <w:pPr>
        <w:spacing w:before="0" w:after="160" w:line="259" w:lineRule="auto"/>
        <w:rPr>
          <w:rFonts w:ascii="Arial" w:hAnsi="Arial"/>
          <w:b/>
          <w:caps/>
          <w:color w:val="000000" w:themeColor="text1"/>
          <w:kern w:val="28"/>
          <w:sz w:val="44"/>
        </w:rPr>
      </w:pPr>
      <w:r>
        <w:rPr>
          <w:b/>
          <w:caps/>
          <w:noProof/>
          <w:color w:val="000000" w:themeColor="text1"/>
          <w:sz w:val="44"/>
        </w:rPr>
        <w:lastRenderedPageBreak/>
        <mc:AlternateContent>
          <mc:Choice Requires="wps">
            <w:drawing>
              <wp:anchor distT="0" distB="0" distL="114300" distR="114300" simplePos="0" relativeHeight="251754496" behindDoc="0" locked="0" layoutInCell="1" allowOverlap="1" wp14:anchorId="59948A67" wp14:editId="7E32567D">
                <wp:simplePos x="0" y="0"/>
                <wp:positionH relativeFrom="margin">
                  <wp:align>right</wp:align>
                </wp:positionH>
                <wp:positionV relativeFrom="paragraph">
                  <wp:posOffset>1497330</wp:posOffset>
                </wp:positionV>
                <wp:extent cx="5162550" cy="2583180"/>
                <wp:effectExtent l="0" t="0" r="0" b="7620"/>
                <wp:wrapNone/>
                <wp:docPr id="22" name="Text Box 22"/>
                <wp:cNvGraphicFramePr/>
                <a:graphic xmlns:a="http://schemas.openxmlformats.org/drawingml/2006/main">
                  <a:graphicData uri="http://schemas.microsoft.com/office/word/2010/wordprocessingShape">
                    <wps:wsp>
                      <wps:cNvSpPr txBox="1"/>
                      <wps:spPr>
                        <a:xfrm>
                          <a:off x="0" y="0"/>
                          <a:ext cx="5162550" cy="2583180"/>
                        </a:xfrm>
                        <a:prstGeom prst="rect">
                          <a:avLst/>
                        </a:prstGeom>
                        <a:noFill/>
                        <a:ln w="6350">
                          <a:noFill/>
                        </a:ln>
                      </wps:spPr>
                      <wps:txbx>
                        <w:txbxContent>
                          <w:p w14:paraId="1FC37179" w14:textId="2AF0BC29" w:rsidR="00F939BC" w:rsidRDefault="0032697A" w:rsidP="00D17F50">
                            <w:pPr>
                              <w:pStyle w:val="Title"/>
                              <w:spacing w:after="0"/>
                            </w:pPr>
                            <w:proofErr w:type="spellStart"/>
                            <w:r w:rsidRPr="0032697A">
                              <w:rPr>
                                <w:bCs/>
                              </w:rPr>
                              <w:t>FuelCheck</w:t>
                            </w:r>
                            <w:proofErr w:type="spellEnd"/>
                            <w:r w:rsidRPr="0032697A">
                              <w:rPr>
                                <w:bCs/>
                              </w:rPr>
                              <w:t xml:space="preserve"> Post-Implementation Review</w:t>
                            </w:r>
                          </w:p>
                          <w:p w14:paraId="6B887E2D" w14:textId="1FC465D0" w:rsidR="00F939BC" w:rsidRPr="00F939BC" w:rsidRDefault="0032697A" w:rsidP="00D17F50">
                            <w:pPr>
                              <w:pStyle w:val="Subtitle"/>
                              <w:jc w:val="left"/>
                            </w:pPr>
                            <w:r>
                              <w:t>Summary Report</w:t>
                            </w:r>
                          </w:p>
                          <w:p w14:paraId="67F06E80" w14:textId="11BDF2DE" w:rsidR="00F939BC" w:rsidRPr="00222C35" w:rsidRDefault="0032697A" w:rsidP="00D17F50">
                            <w:pPr>
                              <w:pStyle w:val="IntroParagraph"/>
                              <w:spacing w:before="0" w:after="0"/>
                              <w:rPr>
                                <w:color w:val="FFFFFF" w:themeColor="background1"/>
                              </w:rPr>
                            </w:pPr>
                            <w:r>
                              <w:rPr>
                                <w:color w:val="FFFFFF" w:themeColor="background1"/>
                              </w:rPr>
                              <w:t>August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48A67" id="_x0000_t202" coordsize="21600,21600" o:spt="202" path="m,l,21600r21600,l21600,xe">
                <v:stroke joinstyle="miter"/>
                <v:path gradientshapeok="t" o:connecttype="rect"/>
              </v:shapetype>
              <v:shape id="Text Box 22" o:spid="_x0000_s1026" type="#_x0000_t202" style="position:absolute;margin-left:355.3pt;margin-top:117.9pt;width:406.5pt;height:203.4pt;z-index:251754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" filled="f" stroked="f" strokeweight=".5pt">
                <v:textbox>
                  <w:txbxContent>
                    <w:p w14:paraId="1FC37179" w14:textId="2AF0BC29" w:rsidR="00F939BC" w:rsidRDefault="0032697A" w:rsidP="00D17F50">
                      <w:pPr>
                        <w:pStyle w:val="Title"/>
                        <w:spacing w:after="0"/>
                      </w:pPr>
                      <w:proofErr w:type="spellStart"/>
                      <w:r w:rsidRPr="0032697A">
                        <w:rPr>
                          <w:bCs/>
                        </w:rPr>
                        <w:t>FuelCheck</w:t>
                      </w:r>
                      <w:proofErr w:type="spellEnd"/>
                      <w:r w:rsidRPr="0032697A">
                        <w:rPr>
                          <w:bCs/>
                        </w:rPr>
                        <w:t xml:space="preserve"> Post-Implementation Review</w:t>
                      </w:r>
                    </w:p>
                    <w:p w14:paraId="6B887E2D" w14:textId="1FC465D0" w:rsidR="00F939BC" w:rsidRPr="00F939BC" w:rsidRDefault="0032697A" w:rsidP="00D17F50">
                      <w:pPr>
                        <w:pStyle w:val="Subtitle"/>
                        <w:jc w:val="left"/>
                      </w:pPr>
                      <w:r>
                        <w:t>Summary Report</w:t>
                      </w:r>
                    </w:p>
                    <w:p w14:paraId="67F06E80" w14:textId="11BDF2DE" w:rsidR="00F939BC" w:rsidRPr="00222C35" w:rsidRDefault="0032697A" w:rsidP="00D17F50">
                      <w:pPr>
                        <w:pStyle w:val="IntroParagraph"/>
                        <w:spacing w:before="0" w:after="0"/>
                        <w:rPr>
                          <w:color w:val="FFFFFF" w:themeColor="background1"/>
                        </w:rPr>
                      </w:pPr>
                      <w:r>
                        <w:rPr>
                          <w:color w:val="FFFFFF" w:themeColor="background1"/>
                        </w:rPr>
                        <w:t>August 2023</w:t>
                      </w:r>
                    </w:p>
                  </w:txbxContent>
                </v:textbox>
                <w10:wrap anchorx="margin"/>
              </v:shape>
            </w:pict>
          </mc:Fallback>
        </mc:AlternateContent>
      </w:r>
      <w:r w:rsidR="007227F0">
        <w:rPr>
          <w:noProof/>
          <w:color w:val="000000" w:themeColor="text1"/>
        </w:rPr>
        <w:drawing>
          <wp:anchor distT="0" distB="0" distL="114300" distR="114300" simplePos="0" relativeHeight="251750400" behindDoc="0" locked="0" layoutInCell="1" allowOverlap="1" wp14:anchorId="61CEEF2A" wp14:editId="6F918CC7">
            <wp:simplePos x="0" y="0"/>
            <wp:positionH relativeFrom="margin">
              <wp:align>left</wp:align>
            </wp:positionH>
            <wp:positionV relativeFrom="paragraph">
              <wp:posOffset>187325</wp:posOffset>
            </wp:positionV>
            <wp:extent cx="1753235" cy="890270"/>
            <wp:effectExtent l="0" t="0" r="0" b="0"/>
            <wp:wrapNone/>
            <wp:docPr id="16" name="Picture 16"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5">
                      <a:extLst>
                        <a:ext uri="{28A0092B-C50C-407E-A947-70E740481C1C}">
                          <a14:useLocalDpi xmlns:a14="http://schemas.microsoft.com/office/drawing/2010/main" val="0"/>
                        </a:ext>
                      </a:extLst>
                    </a:blip>
                    <a:stretch>
                      <a:fillRect/>
                    </a:stretch>
                  </pic:blipFill>
                  <pic:spPr>
                    <a:xfrm>
                      <a:off x="0" y="0"/>
                      <a:ext cx="1753235" cy="890422"/>
                    </a:xfrm>
                    <a:prstGeom prst="rect">
                      <a:avLst/>
                    </a:prstGeom>
                  </pic:spPr>
                </pic:pic>
              </a:graphicData>
            </a:graphic>
            <wp14:sizeRelH relativeFrom="page">
              <wp14:pctWidth>0</wp14:pctWidth>
            </wp14:sizeRelH>
            <wp14:sizeRelV relativeFrom="page">
              <wp14:pctHeight>0</wp14:pctHeight>
            </wp14:sizeRelV>
          </wp:anchor>
        </w:drawing>
      </w:r>
      <w:r w:rsidR="00D33CD9">
        <w:rPr>
          <w:b/>
          <w:caps/>
          <w:noProof/>
          <w:color w:val="000000" w:themeColor="text1"/>
          <w:sz w:val="44"/>
        </w:rPr>
        <mc:AlternateContent>
          <mc:Choice Requires="wps">
            <w:drawing>
              <wp:anchor distT="0" distB="0" distL="114300" distR="114300" simplePos="0" relativeHeight="251752448" behindDoc="0" locked="0" layoutInCell="1" allowOverlap="1" wp14:anchorId="5C356A46" wp14:editId="2B55CB5D">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6216E613" w14:textId="3980969E" w:rsidR="00222C35" w:rsidRPr="00825C83" w:rsidRDefault="0032697A" w:rsidP="008F4C1C">
                            <w:pPr>
                              <w:pStyle w:val="Directoratename"/>
                            </w:pPr>
                            <w:r>
                              <w:t>Chief Minister, Treasury and Economic Development Directorate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56A46" id="Text Box 25" o:spid="_x0000_s1027" type="#_x0000_t202" style="position:absolute;margin-left:-4.05pt;margin-top:705.7pt;width:400pt;height:3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m9FwIAADM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" filled="f" stroked="f" strokeweight=".5pt">
                <v:textbox>
                  <w:txbxContent>
                    <w:p w14:paraId="6216E613" w14:textId="3980969E" w:rsidR="00222C35" w:rsidRPr="00825C83" w:rsidRDefault="0032697A" w:rsidP="008F4C1C">
                      <w:pPr>
                        <w:pStyle w:val="Directoratename"/>
                      </w:pPr>
                      <w:r>
                        <w:t>Chief Minister, Treasury and Economic Development Directorate</w:t>
                      </w:r>
                    </w:p>
                  </w:txbxContent>
                </v:textbox>
              </v:shape>
            </w:pict>
          </mc:Fallback>
        </mc:AlternateContent>
      </w:r>
      <w:r w:rsidR="00825C83">
        <w:rPr>
          <w:noProof/>
        </w:rPr>
        <w:drawing>
          <wp:anchor distT="0" distB="0" distL="114300" distR="114300" simplePos="0" relativeHeight="251657215" behindDoc="1" locked="0" layoutInCell="1" allowOverlap="1" wp14:anchorId="7838AA5C" wp14:editId="6172B5D9">
            <wp:simplePos x="0" y="0"/>
            <wp:positionH relativeFrom="column">
              <wp:posOffset>-364490</wp:posOffset>
            </wp:positionH>
            <wp:positionV relativeFrom="paragraph">
              <wp:posOffset>-434340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6" r:link="rId17">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bookmarkStart w:id="0" w:name="OLE_LINK2"/>
      <w:bookmarkEnd w:id="0"/>
      <w:r w:rsidR="005E69BD">
        <w:br w:type="page"/>
      </w:r>
    </w:p>
    <w:p w14:paraId="2926E197" w14:textId="77777777" w:rsidR="009266DD" w:rsidRDefault="009266DD" w:rsidP="00825C83">
      <w:pPr>
        <w:pStyle w:val="Heading1"/>
        <w:sectPr w:rsidR="009266DD" w:rsidSect="00571282">
          <w:footerReference w:type="first" r:id="rId18"/>
          <w:pgSz w:w="11907" w:h="16840" w:code="9"/>
          <w:pgMar w:top="1134" w:right="1134" w:bottom="1701" w:left="1134" w:header="567" w:footer="254" w:gutter="0"/>
          <w:cols w:num="2" w:space="720"/>
          <w:titlePg/>
          <w:docGrid w:linePitch="299"/>
        </w:sectPr>
      </w:pPr>
    </w:p>
    <w:p w14:paraId="19FF500E" w14:textId="43931834" w:rsidR="009266DD" w:rsidRPr="006F367A" w:rsidRDefault="0032697A" w:rsidP="00825C83">
      <w:pPr>
        <w:pStyle w:val="Heading1"/>
      </w:pPr>
      <w:r>
        <w:lastRenderedPageBreak/>
        <w:t>FuelCheck Post-Implementation Review: Summary Report</w:t>
      </w:r>
    </w:p>
    <w:p w14:paraId="2CD010D7" w14:textId="77619F89" w:rsidR="009266DD" w:rsidRPr="00644471" w:rsidRDefault="0032697A" w:rsidP="009266DD">
      <w:pPr>
        <w:pStyle w:val="IntroParagraph"/>
        <w:spacing w:before="144" w:after="144"/>
      </w:pPr>
      <w:r w:rsidRPr="0032697A">
        <w:t>The ACT Government conducted a six-month review of the FuelCheck scheme’s operation in the ACT to inform an optimal pathway for its future operation, including whether there is a need to mandate the use of FuelCheck, having regards to its benefits and whether the scheme was being delivered in an optimal way.</w:t>
      </w:r>
      <w:r w:rsidR="009266DD" w:rsidRPr="00644471">
        <w:t xml:space="preserve"> </w:t>
      </w:r>
    </w:p>
    <w:p w14:paraId="49E8CC8B" w14:textId="642C4360" w:rsidR="0032697A" w:rsidRDefault="0032697A" w:rsidP="0032697A">
      <w:pPr>
        <w:pStyle w:val="Heading2"/>
      </w:pPr>
      <w:r>
        <w:t>Review Outcome</w:t>
      </w:r>
    </w:p>
    <w:p w14:paraId="0AE7B03D" w14:textId="77777777" w:rsidR="0032697A" w:rsidRPr="0032697A" w:rsidRDefault="0032697A" w:rsidP="0032697A">
      <w:pPr>
        <w:spacing w:beforeLines="60" w:before="144" w:afterLines="60" w:after="144"/>
        <w:rPr>
          <w:szCs w:val="22"/>
          <w:lang w:eastAsia="en-AU"/>
        </w:rPr>
      </w:pPr>
      <w:r w:rsidRPr="0032697A">
        <w:rPr>
          <w:szCs w:val="22"/>
          <w:lang w:eastAsia="en-AU"/>
        </w:rPr>
        <w:t>The FuelCheck pilot phase indicates that FuelCheck has brought benefits to both retailers and consumers, by creating greater visibility on petrol pricing to consumers, through real time pricing, compared to that possible when Canberran’s had access to near-time fuel pricing information.</w:t>
      </w:r>
    </w:p>
    <w:p w14:paraId="7560C99E" w14:textId="77777777" w:rsidR="0032697A" w:rsidRPr="0032697A" w:rsidRDefault="0032697A" w:rsidP="0032697A">
      <w:pPr>
        <w:pStyle w:val="bullet10"/>
        <w:spacing w:before="30" w:after="30"/>
        <w:ind w:left="357" w:hanging="357"/>
      </w:pPr>
      <w:r w:rsidRPr="0032697A">
        <w:t>FuelCheck allows motorists to access up-to-minute fuel prices across the ACT and compare prices at various service stations to find the lowest price of fuel for their vehicle needs. As a result, consumers can make educated and informed decisions on how and where they spend their money.</w:t>
      </w:r>
    </w:p>
    <w:p w14:paraId="1D23B676" w14:textId="77777777" w:rsidR="0032697A" w:rsidRPr="0032697A" w:rsidRDefault="0032697A" w:rsidP="0032697A">
      <w:pPr>
        <w:pStyle w:val="bullet10"/>
        <w:spacing w:before="30" w:after="30"/>
        <w:ind w:left="357" w:hanging="357"/>
      </w:pPr>
      <w:r w:rsidRPr="0032697A">
        <w:t xml:space="preserve">During the six-month pilot, consumers could enjoy significant saving of, on average, 11 cents per litre on standard unleaded, 16 cents per litre on premium unleaded; and 27 cents per litre on diesel, by using the FuelCheck app to shop around. While prices will vary over a year, a motorist who drives an average of 12,100 kilometres per year could save around $140-$200 for a </w:t>
      </w:r>
      <w:proofErr w:type="spellStart"/>
      <w:r w:rsidRPr="0032697A">
        <w:t>petrol</w:t>
      </w:r>
      <w:proofErr w:type="spellEnd"/>
      <w:r w:rsidRPr="0032697A">
        <w:t xml:space="preserve"> car and $350 for a diesel car, annually.</w:t>
      </w:r>
    </w:p>
    <w:p w14:paraId="7E1B9911" w14:textId="77777777" w:rsidR="0032697A" w:rsidRPr="0032697A" w:rsidRDefault="0032697A" w:rsidP="0032697A">
      <w:pPr>
        <w:pStyle w:val="bullet10"/>
        <w:spacing w:before="30" w:after="30"/>
        <w:ind w:left="357" w:hanging="357"/>
      </w:pPr>
      <w:r w:rsidRPr="0032697A">
        <w:t>FuelCheck has proven to be popular with motorists, with around 100,000 downloads of the FuelCheck app and 10,000 discrete visits to the FuelCheck website by Canberrans.</w:t>
      </w:r>
    </w:p>
    <w:p w14:paraId="03CC16F8" w14:textId="77777777" w:rsidR="0032697A" w:rsidRPr="0032697A" w:rsidRDefault="0032697A" w:rsidP="0032697A">
      <w:pPr>
        <w:spacing w:beforeLines="60" w:before="144" w:afterLines="60" w:after="144"/>
        <w:rPr>
          <w:szCs w:val="22"/>
          <w:lang w:eastAsia="en-AU"/>
        </w:rPr>
      </w:pPr>
      <w:r w:rsidRPr="0032697A">
        <w:rPr>
          <w:szCs w:val="22"/>
          <w:lang w:eastAsia="en-AU"/>
        </w:rPr>
        <w:t>Further, the six-month pilot indicated that an opt-in model, where retailers have the choice of participating in FuelCheck to provide real-time pricing to their customers, can be successful.</w:t>
      </w:r>
    </w:p>
    <w:p w14:paraId="4799C9E3" w14:textId="77777777" w:rsidR="0032697A" w:rsidRPr="0032697A" w:rsidRDefault="0032697A" w:rsidP="0032697A">
      <w:pPr>
        <w:pStyle w:val="bullet10"/>
        <w:spacing w:before="30" w:after="30"/>
        <w:ind w:left="357" w:hanging="357"/>
      </w:pPr>
      <w:r w:rsidRPr="0032697A">
        <w:t xml:space="preserve">Over 95 per cent of ACT service stations signed up </w:t>
      </w:r>
      <w:proofErr w:type="gramStart"/>
      <w:r w:rsidRPr="0032697A">
        <w:t>to, and</w:t>
      </w:r>
      <w:proofErr w:type="gramEnd"/>
      <w:r w:rsidRPr="0032697A">
        <w:t xml:space="preserve"> remain in FuelCheck.</w:t>
      </w:r>
    </w:p>
    <w:p w14:paraId="71E2E03B" w14:textId="77777777" w:rsidR="0032697A" w:rsidRPr="0032697A" w:rsidRDefault="0032697A" w:rsidP="0032697A">
      <w:pPr>
        <w:spacing w:beforeLines="60" w:before="144" w:afterLines="60" w:after="144"/>
        <w:rPr>
          <w:szCs w:val="22"/>
          <w:lang w:eastAsia="en-AU"/>
        </w:rPr>
      </w:pPr>
      <w:r w:rsidRPr="0032697A">
        <w:rPr>
          <w:szCs w:val="22"/>
          <w:lang w:eastAsia="en-AU"/>
        </w:rPr>
        <w:t xml:space="preserve">While participation in FuelCheck in the ACT is voluntary for retailers, it is important to ensure that the prices are uploaded real time. There has been a low level of price mismatch complaints, that is where the price shown in FuelCheck is different to that available at the pump, during the pilot scheme. Retailers were very receptive to acknowledging and addressing issues immediately when they arose. </w:t>
      </w:r>
    </w:p>
    <w:p w14:paraId="27C11E50" w14:textId="77777777" w:rsidR="0032697A" w:rsidRPr="0032697A" w:rsidRDefault="0032697A" w:rsidP="0032697A">
      <w:pPr>
        <w:pStyle w:val="bullet10"/>
        <w:spacing w:before="30" w:after="30"/>
        <w:ind w:left="357" w:hanging="357"/>
      </w:pPr>
      <w:r w:rsidRPr="0032697A">
        <w:t>In the event of serious non-compliance, retailers can be suspended or removed from the scheme for not providing real-time price information, under arrangements agreed with NSW, or sanctions under the Australian Consumer Law for falsely advertising petrol prices.</w:t>
      </w:r>
    </w:p>
    <w:p w14:paraId="36B4A5AD" w14:textId="77777777" w:rsidR="0032697A" w:rsidRPr="0032697A" w:rsidRDefault="0032697A" w:rsidP="0032697A">
      <w:pPr>
        <w:spacing w:beforeLines="60" w:before="144" w:afterLines="60" w:after="144"/>
        <w:rPr>
          <w:szCs w:val="22"/>
          <w:lang w:eastAsia="en-AU"/>
        </w:rPr>
      </w:pPr>
      <w:r w:rsidRPr="0032697A">
        <w:rPr>
          <w:szCs w:val="22"/>
          <w:lang w:eastAsia="en-AU"/>
        </w:rPr>
        <w:t>Further, the FuelCheck scheme received highly positive feedback from both consumers and retailers. Consumer and retailer surveys on YourSay Conversation indicates that nearly 90 per cent of the consumer responses and all retailer responses demonstrate a satisfactory, or very satisfactory experience in using FuelCheck. In addition, around 90 per cent of consumer respondents indicated that they are likely to continue using the application and to refer the app to others.</w:t>
      </w:r>
    </w:p>
    <w:p w14:paraId="4522C027" w14:textId="5BE61B55" w:rsidR="009266DD" w:rsidRPr="00976284" w:rsidRDefault="0032697A" w:rsidP="0032697A">
      <w:pPr>
        <w:pStyle w:val="Heading2"/>
        <w:rPr>
          <w:szCs w:val="22"/>
          <w:lang w:eastAsia="en-AU"/>
        </w:rPr>
      </w:pPr>
      <w:r>
        <w:lastRenderedPageBreak/>
        <w:t>Future of FuelCheck in the ACT</w:t>
      </w:r>
    </w:p>
    <w:p w14:paraId="77629F32" w14:textId="77777777" w:rsidR="0032697A" w:rsidRPr="0032697A" w:rsidRDefault="0032697A" w:rsidP="0032697A">
      <w:pPr>
        <w:spacing w:beforeLines="60" w:before="144" w:afterLines="60" w:after="144"/>
        <w:rPr>
          <w:szCs w:val="22"/>
          <w:lang w:eastAsia="en-AU"/>
        </w:rPr>
      </w:pPr>
      <w:r w:rsidRPr="0032697A">
        <w:rPr>
          <w:szCs w:val="22"/>
          <w:lang w:eastAsia="en-AU"/>
        </w:rPr>
        <w:t xml:space="preserve">The scheme’s benefit, coupled with high levels of popularity and low levels of complaints from consumers, highlights its effectiveness and reliability. Given the success of the FuelCheck pilot, the Government has decided to continue the scheme in the ACT without industry specific regulation to compel participation by retailers in FuelCheck. </w:t>
      </w:r>
    </w:p>
    <w:p w14:paraId="1D823934" w14:textId="77777777" w:rsidR="0032697A" w:rsidRPr="0032697A" w:rsidRDefault="0032697A" w:rsidP="0032697A">
      <w:pPr>
        <w:spacing w:beforeLines="60" w:before="144" w:afterLines="60" w:after="144"/>
        <w:rPr>
          <w:szCs w:val="22"/>
          <w:lang w:eastAsia="en-AU"/>
        </w:rPr>
      </w:pPr>
      <w:r w:rsidRPr="0032697A">
        <w:rPr>
          <w:szCs w:val="22"/>
          <w:lang w:eastAsia="en-AU"/>
        </w:rPr>
        <w:t>Consumers who own, or plan to own electric vehicles (EVs) have advised they would like to see EV chargers listed on FuelCheck. Commercial EV chargers should begin to appear in FuelCheck from later this year, much as they do in NSW, through engagement with industry and Government efforts to improve participation in the scheme.</w:t>
      </w:r>
    </w:p>
    <w:p w14:paraId="1AB3FCE7" w14:textId="77777777" w:rsidR="009266DD" w:rsidRDefault="009266DD" w:rsidP="009266DD">
      <w:pPr>
        <w:spacing w:before="0" w:after="160" w:line="259" w:lineRule="auto"/>
        <w:sectPr w:rsidR="009266DD" w:rsidSect="00571282">
          <w:footerReference w:type="default" r:id="rId19"/>
          <w:type w:val="continuous"/>
          <w:pgSz w:w="11907" w:h="16840" w:code="9"/>
          <w:pgMar w:top="1134" w:right="1134" w:bottom="1702" w:left="1134" w:header="567" w:footer="254" w:gutter="0"/>
          <w:pgNumType w:start="2"/>
          <w:cols w:space="720"/>
          <w:docGrid w:linePitch="299"/>
        </w:sectPr>
      </w:pPr>
    </w:p>
    <w:p w14:paraId="7C07B7D4" w14:textId="12A387FB" w:rsidR="009266DD" w:rsidRDefault="009266DD" w:rsidP="009266DD">
      <w:pPr>
        <w:spacing w:before="0" w:after="160" w:line="259" w:lineRule="auto"/>
      </w:pPr>
    </w:p>
    <w:sectPr w:rsidR="009266DD" w:rsidSect="005E69BD">
      <w:type w:val="continuous"/>
      <w:pgSz w:w="11907" w:h="16840" w:code="9"/>
      <w:pgMar w:top="1134" w:right="1134" w:bottom="1701" w:left="1134" w:header="567" w:footer="254"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B4519" w14:textId="77777777" w:rsidR="00E170DC" w:rsidRDefault="00E170DC">
      <w:pPr>
        <w:spacing w:before="0" w:after="0"/>
      </w:pPr>
      <w:r>
        <w:separator/>
      </w:r>
    </w:p>
    <w:p w14:paraId="6F66BCE0" w14:textId="77777777" w:rsidR="00E170DC" w:rsidRDefault="00E170DC"/>
  </w:endnote>
  <w:endnote w:type="continuationSeparator" w:id="0">
    <w:p w14:paraId="778DD995" w14:textId="77777777" w:rsidR="00E170DC" w:rsidRDefault="00E170DC">
      <w:pPr>
        <w:spacing w:before="0" w:after="0"/>
      </w:pPr>
      <w:r>
        <w:continuationSeparator/>
      </w:r>
    </w:p>
    <w:p w14:paraId="17E11062" w14:textId="77777777" w:rsidR="00E170DC" w:rsidRDefault="00E17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Content>
      <w:p w14:paraId="6250DCA5" w14:textId="3563246E"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2697A">
          <w:rPr>
            <w:rStyle w:val="PageNumber"/>
            <w:noProof/>
          </w:rPr>
          <w:t>2</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Content>
      <w:p w14:paraId="362FA08C" w14:textId="5E0AD43D" w:rsidR="000459F7" w:rsidRPr="00A50ACF" w:rsidRDefault="000459F7" w:rsidP="0032697A">
        <w:pPr>
          <w:pStyle w:val="Footer"/>
          <w:framePr w:h="586" w:hRule="exact" w:wrap="none" w:vAnchor="text" w:hAnchor="page" w:x="5893" w:y="245"/>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2EEB25F0" w14:textId="029DC906" w:rsidR="00D950C6" w:rsidRPr="00CF00F7" w:rsidRDefault="000A1179" w:rsidP="00CF00F7">
    <w:pPr>
      <w:pStyle w:val="Footer"/>
      <w:ind w:left="6478" w:hanging="6336"/>
      <w:rPr>
        <w:b/>
      </w:rPr>
    </w:pPr>
    <w:r>
      <w:rPr>
        <w:noProof/>
      </w:rPr>
      <w:drawing>
        <wp:anchor distT="0" distB="0" distL="114300" distR="114300" simplePos="0" relativeHeight="251657216" behindDoc="1" locked="0" layoutInCell="1" allowOverlap="1" wp14:anchorId="2F866DD3" wp14:editId="48E7E28C">
          <wp:simplePos x="0" y="0"/>
          <wp:positionH relativeFrom="column">
            <wp:posOffset>-453391</wp:posOffset>
          </wp:positionH>
          <wp:positionV relativeFrom="paragraph">
            <wp:posOffset>-60960</wp:posOffset>
          </wp:positionV>
          <wp:extent cx="16858923" cy="617220"/>
          <wp:effectExtent l="0" t="0" r="635" b="0"/>
          <wp:wrapNone/>
          <wp:docPr id="13" name="Picture 13"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16896790" cy="618606"/>
                  </a:xfrm>
                  <a:prstGeom prst="rect">
                    <a:avLst/>
                  </a:prstGeom>
                </pic:spPr>
              </pic:pic>
            </a:graphicData>
          </a:graphic>
          <wp14:sizeRelH relativeFrom="margin">
            <wp14:pctWidth>0</wp14:pctWidth>
          </wp14:sizeRelH>
          <wp14:sizeRelV relativeFrom="margin">
            <wp14:pctHeight>0</wp14:pctHeight>
          </wp14:sizeRelV>
        </wp:anchor>
      </w:drawing>
    </w:r>
    <w:r w:rsidR="0032697A">
      <w:rPr>
        <w:noProof/>
      </w:rPr>
      <w:t>Chief Minister, Treasury and Economic Development Directorate</w:t>
    </w:r>
    <w:r w:rsidR="0032697A">
      <w:rPr>
        <w:noProof/>
      </w:rPr>
      <w:tab/>
    </w:r>
    <w:r w:rsidR="004D749A">
      <w:rPr>
        <w:noProof/>
      </w:rPr>
      <w:tab/>
    </w:r>
    <w:r w:rsidR="0032697A">
      <w:rPr>
        <w:b/>
      </w:rPr>
      <w:t>FuelCheck Post-Implementation Review: Summary Repor</w:t>
    </w:r>
    <w:r w:rsidR="00CF00F7">
      <w:rPr>
        <w:b/>
      </w:rPr>
      <w:t>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1AD9D" w14:textId="77777777" w:rsidR="00571282" w:rsidRDefault="005712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494807127"/>
      <w:docPartObj>
        <w:docPartGallery w:val="Page Numbers (Bottom of Page)"/>
        <w:docPartUnique/>
      </w:docPartObj>
    </w:sdtPr>
    <w:sdtContent>
      <w:p w14:paraId="69A313CA" w14:textId="77777777" w:rsidR="00571282" w:rsidRPr="00A50ACF" w:rsidRDefault="00571282" w:rsidP="0032697A">
        <w:pPr>
          <w:pStyle w:val="Footer"/>
          <w:framePr w:h="586" w:hRule="exact" w:wrap="none" w:vAnchor="text" w:hAnchor="page" w:x="5893" w:y="245"/>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303B1535" w14:textId="77777777" w:rsidR="00571282" w:rsidRPr="00CF00F7" w:rsidRDefault="00571282" w:rsidP="00CF00F7">
    <w:pPr>
      <w:pStyle w:val="Footer"/>
      <w:ind w:left="6478" w:hanging="6336"/>
      <w:rPr>
        <w:b/>
      </w:rPr>
    </w:pPr>
    <w:r>
      <w:rPr>
        <w:noProof/>
      </w:rPr>
      <w:drawing>
        <wp:anchor distT="0" distB="0" distL="114300" distR="114300" simplePos="0" relativeHeight="251660288" behindDoc="1" locked="0" layoutInCell="1" allowOverlap="1" wp14:anchorId="65A97083" wp14:editId="304E3EC3">
          <wp:simplePos x="0" y="0"/>
          <wp:positionH relativeFrom="column">
            <wp:posOffset>-453391</wp:posOffset>
          </wp:positionH>
          <wp:positionV relativeFrom="paragraph">
            <wp:posOffset>-60960</wp:posOffset>
          </wp:positionV>
          <wp:extent cx="16858923" cy="617220"/>
          <wp:effectExtent l="0" t="0" r="635" b="0"/>
          <wp:wrapNone/>
          <wp:docPr id="15" name="Picture 15"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16896790" cy="618606"/>
                  </a:xfrm>
                  <a:prstGeom prst="rect">
                    <a:avLst/>
                  </a:prstGeom>
                </pic:spPr>
              </pic:pic>
            </a:graphicData>
          </a:graphic>
          <wp14:sizeRelH relativeFrom="margin">
            <wp14:pctWidth>0</wp14:pctWidth>
          </wp14:sizeRelH>
          <wp14:sizeRelV relativeFrom="margin">
            <wp14:pctHeight>0</wp14:pctHeight>
          </wp14:sizeRelV>
        </wp:anchor>
      </w:drawing>
    </w:r>
    <w:r>
      <w:rPr>
        <w:noProof/>
      </w:rPr>
      <w:t>Chief Minister, Treasury and Economic Development Directorate</w:t>
    </w:r>
    <w:r>
      <w:rPr>
        <w:noProof/>
      </w:rPr>
      <w:tab/>
    </w:r>
    <w:r>
      <w:rPr>
        <w:noProof/>
      </w:rPr>
      <w:tab/>
    </w:r>
    <w:proofErr w:type="spellStart"/>
    <w:r>
      <w:rPr>
        <w:b/>
      </w:rPr>
      <w:t>FuelCheck</w:t>
    </w:r>
    <w:proofErr w:type="spellEnd"/>
    <w:r>
      <w:rPr>
        <w:b/>
      </w:rPr>
      <w:t xml:space="preserve"> Post-Implementation Review: Summary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90D09" w14:textId="77777777" w:rsidR="00E170DC" w:rsidRDefault="00E170DC" w:rsidP="001723F7">
      <w:pPr>
        <w:spacing w:before="0" w:after="0"/>
      </w:pPr>
      <w:r>
        <w:separator/>
      </w:r>
    </w:p>
  </w:footnote>
  <w:footnote w:type="continuationSeparator" w:id="0">
    <w:p w14:paraId="03760845" w14:textId="77777777" w:rsidR="00E170DC" w:rsidRDefault="00E170DC">
      <w:pPr>
        <w:spacing w:before="0" w:after="0"/>
      </w:pPr>
      <w:r>
        <w:continuationSeparator/>
      </w:r>
    </w:p>
    <w:p w14:paraId="6227F816" w14:textId="77777777" w:rsidR="00E170DC" w:rsidRDefault="00E170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09AF" w14:textId="5FCD792B" w:rsidR="00E61BB1" w:rsidRDefault="00000000">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8240;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E9E"/>
    <w:multiLevelType w:val="multilevel"/>
    <w:tmpl w:val="402E7EF2"/>
    <w:numStyleLink w:val="AppendixNumbers"/>
  </w:abstractNum>
  <w:abstractNum w:abstractNumId="1" w15:restartNumberingAfterBreak="0">
    <w:nsid w:val="05A94C14"/>
    <w:multiLevelType w:val="hybridMultilevel"/>
    <w:tmpl w:val="DCD8D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0C3A36"/>
    <w:multiLevelType w:val="hybridMultilevel"/>
    <w:tmpl w:val="E85E2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AE569AD"/>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5" w15:restartNumberingAfterBreak="0">
    <w:nsid w:val="1B391C87"/>
    <w:multiLevelType w:val="hybridMultilevel"/>
    <w:tmpl w:val="2B129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36216FC"/>
    <w:multiLevelType w:val="hybridMultilevel"/>
    <w:tmpl w:val="D53AC0B0"/>
    <w:lvl w:ilvl="0" w:tplc="1FF8EE0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B6B8E"/>
    <w:multiLevelType w:val="hybridMultilevel"/>
    <w:tmpl w:val="07A0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0211323"/>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2" w15:restartNumberingAfterBreak="0">
    <w:nsid w:val="37462FBD"/>
    <w:multiLevelType w:val="hybridMultilevel"/>
    <w:tmpl w:val="A63822D8"/>
    <w:lvl w:ilvl="0" w:tplc="11F687DC">
      <w:start w:val="1"/>
      <w:numFmt w:val="bullet"/>
      <w:lvlText w:val="-"/>
      <w:lvlJc w:val="left"/>
      <w:pPr>
        <w:ind w:left="644" w:hanging="360"/>
      </w:pPr>
      <w:rPr>
        <w:rFonts w:ascii="Calibri" w:eastAsiaTheme="minorHAnsi" w:hAnsi="Calibri" w:cs="Calibri" w:hint="default"/>
        <w:i/>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3"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5" w15:restartNumberingAfterBreak="0">
    <w:nsid w:val="4267394B"/>
    <w:multiLevelType w:val="hybridMultilevel"/>
    <w:tmpl w:val="BB80C77E"/>
    <w:lvl w:ilvl="0" w:tplc="F96C650A">
      <w:start w:val="2"/>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C0518D8"/>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9" w15:restartNumberingAfterBreak="0">
    <w:nsid w:val="50517343"/>
    <w:multiLevelType w:val="multilevel"/>
    <w:tmpl w:val="131EEC6C"/>
    <w:numStyleLink w:val="TableNumbers"/>
  </w:abstractNum>
  <w:abstractNum w:abstractNumId="20" w15:restartNumberingAfterBreak="0">
    <w:nsid w:val="50E12008"/>
    <w:multiLevelType w:val="multilevel"/>
    <w:tmpl w:val="57D26A18"/>
    <w:numStyleLink w:val="KCBullets"/>
  </w:abstractNum>
  <w:abstractNum w:abstractNumId="21" w15:restartNumberingAfterBreak="0">
    <w:nsid w:val="51294B5A"/>
    <w:multiLevelType w:val="hybridMultilevel"/>
    <w:tmpl w:val="CE123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563048B"/>
    <w:multiLevelType w:val="multilevel"/>
    <w:tmpl w:val="C284D0B0"/>
    <w:numStyleLink w:val="FigureNumbers"/>
  </w:abstractNum>
  <w:abstractNum w:abstractNumId="26" w15:restartNumberingAfterBreak="0">
    <w:nsid w:val="568F771F"/>
    <w:multiLevelType w:val="multilevel"/>
    <w:tmpl w:val="341A4B9E"/>
    <w:lvl w:ilvl="0">
      <w:start w:val="1"/>
      <w:numFmt w:val="bullet"/>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27" w15:restartNumberingAfterBreak="0">
    <w:nsid w:val="56972564"/>
    <w:multiLevelType w:val="hybridMultilevel"/>
    <w:tmpl w:val="5FA82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477A0"/>
    <w:multiLevelType w:val="hybridMultilevel"/>
    <w:tmpl w:val="26CC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9D420E"/>
    <w:multiLevelType w:val="hybridMultilevel"/>
    <w:tmpl w:val="695EDD6C"/>
    <w:lvl w:ilvl="0" w:tplc="1F80BF74">
      <w:start w:val="1"/>
      <w:numFmt w:val="bullet"/>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90B67C4"/>
    <w:multiLevelType w:val="multilevel"/>
    <w:tmpl w:val="FE688822"/>
    <w:numStyleLink w:val="BoxedBullets"/>
  </w:abstractNum>
  <w:abstractNum w:abstractNumId="33"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1724668679">
    <w:abstractNumId w:val="29"/>
  </w:num>
  <w:num w:numId="2" w16cid:durableId="32654751">
    <w:abstractNumId w:val="26"/>
  </w:num>
  <w:num w:numId="3" w16cid:durableId="979111286">
    <w:abstractNumId w:val="10"/>
  </w:num>
  <w:num w:numId="4" w16cid:durableId="624122357">
    <w:abstractNumId w:val="16"/>
  </w:num>
  <w:num w:numId="5" w16cid:durableId="1305547621">
    <w:abstractNumId w:val="22"/>
  </w:num>
  <w:num w:numId="6" w16cid:durableId="941953301">
    <w:abstractNumId w:val="31"/>
  </w:num>
  <w:num w:numId="7" w16cid:durableId="483199948">
    <w:abstractNumId w:val="33"/>
  </w:num>
  <w:num w:numId="8" w16cid:durableId="1158498186">
    <w:abstractNumId w:val="30"/>
  </w:num>
  <w:num w:numId="9" w16cid:durableId="1532960818">
    <w:abstractNumId w:val="34"/>
  </w:num>
  <w:num w:numId="10" w16cid:durableId="552470070">
    <w:abstractNumId w:val="3"/>
  </w:num>
  <w:num w:numId="11" w16cid:durableId="611396820">
    <w:abstractNumId w:val="20"/>
  </w:num>
  <w:num w:numId="12" w16cid:durableId="404570024">
    <w:abstractNumId w:val="17"/>
  </w:num>
  <w:num w:numId="13" w16cid:durableId="1146051722">
    <w:abstractNumId w:val="13"/>
  </w:num>
  <w:num w:numId="14" w16cid:durableId="1241332359">
    <w:abstractNumId w:val="32"/>
  </w:num>
  <w:num w:numId="15" w16cid:durableId="1911385974">
    <w:abstractNumId w:val="14"/>
  </w:num>
  <w:num w:numId="16" w16cid:durableId="1516848563">
    <w:abstractNumId w:val="5"/>
  </w:num>
  <w:num w:numId="17" w16cid:durableId="1699962891">
    <w:abstractNumId w:val="2"/>
  </w:num>
  <w:num w:numId="18" w16cid:durableId="147866753">
    <w:abstractNumId w:val="21"/>
  </w:num>
  <w:num w:numId="19" w16cid:durableId="1466852107">
    <w:abstractNumId w:val="9"/>
  </w:num>
  <w:num w:numId="20" w16cid:durableId="1419139231">
    <w:abstractNumId w:val="1"/>
  </w:num>
  <w:num w:numId="21" w16cid:durableId="691340400">
    <w:abstractNumId w:val="27"/>
  </w:num>
  <w:num w:numId="22" w16cid:durableId="146287623">
    <w:abstractNumId w:val="6"/>
  </w:num>
  <w:num w:numId="23" w16cid:durableId="456097330">
    <w:abstractNumId w:val="25"/>
  </w:num>
  <w:num w:numId="24" w16cid:durableId="1181697863">
    <w:abstractNumId w:val="11"/>
  </w:num>
  <w:num w:numId="25" w16cid:durableId="1943611697">
    <w:abstractNumId w:val="4"/>
  </w:num>
  <w:num w:numId="26" w16cid:durableId="222719881">
    <w:abstractNumId w:val="12"/>
  </w:num>
  <w:num w:numId="27" w16cid:durableId="1180238210">
    <w:abstractNumId w:val="8"/>
  </w:num>
  <w:num w:numId="28" w16cid:durableId="594635628">
    <w:abstractNumId w:val="18"/>
  </w:num>
  <w:num w:numId="29" w16cid:durableId="540555259">
    <w:abstractNumId w:val="28"/>
  </w:num>
  <w:num w:numId="30" w16cid:durableId="1135489105">
    <w:abstractNumId w:val="24"/>
  </w:num>
  <w:num w:numId="31" w16cid:durableId="557402120">
    <w:abstractNumId w:val="7"/>
  </w:num>
  <w:num w:numId="32" w16cid:durableId="2081054892">
    <w:abstractNumId w:val="19"/>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33" w16cid:durableId="1793204199">
    <w:abstractNumId w:val="0"/>
  </w:num>
  <w:num w:numId="34" w16cid:durableId="647906734">
    <w:abstractNumId w:val="23"/>
  </w:num>
  <w:num w:numId="35" w16cid:durableId="1540627283">
    <w:abstractNumId w:val="15"/>
  </w:num>
  <w:num w:numId="36" w16cid:durableId="557009253">
    <w:abstractNumId w:val="30"/>
  </w:num>
  <w:num w:numId="37" w16cid:durableId="443428177">
    <w:abstractNumId w:val="30"/>
  </w:num>
  <w:num w:numId="38" w16cid:durableId="94149631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4DB8"/>
    <w:rsid w:val="00030F0F"/>
    <w:rsid w:val="00033095"/>
    <w:rsid w:val="00033B8B"/>
    <w:rsid w:val="00034451"/>
    <w:rsid w:val="000409CC"/>
    <w:rsid w:val="00041229"/>
    <w:rsid w:val="00042315"/>
    <w:rsid w:val="000459F7"/>
    <w:rsid w:val="000468A5"/>
    <w:rsid w:val="00046C7E"/>
    <w:rsid w:val="00047A2F"/>
    <w:rsid w:val="0005202D"/>
    <w:rsid w:val="00052CE2"/>
    <w:rsid w:val="0005427C"/>
    <w:rsid w:val="00060883"/>
    <w:rsid w:val="00061209"/>
    <w:rsid w:val="00061CB7"/>
    <w:rsid w:val="00062FC3"/>
    <w:rsid w:val="00063F53"/>
    <w:rsid w:val="00067AB9"/>
    <w:rsid w:val="00067E3F"/>
    <w:rsid w:val="00067F06"/>
    <w:rsid w:val="00070C45"/>
    <w:rsid w:val="000772E8"/>
    <w:rsid w:val="00080696"/>
    <w:rsid w:val="00080A08"/>
    <w:rsid w:val="000815FE"/>
    <w:rsid w:val="00093948"/>
    <w:rsid w:val="000945FC"/>
    <w:rsid w:val="000977F2"/>
    <w:rsid w:val="000A1179"/>
    <w:rsid w:val="000A2753"/>
    <w:rsid w:val="000A31F3"/>
    <w:rsid w:val="000A5858"/>
    <w:rsid w:val="000A6F7E"/>
    <w:rsid w:val="000B192F"/>
    <w:rsid w:val="000B357A"/>
    <w:rsid w:val="000B416C"/>
    <w:rsid w:val="000B5A89"/>
    <w:rsid w:val="000C124F"/>
    <w:rsid w:val="000D3642"/>
    <w:rsid w:val="000D3DE7"/>
    <w:rsid w:val="000D473E"/>
    <w:rsid w:val="000D5635"/>
    <w:rsid w:val="000D64AA"/>
    <w:rsid w:val="000D7B2A"/>
    <w:rsid w:val="000E01B8"/>
    <w:rsid w:val="000E11E7"/>
    <w:rsid w:val="000E35A9"/>
    <w:rsid w:val="000F1369"/>
    <w:rsid w:val="000F489D"/>
    <w:rsid w:val="000F7076"/>
    <w:rsid w:val="00103C68"/>
    <w:rsid w:val="0010655A"/>
    <w:rsid w:val="0011082B"/>
    <w:rsid w:val="00113337"/>
    <w:rsid w:val="00116A4B"/>
    <w:rsid w:val="001202BC"/>
    <w:rsid w:val="00120DB6"/>
    <w:rsid w:val="00122B4D"/>
    <w:rsid w:val="00125E59"/>
    <w:rsid w:val="00126A84"/>
    <w:rsid w:val="001274ED"/>
    <w:rsid w:val="00137F41"/>
    <w:rsid w:val="00140E63"/>
    <w:rsid w:val="001411B2"/>
    <w:rsid w:val="001456B1"/>
    <w:rsid w:val="00146D8C"/>
    <w:rsid w:val="00147183"/>
    <w:rsid w:val="00147648"/>
    <w:rsid w:val="00147A4B"/>
    <w:rsid w:val="001509FD"/>
    <w:rsid w:val="001628EB"/>
    <w:rsid w:val="001659C3"/>
    <w:rsid w:val="00165D31"/>
    <w:rsid w:val="001723F7"/>
    <w:rsid w:val="00182264"/>
    <w:rsid w:val="00182F29"/>
    <w:rsid w:val="00183FC6"/>
    <w:rsid w:val="00185CCE"/>
    <w:rsid w:val="00186490"/>
    <w:rsid w:val="001868B5"/>
    <w:rsid w:val="001901D9"/>
    <w:rsid w:val="0019032A"/>
    <w:rsid w:val="00190528"/>
    <w:rsid w:val="001A6487"/>
    <w:rsid w:val="001A7172"/>
    <w:rsid w:val="001A7D21"/>
    <w:rsid w:val="001B5152"/>
    <w:rsid w:val="001B5B9D"/>
    <w:rsid w:val="001B6B20"/>
    <w:rsid w:val="001D0003"/>
    <w:rsid w:val="001D03E6"/>
    <w:rsid w:val="001D47FB"/>
    <w:rsid w:val="001E00FC"/>
    <w:rsid w:val="001E0980"/>
    <w:rsid w:val="001E0C4D"/>
    <w:rsid w:val="001E0F16"/>
    <w:rsid w:val="001E174B"/>
    <w:rsid w:val="001E2685"/>
    <w:rsid w:val="001E6D0F"/>
    <w:rsid w:val="001F14CD"/>
    <w:rsid w:val="001F51DA"/>
    <w:rsid w:val="001F5368"/>
    <w:rsid w:val="001F5A1E"/>
    <w:rsid w:val="00200493"/>
    <w:rsid w:val="00206AF0"/>
    <w:rsid w:val="00207295"/>
    <w:rsid w:val="00214621"/>
    <w:rsid w:val="002151D4"/>
    <w:rsid w:val="002220C0"/>
    <w:rsid w:val="00222C35"/>
    <w:rsid w:val="002246A4"/>
    <w:rsid w:val="00225168"/>
    <w:rsid w:val="00225D81"/>
    <w:rsid w:val="00226D92"/>
    <w:rsid w:val="00227DEA"/>
    <w:rsid w:val="00232D72"/>
    <w:rsid w:val="002456B4"/>
    <w:rsid w:val="002519BD"/>
    <w:rsid w:val="00254EE3"/>
    <w:rsid w:val="0025564E"/>
    <w:rsid w:val="00257E4B"/>
    <w:rsid w:val="00264497"/>
    <w:rsid w:val="00272E11"/>
    <w:rsid w:val="00273FD1"/>
    <w:rsid w:val="00277AF5"/>
    <w:rsid w:val="0028052C"/>
    <w:rsid w:val="0028297A"/>
    <w:rsid w:val="00284B1E"/>
    <w:rsid w:val="0028772E"/>
    <w:rsid w:val="002901DC"/>
    <w:rsid w:val="002903A5"/>
    <w:rsid w:val="00290922"/>
    <w:rsid w:val="00291845"/>
    <w:rsid w:val="00292832"/>
    <w:rsid w:val="002A0931"/>
    <w:rsid w:val="002A3C2D"/>
    <w:rsid w:val="002A47C5"/>
    <w:rsid w:val="002A47F8"/>
    <w:rsid w:val="002A7D7A"/>
    <w:rsid w:val="002B3A89"/>
    <w:rsid w:val="002B4201"/>
    <w:rsid w:val="002B6770"/>
    <w:rsid w:val="002C494E"/>
    <w:rsid w:val="002C4BD6"/>
    <w:rsid w:val="002D0C44"/>
    <w:rsid w:val="002D3D10"/>
    <w:rsid w:val="002D741F"/>
    <w:rsid w:val="002D7E91"/>
    <w:rsid w:val="002E15CE"/>
    <w:rsid w:val="002E54EC"/>
    <w:rsid w:val="002F14F6"/>
    <w:rsid w:val="002F4845"/>
    <w:rsid w:val="00300CCC"/>
    <w:rsid w:val="003035F1"/>
    <w:rsid w:val="0031221A"/>
    <w:rsid w:val="0031298B"/>
    <w:rsid w:val="003144A1"/>
    <w:rsid w:val="00325808"/>
    <w:rsid w:val="0032697A"/>
    <w:rsid w:val="0032718E"/>
    <w:rsid w:val="00327C98"/>
    <w:rsid w:val="00334042"/>
    <w:rsid w:val="0033488F"/>
    <w:rsid w:val="003355AA"/>
    <w:rsid w:val="00340363"/>
    <w:rsid w:val="003418BE"/>
    <w:rsid w:val="003435A9"/>
    <w:rsid w:val="00350A19"/>
    <w:rsid w:val="00350BBA"/>
    <w:rsid w:val="003512DE"/>
    <w:rsid w:val="00360481"/>
    <w:rsid w:val="003633D4"/>
    <w:rsid w:val="003677B1"/>
    <w:rsid w:val="00370197"/>
    <w:rsid w:val="00371114"/>
    <w:rsid w:val="00371DB7"/>
    <w:rsid w:val="00373693"/>
    <w:rsid w:val="00376982"/>
    <w:rsid w:val="00382CED"/>
    <w:rsid w:val="00386324"/>
    <w:rsid w:val="0039075C"/>
    <w:rsid w:val="003908E5"/>
    <w:rsid w:val="00391887"/>
    <w:rsid w:val="00396F98"/>
    <w:rsid w:val="003A12EE"/>
    <w:rsid w:val="003A148A"/>
    <w:rsid w:val="003A1497"/>
    <w:rsid w:val="003A2050"/>
    <w:rsid w:val="003A4765"/>
    <w:rsid w:val="003A5449"/>
    <w:rsid w:val="003A5E33"/>
    <w:rsid w:val="003A74DD"/>
    <w:rsid w:val="003B4079"/>
    <w:rsid w:val="003B42E5"/>
    <w:rsid w:val="003B7CE2"/>
    <w:rsid w:val="003C0B38"/>
    <w:rsid w:val="003C2BC2"/>
    <w:rsid w:val="003C3BAF"/>
    <w:rsid w:val="003C3D01"/>
    <w:rsid w:val="003C4D86"/>
    <w:rsid w:val="003C5CA1"/>
    <w:rsid w:val="003D22DE"/>
    <w:rsid w:val="003D4137"/>
    <w:rsid w:val="003D6B00"/>
    <w:rsid w:val="003E232D"/>
    <w:rsid w:val="003E42E0"/>
    <w:rsid w:val="003E45FA"/>
    <w:rsid w:val="003E4738"/>
    <w:rsid w:val="003F440B"/>
    <w:rsid w:val="003F6C33"/>
    <w:rsid w:val="003F7835"/>
    <w:rsid w:val="00401DFD"/>
    <w:rsid w:val="004020B1"/>
    <w:rsid w:val="00402516"/>
    <w:rsid w:val="00402C25"/>
    <w:rsid w:val="00403623"/>
    <w:rsid w:val="00405778"/>
    <w:rsid w:val="0041086B"/>
    <w:rsid w:val="00410DB1"/>
    <w:rsid w:val="00416498"/>
    <w:rsid w:val="00417870"/>
    <w:rsid w:val="00420A2A"/>
    <w:rsid w:val="004212A4"/>
    <w:rsid w:val="00423CA3"/>
    <w:rsid w:val="00425FF0"/>
    <w:rsid w:val="00430784"/>
    <w:rsid w:val="00435884"/>
    <w:rsid w:val="00435E6A"/>
    <w:rsid w:val="00441160"/>
    <w:rsid w:val="00441D11"/>
    <w:rsid w:val="00442B9C"/>
    <w:rsid w:val="00443784"/>
    <w:rsid w:val="00444579"/>
    <w:rsid w:val="00453C62"/>
    <w:rsid w:val="00454420"/>
    <w:rsid w:val="00457A95"/>
    <w:rsid w:val="00460520"/>
    <w:rsid w:val="00462830"/>
    <w:rsid w:val="004670B2"/>
    <w:rsid w:val="0046797D"/>
    <w:rsid w:val="00470DB3"/>
    <w:rsid w:val="00473ED1"/>
    <w:rsid w:val="004779EA"/>
    <w:rsid w:val="00480801"/>
    <w:rsid w:val="00481CB2"/>
    <w:rsid w:val="0048305D"/>
    <w:rsid w:val="00483345"/>
    <w:rsid w:val="00483F8D"/>
    <w:rsid w:val="00493D80"/>
    <w:rsid w:val="00495309"/>
    <w:rsid w:val="00495C6A"/>
    <w:rsid w:val="004A003A"/>
    <w:rsid w:val="004A4DD8"/>
    <w:rsid w:val="004A5A93"/>
    <w:rsid w:val="004A6470"/>
    <w:rsid w:val="004B03AD"/>
    <w:rsid w:val="004B44FE"/>
    <w:rsid w:val="004B7F23"/>
    <w:rsid w:val="004C59F7"/>
    <w:rsid w:val="004D749A"/>
    <w:rsid w:val="004E3BF4"/>
    <w:rsid w:val="004E4E46"/>
    <w:rsid w:val="004E501E"/>
    <w:rsid w:val="004E5B32"/>
    <w:rsid w:val="004F3F45"/>
    <w:rsid w:val="004F65EA"/>
    <w:rsid w:val="00510DEA"/>
    <w:rsid w:val="00511720"/>
    <w:rsid w:val="00513CD6"/>
    <w:rsid w:val="00514C3A"/>
    <w:rsid w:val="00515C14"/>
    <w:rsid w:val="00517864"/>
    <w:rsid w:val="00525465"/>
    <w:rsid w:val="005331E2"/>
    <w:rsid w:val="00534CCC"/>
    <w:rsid w:val="00536956"/>
    <w:rsid w:val="00541AB8"/>
    <w:rsid w:val="00544D0B"/>
    <w:rsid w:val="00550867"/>
    <w:rsid w:val="0055278D"/>
    <w:rsid w:val="00555ED7"/>
    <w:rsid w:val="005561B3"/>
    <w:rsid w:val="00557502"/>
    <w:rsid w:val="00561662"/>
    <w:rsid w:val="00564033"/>
    <w:rsid w:val="00564C40"/>
    <w:rsid w:val="00565FB4"/>
    <w:rsid w:val="00566404"/>
    <w:rsid w:val="00567695"/>
    <w:rsid w:val="00571282"/>
    <w:rsid w:val="00572530"/>
    <w:rsid w:val="00577972"/>
    <w:rsid w:val="0058437E"/>
    <w:rsid w:val="0058476B"/>
    <w:rsid w:val="00586F3A"/>
    <w:rsid w:val="00587343"/>
    <w:rsid w:val="00587E63"/>
    <w:rsid w:val="005908CE"/>
    <w:rsid w:val="00590F62"/>
    <w:rsid w:val="005929CA"/>
    <w:rsid w:val="00593F35"/>
    <w:rsid w:val="005951BD"/>
    <w:rsid w:val="005970FF"/>
    <w:rsid w:val="005A4883"/>
    <w:rsid w:val="005A4F2B"/>
    <w:rsid w:val="005B1F3C"/>
    <w:rsid w:val="005B6770"/>
    <w:rsid w:val="005B6FCE"/>
    <w:rsid w:val="005D23F2"/>
    <w:rsid w:val="005D314B"/>
    <w:rsid w:val="005D37BD"/>
    <w:rsid w:val="005D3F6F"/>
    <w:rsid w:val="005D5A3F"/>
    <w:rsid w:val="005D5ABB"/>
    <w:rsid w:val="005E1406"/>
    <w:rsid w:val="005E238A"/>
    <w:rsid w:val="005E35C3"/>
    <w:rsid w:val="005E69BD"/>
    <w:rsid w:val="005F0068"/>
    <w:rsid w:val="005F1EC8"/>
    <w:rsid w:val="005F70C4"/>
    <w:rsid w:val="0060051C"/>
    <w:rsid w:val="006017C1"/>
    <w:rsid w:val="00602987"/>
    <w:rsid w:val="00606296"/>
    <w:rsid w:val="006073A7"/>
    <w:rsid w:val="00613213"/>
    <w:rsid w:val="00613831"/>
    <w:rsid w:val="0061416F"/>
    <w:rsid w:val="0061514F"/>
    <w:rsid w:val="00615621"/>
    <w:rsid w:val="0062146F"/>
    <w:rsid w:val="0062148A"/>
    <w:rsid w:val="0062157D"/>
    <w:rsid w:val="0062637E"/>
    <w:rsid w:val="006325DA"/>
    <w:rsid w:val="006358B9"/>
    <w:rsid w:val="006361AE"/>
    <w:rsid w:val="00636612"/>
    <w:rsid w:val="00642335"/>
    <w:rsid w:val="006438A7"/>
    <w:rsid w:val="00650E29"/>
    <w:rsid w:val="0065359F"/>
    <w:rsid w:val="00654372"/>
    <w:rsid w:val="00654D09"/>
    <w:rsid w:val="00657B12"/>
    <w:rsid w:val="00660297"/>
    <w:rsid w:val="00667B0C"/>
    <w:rsid w:val="0067060B"/>
    <w:rsid w:val="00670AB7"/>
    <w:rsid w:val="006744F8"/>
    <w:rsid w:val="00675B96"/>
    <w:rsid w:val="00691BCF"/>
    <w:rsid w:val="0069252D"/>
    <w:rsid w:val="00695160"/>
    <w:rsid w:val="00697374"/>
    <w:rsid w:val="006A00BD"/>
    <w:rsid w:val="006A0434"/>
    <w:rsid w:val="006A1CA9"/>
    <w:rsid w:val="006A6532"/>
    <w:rsid w:val="006A686B"/>
    <w:rsid w:val="006B0E38"/>
    <w:rsid w:val="006B4600"/>
    <w:rsid w:val="006B4D3E"/>
    <w:rsid w:val="006B56AA"/>
    <w:rsid w:val="006C3AC5"/>
    <w:rsid w:val="006C6D9F"/>
    <w:rsid w:val="006D2061"/>
    <w:rsid w:val="006E167F"/>
    <w:rsid w:val="006E2503"/>
    <w:rsid w:val="006F7B65"/>
    <w:rsid w:val="006F7F07"/>
    <w:rsid w:val="00700913"/>
    <w:rsid w:val="00705236"/>
    <w:rsid w:val="007127C2"/>
    <w:rsid w:val="007136CE"/>
    <w:rsid w:val="007145ED"/>
    <w:rsid w:val="00716175"/>
    <w:rsid w:val="00716CFA"/>
    <w:rsid w:val="007227F0"/>
    <w:rsid w:val="00723F5C"/>
    <w:rsid w:val="007245BD"/>
    <w:rsid w:val="00726A29"/>
    <w:rsid w:val="00727119"/>
    <w:rsid w:val="00730294"/>
    <w:rsid w:val="00731BA1"/>
    <w:rsid w:val="00733974"/>
    <w:rsid w:val="00736191"/>
    <w:rsid w:val="007413E4"/>
    <w:rsid w:val="007428F1"/>
    <w:rsid w:val="00744D15"/>
    <w:rsid w:val="00751C91"/>
    <w:rsid w:val="0075320F"/>
    <w:rsid w:val="00756957"/>
    <w:rsid w:val="00757931"/>
    <w:rsid w:val="00760F11"/>
    <w:rsid w:val="0076133C"/>
    <w:rsid w:val="007621B2"/>
    <w:rsid w:val="00765E05"/>
    <w:rsid w:val="007668A8"/>
    <w:rsid w:val="00770344"/>
    <w:rsid w:val="007723F5"/>
    <w:rsid w:val="007728C4"/>
    <w:rsid w:val="00774390"/>
    <w:rsid w:val="007763D8"/>
    <w:rsid w:val="007770D2"/>
    <w:rsid w:val="007805E2"/>
    <w:rsid w:val="007811EC"/>
    <w:rsid w:val="00781C6C"/>
    <w:rsid w:val="00783E48"/>
    <w:rsid w:val="00785D24"/>
    <w:rsid w:val="0079173B"/>
    <w:rsid w:val="00792C68"/>
    <w:rsid w:val="00793117"/>
    <w:rsid w:val="007931DD"/>
    <w:rsid w:val="00796814"/>
    <w:rsid w:val="0079704B"/>
    <w:rsid w:val="007A1203"/>
    <w:rsid w:val="007A2F11"/>
    <w:rsid w:val="007A346C"/>
    <w:rsid w:val="007B0885"/>
    <w:rsid w:val="007B7F17"/>
    <w:rsid w:val="007C31FD"/>
    <w:rsid w:val="007C3FE1"/>
    <w:rsid w:val="007C65A3"/>
    <w:rsid w:val="007C762F"/>
    <w:rsid w:val="007D1067"/>
    <w:rsid w:val="007D1854"/>
    <w:rsid w:val="007D31D0"/>
    <w:rsid w:val="007D37ED"/>
    <w:rsid w:val="007D6B26"/>
    <w:rsid w:val="007D7624"/>
    <w:rsid w:val="007E09A7"/>
    <w:rsid w:val="007E0C22"/>
    <w:rsid w:val="007E150A"/>
    <w:rsid w:val="007E1ADF"/>
    <w:rsid w:val="007E5050"/>
    <w:rsid w:val="00804089"/>
    <w:rsid w:val="00805FD8"/>
    <w:rsid w:val="008069F5"/>
    <w:rsid w:val="00807B4A"/>
    <w:rsid w:val="00810AF1"/>
    <w:rsid w:val="00813D10"/>
    <w:rsid w:val="00814AEE"/>
    <w:rsid w:val="00814D89"/>
    <w:rsid w:val="008150D6"/>
    <w:rsid w:val="00823A16"/>
    <w:rsid w:val="00824F4C"/>
    <w:rsid w:val="00825C83"/>
    <w:rsid w:val="0083203F"/>
    <w:rsid w:val="00832706"/>
    <w:rsid w:val="00832E86"/>
    <w:rsid w:val="00842844"/>
    <w:rsid w:val="00844A05"/>
    <w:rsid w:val="00846EFE"/>
    <w:rsid w:val="00850058"/>
    <w:rsid w:val="00850953"/>
    <w:rsid w:val="00851091"/>
    <w:rsid w:val="00852E60"/>
    <w:rsid w:val="00853876"/>
    <w:rsid w:val="00854DDA"/>
    <w:rsid w:val="00855415"/>
    <w:rsid w:val="008618D2"/>
    <w:rsid w:val="00861E0D"/>
    <w:rsid w:val="00864104"/>
    <w:rsid w:val="00864883"/>
    <w:rsid w:val="00870043"/>
    <w:rsid w:val="0087638C"/>
    <w:rsid w:val="0088195F"/>
    <w:rsid w:val="00887730"/>
    <w:rsid w:val="008878D6"/>
    <w:rsid w:val="008958D2"/>
    <w:rsid w:val="00896247"/>
    <w:rsid w:val="008A0404"/>
    <w:rsid w:val="008A251E"/>
    <w:rsid w:val="008A46A8"/>
    <w:rsid w:val="008A555D"/>
    <w:rsid w:val="008C081A"/>
    <w:rsid w:val="008C1A20"/>
    <w:rsid w:val="008C3BB7"/>
    <w:rsid w:val="008C5418"/>
    <w:rsid w:val="008C7FD2"/>
    <w:rsid w:val="008D0602"/>
    <w:rsid w:val="008D5EAC"/>
    <w:rsid w:val="008D6BB7"/>
    <w:rsid w:val="008E07C5"/>
    <w:rsid w:val="008E13EE"/>
    <w:rsid w:val="008E3B95"/>
    <w:rsid w:val="008E62A6"/>
    <w:rsid w:val="008F068E"/>
    <w:rsid w:val="008F4C1C"/>
    <w:rsid w:val="008F70AD"/>
    <w:rsid w:val="009051C5"/>
    <w:rsid w:val="00905992"/>
    <w:rsid w:val="00911A17"/>
    <w:rsid w:val="009169D8"/>
    <w:rsid w:val="009171D8"/>
    <w:rsid w:val="00917D52"/>
    <w:rsid w:val="009266DD"/>
    <w:rsid w:val="009273A3"/>
    <w:rsid w:val="0093265F"/>
    <w:rsid w:val="00934578"/>
    <w:rsid w:val="00936B0E"/>
    <w:rsid w:val="00940E2C"/>
    <w:rsid w:val="00944865"/>
    <w:rsid w:val="0094593A"/>
    <w:rsid w:val="00945946"/>
    <w:rsid w:val="00945A13"/>
    <w:rsid w:val="00945B17"/>
    <w:rsid w:val="00951E03"/>
    <w:rsid w:val="00953B18"/>
    <w:rsid w:val="00961E86"/>
    <w:rsid w:val="00962518"/>
    <w:rsid w:val="00962CDD"/>
    <w:rsid w:val="00964BB7"/>
    <w:rsid w:val="0096521B"/>
    <w:rsid w:val="009712C4"/>
    <w:rsid w:val="00975187"/>
    <w:rsid w:val="00975E18"/>
    <w:rsid w:val="00975EA9"/>
    <w:rsid w:val="00981E36"/>
    <w:rsid w:val="00982D0B"/>
    <w:rsid w:val="0098420B"/>
    <w:rsid w:val="009876C6"/>
    <w:rsid w:val="0099597A"/>
    <w:rsid w:val="00996406"/>
    <w:rsid w:val="009A2F21"/>
    <w:rsid w:val="009A5B2A"/>
    <w:rsid w:val="009A7D27"/>
    <w:rsid w:val="009C6EF0"/>
    <w:rsid w:val="009D1D56"/>
    <w:rsid w:val="009D2444"/>
    <w:rsid w:val="009D3931"/>
    <w:rsid w:val="009D3D0A"/>
    <w:rsid w:val="009D5769"/>
    <w:rsid w:val="009E0A13"/>
    <w:rsid w:val="009E6741"/>
    <w:rsid w:val="009E7231"/>
    <w:rsid w:val="009F1345"/>
    <w:rsid w:val="009F1A2F"/>
    <w:rsid w:val="009F4D46"/>
    <w:rsid w:val="00A0120A"/>
    <w:rsid w:val="00A0335D"/>
    <w:rsid w:val="00A06137"/>
    <w:rsid w:val="00A061B8"/>
    <w:rsid w:val="00A070FE"/>
    <w:rsid w:val="00A07E1A"/>
    <w:rsid w:val="00A10BAB"/>
    <w:rsid w:val="00A1203B"/>
    <w:rsid w:val="00A1237C"/>
    <w:rsid w:val="00A14766"/>
    <w:rsid w:val="00A225E8"/>
    <w:rsid w:val="00A23149"/>
    <w:rsid w:val="00A2632E"/>
    <w:rsid w:val="00A31721"/>
    <w:rsid w:val="00A31BA5"/>
    <w:rsid w:val="00A42E9A"/>
    <w:rsid w:val="00A47788"/>
    <w:rsid w:val="00A47E3D"/>
    <w:rsid w:val="00A50ACF"/>
    <w:rsid w:val="00A51A6D"/>
    <w:rsid w:val="00A52C0F"/>
    <w:rsid w:val="00A53C78"/>
    <w:rsid w:val="00A53D59"/>
    <w:rsid w:val="00A5763E"/>
    <w:rsid w:val="00A614ED"/>
    <w:rsid w:val="00A64EF8"/>
    <w:rsid w:val="00A663F3"/>
    <w:rsid w:val="00A66AC5"/>
    <w:rsid w:val="00A6761B"/>
    <w:rsid w:val="00A72F08"/>
    <w:rsid w:val="00A74F68"/>
    <w:rsid w:val="00A754BB"/>
    <w:rsid w:val="00A75733"/>
    <w:rsid w:val="00A75F42"/>
    <w:rsid w:val="00A767D7"/>
    <w:rsid w:val="00A77EA4"/>
    <w:rsid w:val="00A8523A"/>
    <w:rsid w:val="00A92730"/>
    <w:rsid w:val="00AA51A2"/>
    <w:rsid w:val="00AA658C"/>
    <w:rsid w:val="00AA7C1A"/>
    <w:rsid w:val="00AB4664"/>
    <w:rsid w:val="00AB55B3"/>
    <w:rsid w:val="00AB6329"/>
    <w:rsid w:val="00AB661A"/>
    <w:rsid w:val="00AC12C3"/>
    <w:rsid w:val="00AC267D"/>
    <w:rsid w:val="00AC4601"/>
    <w:rsid w:val="00AC5AF0"/>
    <w:rsid w:val="00AC64F8"/>
    <w:rsid w:val="00AE52FA"/>
    <w:rsid w:val="00AE7D36"/>
    <w:rsid w:val="00B003A4"/>
    <w:rsid w:val="00B00C37"/>
    <w:rsid w:val="00B02572"/>
    <w:rsid w:val="00B028FA"/>
    <w:rsid w:val="00B02B1E"/>
    <w:rsid w:val="00B1096B"/>
    <w:rsid w:val="00B12782"/>
    <w:rsid w:val="00B12EB8"/>
    <w:rsid w:val="00B1430D"/>
    <w:rsid w:val="00B16CCF"/>
    <w:rsid w:val="00B178AD"/>
    <w:rsid w:val="00B248D7"/>
    <w:rsid w:val="00B257F4"/>
    <w:rsid w:val="00B2580E"/>
    <w:rsid w:val="00B303AF"/>
    <w:rsid w:val="00B358EC"/>
    <w:rsid w:val="00B40632"/>
    <w:rsid w:val="00B40ECE"/>
    <w:rsid w:val="00B4239B"/>
    <w:rsid w:val="00B42B61"/>
    <w:rsid w:val="00B4507C"/>
    <w:rsid w:val="00B46596"/>
    <w:rsid w:val="00B46B29"/>
    <w:rsid w:val="00B514E3"/>
    <w:rsid w:val="00B5293F"/>
    <w:rsid w:val="00B54D08"/>
    <w:rsid w:val="00B5537D"/>
    <w:rsid w:val="00B621B9"/>
    <w:rsid w:val="00B62D1F"/>
    <w:rsid w:val="00B6389F"/>
    <w:rsid w:val="00B6647F"/>
    <w:rsid w:val="00B76680"/>
    <w:rsid w:val="00B77263"/>
    <w:rsid w:val="00B83969"/>
    <w:rsid w:val="00B83F53"/>
    <w:rsid w:val="00B84CC3"/>
    <w:rsid w:val="00B85096"/>
    <w:rsid w:val="00B95D27"/>
    <w:rsid w:val="00BA7CDA"/>
    <w:rsid w:val="00BB2F88"/>
    <w:rsid w:val="00BC0D5F"/>
    <w:rsid w:val="00BC4261"/>
    <w:rsid w:val="00BC531E"/>
    <w:rsid w:val="00BC673B"/>
    <w:rsid w:val="00BC712F"/>
    <w:rsid w:val="00BD6431"/>
    <w:rsid w:val="00BD7ADC"/>
    <w:rsid w:val="00BE310F"/>
    <w:rsid w:val="00BE3CFD"/>
    <w:rsid w:val="00BF5B50"/>
    <w:rsid w:val="00BF6B28"/>
    <w:rsid w:val="00BF7E02"/>
    <w:rsid w:val="00C00757"/>
    <w:rsid w:val="00C02A27"/>
    <w:rsid w:val="00C068D6"/>
    <w:rsid w:val="00C06FD9"/>
    <w:rsid w:val="00C10B18"/>
    <w:rsid w:val="00C1197A"/>
    <w:rsid w:val="00C12B90"/>
    <w:rsid w:val="00C23AE3"/>
    <w:rsid w:val="00C32A8C"/>
    <w:rsid w:val="00C33B04"/>
    <w:rsid w:val="00C34C1C"/>
    <w:rsid w:val="00C36102"/>
    <w:rsid w:val="00C3795E"/>
    <w:rsid w:val="00C45989"/>
    <w:rsid w:val="00C47C73"/>
    <w:rsid w:val="00C50044"/>
    <w:rsid w:val="00C51819"/>
    <w:rsid w:val="00C537D5"/>
    <w:rsid w:val="00C54568"/>
    <w:rsid w:val="00C55542"/>
    <w:rsid w:val="00C5559F"/>
    <w:rsid w:val="00C56123"/>
    <w:rsid w:val="00C57BB2"/>
    <w:rsid w:val="00C62187"/>
    <w:rsid w:val="00C62D1C"/>
    <w:rsid w:val="00C73E0D"/>
    <w:rsid w:val="00C80B9D"/>
    <w:rsid w:val="00C833B5"/>
    <w:rsid w:val="00C837A4"/>
    <w:rsid w:val="00C91661"/>
    <w:rsid w:val="00C92867"/>
    <w:rsid w:val="00CA31DD"/>
    <w:rsid w:val="00CA512E"/>
    <w:rsid w:val="00CB3342"/>
    <w:rsid w:val="00CC0126"/>
    <w:rsid w:val="00CC2B24"/>
    <w:rsid w:val="00CC412C"/>
    <w:rsid w:val="00CC6ABC"/>
    <w:rsid w:val="00CC730C"/>
    <w:rsid w:val="00CE176F"/>
    <w:rsid w:val="00CE416B"/>
    <w:rsid w:val="00CE5718"/>
    <w:rsid w:val="00CF00F7"/>
    <w:rsid w:val="00CF24C8"/>
    <w:rsid w:val="00D024CA"/>
    <w:rsid w:val="00D03790"/>
    <w:rsid w:val="00D05766"/>
    <w:rsid w:val="00D059FB"/>
    <w:rsid w:val="00D060B7"/>
    <w:rsid w:val="00D06645"/>
    <w:rsid w:val="00D06CF5"/>
    <w:rsid w:val="00D147F8"/>
    <w:rsid w:val="00D173A4"/>
    <w:rsid w:val="00D17F50"/>
    <w:rsid w:val="00D20335"/>
    <w:rsid w:val="00D27A0B"/>
    <w:rsid w:val="00D27F93"/>
    <w:rsid w:val="00D32D2A"/>
    <w:rsid w:val="00D33CD9"/>
    <w:rsid w:val="00D35AF4"/>
    <w:rsid w:val="00D3648B"/>
    <w:rsid w:val="00D37A81"/>
    <w:rsid w:val="00D40B93"/>
    <w:rsid w:val="00D42111"/>
    <w:rsid w:val="00D440B0"/>
    <w:rsid w:val="00D4564A"/>
    <w:rsid w:val="00D47905"/>
    <w:rsid w:val="00D50DE9"/>
    <w:rsid w:val="00D52252"/>
    <w:rsid w:val="00D5231F"/>
    <w:rsid w:val="00D5237E"/>
    <w:rsid w:val="00D53344"/>
    <w:rsid w:val="00D55EB0"/>
    <w:rsid w:val="00D565AB"/>
    <w:rsid w:val="00D56624"/>
    <w:rsid w:val="00D572A8"/>
    <w:rsid w:val="00D6240D"/>
    <w:rsid w:val="00D66254"/>
    <w:rsid w:val="00D6784A"/>
    <w:rsid w:val="00D720FE"/>
    <w:rsid w:val="00D722A0"/>
    <w:rsid w:val="00D73FC9"/>
    <w:rsid w:val="00D76208"/>
    <w:rsid w:val="00D80869"/>
    <w:rsid w:val="00D81AA3"/>
    <w:rsid w:val="00D83139"/>
    <w:rsid w:val="00D843E0"/>
    <w:rsid w:val="00D905AF"/>
    <w:rsid w:val="00D950C6"/>
    <w:rsid w:val="00DA0027"/>
    <w:rsid w:val="00DA0CFC"/>
    <w:rsid w:val="00DA302E"/>
    <w:rsid w:val="00DA320A"/>
    <w:rsid w:val="00DA420D"/>
    <w:rsid w:val="00DA5C67"/>
    <w:rsid w:val="00DB1A2C"/>
    <w:rsid w:val="00DB1BE6"/>
    <w:rsid w:val="00DB7FC3"/>
    <w:rsid w:val="00DC4F38"/>
    <w:rsid w:val="00DC7EA0"/>
    <w:rsid w:val="00DD6070"/>
    <w:rsid w:val="00DD71A1"/>
    <w:rsid w:val="00DE1C3E"/>
    <w:rsid w:val="00DE3318"/>
    <w:rsid w:val="00DE4B31"/>
    <w:rsid w:val="00DE63CA"/>
    <w:rsid w:val="00DF21AB"/>
    <w:rsid w:val="00DF5208"/>
    <w:rsid w:val="00E071F5"/>
    <w:rsid w:val="00E10878"/>
    <w:rsid w:val="00E10C37"/>
    <w:rsid w:val="00E12C79"/>
    <w:rsid w:val="00E155D9"/>
    <w:rsid w:val="00E170DC"/>
    <w:rsid w:val="00E35D14"/>
    <w:rsid w:val="00E3756B"/>
    <w:rsid w:val="00E40127"/>
    <w:rsid w:val="00E513D9"/>
    <w:rsid w:val="00E53156"/>
    <w:rsid w:val="00E544A0"/>
    <w:rsid w:val="00E61BB1"/>
    <w:rsid w:val="00E63215"/>
    <w:rsid w:val="00E65238"/>
    <w:rsid w:val="00E67C9A"/>
    <w:rsid w:val="00E733FE"/>
    <w:rsid w:val="00E80388"/>
    <w:rsid w:val="00E80F78"/>
    <w:rsid w:val="00E81555"/>
    <w:rsid w:val="00E83AA0"/>
    <w:rsid w:val="00E83D6F"/>
    <w:rsid w:val="00E8455D"/>
    <w:rsid w:val="00E90D49"/>
    <w:rsid w:val="00E92BF8"/>
    <w:rsid w:val="00EA6023"/>
    <w:rsid w:val="00EB4651"/>
    <w:rsid w:val="00EB55F8"/>
    <w:rsid w:val="00EC09ED"/>
    <w:rsid w:val="00EC28F6"/>
    <w:rsid w:val="00EC5694"/>
    <w:rsid w:val="00EC6674"/>
    <w:rsid w:val="00ED1301"/>
    <w:rsid w:val="00ED1700"/>
    <w:rsid w:val="00ED72CA"/>
    <w:rsid w:val="00ED7A5E"/>
    <w:rsid w:val="00EE4D71"/>
    <w:rsid w:val="00EE67FE"/>
    <w:rsid w:val="00EF6F02"/>
    <w:rsid w:val="00F01833"/>
    <w:rsid w:val="00F049EF"/>
    <w:rsid w:val="00F04ACA"/>
    <w:rsid w:val="00F1233C"/>
    <w:rsid w:val="00F2286D"/>
    <w:rsid w:val="00F235B9"/>
    <w:rsid w:val="00F2424C"/>
    <w:rsid w:val="00F24DFF"/>
    <w:rsid w:val="00F271F9"/>
    <w:rsid w:val="00F33EBD"/>
    <w:rsid w:val="00F354C8"/>
    <w:rsid w:val="00F379D4"/>
    <w:rsid w:val="00F46791"/>
    <w:rsid w:val="00F508F4"/>
    <w:rsid w:val="00F50F96"/>
    <w:rsid w:val="00F51125"/>
    <w:rsid w:val="00F52258"/>
    <w:rsid w:val="00F52F3B"/>
    <w:rsid w:val="00F66D3F"/>
    <w:rsid w:val="00F74592"/>
    <w:rsid w:val="00F76AAC"/>
    <w:rsid w:val="00F76D7B"/>
    <w:rsid w:val="00F80284"/>
    <w:rsid w:val="00F83811"/>
    <w:rsid w:val="00F939BC"/>
    <w:rsid w:val="00F957C1"/>
    <w:rsid w:val="00F95BCA"/>
    <w:rsid w:val="00F97959"/>
    <w:rsid w:val="00FA0C41"/>
    <w:rsid w:val="00FA6FCF"/>
    <w:rsid w:val="00FB1A89"/>
    <w:rsid w:val="00FB23DB"/>
    <w:rsid w:val="00FB3D0B"/>
    <w:rsid w:val="00FB592F"/>
    <w:rsid w:val="00FB6B08"/>
    <w:rsid w:val="00FC25F6"/>
    <w:rsid w:val="00FC62A5"/>
    <w:rsid w:val="00FD0DA5"/>
    <w:rsid w:val="00FD231A"/>
    <w:rsid w:val="00FE1572"/>
    <w:rsid w:val="00FE2259"/>
    <w:rsid w:val="00FE4197"/>
    <w:rsid w:val="00FE47DA"/>
    <w:rsid w:val="00FE4EF8"/>
    <w:rsid w:val="00FE4F77"/>
    <w:rsid w:val="00FE53D4"/>
    <w:rsid w:val="00FF2AB3"/>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825C83"/>
    <w:pPr>
      <w:keepNext/>
      <w:keepLines/>
      <w:spacing w:before="144" w:after="144"/>
      <w:outlineLvl w:val="2"/>
    </w:pPr>
    <w:rPr>
      <w:rFonts w:ascii="Arial Bold" w:hAnsi="Arial Bold"/>
      <w:bCs/>
      <w:color w:val="808080" w:themeColor="background1" w:themeShade="80"/>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825C83"/>
    <w:rPr>
      <w:rFonts w:ascii="Arial Bold" w:eastAsia="Times New Roman" w:hAnsi="Arial Bold" w:cs="Times New Roman"/>
      <w:bCs/>
      <w:color w:val="808080" w:themeColor="background1" w:themeShade="80"/>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8"/>
      </w:numPr>
      <w:spacing w:before="60" w:after="60"/>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9"/>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3"/>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4"/>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10"/>
      </w:numPr>
    </w:pPr>
  </w:style>
  <w:style w:type="paragraph" w:customStyle="1" w:styleId="Bullet1">
    <w:name w:val="Bullet 1"/>
    <w:basedOn w:val="Normal"/>
    <w:uiPriority w:val="2"/>
    <w:qFormat/>
    <w:rsid w:val="00430784"/>
    <w:pPr>
      <w:numPr>
        <w:numId w:val="11"/>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11"/>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11"/>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12"/>
      </w:numPr>
    </w:pPr>
    <w:rPr>
      <w:szCs w:val="22"/>
      <w:lang w:val="en"/>
    </w:rPr>
  </w:style>
  <w:style w:type="paragraph" w:customStyle="1" w:styleId="Bulletroman">
    <w:name w:val="Bullet roman"/>
    <w:basedOn w:val="bulletalpha"/>
    <w:qFormat/>
    <w:rsid w:val="00430784"/>
    <w:pPr>
      <w:numPr>
        <w:numId w:val="13"/>
      </w:numPr>
    </w:pPr>
  </w:style>
  <w:style w:type="paragraph" w:customStyle="1" w:styleId="Boxed1Bullet">
    <w:name w:val="Boxed 1 Bullet"/>
    <w:basedOn w:val="Boxed1Text"/>
    <w:uiPriority w:val="30"/>
    <w:qFormat/>
    <w:rsid w:val="00430784"/>
    <w:pPr>
      <w:numPr>
        <w:numId w:val="15"/>
      </w:numPr>
    </w:pPr>
  </w:style>
  <w:style w:type="paragraph" w:customStyle="1" w:styleId="Boxed2Bullet">
    <w:name w:val="Boxed 2 Bullet"/>
    <w:basedOn w:val="Normal"/>
    <w:uiPriority w:val="32"/>
    <w:qFormat/>
    <w:rsid w:val="00430784"/>
    <w:pPr>
      <w:numPr>
        <w:ilvl w:val="1"/>
        <w:numId w:val="15"/>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15"/>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22"/>
      </w:numPr>
    </w:pPr>
  </w:style>
  <w:style w:type="paragraph" w:customStyle="1" w:styleId="FigureTitle">
    <w:name w:val="Figure Title"/>
    <w:basedOn w:val="Normal"/>
    <w:uiPriority w:val="12"/>
    <w:qFormat/>
    <w:rsid w:val="00495C6A"/>
    <w:pPr>
      <w:keepNext/>
      <w:numPr>
        <w:numId w:val="23"/>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33"/>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30"/>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31"/>
      </w:numPr>
    </w:pPr>
  </w:style>
  <w:style w:type="paragraph" w:customStyle="1" w:styleId="TableTitle">
    <w:name w:val="Table Title"/>
    <w:basedOn w:val="FigureTitle"/>
    <w:uiPriority w:val="12"/>
    <w:qFormat/>
    <w:rsid w:val="00C45989"/>
    <w:pPr>
      <w:numPr>
        <w:numId w:val="32"/>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34"/>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customStyle="1" w:styleId="normaltextrun">
    <w:name w:val="normaltextrun"/>
    <w:basedOn w:val="DefaultParagraphFont"/>
    <w:rsid w:val="00571282"/>
  </w:style>
  <w:style w:type="character" w:customStyle="1" w:styleId="eop">
    <w:name w:val="eop"/>
    <w:basedOn w:val="DefaultParagraphFont"/>
    <w:rsid w:val="00571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82311">
      <w:bodyDiv w:val="1"/>
      <w:marLeft w:val="0"/>
      <w:marRight w:val="0"/>
      <w:marTop w:val="0"/>
      <w:marBottom w:val="0"/>
      <w:divBdr>
        <w:top w:val="none" w:sz="0" w:space="0" w:color="auto"/>
        <w:left w:val="none" w:sz="0" w:space="0" w:color="auto"/>
        <w:bottom w:val="none" w:sz="0" w:space="0" w:color="auto"/>
        <w:right w:val="none" w:sz="0" w:space="0" w:color="auto"/>
      </w:divBdr>
      <w:divsChild>
        <w:div w:id="1948734898">
          <w:marLeft w:val="0"/>
          <w:marRight w:val="0"/>
          <w:marTop w:val="0"/>
          <w:marBottom w:val="0"/>
          <w:divBdr>
            <w:top w:val="none" w:sz="0" w:space="0" w:color="auto"/>
            <w:left w:val="none" w:sz="0" w:space="0" w:color="auto"/>
            <w:bottom w:val="none" w:sz="0" w:space="0" w:color="auto"/>
            <w:right w:val="none" w:sz="0" w:space="0" w:color="auto"/>
          </w:divBdr>
        </w:div>
        <w:div w:id="541552408">
          <w:marLeft w:val="0"/>
          <w:marRight w:val="0"/>
          <w:marTop w:val="0"/>
          <w:marBottom w:val="0"/>
          <w:divBdr>
            <w:top w:val="none" w:sz="0" w:space="0" w:color="auto"/>
            <w:left w:val="none" w:sz="0" w:space="0" w:color="auto"/>
            <w:bottom w:val="none" w:sz="0" w:space="0" w:color="auto"/>
            <w:right w:val="none" w:sz="0" w:space="0" w:color="auto"/>
          </w:divBdr>
        </w:div>
      </w:divsChild>
    </w:div>
    <w:div w:id="1095592149">
      <w:bodyDiv w:val="1"/>
      <w:marLeft w:val="0"/>
      <w:marRight w:val="0"/>
      <w:marTop w:val="0"/>
      <w:marBottom w:val="0"/>
      <w:divBdr>
        <w:top w:val="none" w:sz="0" w:space="0" w:color="auto"/>
        <w:left w:val="none" w:sz="0" w:space="0" w:color="auto"/>
        <w:bottom w:val="none" w:sz="0" w:space="0" w:color="auto"/>
        <w:right w:val="none" w:sz="0" w:space="0" w:color="auto"/>
      </w:divBdr>
      <w:divsChild>
        <w:div w:id="1815563990">
          <w:marLeft w:val="0"/>
          <w:marRight w:val="0"/>
          <w:marTop w:val="0"/>
          <w:marBottom w:val="0"/>
          <w:divBdr>
            <w:top w:val="none" w:sz="0" w:space="0" w:color="auto"/>
            <w:left w:val="none" w:sz="0" w:space="0" w:color="auto"/>
            <w:bottom w:val="none" w:sz="0" w:space="0" w:color="auto"/>
            <w:right w:val="none" w:sz="0" w:space="0" w:color="auto"/>
          </w:divBdr>
        </w:div>
        <w:div w:id="375349800">
          <w:marLeft w:val="0"/>
          <w:marRight w:val="0"/>
          <w:marTop w:val="0"/>
          <w:marBottom w:val="0"/>
          <w:divBdr>
            <w:top w:val="none" w:sz="0" w:space="0" w:color="auto"/>
            <w:left w:val="none" w:sz="0" w:space="0" w:color="auto"/>
            <w:bottom w:val="none" w:sz="0" w:space="0" w:color="auto"/>
            <w:right w:val="none" w:sz="0" w:space="0" w:color="auto"/>
          </w:divBdr>
        </w:div>
      </w:divsChild>
    </w:div>
    <w:div w:id="1848448160">
      <w:bodyDiv w:val="1"/>
      <w:marLeft w:val="0"/>
      <w:marRight w:val="0"/>
      <w:marTop w:val="0"/>
      <w:marBottom w:val="0"/>
      <w:divBdr>
        <w:top w:val="none" w:sz="0" w:space="0" w:color="auto"/>
        <w:left w:val="none" w:sz="0" w:space="0" w:color="auto"/>
        <w:bottom w:val="none" w:sz="0" w:space="0" w:color="auto"/>
        <w:right w:val="none" w:sz="0" w:space="0" w:color="auto"/>
      </w:divBdr>
      <w:divsChild>
        <w:div w:id="2062054701">
          <w:marLeft w:val="0"/>
          <w:marRight w:val="0"/>
          <w:marTop w:val="0"/>
          <w:marBottom w:val="0"/>
          <w:divBdr>
            <w:top w:val="none" w:sz="0" w:space="0" w:color="auto"/>
            <w:left w:val="none" w:sz="0" w:space="0" w:color="auto"/>
            <w:bottom w:val="none" w:sz="0" w:space="0" w:color="auto"/>
            <w:right w:val="none" w:sz="0" w:space="0" w:color="auto"/>
          </w:divBdr>
        </w:div>
        <w:div w:id="176483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 Id="rId1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image" Target="media/image3.emf" Id="rId15" /><Relationship Type="http://schemas.openxmlformats.org/officeDocument/2006/relationships/footnotes" Target="footnotes.xml" Id="rId10" /><Relationship Type="http://schemas.openxmlformats.org/officeDocument/2006/relationships/footer" Target="footer4.xm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customXml" Target="/customXML/item6.xml" Id="R0c0f9f4f5b2f4a3c" /></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6.xml><?xml version="1.0" encoding="utf-8"?>
<metadata xmlns="http://www.objective.com/ecm/document/metadata/4FEB93B0D38B3BDFE05400144FFB2061" version="1.0.0">
  <systemFields>
    <field name="Objective-Id">
      <value order="0">A44209953</value>
    </field>
    <field name="Objective-Title">
      <value order="0">FuelCheck Post-Implementation Review: Summary Report</value>
    </field>
    <field name="Objective-Description">
      <value order="0"/>
    </field>
    <field name="Objective-CreationStamp">
      <value order="0">2023-10-30T00:00:56Z</value>
    </field>
    <field name="Objective-IsApproved">
      <value order="0">false</value>
    </field>
    <field name="Objective-IsPublished">
      <value order="0">true</value>
    </field>
    <field name="Objective-DatePublished">
      <value order="0">2023-10-30T04:06:06Z</value>
    </field>
    <field name="Objective-ModificationStamp">
      <value order="0">2023-10-30T04:06:06Z</value>
    </field>
    <field name="Objective-Owner">
      <value order="0">Cath Matthews</value>
    </field>
    <field name="Objective-Path">
      <value order="0">Whole of ACT Government:AC - Access Canberra:BRANCH - Strategy, Data and Governance:UNIT - Government Business &amp; Coordination:07. Cabinet:04. Access Canberra Initiated Submissions:01. AC Initiated Submissions/Cabinet Documents:2023 - Access Canberra Initiated Submissions:Complete:23-683 - Cabinet - Government Response - Fuel Price Monitoring - Assembly Resolution of 31 May 2023:05 - Embargo Documents</value>
    </field>
    <field name="Objective-Parent">
      <value order="0">05 - Embargo Documents</value>
    </field>
    <field name="Objective-State">
      <value order="0">Published</value>
    </field>
    <field name="Objective-VersionId">
      <value order="0">vA55203296</value>
    </field>
    <field name="Objective-Version">
      <value order="0">3.0</value>
    </field>
    <field name="Objective-VersionNumber">
      <value order="0">3</value>
    </field>
    <field name="Objective-VersionComment">
      <value order="0"/>
    </field>
    <field name="Objective-FileNumber">
      <value order="0">1-2023/91899</value>
    </field>
    <field name="Objective-Classification">
      <value order="0"/>
    </field>
    <field name="Objective-Caveats">
      <value order="0"/>
    </field>
  </systemFields>
  <catalogues>
    <catalogue name="Document Type Catalogue" type="type" ori="id:cA11">
      <field name="Objective-Owner Agency">
        <value order="0">ACCESS CANBERRA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Props6.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0" ma:contentTypeDescription="Create a new document." ma:contentTypeScope="" ma:versionID="5f244e0a77446c83d3e269f6985732a7">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5e1f2f919e0e40ce0f7551fbcaab78af"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2.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3.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5.xml><?xml version="1.0" encoding="utf-8"?>
<ds:datastoreItem xmlns:ds="http://schemas.openxmlformats.org/officeDocument/2006/customXml" ds:itemID="{6CF5226A-56E6-4350-8E53-D5690357D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Gioffre, Tina</cp:lastModifiedBy>
  <cp:revision>8</cp:revision>
  <cp:lastPrinted>2019-06-13T01:11:00Z</cp:lastPrinted>
  <dcterms:created xsi:type="dcterms:W3CDTF">2023-09-25T00:24:00Z</dcterms:created>
  <dcterms:modified xsi:type="dcterms:W3CDTF">2023-10-30T04:05:00Z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Objective-Id">
    <vt:lpwstr>A44209953</vt:lpwstr>
  </property>
  <property fmtid="{D5CDD505-2E9C-101B-9397-08002B2CF9AE}" pid="12" name="Objective-Title">
    <vt:lpwstr>FuelCheck Post-Implementation Review: Summary Report</vt:lpwstr>
  </property>
  <property fmtid="{D5CDD505-2E9C-101B-9397-08002B2CF9AE}" pid="13" name="Objective-Description">
    <vt:lpwstr/>
  </property>
  <property fmtid="{D5CDD505-2E9C-101B-9397-08002B2CF9AE}" pid="14" name="Objective-CreationStamp">
    <vt:filetime>2023-10-30T00:00:56Z</vt:filetime>
  </property>
  <property fmtid="{D5CDD505-2E9C-101B-9397-08002B2CF9AE}" pid="15" name="Objective-IsApproved">
    <vt:bool>false</vt:bool>
  </property>
  <property fmtid="{D5CDD505-2E9C-101B-9397-08002B2CF9AE}" pid="16" name="Objective-IsPublished">
    <vt:bool>true</vt:bool>
  </property>
  <property fmtid="{D5CDD505-2E9C-101B-9397-08002B2CF9AE}" pid="17" name="Objective-DatePublished">
    <vt:filetime>2023-10-30T04:06:06Z</vt:filetime>
  </property>
  <property fmtid="{D5CDD505-2E9C-101B-9397-08002B2CF9AE}" pid="18" name="Objective-ModificationStamp">
    <vt:filetime>2023-10-30T04:06:06Z</vt:filetime>
  </property>
  <property fmtid="{D5CDD505-2E9C-101B-9397-08002B2CF9AE}" pid="19" name="Objective-Owner">
    <vt:lpwstr>Cath Matthews</vt:lpwstr>
  </property>
  <property fmtid="{D5CDD505-2E9C-101B-9397-08002B2CF9AE}" pid="20" name="Objective-Path">
    <vt:lpwstr>Whole of ACT Government:AC - Access Canberra:BRANCH - Strategy and Planning:UNIT - Government Business &amp; Coordination:07. Cabinet:04. Access Canberra Initiated Submissions:01. AC Initiated Submissions/Cabinet Documents:2023 - Access Canberra Initiated Submissions:Complete:23-683 - Cabinet - Government Response - Fuel Price Monitoring - Assembly Resolution of 31 May 2023:05 - Embargo Documents:</vt:lpwstr>
  </property>
  <property fmtid="{D5CDD505-2E9C-101B-9397-08002B2CF9AE}" pid="21" name="Objective-Parent">
    <vt:lpwstr>05 - Embargo Documents</vt:lpwstr>
  </property>
  <property fmtid="{D5CDD505-2E9C-101B-9397-08002B2CF9AE}" pid="22" name="Objective-State">
    <vt:lpwstr>Published</vt:lpwstr>
  </property>
  <property fmtid="{D5CDD505-2E9C-101B-9397-08002B2CF9AE}" pid="23" name="Objective-VersionId">
    <vt:lpwstr>vA55203296</vt:lpwstr>
  </property>
  <property fmtid="{D5CDD505-2E9C-101B-9397-08002B2CF9AE}" pid="24" name="Objective-Version">
    <vt:lpwstr>3.0</vt:lpwstr>
  </property>
  <property fmtid="{D5CDD505-2E9C-101B-9397-08002B2CF9AE}" pid="25" name="Objective-VersionNumber">
    <vt:r8>3</vt:r8>
  </property>
  <property fmtid="{D5CDD505-2E9C-101B-9397-08002B2CF9AE}" pid="26" name="Objective-VersionComment">
    <vt:lpwstr/>
  </property>
  <property fmtid="{D5CDD505-2E9C-101B-9397-08002B2CF9AE}" pid="27" name="Objective-FileNumber">
    <vt:lpwstr>1-2023/91899</vt:lpwstr>
  </property>
  <property fmtid="{D5CDD505-2E9C-101B-9397-08002B2CF9AE}" pid="28" name="Objective-Classification">
    <vt:lpwstr>[Inherited - none]</vt:lpwstr>
  </property>
  <property fmtid="{D5CDD505-2E9C-101B-9397-08002B2CF9AE}" pid="29" name="Objective-Caveats">
    <vt:lpwstr/>
  </property>
  <property fmtid="{D5CDD505-2E9C-101B-9397-08002B2CF9AE}" pid="30" name="Objective-Owner Agency">
    <vt:lpwstr>ACCESS CANBERRA</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Comment">
    <vt:lpwstr/>
  </property>
</Properties>
</file>