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C9935" w14:textId="77777777" w:rsidR="00D1342B" w:rsidRDefault="00D1342B" w:rsidP="00F625F7">
      <w:pPr>
        <w:jc w:val="center"/>
      </w:pPr>
      <w:bookmarkStart w:id="0" w:name="_Hlk40102113"/>
      <w:r>
        <w:rPr>
          <w:noProof/>
          <w:lang w:eastAsia="en-AU"/>
        </w:rPr>
        <w:drawing>
          <wp:inline distT="0" distB="0" distL="0" distR="0" wp14:anchorId="0129356A" wp14:editId="24F2C54D">
            <wp:extent cx="1333500" cy="1181100"/>
            <wp:effectExtent l="19050" t="0" r="0" b="0"/>
            <wp:docPr id="4"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 Crest high res small"/>
                    <pic:cNvPicPr>
                      <a:picLocks noChangeAspect="1" noChangeArrowheads="1"/>
                    </pic:cNvPicPr>
                  </pic:nvPicPr>
                  <pic:blipFill>
                    <a:blip r:embed="rId7" cstate="print"/>
                    <a:srcRect/>
                    <a:stretch>
                      <a:fillRect/>
                    </a:stretch>
                  </pic:blipFill>
                  <pic:spPr bwMode="auto">
                    <a:xfrm>
                      <a:off x="0" y="0"/>
                      <a:ext cx="1333500" cy="1181100"/>
                    </a:xfrm>
                    <a:prstGeom prst="rect">
                      <a:avLst/>
                    </a:prstGeom>
                    <a:noFill/>
                    <a:ln w="9525">
                      <a:noFill/>
                      <a:miter lim="800000"/>
                      <a:headEnd/>
                      <a:tailEnd/>
                    </a:ln>
                  </pic:spPr>
                </pic:pic>
              </a:graphicData>
            </a:graphic>
          </wp:inline>
        </w:drawing>
      </w:r>
    </w:p>
    <w:p w14:paraId="409E5A40" w14:textId="77777777" w:rsidR="00D1342B" w:rsidRDefault="00D1342B" w:rsidP="00F625F7">
      <w:pPr>
        <w:jc w:val="center"/>
        <w:rPr>
          <w:rFonts w:ascii="Arial" w:hAnsi="Arial"/>
        </w:rPr>
      </w:pPr>
      <w:r>
        <w:rPr>
          <w:rFonts w:ascii="Arial" w:hAnsi="Arial"/>
        </w:rPr>
        <w:t>Australian Capital Territory</w:t>
      </w:r>
    </w:p>
    <w:p w14:paraId="15F9147B" w14:textId="2DACDE63" w:rsidR="00D1342B" w:rsidRDefault="0042773E" w:rsidP="008741BE">
      <w:pPr>
        <w:pStyle w:val="Billname1"/>
      </w:pPr>
      <w:r>
        <w:fldChar w:fldCharType="begin"/>
      </w:r>
      <w:r>
        <w:instrText xml:space="preserve"> REF Citation \*charformat </w:instrText>
      </w:r>
      <w:r>
        <w:fldChar w:fldCharType="separate"/>
      </w:r>
      <w:r w:rsidR="009A44C4">
        <w:t>Education Act 2004</w:t>
      </w:r>
      <w:r>
        <w:fldChar w:fldCharType="end"/>
      </w:r>
      <w:r w:rsidR="00D1342B">
        <w:t xml:space="preserve">    </w:t>
      </w:r>
    </w:p>
    <w:p w14:paraId="0F937440" w14:textId="2001C50E" w:rsidR="00D1342B" w:rsidRDefault="00D173CC" w:rsidP="008741BE">
      <w:pPr>
        <w:pStyle w:val="ActNo"/>
      </w:pPr>
      <w:bookmarkStart w:id="1" w:name="LawNo"/>
      <w:r>
        <w:t>A2004-17</w:t>
      </w:r>
      <w:bookmarkEnd w:id="1"/>
    </w:p>
    <w:p w14:paraId="26DF6C41" w14:textId="1001194F" w:rsidR="00D1342B" w:rsidRDefault="00D1342B" w:rsidP="008741BE">
      <w:pPr>
        <w:pStyle w:val="RepubNo"/>
      </w:pPr>
      <w:r>
        <w:t xml:space="preserve">Republication No </w:t>
      </w:r>
      <w:bookmarkStart w:id="2" w:name="RepubNo"/>
      <w:r w:rsidR="00D173CC">
        <w:t>31</w:t>
      </w:r>
      <w:bookmarkEnd w:id="2"/>
    </w:p>
    <w:p w14:paraId="6448CB82" w14:textId="3DC7C611" w:rsidR="00D1342B" w:rsidRDefault="00D1342B" w:rsidP="008741BE">
      <w:pPr>
        <w:pStyle w:val="EffectiveDate"/>
      </w:pPr>
      <w:r>
        <w:t xml:space="preserve">Effective:  </w:t>
      </w:r>
      <w:bookmarkStart w:id="3" w:name="EffectiveDate"/>
      <w:r w:rsidR="00D173CC">
        <w:t>20 December 2022</w:t>
      </w:r>
      <w:bookmarkEnd w:id="3"/>
    </w:p>
    <w:p w14:paraId="57B42885" w14:textId="0ED85562" w:rsidR="00D1342B" w:rsidRDefault="00D1342B" w:rsidP="008741BE">
      <w:pPr>
        <w:pStyle w:val="CoverInForce"/>
      </w:pPr>
      <w:r>
        <w:t xml:space="preserve">Republication date: </w:t>
      </w:r>
      <w:bookmarkStart w:id="4" w:name="InForceDate"/>
      <w:r w:rsidR="00D173CC">
        <w:t>20 December 2022</w:t>
      </w:r>
      <w:bookmarkEnd w:id="4"/>
    </w:p>
    <w:p w14:paraId="0BCEC760" w14:textId="26228B5F" w:rsidR="00D1342B" w:rsidRPr="0068777B" w:rsidRDefault="00D1342B" w:rsidP="00BD24EF">
      <w:pPr>
        <w:pStyle w:val="CoverInForce"/>
      </w:pPr>
      <w:r>
        <w:t xml:space="preserve">Last amendment made by </w:t>
      </w:r>
      <w:bookmarkStart w:id="5" w:name="LastAmdt"/>
      <w:r w:rsidRPr="00D1342B">
        <w:rPr>
          <w:rStyle w:val="charCitHyperlinkAbbrev"/>
        </w:rPr>
        <w:fldChar w:fldCharType="begin"/>
      </w:r>
      <w:r w:rsidR="00D173CC">
        <w:rPr>
          <w:rStyle w:val="charCitHyperlinkAbbrev"/>
        </w:rPr>
        <w:instrText>HYPERLINK "http://www.legislation.act.gov.au/a/2022-14/" \o "Statute Law Amendment Act 2022"</w:instrText>
      </w:r>
      <w:r w:rsidRPr="00D1342B">
        <w:rPr>
          <w:rStyle w:val="charCitHyperlinkAbbrev"/>
        </w:rPr>
        <w:fldChar w:fldCharType="separate"/>
      </w:r>
      <w:r w:rsidR="00D173CC">
        <w:rPr>
          <w:rStyle w:val="charCitHyperlinkAbbrev"/>
        </w:rPr>
        <w:t>A2022</w:t>
      </w:r>
      <w:r w:rsidR="00D173CC">
        <w:rPr>
          <w:rStyle w:val="charCitHyperlinkAbbrev"/>
        </w:rPr>
        <w:noBreakHyphen/>
        <w:t>14</w:t>
      </w:r>
      <w:r w:rsidRPr="00D1342B">
        <w:rPr>
          <w:rStyle w:val="charCitHyperlinkAbbrev"/>
        </w:rPr>
        <w:fldChar w:fldCharType="end"/>
      </w:r>
      <w:bookmarkEnd w:id="5"/>
      <w:r w:rsidR="0068777B" w:rsidRPr="009F0480">
        <w:br/>
      </w:r>
      <w:r w:rsidR="0068777B" w:rsidRPr="0068777B">
        <w:t xml:space="preserve">(republication for amendments by </w:t>
      </w:r>
      <w:hyperlink r:id="rId8" w:tooltip="Education Amendment Act 2022" w:history="1">
        <w:r w:rsidR="0068777B" w:rsidRPr="0068777B">
          <w:rPr>
            <w:rStyle w:val="charCitHyperlinkAbbrev"/>
          </w:rPr>
          <w:t>A2022-10</w:t>
        </w:r>
      </w:hyperlink>
      <w:r w:rsidR="0068777B" w:rsidRPr="0068777B">
        <w:t>)</w:t>
      </w:r>
    </w:p>
    <w:p w14:paraId="46ACB813" w14:textId="77777777" w:rsidR="00D1342B" w:rsidRDefault="00D1342B" w:rsidP="008741BE"/>
    <w:p w14:paraId="6B1E79F5" w14:textId="77777777" w:rsidR="00D1342B" w:rsidRDefault="00D1342B" w:rsidP="008741BE">
      <w:pPr>
        <w:spacing w:after="240"/>
        <w:rPr>
          <w:rFonts w:ascii="Arial" w:hAnsi="Arial"/>
        </w:rPr>
      </w:pPr>
    </w:p>
    <w:p w14:paraId="0B3989AB" w14:textId="77777777" w:rsidR="00D1342B" w:rsidRPr="00101B4C" w:rsidRDefault="00D1342B" w:rsidP="008741BE">
      <w:pPr>
        <w:pStyle w:val="PageBreak"/>
      </w:pPr>
      <w:r w:rsidRPr="00101B4C">
        <w:br w:type="page"/>
      </w:r>
    </w:p>
    <w:bookmarkEnd w:id="0"/>
    <w:p w14:paraId="39631AB2" w14:textId="77777777" w:rsidR="00D1342B" w:rsidRDefault="00D1342B" w:rsidP="008741BE">
      <w:pPr>
        <w:pStyle w:val="CoverHeading"/>
      </w:pPr>
      <w:r>
        <w:lastRenderedPageBreak/>
        <w:t>About this republication</w:t>
      </w:r>
    </w:p>
    <w:p w14:paraId="2A03F3A2" w14:textId="77777777" w:rsidR="00D1342B" w:rsidRDefault="00D1342B" w:rsidP="008741BE">
      <w:pPr>
        <w:pStyle w:val="CoverSubHdg"/>
      </w:pPr>
      <w:r>
        <w:t>The republished law</w:t>
      </w:r>
    </w:p>
    <w:p w14:paraId="74A666F0" w14:textId="638DB4BB" w:rsidR="00D1342B" w:rsidRDefault="00D1342B" w:rsidP="008741BE">
      <w:pPr>
        <w:pStyle w:val="CoverText"/>
      </w:pPr>
      <w:r>
        <w:t xml:space="preserve">This is a republication of the </w:t>
      </w:r>
      <w:r w:rsidRPr="00D173CC">
        <w:rPr>
          <w:i/>
        </w:rPr>
        <w:fldChar w:fldCharType="begin"/>
      </w:r>
      <w:r w:rsidRPr="00D173CC">
        <w:rPr>
          <w:i/>
        </w:rPr>
        <w:instrText xml:space="preserve"> REF citation *\charformat  \* MERGEFORMAT </w:instrText>
      </w:r>
      <w:r w:rsidRPr="00D173CC">
        <w:rPr>
          <w:i/>
        </w:rPr>
        <w:fldChar w:fldCharType="separate"/>
      </w:r>
      <w:r w:rsidR="009A44C4" w:rsidRPr="009A44C4">
        <w:rPr>
          <w:i/>
        </w:rPr>
        <w:t>Education Act 2004</w:t>
      </w:r>
      <w:r w:rsidRPr="00D173CC">
        <w:rPr>
          <w:i/>
        </w:rPr>
        <w:fldChar w:fldCharType="end"/>
      </w:r>
      <w:r>
        <w:t xml:space="preserve"> (including any amendment made under the </w:t>
      </w:r>
      <w:hyperlink r:id="rId9" w:tooltip="A2001-14" w:history="1">
        <w:r w:rsidRPr="0074598E">
          <w:rPr>
            <w:rStyle w:val="charCitHyperlinkItal"/>
          </w:rPr>
          <w:t>Legislation Act 2001</w:t>
        </w:r>
      </w:hyperlink>
      <w:r>
        <w:t>, part 11.3 (Editorial changes))</w:t>
      </w:r>
      <w:r w:rsidRPr="0074598E">
        <w:t xml:space="preserve"> </w:t>
      </w:r>
      <w:r>
        <w:t xml:space="preserve">as in force on </w:t>
      </w:r>
      <w:r w:rsidR="0042773E">
        <w:fldChar w:fldCharType="begin"/>
      </w:r>
      <w:r w:rsidR="0042773E">
        <w:instrText xml:space="preserve"> REF InForceDate *\charformat </w:instrText>
      </w:r>
      <w:r w:rsidR="0042773E">
        <w:fldChar w:fldCharType="separate"/>
      </w:r>
      <w:r w:rsidR="009A44C4">
        <w:t>20 December 2022</w:t>
      </w:r>
      <w:r w:rsidR="0042773E">
        <w:fldChar w:fldCharType="end"/>
      </w:r>
      <w:r w:rsidRPr="0074598E">
        <w:rPr>
          <w:rStyle w:val="charItals"/>
        </w:rPr>
        <w:t xml:space="preserve">.  </w:t>
      </w:r>
      <w:r>
        <w:t xml:space="preserve">It also includes any commencement, amendment, repeal or expiry affecting this republished law to </w:t>
      </w:r>
      <w:r w:rsidR="0042773E">
        <w:fldChar w:fldCharType="begin"/>
      </w:r>
      <w:r w:rsidR="0042773E">
        <w:instrText xml:space="preserve"> REF EffectiveDate *\charformat </w:instrText>
      </w:r>
      <w:r w:rsidR="0042773E">
        <w:fldChar w:fldCharType="separate"/>
      </w:r>
      <w:r w:rsidR="009A44C4">
        <w:t>20 December 2022</w:t>
      </w:r>
      <w:r w:rsidR="0042773E">
        <w:fldChar w:fldCharType="end"/>
      </w:r>
      <w:r>
        <w:t xml:space="preserve">.  </w:t>
      </w:r>
    </w:p>
    <w:p w14:paraId="2EC80444" w14:textId="77777777" w:rsidR="00D1342B" w:rsidRDefault="00D1342B" w:rsidP="008741BE">
      <w:pPr>
        <w:pStyle w:val="CoverText"/>
      </w:pPr>
      <w:r>
        <w:t xml:space="preserve">The legislation history and amendment history of the republished law are set out in endnotes 3 and 4. </w:t>
      </w:r>
    </w:p>
    <w:p w14:paraId="4A5880F1" w14:textId="77777777" w:rsidR="00D1342B" w:rsidRDefault="00D1342B" w:rsidP="008741BE">
      <w:pPr>
        <w:pStyle w:val="CoverSubHdg"/>
      </w:pPr>
      <w:r>
        <w:t>Kinds of republications</w:t>
      </w:r>
    </w:p>
    <w:p w14:paraId="40576808" w14:textId="4E5B6424" w:rsidR="00D1342B" w:rsidRDefault="00D1342B" w:rsidP="008741BE">
      <w:pPr>
        <w:pStyle w:val="CoverText"/>
        <w:rPr>
          <w:color w:val="000000"/>
        </w:rPr>
      </w:pPr>
      <w:r>
        <w:rPr>
          <w:color w:val="000000"/>
        </w:rPr>
        <w:t xml:space="preserve">The Parliamentary Counsel’s Office prepares 2 kinds of republications of ACT laws (see the ACT legislation register at </w:t>
      </w:r>
      <w:hyperlink r:id="rId10" w:history="1">
        <w:r w:rsidRPr="0074598E">
          <w:rPr>
            <w:rStyle w:val="charCitHyperlinkAbbrev"/>
          </w:rPr>
          <w:t>www.legislation.act.gov.au</w:t>
        </w:r>
      </w:hyperlink>
      <w:r>
        <w:rPr>
          <w:color w:val="000000"/>
        </w:rPr>
        <w:t>):</w:t>
      </w:r>
    </w:p>
    <w:p w14:paraId="743EC382" w14:textId="231D9CBC" w:rsidR="00D1342B" w:rsidRDefault="00D1342B" w:rsidP="008741BE">
      <w:pPr>
        <w:pStyle w:val="CoverTextBullet"/>
        <w:tabs>
          <w:tab w:val="clear" w:pos="0"/>
        </w:tabs>
        <w:ind w:left="357" w:hanging="357"/>
      </w:pPr>
      <w:r>
        <w:t xml:space="preserve">authorised republications to which the </w:t>
      </w:r>
      <w:hyperlink r:id="rId11" w:tooltip="A2001-14" w:history="1">
        <w:r w:rsidRPr="0074598E">
          <w:rPr>
            <w:rStyle w:val="charCitHyperlinkItal"/>
          </w:rPr>
          <w:t>Legislation Act 2001</w:t>
        </w:r>
      </w:hyperlink>
      <w:r>
        <w:t xml:space="preserve"> applies</w:t>
      </w:r>
    </w:p>
    <w:p w14:paraId="26DF52CE" w14:textId="77777777" w:rsidR="00D1342B" w:rsidRDefault="00D1342B" w:rsidP="008741BE">
      <w:pPr>
        <w:pStyle w:val="CoverTextBullet"/>
        <w:tabs>
          <w:tab w:val="clear" w:pos="0"/>
        </w:tabs>
        <w:ind w:left="357" w:hanging="357"/>
      </w:pPr>
      <w:r>
        <w:t>unauthorised republications.</w:t>
      </w:r>
    </w:p>
    <w:p w14:paraId="607876FC" w14:textId="77777777" w:rsidR="00D1342B" w:rsidRDefault="00D1342B" w:rsidP="008741BE">
      <w:pPr>
        <w:pStyle w:val="CoverText"/>
      </w:pPr>
      <w:r>
        <w:t>The status of this republication appears on the bottom of each page.</w:t>
      </w:r>
    </w:p>
    <w:p w14:paraId="08798CB3" w14:textId="77777777" w:rsidR="00D1342B" w:rsidRDefault="00D1342B" w:rsidP="008741BE">
      <w:pPr>
        <w:pStyle w:val="CoverSubHdg"/>
      </w:pPr>
      <w:r>
        <w:t>Editorial changes</w:t>
      </w:r>
    </w:p>
    <w:p w14:paraId="3A1758C3" w14:textId="5FE19610" w:rsidR="00D1342B" w:rsidRDefault="00D1342B" w:rsidP="008741BE">
      <w:pPr>
        <w:pStyle w:val="CoverText"/>
      </w:pPr>
      <w:r>
        <w:t xml:space="preserve">The </w:t>
      </w:r>
      <w:hyperlink r:id="rId12" w:tooltip="A2001-14" w:history="1">
        <w:r w:rsidRPr="0074598E">
          <w:rPr>
            <w:rStyle w:val="charCitHyperlinkItal"/>
          </w:rPr>
          <w:t>Legislation Act 2001</w:t>
        </w:r>
      </w:hyperlink>
      <w:r w:rsidRPr="008D7524">
        <w:t>, part 11.3</w:t>
      </w:r>
      <w:r>
        <w:t xml:space="preserve"> authorises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hyperlink r:id="rId13" w:tooltip="A2001-14" w:history="1">
        <w:r w:rsidRPr="0074598E">
          <w:rPr>
            <w:rStyle w:val="charCitHyperlinkItal"/>
          </w:rPr>
          <w:t>Legislation Act 2001</w:t>
        </w:r>
      </w:hyperlink>
      <w:r>
        <w:t xml:space="preserve">, s 115 and s 117).  The changes are made if the Parliamentary Counsel considers they are desirable to bring the law into line, or more closely into line, with current legislative drafting practice.  </w:t>
      </w:r>
    </w:p>
    <w:p w14:paraId="2CB51159" w14:textId="2E3E9772" w:rsidR="00D1342B" w:rsidRDefault="00D1342B" w:rsidP="008741BE">
      <w:pPr>
        <w:pStyle w:val="CoverText"/>
      </w:pPr>
      <w:r>
        <w:t>This republication</w:t>
      </w:r>
      <w:r w:rsidR="0005134D">
        <w:t xml:space="preserve"> </w:t>
      </w:r>
      <w:r>
        <w:t>include</w:t>
      </w:r>
      <w:r w:rsidR="0068777B">
        <w:t>s</w:t>
      </w:r>
      <w:r>
        <w:t xml:space="preserve"> amendments made under part 11.3 (see endnote 1).</w:t>
      </w:r>
    </w:p>
    <w:p w14:paraId="39675B60" w14:textId="77777777" w:rsidR="00D1342B" w:rsidRDefault="00D1342B" w:rsidP="008741BE">
      <w:pPr>
        <w:pStyle w:val="CoverSubHdg"/>
      </w:pPr>
      <w:r>
        <w:t>Uncommenced provisions and amendments</w:t>
      </w:r>
    </w:p>
    <w:p w14:paraId="4D2935C2" w14:textId="6C46BCC0" w:rsidR="00D1342B" w:rsidRDefault="00D1342B" w:rsidP="008741BE">
      <w:pPr>
        <w:pStyle w:val="CoverText"/>
        <w:rPr>
          <w:color w:val="000000"/>
        </w:rPr>
      </w:pPr>
      <w:r>
        <w:rPr>
          <w:color w:val="000000"/>
        </w:rPr>
        <w:t xml:space="preserve">If a provision of the republished law has not commenced, the symbol </w:t>
      </w:r>
      <w:r>
        <w:rPr>
          <w:rFonts w:ascii="Arial" w:hAnsi="Arial"/>
          <w:b/>
          <w:color w:val="000000"/>
          <w:sz w:val="24"/>
          <w:bdr w:val="single" w:sz="4" w:space="0" w:color="auto"/>
        </w:rPr>
        <w:t> U </w:t>
      </w:r>
      <w:r>
        <w:rPr>
          <w:color w:val="000000"/>
        </w:rPr>
        <w:t xml:space="preserve"> appears immediately before the provision heading.  Any uncommenced amendments that affect this republished law are accessible on the ACT legislation register (</w:t>
      </w:r>
      <w:hyperlink r:id="rId14" w:history="1">
        <w:r w:rsidRPr="0074598E">
          <w:rPr>
            <w:rStyle w:val="charCitHyperlinkAbbrev"/>
          </w:rPr>
          <w:t>www.legislation.act.gov.au</w:t>
        </w:r>
      </w:hyperlink>
      <w:r>
        <w:rPr>
          <w:color w:val="000000"/>
        </w:rPr>
        <w:t>). For more information, see the home page for this law on the register.</w:t>
      </w:r>
    </w:p>
    <w:p w14:paraId="4100430C" w14:textId="77777777" w:rsidR="00D1342B" w:rsidRDefault="00D1342B" w:rsidP="008741BE">
      <w:pPr>
        <w:pStyle w:val="CoverSubHdg"/>
      </w:pPr>
      <w:r>
        <w:t>Modifications</w:t>
      </w:r>
    </w:p>
    <w:p w14:paraId="4218E898" w14:textId="70C402E4" w:rsidR="00D1342B" w:rsidRDefault="00D1342B" w:rsidP="008741BE">
      <w:pPr>
        <w:pStyle w:val="CoverText"/>
        <w:rPr>
          <w:color w:val="000000"/>
        </w:rPr>
      </w:pPr>
      <w:r>
        <w:rPr>
          <w:color w:val="000000"/>
        </w:rPr>
        <w:t xml:space="preserve">If a provision of the republished law is affected by a current modification, the symbol </w:t>
      </w:r>
      <w:r>
        <w:rPr>
          <w:rFonts w:ascii="Arial" w:hAnsi="Arial"/>
          <w:b/>
          <w:color w:val="000000"/>
          <w:sz w:val="24"/>
          <w:bdr w:val="single" w:sz="4" w:space="0" w:color="auto"/>
        </w:rPr>
        <w:t> M </w:t>
      </w:r>
      <w:r>
        <w:rPr>
          <w:color w:val="000000"/>
        </w:rPr>
        <w:t xml:space="preserve"> appears immediately before the provision heading.  The text of the modifying provision appears in the endnotes.  For the legal status of modifications, see the </w:t>
      </w:r>
      <w:hyperlink r:id="rId15" w:tooltip="A2001-14" w:history="1">
        <w:r>
          <w:rPr>
            <w:rStyle w:val="charCitHyperlinkItal"/>
          </w:rPr>
          <w:t>Legislation Act </w:t>
        </w:r>
        <w:r w:rsidRPr="0074598E">
          <w:rPr>
            <w:rStyle w:val="charCitHyperlinkItal"/>
          </w:rPr>
          <w:t>2001</w:t>
        </w:r>
      </w:hyperlink>
      <w:r>
        <w:rPr>
          <w:color w:val="000000"/>
        </w:rPr>
        <w:t>, section 95.</w:t>
      </w:r>
    </w:p>
    <w:p w14:paraId="509FE2C3" w14:textId="77777777" w:rsidR="00D1342B" w:rsidRDefault="00D1342B" w:rsidP="008741BE">
      <w:pPr>
        <w:pStyle w:val="CoverSubHdg"/>
      </w:pPr>
      <w:r>
        <w:t>Penalties</w:t>
      </w:r>
    </w:p>
    <w:p w14:paraId="20CB40FD" w14:textId="2AAFC975" w:rsidR="00D1342B" w:rsidRPr="003765DF" w:rsidRDefault="00D1342B" w:rsidP="008741BE">
      <w:pPr>
        <w:pStyle w:val="CoverText"/>
        <w:rPr>
          <w:color w:val="000000"/>
        </w:rPr>
      </w:pPr>
      <w:r>
        <w:t xml:space="preserve">At the republication date, the value of a penalty unit for an offence against this law is $160 for an individual and $810 for a corporation (see </w:t>
      </w:r>
      <w:hyperlink r:id="rId16" w:tooltip="A2001-14" w:history="1">
        <w:r w:rsidRPr="0074598E">
          <w:rPr>
            <w:rStyle w:val="charCitHyperlinkItal"/>
          </w:rPr>
          <w:t>Legislation Act 2001</w:t>
        </w:r>
      </w:hyperlink>
      <w:r>
        <w:t>, s 133).</w:t>
      </w:r>
    </w:p>
    <w:p w14:paraId="3088DDD6" w14:textId="77777777" w:rsidR="00D1342B" w:rsidRDefault="00D1342B" w:rsidP="008741BE">
      <w:pPr>
        <w:pStyle w:val="00SigningPage"/>
        <w:sectPr w:rsidR="00D1342B" w:rsidSect="008741BE">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3000" w:right="1900" w:bottom="2500" w:left="2300" w:header="2480" w:footer="2100" w:gutter="0"/>
          <w:pgNumType w:fmt="lowerRoman" w:start="1"/>
          <w:cols w:space="720"/>
          <w:titlePg/>
          <w:docGrid w:linePitch="254"/>
        </w:sectPr>
      </w:pPr>
    </w:p>
    <w:p w14:paraId="0DB32FDD" w14:textId="77777777" w:rsidR="00D1342B" w:rsidRDefault="00D1342B" w:rsidP="008741BE">
      <w:pPr>
        <w:jc w:val="center"/>
      </w:pPr>
      <w:r>
        <w:rPr>
          <w:noProof/>
          <w:lang w:eastAsia="en-AU"/>
        </w:rPr>
        <w:lastRenderedPageBreak/>
        <w:drawing>
          <wp:inline distT="0" distB="0" distL="0" distR="0" wp14:anchorId="1087F1BE" wp14:editId="4A51D20A">
            <wp:extent cx="1333500" cy="1181100"/>
            <wp:effectExtent l="19050" t="0" r="0" b="0"/>
            <wp:docPr id="5" name="Picture 2"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 Crest high res small"/>
                    <pic:cNvPicPr>
                      <a:picLocks noChangeAspect="1" noChangeArrowheads="1"/>
                    </pic:cNvPicPr>
                  </pic:nvPicPr>
                  <pic:blipFill>
                    <a:blip r:embed="rId7" cstate="print"/>
                    <a:srcRect/>
                    <a:stretch>
                      <a:fillRect/>
                    </a:stretch>
                  </pic:blipFill>
                  <pic:spPr bwMode="auto">
                    <a:xfrm>
                      <a:off x="0" y="0"/>
                      <a:ext cx="1333500" cy="1181100"/>
                    </a:xfrm>
                    <a:prstGeom prst="rect">
                      <a:avLst/>
                    </a:prstGeom>
                    <a:noFill/>
                    <a:ln w="9525">
                      <a:noFill/>
                      <a:miter lim="800000"/>
                      <a:headEnd/>
                      <a:tailEnd/>
                    </a:ln>
                  </pic:spPr>
                </pic:pic>
              </a:graphicData>
            </a:graphic>
          </wp:inline>
        </w:drawing>
      </w:r>
    </w:p>
    <w:p w14:paraId="2E3FF1F3" w14:textId="77777777" w:rsidR="00D1342B" w:rsidRDefault="00D1342B" w:rsidP="008741BE">
      <w:pPr>
        <w:jc w:val="center"/>
        <w:rPr>
          <w:rFonts w:ascii="Arial" w:hAnsi="Arial"/>
        </w:rPr>
      </w:pPr>
      <w:r>
        <w:rPr>
          <w:rFonts w:ascii="Arial" w:hAnsi="Arial"/>
        </w:rPr>
        <w:t>Australian Capital Territory</w:t>
      </w:r>
    </w:p>
    <w:p w14:paraId="6631C7C0" w14:textId="35758736" w:rsidR="00D1342B" w:rsidRDefault="0042773E" w:rsidP="00F625F7">
      <w:pPr>
        <w:pStyle w:val="Billname"/>
      </w:pPr>
      <w:r>
        <w:fldChar w:fldCharType="begin"/>
      </w:r>
      <w:r>
        <w:instrText xml:space="preserve"> REF Citation \*charformat  \* MERGEFORMAT </w:instrText>
      </w:r>
      <w:r>
        <w:fldChar w:fldCharType="separate"/>
      </w:r>
      <w:r w:rsidR="009A44C4">
        <w:t>Education Act 2004</w:t>
      </w:r>
      <w:r>
        <w:fldChar w:fldCharType="end"/>
      </w:r>
    </w:p>
    <w:p w14:paraId="1EC8EDBD" w14:textId="77777777" w:rsidR="00D1342B" w:rsidRDefault="00D1342B" w:rsidP="00F625F7">
      <w:pPr>
        <w:pStyle w:val="ActNo"/>
      </w:pPr>
    </w:p>
    <w:p w14:paraId="1D552F19" w14:textId="77777777" w:rsidR="00D1342B" w:rsidRDefault="00D1342B" w:rsidP="00F625F7">
      <w:pPr>
        <w:pStyle w:val="Placeholder"/>
      </w:pPr>
      <w:r>
        <w:rPr>
          <w:rStyle w:val="charContents"/>
          <w:sz w:val="16"/>
        </w:rPr>
        <w:t xml:space="preserve">  </w:t>
      </w:r>
      <w:r>
        <w:rPr>
          <w:rStyle w:val="charPage"/>
        </w:rPr>
        <w:t xml:space="preserve">  </w:t>
      </w:r>
    </w:p>
    <w:p w14:paraId="67FC97D7" w14:textId="77777777" w:rsidR="00D1342B" w:rsidRDefault="00D1342B" w:rsidP="00F625F7">
      <w:pPr>
        <w:pStyle w:val="N-TOCheading"/>
      </w:pPr>
      <w:r>
        <w:rPr>
          <w:rStyle w:val="charContents"/>
        </w:rPr>
        <w:t>Contents</w:t>
      </w:r>
    </w:p>
    <w:p w14:paraId="6059F110" w14:textId="77777777" w:rsidR="00D1342B" w:rsidRDefault="00D1342B" w:rsidP="00F625F7">
      <w:pPr>
        <w:pStyle w:val="N-9pt"/>
      </w:pPr>
      <w:r>
        <w:tab/>
      </w:r>
      <w:r>
        <w:rPr>
          <w:rStyle w:val="charPage"/>
        </w:rPr>
        <w:t>Page</w:t>
      </w:r>
    </w:p>
    <w:p w14:paraId="53079D5D" w14:textId="22B62496" w:rsidR="00935615" w:rsidRDefault="00935615">
      <w:pPr>
        <w:pStyle w:val="TOC1"/>
        <w:rPr>
          <w:rFonts w:asciiTheme="minorHAnsi" w:eastAsiaTheme="minorEastAsia" w:hAnsiTheme="minorHAnsi" w:cstheme="minorBidi"/>
          <w:b w:val="0"/>
          <w:sz w:val="22"/>
          <w:szCs w:val="22"/>
          <w:lang w:eastAsia="en-AU"/>
        </w:rPr>
      </w:pPr>
      <w:r>
        <w:fldChar w:fldCharType="begin"/>
      </w:r>
      <w:r>
        <w:instrText xml:space="preserve"> TOC \o "1-5" \h \t "A H1 Chapter,1,A H2 Part,2,A H3 Div,3,A H4 SubDiv,4,A H5 Sec,5,Sched-heading,6,Sched-heading Symb,6,Sched-Part,7,Sched-Part Symb,7,Endnote1,7,Sched-Form,8,Sched-Form Symb,8,Dict-Heading,6,Dict-Heading Symb,6,Sch clause heading,5,Endnote2,5 </w:instrText>
      </w:r>
      <w:r>
        <w:fldChar w:fldCharType="separate"/>
      </w:r>
      <w:hyperlink w:anchor="_Toc119591477" w:history="1">
        <w:r w:rsidRPr="00BD0ED8">
          <w:t>Chapter 1</w:t>
        </w:r>
        <w:r>
          <w:rPr>
            <w:rFonts w:asciiTheme="minorHAnsi" w:eastAsiaTheme="minorEastAsia" w:hAnsiTheme="minorHAnsi" w:cstheme="minorBidi"/>
            <w:b w:val="0"/>
            <w:sz w:val="22"/>
            <w:szCs w:val="22"/>
            <w:lang w:eastAsia="en-AU"/>
          </w:rPr>
          <w:tab/>
        </w:r>
        <w:r w:rsidRPr="00BD0ED8">
          <w:t>General</w:t>
        </w:r>
        <w:r w:rsidRPr="00935615">
          <w:rPr>
            <w:vanish/>
          </w:rPr>
          <w:tab/>
        </w:r>
        <w:r w:rsidRPr="00935615">
          <w:rPr>
            <w:vanish/>
          </w:rPr>
          <w:fldChar w:fldCharType="begin"/>
        </w:r>
        <w:r w:rsidRPr="00935615">
          <w:rPr>
            <w:vanish/>
          </w:rPr>
          <w:instrText xml:space="preserve"> PAGEREF _Toc119591477 \h </w:instrText>
        </w:r>
        <w:r w:rsidRPr="00935615">
          <w:rPr>
            <w:vanish/>
          </w:rPr>
        </w:r>
        <w:r w:rsidRPr="00935615">
          <w:rPr>
            <w:vanish/>
          </w:rPr>
          <w:fldChar w:fldCharType="separate"/>
        </w:r>
        <w:r w:rsidR="009A44C4">
          <w:rPr>
            <w:vanish/>
          </w:rPr>
          <w:t>2</w:t>
        </w:r>
        <w:r w:rsidRPr="00935615">
          <w:rPr>
            <w:vanish/>
          </w:rPr>
          <w:fldChar w:fldCharType="end"/>
        </w:r>
      </w:hyperlink>
    </w:p>
    <w:p w14:paraId="662CD924" w14:textId="68E2378C" w:rsidR="00935615" w:rsidRDefault="0042773E">
      <w:pPr>
        <w:pStyle w:val="TOC2"/>
        <w:rPr>
          <w:rFonts w:asciiTheme="minorHAnsi" w:eastAsiaTheme="minorEastAsia" w:hAnsiTheme="minorHAnsi" w:cstheme="minorBidi"/>
          <w:b w:val="0"/>
          <w:sz w:val="22"/>
          <w:szCs w:val="22"/>
          <w:lang w:eastAsia="en-AU"/>
        </w:rPr>
      </w:pPr>
      <w:hyperlink w:anchor="_Toc119591478" w:history="1">
        <w:r w:rsidR="00935615" w:rsidRPr="00BD0ED8">
          <w:t>Part 1.1</w:t>
        </w:r>
        <w:r w:rsidR="00935615">
          <w:rPr>
            <w:rFonts w:asciiTheme="minorHAnsi" w:eastAsiaTheme="minorEastAsia" w:hAnsiTheme="minorHAnsi" w:cstheme="minorBidi"/>
            <w:b w:val="0"/>
            <w:sz w:val="22"/>
            <w:szCs w:val="22"/>
            <w:lang w:eastAsia="en-AU"/>
          </w:rPr>
          <w:tab/>
        </w:r>
        <w:r w:rsidR="00935615" w:rsidRPr="00BD0ED8">
          <w:t>Preliminary</w:t>
        </w:r>
        <w:r w:rsidR="00935615" w:rsidRPr="00935615">
          <w:rPr>
            <w:vanish/>
          </w:rPr>
          <w:tab/>
        </w:r>
        <w:r w:rsidR="00935615" w:rsidRPr="00935615">
          <w:rPr>
            <w:vanish/>
          </w:rPr>
          <w:fldChar w:fldCharType="begin"/>
        </w:r>
        <w:r w:rsidR="00935615" w:rsidRPr="00935615">
          <w:rPr>
            <w:vanish/>
          </w:rPr>
          <w:instrText xml:space="preserve"> PAGEREF _Toc119591478 \h </w:instrText>
        </w:r>
        <w:r w:rsidR="00935615" w:rsidRPr="00935615">
          <w:rPr>
            <w:vanish/>
          </w:rPr>
        </w:r>
        <w:r w:rsidR="00935615" w:rsidRPr="00935615">
          <w:rPr>
            <w:vanish/>
          </w:rPr>
          <w:fldChar w:fldCharType="separate"/>
        </w:r>
        <w:r w:rsidR="009A44C4">
          <w:rPr>
            <w:vanish/>
          </w:rPr>
          <w:t>2</w:t>
        </w:r>
        <w:r w:rsidR="00935615" w:rsidRPr="00935615">
          <w:rPr>
            <w:vanish/>
          </w:rPr>
          <w:fldChar w:fldCharType="end"/>
        </w:r>
      </w:hyperlink>
    </w:p>
    <w:p w14:paraId="61932A8B" w14:textId="2EA18D26" w:rsidR="00935615" w:rsidRDefault="00935615">
      <w:pPr>
        <w:pStyle w:val="TOC5"/>
        <w:rPr>
          <w:rFonts w:asciiTheme="minorHAnsi" w:eastAsiaTheme="minorEastAsia" w:hAnsiTheme="minorHAnsi" w:cstheme="minorBidi"/>
          <w:sz w:val="22"/>
          <w:szCs w:val="22"/>
          <w:lang w:eastAsia="en-AU"/>
        </w:rPr>
      </w:pPr>
      <w:r>
        <w:tab/>
      </w:r>
      <w:hyperlink w:anchor="_Toc119591479" w:history="1">
        <w:r w:rsidRPr="00BD0ED8">
          <w:t>1</w:t>
        </w:r>
        <w:r>
          <w:rPr>
            <w:rFonts w:asciiTheme="minorHAnsi" w:eastAsiaTheme="minorEastAsia" w:hAnsiTheme="minorHAnsi" w:cstheme="minorBidi"/>
            <w:sz w:val="22"/>
            <w:szCs w:val="22"/>
            <w:lang w:eastAsia="en-AU"/>
          </w:rPr>
          <w:tab/>
        </w:r>
        <w:r w:rsidRPr="00BD0ED8">
          <w:t>Name of Act</w:t>
        </w:r>
        <w:r>
          <w:tab/>
        </w:r>
        <w:r>
          <w:fldChar w:fldCharType="begin"/>
        </w:r>
        <w:r>
          <w:instrText xml:space="preserve"> PAGEREF _Toc119591479 \h </w:instrText>
        </w:r>
        <w:r>
          <w:fldChar w:fldCharType="separate"/>
        </w:r>
        <w:r w:rsidR="009A44C4">
          <w:t>2</w:t>
        </w:r>
        <w:r>
          <w:fldChar w:fldCharType="end"/>
        </w:r>
      </w:hyperlink>
    </w:p>
    <w:p w14:paraId="65D408FC" w14:textId="72222AF9" w:rsidR="00935615" w:rsidRDefault="00935615">
      <w:pPr>
        <w:pStyle w:val="TOC5"/>
        <w:rPr>
          <w:rFonts w:asciiTheme="minorHAnsi" w:eastAsiaTheme="minorEastAsia" w:hAnsiTheme="minorHAnsi" w:cstheme="minorBidi"/>
          <w:sz w:val="22"/>
          <w:szCs w:val="22"/>
          <w:lang w:eastAsia="en-AU"/>
        </w:rPr>
      </w:pPr>
      <w:r>
        <w:tab/>
      </w:r>
      <w:hyperlink w:anchor="_Toc119591480" w:history="1">
        <w:r w:rsidRPr="00BD0ED8">
          <w:t>3</w:t>
        </w:r>
        <w:r>
          <w:rPr>
            <w:rFonts w:asciiTheme="minorHAnsi" w:eastAsiaTheme="minorEastAsia" w:hAnsiTheme="minorHAnsi" w:cstheme="minorBidi"/>
            <w:sz w:val="22"/>
            <w:szCs w:val="22"/>
            <w:lang w:eastAsia="en-AU"/>
          </w:rPr>
          <w:tab/>
        </w:r>
        <w:r w:rsidRPr="00BD0ED8">
          <w:t>Dictionary</w:t>
        </w:r>
        <w:r>
          <w:tab/>
        </w:r>
        <w:r>
          <w:fldChar w:fldCharType="begin"/>
        </w:r>
        <w:r>
          <w:instrText xml:space="preserve"> PAGEREF _Toc119591480 \h </w:instrText>
        </w:r>
        <w:r>
          <w:fldChar w:fldCharType="separate"/>
        </w:r>
        <w:r w:rsidR="009A44C4">
          <w:t>2</w:t>
        </w:r>
        <w:r>
          <w:fldChar w:fldCharType="end"/>
        </w:r>
      </w:hyperlink>
    </w:p>
    <w:p w14:paraId="12699A5E" w14:textId="1C25791D" w:rsidR="00935615" w:rsidRDefault="00935615">
      <w:pPr>
        <w:pStyle w:val="TOC5"/>
        <w:rPr>
          <w:rFonts w:asciiTheme="minorHAnsi" w:eastAsiaTheme="minorEastAsia" w:hAnsiTheme="minorHAnsi" w:cstheme="minorBidi"/>
          <w:sz w:val="22"/>
          <w:szCs w:val="22"/>
          <w:lang w:eastAsia="en-AU"/>
        </w:rPr>
      </w:pPr>
      <w:r>
        <w:tab/>
      </w:r>
      <w:hyperlink w:anchor="_Toc119591481" w:history="1">
        <w:r w:rsidRPr="00BD0ED8">
          <w:t>4</w:t>
        </w:r>
        <w:r>
          <w:rPr>
            <w:rFonts w:asciiTheme="minorHAnsi" w:eastAsiaTheme="minorEastAsia" w:hAnsiTheme="minorHAnsi" w:cstheme="minorBidi"/>
            <w:sz w:val="22"/>
            <w:szCs w:val="22"/>
            <w:lang w:eastAsia="en-AU"/>
          </w:rPr>
          <w:tab/>
        </w:r>
        <w:r w:rsidRPr="00BD0ED8">
          <w:t>Notes</w:t>
        </w:r>
        <w:r>
          <w:tab/>
        </w:r>
        <w:r>
          <w:fldChar w:fldCharType="begin"/>
        </w:r>
        <w:r>
          <w:instrText xml:space="preserve"> PAGEREF _Toc119591481 \h </w:instrText>
        </w:r>
        <w:r>
          <w:fldChar w:fldCharType="separate"/>
        </w:r>
        <w:r w:rsidR="009A44C4">
          <w:t>2</w:t>
        </w:r>
        <w:r>
          <w:fldChar w:fldCharType="end"/>
        </w:r>
      </w:hyperlink>
    </w:p>
    <w:p w14:paraId="7853D46C" w14:textId="458875A2" w:rsidR="00935615" w:rsidRDefault="00935615">
      <w:pPr>
        <w:pStyle w:val="TOC5"/>
        <w:rPr>
          <w:rFonts w:asciiTheme="minorHAnsi" w:eastAsiaTheme="minorEastAsia" w:hAnsiTheme="minorHAnsi" w:cstheme="minorBidi"/>
          <w:sz w:val="22"/>
          <w:szCs w:val="22"/>
          <w:lang w:eastAsia="en-AU"/>
        </w:rPr>
      </w:pPr>
      <w:r>
        <w:tab/>
      </w:r>
      <w:hyperlink w:anchor="_Toc119591482" w:history="1">
        <w:r w:rsidRPr="00BD0ED8">
          <w:t>5</w:t>
        </w:r>
        <w:r>
          <w:rPr>
            <w:rFonts w:asciiTheme="minorHAnsi" w:eastAsiaTheme="minorEastAsia" w:hAnsiTheme="minorHAnsi" w:cstheme="minorBidi"/>
            <w:sz w:val="22"/>
            <w:szCs w:val="22"/>
            <w:lang w:eastAsia="en-AU"/>
          </w:rPr>
          <w:tab/>
        </w:r>
        <w:r w:rsidRPr="00BD0ED8">
          <w:t>Offences against Act—application of Criminal Code etc</w:t>
        </w:r>
        <w:r>
          <w:tab/>
        </w:r>
        <w:r>
          <w:fldChar w:fldCharType="begin"/>
        </w:r>
        <w:r>
          <w:instrText xml:space="preserve"> PAGEREF _Toc119591482 \h </w:instrText>
        </w:r>
        <w:r>
          <w:fldChar w:fldCharType="separate"/>
        </w:r>
        <w:r w:rsidR="009A44C4">
          <w:t>3</w:t>
        </w:r>
        <w:r>
          <w:fldChar w:fldCharType="end"/>
        </w:r>
      </w:hyperlink>
    </w:p>
    <w:p w14:paraId="43092FFD" w14:textId="37A1D123" w:rsidR="00935615" w:rsidRDefault="00935615">
      <w:pPr>
        <w:pStyle w:val="TOC5"/>
        <w:rPr>
          <w:rFonts w:asciiTheme="minorHAnsi" w:eastAsiaTheme="minorEastAsia" w:hAnsiTheme="minorHAnsi" w:cstheme="minorBidi"/>
          <w:sz w:val="22"/>
          <w:szCs w:val="22"/>
          <w:lang w:eastAsia="en-AU"/>
        </w:rPr>
      </w:pPr>
      <w:r>
        <w:tab/>
      </w:r>
      <w:hyperlink w:anchor="_Toc119591483" w:history="1">
        <w:r w:rsidRPr="00BD0ED8">
          <w:t>6</w:t>
        </w:r>
        <w:r>
          <w:rPr>
            <w:rFonts w:asciiTheme="minorHAnsi" w:eastAsiaTheme="minorEastAsia" w:hAnsiTheme="minorHAnsi" w:cstheme="minorBidi"/>
            <w:sz w:val="22"/>
            <w:szCs w:val="22"/>
            <w:lang w:eastAsia="en-AU"/>
          </w:rPr>
          <w:tab/>
        </w:r>
        <w:r w:rsidRPr="00BD0ED8">
          <w:t xml:space="preserve">Meaning of </w:t>
        </w:r>
        <w:r w:rsidRPr="00BD0ED8">
          <w:rPr>
            <w:i/>
          </w:rPr>
          <w:t>parent</w:t>
        </w:r>
        <w:r w:rsidRPr="00BD0ED8">
          <w:t xml:space="preserve"> and </w:t>
        </w:r>
        <w:r w:rsidRPr="00BD0ED8">
          <w:rPr>
            <w:i/>
          </w:rPr>
          <w:t>carer</w:t>
        </w:r>
        <w:r>
          <w:tab/>
        </w:r>
        <w:r>
          <w:fldChar w:fldCharType="begin"/>
        </w:r>
        <w:r>
          <w:instrText xml:space="preserve"> PAGEREF _Toc119591483 \h </w:instrText>
        </w:r>
        <w:r>
          <w:fldChar w:fldCharType="separate"/>
        </w:r>
        <w:r w:rsidR="009A44C4">
          <w:t>3</w:t>
        </w:r>
        <w:r>
          <w:fldChar w:fldCharType="end"/>
        </w:r>
      </w:hyperlink>
    </w:p>
    <w:p w14:paraId="5282E762" w14:textId="2BFB760B" w:rsidR="00935615" w:rsidRDefault="0042773E">
      <w:pPr>
        <w:pStyle w:val="TOC2"/>
        <w:rPr>
          <w:rFonts w:asciiTheme="minorHAnsi" w:eastAsiaTheme="minorEastAsia" w:hAnsiTheme="minorHAnsi" w:cstheme="minorBidi"/>
          <w:b w:val="0"/>
          <w:sz w:val="22"/>
          <w:szCs w:val="22"/>
          <w:lang w:eastAsia="en-AU"/>
        </w:rPr>
      </w:pPr>
      <w:hyperlink w:anchor="_Toc119591484" w:history="1">
        <w:r w:rsidR="00935615" w:rsidRPr="00BD0ED8">
          <w:t>Part 1.2</w:t>
        </w:r>
        <w:r w:rsidR="00935615">
          <w:rPr>
            <w:rFonts w:asciiTheme="minorHAnsi" w:eastAsiaTheme="minorEastAsia" w:hAnsiTheme="minorHAnsi" w:cstheme="minorBidi"/>
            <w:b w:val="0"/>
            <w:sz w:val="22"/>
            <w:szCs w:val="22"/>
            <w:lang w:eastAsia="en-AU"/>
          </w:rPr>
          <w:tab/>
        </w:r>
        <w:r w:rsidR="00935615" w:rsidRPr="00BD0ED8">
          <w:t>General principles and objects</w:t>
        </w:r>
        <w:r w:rsidR="00935615" w:rsidRPr="00935615">
          <w:rPr>
            <w:vanish/>
          </w:rPr>
          <w:tab/>
        </w:r>
        <w:r w:rsidR="00935615" w:rsidRPr="00935615">
          <w:rPr>
            <w:vanish/>
          </w:rPr>
          <w:fldChar w:fldCharType="begin"/>
        </w:r>
        <w:r w:rsidR="00935615" w:rsidRPr="00935615">
          <w:rPr>
            <w:vanish/>
          </w:rPr>
          <w:instrText xml:space="preserve"> PAGEREF _Toc119591484 \h </w:instrText>
        </w:r>
        <w:r w:rsidR="00935615" w:rsidRPr="00935615">
          <w:rPr>
            <w:vanish/>
          </w:rPr>
        </w:r>
        <w:r w:rsidR="00935615" w:rsidRPr="00935615">
          <w:rPr>
            <w:vanish/>
          </w:rPr>
          <w:fldChar w:fldCharType="separate"/>
        </w:r>
        <w:r w:rsidR="009A44C4">
          <w:rPr>
            <w:vanish/>
          </w:rPr>
          <w:t>4</w:t>
        </w:r>
        <w:r w:rsidR="00935615" w:rsidRPr="00935615">
          <w:rPr>
            <w:vanish/>
          </w:rPr>
          <w:fldChar w:fldCharType="end"/>
        </w:r>
      </w:hyperlink>
    </w:p>
    <w:p w14:paraId="02F378B7" w14:textId="6609E432" w:rsidR="00935615" w:rsidRDefault="00935615">
      <w:pPr>
        <w:pStyle w:val="TOC5"/>
        <w:rPr>
          <w:rFonts w:asciiTheme="minorHAnsi" w:eastAsiaTheme="minorEastAsia" w:hAnsiTheme="minorHAnsi" w:cstheme="minorBidi"/>
          <w:sz w:val="22"/>
          <w:szCs w:val="22"/>
          <w:lang w:eastAsia="en-AU"/>
        </w:rPr>
      </w:pPr>
      <w:r>
        <w:tab/>
      </w:r>
      <w:hyperlink w:anchor="_Toc119591485" w:history="1">
        <w:r w:rsidRPr="00BD0ED8">
          <w:t>7</w:t>
        </w:r>
        <w:r>
          <w:rPr>
            <w:rFonts w:asciiTheme="minorHAnsi" w:eastAsiaTheme="minorEastAsia" w:hAnsiTheme="minorHAnsi" w:cstheme="minorBidi"/>
            <w:sz w:val="22"/>
            <w:szCs w:val="22"/>
            <w:lang w:eastAsia="en-AU"/>
          </w:rPr>
          <w:tab/>
        </w:r>
        <w:r w:rsidRPr="00BD0ED8">
          <w:t>General principles of Act</w:t>
        </w:r>
        <w:r>
          <w:tab/>
        </w:r>
        <w:r>
          <w:fldChar w:fldCharType="begin"/>
        </w:r>
        <w:r>
          <w:instrText xml:space="preserve"> PAGEREF _Toc119591485 \h </w:instrText>
        </w:r>
        <w:r>
          <w:fldChar w:fldCharType="separate"/>
        </w:r>
        <w:r w:rsidR="009A44C4">
          <w:t>4</w:t>
        </w:r>
        <w:r>
          <w:fldChar w:fldCharType="end"/>
        </w:r>
      </w:hyperlink>
    </w:p>
    <w:p w14:paraId="516ABD5A" w14:textId="4DED372F" w:rsidR="00935615" w:rsidRDefault="00935615">
      <w:pPr>
        <w:pStyle w:val="TOC5"/>
        <w:rPr>
          <w:rFonts w:asciiTheme="minorHAnsi" w:eastAsiaTheme="minorEastAsia" w:hAnsiTheme="minorHAnsi" w:cstheme="minorBidi"/>
          <w:sz w:val="22"/>
          <w:szCs w:val="22"/>
          <w:lang w:eastAsia="en-AU"/>
        </w:rPr>
      </w:pPr>
      <w:r>
        <w:tab/>
      </w:r>
      <w:hyperlink w:anchor="_Toc119591486" w:history="1">
        <w:r w:rsidRPr="00BD0ED8">
          <w:t>8</w:t>
        </w:r>
        <w:r>
          <w:rPr>
            <w:rFonts w:asciiTheme="minorHAnsi" w:eastAsiaTheme="minorEastAsia" w:hAnsiTheme="minorHAnsi" w:cstheme="minorBidi"/>
            <w:sz w:val="22"/>
            <w:szCs w:val="22"/>
            <w:lang w:eastAsia="en-AU"/>
          </w:rPr>
          <w:tab/>
        </w:r>
        <w:r w:rsidRPr="00BD0ED8">
          <w:t>Main objects of Act</w:t>
        </w:r>
        <w:r>
          <w:tab/>
        </w:r>
        <w:r>
          <w:fldChar w:fldCharType="begin"/>
        </w:r>
        <w:r>
          <w:instrText xml:space="preserve"> PAGEREF _Toc119591486 \h </w:instrText>
        </w:r>
        <w:r>
          <w:fldChar w:fldCharType="separate"/>
        </w:r>
        <w:r w:rsidR="009A44C4">
          <w:t>5</w:t>
        </w:r>
        <w:r>
          <w:fldChar w:fldCharType="end"/>
        </w:r>
      </w:hyperlink>
    </w:p>
    <w:p w14:paraId="06EEFA5F" w14:textId="4CF23A4D" w:rsidR="00935615" w:rsidRDefault="0042773E">
      <w:pPr>
        <w:pStyle w:val="TOC1"/>
        <w:rPr>
          <w:rFonts w:asciiTheme="minorHAnsi" w:eastAsiaTheme="minorEastAsia" w:hAnsiTheme="minorHAnsi" w:cstheme="minorBidi"/>
          <w:b w:val="0"/>
          <w:sz w:val="22"/>
          <w:szCs w:val="22"/>
          <w:lang w:eastAsia="en-AU"/>
        </w:rPr>
      </w:pPr>
      <w:hyperlink w:anchor="_Toc119591487" w:history="1">
        <w:r w:rsidR="00935615" w:rsidRPr="00BD0ED8">
          <w:t>Chapter 2</w:t>
        </w:r>
        <w:r w:rsidR="00935615">
          <w:rPr>
            <w:rFonts w:asciiTheme="minorHAnsi" w:eastAsiaTheme="minorEastAsia" w:hAnsiTheme="minorHAnsi" w:cstheme="minorBidi"/>
            <w:b w:val="0"/>
            <w:sz w:val="22"/>
            <w:szCs w:val="22"/>
            <w:lang w:eastAsia="en-AU"/>
          </w:rPr>
          <w:tab/>
        </w:r>
        <w:r w:rsidR="00935615" w:rsidRPr="00BD0ED8">
          <w:t>Compulsory education</w:t>
        </w:r>
        <w:r w:rsidR="00935615" w:rsidRPr="00935615">
          <w:rPr>
            <w:vanish/>
          </w:rPr>
          <w:tab/>
        </w:r>
        <w:r w:rsidR="00935615" w:rsidRPr="00935615">
          <w:rPr>
            <w:vanish/>
          </w:rPr>
          <w:fldChar w:fldCharType="begin"/>
        </w:r>
        <w:r w:rsidR="00935615" w:rsidRPr="00935615">
          <w:rPr>
            <w:vanish/>
          </w:rPr>
          <w:instrText xml:space="preserve"> PAGEREF _Toc119591487 \h </w:instrText>
        </w:r>
        <w:r w:rsidR="00935615" w:rsidRPr="00935615">
          <w:rPr>
            <w:vanish/>
          </w:rPr>
        </w:r>
        <w:r w:rsidR="00935615" w:rsidRPr="00935615">
          <w:rPr>
            <w:vanish/>
          </w:rPr>
          <w:fldChar w:fldCharType="separate"/>
        </w:r>
        <w:r w:rsidR="009A44C4">
          <w:rPr>
            <w:vanish/>
          </w:rPr>
          <w:t>7</w:t>
        </w:r>
        <w:r w:rsidR="00935615" w:rsidRPr="00935615">
          <w:rPr>
            <w:vanish/>
          </w:rPr>
          <w:fldChar w:fldCharType="end"/>
        </w:r>
      </w:hyperlink>
    </w:p>
    <w:p w14:paraId="1907BC5F" w14:textId="7AD2F6CB" w:rsidR="00935615" w:rsidRDefault="0042773E">
      <w:pPr>
        <w:pStyle w:val="TOC2"/>
        <w:rPr>
          <w:rFonts w:asciiTheme="minorHAnsi" w:eastAsiaTheme="minorEastAsia" w:hAnsiTheme="minorHAnsi" w:cstheme="minorBidi"/>
          <w:b w:val="0"/>
          <w:sz w:val="22"/>
          <w:szCs w:val="22"/>
          <w:lang w:eastAsia="en-AU"/>
        </w:rPr>
      </w:pPr>
      <w:hyperlink w:anchor="_Toc119591488" w:history="1">
        <w:r w:rsidR="00935615" w:rsidRPr="00BD0ED8">
          <w:t>Part 2.1</w:t>
        </w:r>
        <w:r w:rsidR="00935615">
          <w:rPr>
            <w:rFonts w:asciiTheme="minorHAnsi" w:eastAsiaTheme="minorEastAsia" w:hAnsiTheme="minorHAnsi" w:cstheme="minorBidi"/>
            <w:b w:val="0"/>
            <w:sz w:val="22"/>
            <w:szCs w:val="22"/>
            <w:lang w:eastAsia="en-AU"/>
          </w:rPr>
          <w:tab/>
        </w:r>
        <w:r w:rsidR="00935615" w:rsidRPr="00BD0ED8">
          <w:t>Preliminary—ch 2</w:t>
        </w:r>
        <w:r w:rsidR="00935615" w:rsidRPr="00935615">
          <w:rPr>
            <w:vanish/>
          </w:rPr>
          <w:tab/>
        </w:r>
        <w:r w:rsidR="00935615" w:rsidRPr="00935615">
          <w:rPr>
            <w:vanish/>
          </w:rPr>
          <w:fldChar w:fldCharType="begin"/>
        </w:r>
        <w:r w:rsidR="00935615" w:rsidRPr="00935615">
          <w:rPr>
            <w:vanish/>
          </w:rPr>
          <w:instrText xml:space="preserve"> PAGEREF _Toc119591488 \h </w:instrText>
        </w:r>
        <w:r w:rsidR="00935615" w:rsidRPr="00935615">
          <w:rPr>
            <w:vanish/>
          </w:rPr>
        </w:r>
        <w:r w:rsidR="00935615" w:rsidRPr="00935615">
          <w:rPr>
            <w:vanish/>
          </w:rPr>
          <w:fldChar w:fldCharType="separate"/>
        </w:r>
        <w:r w:rsidR="009A44C4">
          <w:rPr>
            <w:vanish/>
          </w:rPr>
          <w:t>7</w:t>
        </w:r>
        <w:r w:rsidR="00935615" w:rsidRPr="00935615">
          <w:rPr>
            <w:vanish/>
          </w:rPr>
          <w:fldChar w:fldCharType="end"/>
        </w:r>
      </w:hyperlink>
    </w:p>
    <w:p w14:paraId="58D24248" w14:textId="23390687" w:rsidR="00935615" w:rsidRDefault="00935615">
      <w:pPr>
        <w:pStyle w:val="TOC5"/>
        <w:rPr>
          <w:rFonts w:asciiTheme="minorHAnsi" w:eastAsiaTheme="minorEastAsia" w:hAnsiTheme="minorHAnsi" w:cstheme="minorBidi"/>
          <w:sz w:val="22"/>
          <w:szCs w:val="22"/>
          <w:lang w:eastAsia="en-AU"/>
        </w:rPr>
      </w:pPr>
      <w:r>
        <w:tab/>
      </w:r>
      <w:hyperlink w:anchor="_Toc119591489" w:history="1">
        <w:r w:rsidRPr="00BD0ED8">
          <w:t>9</w:t>
        </w:r>
        <w:r>
          <w:rPr>
            <w:rFonts w:asciiTheme="minorHAnsi" w:eastAsiaTheme="minorEastAsia" w:hAnsiTheme="minorHAnsi" w:cstheme="minorBidi"/>
            <w:sz w:val="22"/>
            <w:szCs w:val="22"/>
            <w:lang w:eastAsia="en-AU"/>
          </w:rPr>
          <w:tab/>
        </w:r>
        <w:r w:rsidRPr="00BD0ED8">
          <w:t xml:space="preserve">Meaning of </w:t>
        </w:r>
        <w:r w:rsidRPr="00BD0ED8">
          <w:rPr>
            <w:i/>
          </w:rPr>
          <w:t>compulsory education age</w:t>
        </w:r>
        <w:r>
          <w:tab/>
        </w:r>
        <w:r>
          <w:fldChar w:fldCharType="begin"/>
        </w:r>
        <w:r>
          <w:instrText xml:space="preserve"> PAGEREF _Toc119591489 \h </w:instrText>
        </w:r>
        <w:r>
          <w:fldChar w:fldCharType="separate"/>
        </w:r>
        <w:r w:rsidR="009A44C4">
          <w:t>7</w:t>
        </w:r>
        <w:r>
          <w:fldChar w:fldCharType="end"/>
        </w:r>
      </w:hyperlink>
    </w:p>
    <w:p w14:paraId="15459FB9" w14:textId="35469447" w:rsidR="00935615" w:rsidRDefault="00935615">
      <w:pPr>
        <w:pStyle w:val="TOC5"/>
        <w:rPr>
          <w:rFonts w:asciiTheme="minorHAnsi" w:eastAsiaTheme="minorEastAsia" w:hAnsiTheme="minorHAnsi" w:cstheme="minorBidi"/>
          <w:sz w:val="22"/>
          <w:szCs w:val="22"/>
          <w:lang w:eastAsia="en-AU"/>
        </w:rPr>
      </w:pPr>
      <w:r>
        <w:tab/>
      </w:r>
      <w:hyperlink w:anchor="_Toc119591490" w:history="1">
        <w:r w:rsidRPr="00BD0ED8">
          <w:t>9A</w:t>
        </w:r>
        <w:r>
          <w:rPr>
            <w:rFonts w:asciiTheme="minorHAnsi" w:eastAsiaTheme="minorEastAsia" w:hAnsiTheme="minorHAnsi" w:cstheme="minorBidi"/>
            <w:sz w:val="22"/>
            <w:szCs w:val="22"/>
            <w:lang w:eastAsia="en-AU"/>
          </w:rPr>
          <w:tab/>
        </w:r>
        <w:r w:rsidRPr="00BD0ED8">
          <w:t xml:space="preserve">Meaning of </w:t>
        </w:r>
        <w:r w:rsidRPr="00BD0ED8">
          <w:rPr>
            <w:i/>
          </w:rPr>
          <w:t xml:space="preserve">education course </w:t>
        </w:r>
        <w:r w:rsidRPr="00BD0ED8">
          <w:t xml:space="preserve">and </w:t>
        </w:r>
        <w:r w:rsidRPr="00BD0ED8">
          <w:rPr>
            <w:i/>
          </w:rPr>
          <w:t>education provider</w:t>
        </w:r>
        <w:r w:rsidRPr="00BD0ED8">
          <w:t>—Act</w:t>
        </w:r>
        <w:r>
          <w:tab/>
        </w:r>
        <w:r>
          <w:fldChar w:fldCharType="begin"/>
        </w:r>
        <w:r>
          <w:instrText xml:space="preserve"> PAGEREF _Toc119591490 \h </w:instrText>
        </w:r>
        <w:r>
          <w:fldChar w:fldCharType="separate"/>
        </w:r>
        <w:r w:rsidR="009A44C4">
          <w:t>7</w:t>
        </w:r>
        <w:r>
          <w:fldChar w:fldCharType="end"/>
        </w:r>
      </w:hyperlink>
    </w:p>
    <w:p w14:paraId="2B0D2E56" w14:textId="3FEC3BF1" w:rsidR="00935615" w:rsidRDefault="00935615">
      <w:pPr>
        <w:pStyle w:val="TOC5"/>
        <w:rPr>
          <w:rFonts w:asciiTheme="minorHAnsi" w:eastAsiaTheme="minorEastAsia" w:hAnsiTheme="minorHAnsi" w:cstheme="minorBidi"/>
          <w:sz w:val="22"/>
          <w:szCs w:val="22"/>
          <w:lang w:eastAsia="en-AU"/>
        </w:rPr>
      </w:pPr>
      <w:r>
        <w:tab/>
      </w:r>
      <w:hyperlink w:anchor="_Toc119591491" w:history="1">
        <w:r w:rsidRPr="00BD0ED8">
          <w:t>9B</w:t>
        </w:r>
        <w:r>
          <w:rPr>
            <w:rFonts w:asciiTheme="minorHAnsi" w:eastAsiaTheme="minorEastAsia" w:hAnsiTheme="minorHAnsi" w:cstheme="minorBidi"/>
            <w:sz w:val="22"/>
            <w:szCs w:val="22"/>
            <w:lang w:eastAsia="en-AU"/>
          </w:rPr>
          <w:tab/>
        </w:r>
        <w:r w:rsidRPr="00BD0ED8">
          <w:t xml:space="preserve">Meaning of </w:t>
        </w:r>
        <w:r w:rsidRPr="00BD0ED8">
          <w:rPr>
            <w:i/>
          </w:rPr>
          <w:t>completes</w:t>
        </w:r>
        <w:r w:rsidRPr="00BD0ED8">
          <w:t xml:space="preserve"> </w:t>
        </w:r>
        <w:r w:rsidRPr="00BD0ED8">
          <w:rPr>
            <w:i/>
          </w:rPr>
          <w:t>year 10</w:t>
        </w:r>
        <w:r w:rsidRPr="00BD0ED8">
          <w:t>—Act</w:t>
        </w:r>
        <w:r>
          <w:tab/>
        </w:r>
        <w:r>
          <w:fldChar w:fldCharType="begin"/>
        </w:r>
        <w:r>
          <w:instrText xml:space="preserve"> PAGEREF _Toc119591491 \h </w:instrText>
        </w:r>
        <w:r>
          <w:fldChar w:fldCharType="separate"/>
        </w:r>
        <w:r w:rsidR="009A44C4">
          <w:t>8</w:t>
        </w:r>
        <w:r>
          <w:fldChar w:fldCharType="end"/>
        </w:r>
      </w:hyperlink>
    </w:p>
    <w:p w14:paraId="33B76093" w14:textId="484FE028" w:rsidR="00935615" w:rsidRDefault="00935615">
      <w:pPr>
        <w:pStyle w:val="TOC5"/>
        <w:rPr>
          <w:rFonts w:asciiTheme="minorHAnsi" w:eastAsiaTheme="minorEastAsia" w:hAnsiTheme="minorHAnsi" w:cstheme="minorBidi"/>
          <w:sz w:val="22"/>
          <w:szCs w:val="22"/>
          <w:lang w:eastAsia="en-AU"/>
        </w:rPr>
      </w:pPr>
      <w:r>
        <w:tab/>
      </w:r>
      <w:hyperlink w:anchor="_Toc119591492" w:history="1">
        <w:r w:rsidRPr="00BD0ED8">
          <w:t>9C</w:t>
        </w:r>
        <w:r>
          <w:rPr>
            <w:rFonts w:asciiTheme="minorHAnsi" w:eastAsiaTheme="minorEastAsia" w:hAnsiTheme="minorHAnsi" w:cstheme="minorBidi"/>
            <w:sz w:val="22"/>
            <w:szCs w:val="22"/>
            <w:lang w:eastAsia="en-AU"/>
          </w:rPr>
          <w:tab/>
        </w:r>
        <w:r w:rsidRPr="00BD0ED8">
          <w:t xml:space="preserve">Meaning of </w:t>
        </w:r>
        <w:r w:rsidRPr="00BD0ED8">
          <w:rPr>
            <w:i/>
          </w:rPr>
          <w:t>completes year 12</w:t>
        </w:r>
        <w:r w:rsidRPr="00BD0ED8">
          <w:t>—Act</w:t>
        </w:r>
        <w:r>
          <w:tab/>
        </w:r>
        <w:r>
          <w:fldChar w:fldCharType="begin"/>
        </w:r>
        <w:r>
          <w:instrText xml:space="preserve"> PAGEREF _Toc119591492 \h </w:instrText>
        </w:r>
        <w:r>
          <w:fldChar w:fldCharType="separate"/>
        </w:r>
        <w:r w:rsidR="009A44C4">
          <w:t>9</w:t>
        </w:r>
        <w:r>
          <w:fldChar w:fldCharType="end"/>
        </w:r>
      </w:hyperlink>
    </w:p>
    <w:p w14:paraId="1D00BE3F" w14:textId="638C5B3C" w:rsidR="00935615" w:rsidRDefault="00935615">
      <w:pPr>
        <w:pStyle w:val="TOC5"/>
        <w:rPr>
          <w:rFonts w:asciiTheme="minorHAnsi" w:eastAsiaTheme="minorEastAsia" w:hAnsiTheme="minorHAnsi" w:cstheme="minorBidi"/>
          <w:sz w:val="22"/>
          <w:szCs w:val="22"/>
          <w:lang w:eastAsia="en-AU"/>
        </w:rPr>
      </w:pPr>
      <w:r>
        <w:tab/>
      </w:r>
      <w:hyperlink w:anchor="_Toc119591493" w:history="1">
        <w:r w:rsidRPr="00BD0ED8">
          <w:t>9D</w:t>
        </w:r>
        <w:r>
          <w:rPr>
            <w:rFonts w:asciiTheme="minorHAnsi" w:eastAsiaTheme="minorEastAsia" w:hAnsiTheme="minorHAnsi" w:cstheme="minorBidi"/>
            <w:sz w:val="22"/>
            <w:szCs w:val="22"/>
            <w:lang w:eastAsia="en-AU"/>
          </w:rPr>
          <w:tab/>
        </w:r>
        <w:r w:rsidRPr="00BD0ED8">
          <w:t>Guidelines—certain director</w:t>
        </w:r>
        <w:r w:rsidRPr="00BD0ED8">
          <w:noBreakHyphen/>
          <w:t>general functions</w:t>
        </w:r>
        <w:r>
          <w:tab/>
        </w:r>
        <w:r>
          <w:fldChar w:fldCharType="begin"/>
        </w:r>
        <w:r>
          <w:instrText xml:space="preserve"> PAGEREF _Toc119591493 \h </w:instrText>
        </w:r>
        <w:r>
          <w:fldChar w:fldCharType="separate"/>
        </w:r>
        <w:r w:rsidR="009A44C4">
          <w:t>10</w:t>
        </w:r>
        <w:r>
          <w:fldChar w:fldCharType="end"/>
        </w:r>
      </w:hyperlink>
    </w:p>
    <w:p w14:paraId="408F3E5E" w14:textId="0E2D40BC" w:rsidR="00935615" w:rsidRDefault="0042773E">
      <w:pPr>
        <w:pStyle w:val="TOC2"/>
        <w:rPr>
          <w:rFonts w:asciiTheme="minorHAnsi" w:eastAsiaTheme="minorEastAsia" w:hAnsiTheme="minorHAnsi" w:cstheme="minorBidi"/>
          <w:b w:val="0"/>
          <w:sz w:val="22"/>
          <w:szCs w:val="22"/>
          <w:lang w:eastAsia="en-AU"/>
        </w:rPr>
      </w:pPr>
      <w:hyperlink w:anchor="_Toc119591494" w:history="1">
        <w:r w:rsidR="00935615" w:rsidRPr="00BD0ED8">
          <w:t>Part 2.2</w:t>
        </w:r>
        <w:r w:rsidR="00935615">
          <w:rPr>
            <w:rFonts w:asciiTheme="minorHAnsi" w:eastAsiaTheme="minorEastAsia" w:hAnsiTheme="minorHAnsi" w:cstheme="minorBidi"/>
            <w:b w:val="0"/>
            <w:sz w:val="22"/>
            <w:szCs w:val="22"/>
            <w:lang w:eastAsia="en-AU"/>
          </w:rPr>
          <w:tab/>
        </w:r>
        <w:r w:rsidR="00935615" w:rsidRPr="00BD0ED8">
          <w:t>Compulsory education requirements</w:t>
        </w:r>
        <w:r w:rsidR="00935615" w:rsidRPr="00935615">
          <w:rPr>
            <w:vanish/>
          </w:rPr>
          <w:tab/>
        </w:r>
        <w:r w:rsidR="00935615" w:rsidRPr="00935615">
          <w:rPr>
            <w:vanish/>
          </w:rPr>
          <w:fldChar w:fldCharType="begin"/>
        </w:r>
        <w:r w:rsidR="00935615" w:rsidRPr="00935615">
          <w:rPr>
            <w:vanish/>
          </w:rPr>
          <w:instrText xml:space="preserve"> PAGEREF _Toc119591494 \h </w:instrText>
        </w:r>
        <w:r w:rsidR="00935615" w:rsidRPr="00935615">
          <w:rPr>
            <w:vanish/>
          </w:rPr>
        </w:r>
        <w:r w:rsidR="00935615" w:rsidRPr="00935615">
          <w:rPr>
            <w:vanish/>
          </w:rPr>
          <w:fldChar w:fldCharType="separate"/>
        </w:r>
        <w:r w:rsidR="009A44C4">
          <w:rPr>
            <w:vanish/>
          </w:rPr>
          <w:t>11</w:t>
        </w:r>
        <w:r w:rsidR="00935615" w:rsidRPr="00935615">
          <w:rPr>
            <w:vanish/>
          </w:rPr>
          <w:fldChar w:fldCharType="end"/>
        </w:r>
      </w:hyperlink>
    </w:p>
    <w:p w14:paraId="525880ED" w14:textId="5C89D2BB" w:rsidR="00935615" w:rsidRDefault="0042773E">
      <w:pPr>
        <w:pStyle w:val="TOC3"/>
        <w:rPr>
          <w:rFonts w:asciiTheme="minorHAnsi" w:eastAsiaTheme="minorEastAsia" w:hAnsiTheme="minorHAnsi" w:cstheme="minorBidi"/>
          <w:b w:val="0"/>
          <w:sz w:val="22"/>
          <w:szCs w:val="22"/>
          <w:lang w:eastAsia="en-AU"/>
        </w:rPr>
      </w:pPr>
      <w:hyperlink w:anchor="_Toc119591495" w:history="1">
        <w:r w:rsidR="00935615" w:rsidRPr="00BD0ED8">
          <w:t>Division 2.2.1</w:t>
        </w:r>
        <w:r w:rsidR="00935615">
          <w:rPr>
            <w:rFonts w:asciiTheme="minorHAnsi" w:eastAsiaTheme="minorEastAsia" w:hAnsiTheme="minorHAnsi" w:cstheme="minorBidi"/>
            <w:b w:val="0"/>
            <w:sz w:val="22"/>
            <w:szCs w:val="22"/>
            <w:lang w:eastAsia="en-AU"/>
          </w:rPr>
          <w:tab/>
        </w:r>
        <w:r w:rsidR="00935615" w:rsidRPr="00BD0ED8">
          <w:t>Enrolment, registration and attendance requirements</w:t>
        </w:r>
        <w:r w:rsidR="00935615" w:rsidRPr="00935615">
          <w:rPr>
            <w:vanish/>
          </w:rPr>
          <w:tab/>
        </w:r>
        <w:r w:rsidR="00935615" w:rsidRPr="00935615">
          <w:rPr>
            <w:vanish/>
          </w:rPr>
          <w:fldChar w:fldCharType="begin"/>
        </w:r>
        <w:r w:rsidR="00935615" w:rsidRPr="00935615">
          <w:rPr>
            <w:vanish/>
          </w:rPr>
          <w:instrText xml:space="preserve"> PAGEREF _Toc119591495 \h </w:instrText>
        </w:r>
        <w:r w:rsidR="00935615" w:rsidRPr="00935615">
          <w:rPr>
            <w:vanish/>
          </w:rPr>
        </w:r>
        <w:r w:rsidR="00935615" w:rsidRPr="00935615">
          <w:rPr>
            <w:vanish/>
          </w:rPr>
          <w:fldChar w:fldCharType="separate"/>
        </w:r>
        <w:r w:rsidR="009A44C4">
          <w:rPr>
            <w:vanish/>
          </w:rPr>
          <w:t>11</w:t>
        </w:r>
        <w:r w:rsidR="00935615" w:rsidRPr="00935615">
          <w:rPr>
            <w:vanish/>
          </w:rPr>
          <w:fldChar w:fldCharType="end"/>
        </w:r>
      </w:hyperlink>
    </w:p>
    <w:p w14:paraId="2856E9B4" w14:textId="3EF3DC35" w:rsidR="00935615" w:rsidRDefault="00935615">
      <w:pPr>
        <w:pStyle w:val="TOC5"/>
        <w:rPr>
          <w:rFonts w:asciiTheme="minorHAnsi" w:eastAsiaTheme="minorEastAsia" w:hAnsiTheme="minorHAnsi" w:cstheme="minorBidi"/>
          <w:sz w:val="22"/>
          <w:szCs w:val="22"/>
          <w:lang w:eastAsia="en-AU"/>
        </w:rPr>
      </w:pPr>
      <w:r>
        <w:tab/>
      </w:r>
      <w:hyperlink w:anchor="_Toc119591496" w:history="1">
        <w:r w:rsidRPr="00BD0ED8">
          <w:t>10</w:t>
        </w:r>
        <w:r>
          <w:rPr>
            <w:rFonts w:asciiTheme="minorHAnsi" w:eastAsiaTheme="minorEastAsia" w:hAnsiTheme="minorHAnsi" w:cstheme="minorBidi"/>
            <w:sz w:val="22"/>
            <w:szCs w:val="22"/>
            <w:lang w:eastAsia="en-AU"/>
          </w:rPr>
          <w:tab/>
        </w:r>
        <w:r w:rsidRPr="00BD0ED8">
          <w:t>Child of compulsory education age—enrolment and registration requirement</w:t>
        </w:r>
        <w:r>
          <w:tab/>
        </w:r>
        <w:r>
          <w:fldChar w:fldCharType="begin"/>
        </w:r>
        <w:r>
          <w:instrText xml:space="preserve"> PAGEREF _Toc119591496 \h </w:instrText>
        </w:r>
        <w:r>
          <w:fldChar w:fldCharType="separate"/>
        </w:r>
        <w:r w:rsidR="009A44C4">
          <w:t>11</w:t>
        </w:r>
        <w:r>
          <w:fldChar w:fldCharType="end"/>
        </w:r>
      </w:hyperlink>
    </w:p>
    <w:p w14:paraId="29505D8F" w14:textId="343B39F6" w:rsidR="00935615" w:rsidRDefault="00935615">
      <w:pPr>
        <w:pStyle w:val="TOC5"/>
        <w:rPr>
          <w:rFonts w:asciiTheme="minorHAnsi" w:eastAsiaTheme="minorEastAsia" w:hAnsiTheme="minorHAnsi" w:cstheme="minorBidi"/>
          <w:sz w:val="22"/>
          <w:szCs w:val="22"/>
          <w:lang w:eastAsia="en-AU"/>
        </w:rPr>
      </w:pPr>
      <w:r>
        <w:tab/>
      </w:r>
      <w:hyperlink w:anchor="_Toc119591497" w:history="1">
        <w:r w:rsidRPr="00BD0ED8">
          <w:t>10A</w:t>
        </w:r>
        <w:r>
          <w:rPr>
            <w:rFonts w:asciiTheme="minorHAnsi" w:eastAsiaTheme="minorEastAsia" w:hAnsiTheme="minorHAnsi" w:cstheme="minorBidi"/>
            <w:sz w:val="22"/>
            <w:szCs w:val="22"/>
            <w:lang w:eastAsia="en-AU"/>
          </w:rPr>
          <w:tab/>
        </w:r>
        <w:r w:rsidRPr="00BD0ED8">
          <w:t>Child of compulsory education age—school attendance requirement</w:t>
        </w:r>
        <w:r>
          <w:tab/>
        </w:r>
        <w:r>
          <w:fldChar w:fldCharType="begin"/>
        </w:r>
        <w:r>
          <w:instrText xml:space="preserve"> PAGEREF _Toc119591497 \h </w:instrText>
        </w:r>
        <w:r>
          <w:fldChar w:fldCharType="separate"/>
        </w:r>
        <w:r w:rsidR="009A44C4">
          <w:t>13</w:t>
        </w:r>
        <w:r>
          <w:fldChar w:fldCharType="end"/>
        </w:r>
      </w:hyperlink>
    </w:p>
    <w:p w14:paraId="0B21EF26" w14:textId="255416B1" w:rsidR="00935615" w:rsidRDefault="00935615">
      <w:pPr>
        <w:pStyle w:val="TOC5"/>
        <w:rPr>
          <w:rFonts w:asciiTheme="minorHAnsi" w:eastAsiaTheme="minorEastAsia" w:hAnsiTheme="minorHAnsi" w:cstheme="minorBidi"/>
          <w:sz w:val="22"/>
          <w:szCs w:val="22"/>
          <w:lang w:eastAsia="en-AU"/>
        </w:rPr>
      </w:pPr>
      <w:r>
        <w:tab/>
      </w:r>
      <w:hyperlink w:anchor="_Toc119591498" w:history="1">
        <w:r w:rsidRPr="00BD0ED8">
          <w:t>10AA</w:t>
        </w:r>
        <w:r>
          <w:rPr>
            <w:rFonts w:asciiTheme="minorHAnsi" w:eastAsiaTheme="minorEastAsia" w:hAnsiTheme="minorHAnsi" w:cstheme="minorBidi"/>
            <w:sz w:val="22"/>
            <w:szCs w:val="22"/>
            <w:lang w:eastAsia="en-AU"/>
          </w:rPr>
          <w:tab/>
        </w:r>
        <w:r w:rsidRPr="00BD0ED8">
          <w:t>Student movement register</w:t>
        </w:r>
        <w:r>
          <w:tab/>
        </w:r>
        <w:r>
          <w:fldChar w:fldCharType="begin"/>
        </w:r>
        <w:r>
          <w:instrText xml:space="preserve"> PAGEREF _Toc119591498 \h </w:instrText>
        </w:r>
        <w:r>
          <w:fldChar w:fldCharType="separate"/>
        </w:r>
        <w:r w:rsidR="009A44C4">
          <w:t>13</w:t>
        </w:r>
        <w:r>
          <w:fldChar w:fldCharType="end"/>
        </w:r>
      </w:hyperlink>
    </w:p>
    <w:p w14:paraId="2FE04120" w14:textId="40A72E1A" w:rsidR="00935615" w:rsidRDefault="00935615">
      <w:pPr>
        <w:pStyle w:val="TOC5"/>
        <w:rPr>
          <w:rFonts w:asciiTheme="minorHAnsi" w:eastAsiaTheme="minorEastAsia" w:hAnsiTheme="minorHAnsi" w:cstheme="minorBidi"/>
          <w:sz w:val="22"/>
          <w:szCs w:val="22"/>
          <w:lang w:eastAsia="en-AU"/>
        </w:rPr>
      </w:pPr>
      <w:r>
        <w:tab/>
      </w:r>
      <w:hyperlink w:anchor="_Toc119591499" w:history="1">
        <w:r w:rsidRPr="00BD0ED8">
          <w:t>10AB</w:t>
        </w:r>
        <w:r>
          <w:rPr>
            <w:rFonts w:asciiTheme="minorHAnsi" w:eastAsiaTheme="minorEastAsia" w:hAnsiTheme="minorHAnsi" w:cstheme="minorBidi"/>
            <w:sz w:val="22"/>
            <w:szCs w:val="22"/>
            <w:lang w:eastAsia="en-AU"/>
          </w:rPr>
          <w:tab/>
        </w:r>
        <w:r w:rsidRPr="00BD0ED8">
          <w:t>Student movement register—procedures</w:t>
        </w:r>
        <w:r>
          <w:tab/>
        </w:r>
        <w:r>
          <w:fldChar w:fldCharType="begin"/>
        </w:r>
        <w:r>
          <w:instrText xml:space="preserve"> PAGEREF _Toc119591499 \h </w:instrText>
        </w:r>
        <w:r>
          <w:fldChar w:fldCharType="separate"/>
        </w:r>
        <w:r w:rsidR="009A44C4">
          <w:t>15</w:t>
        </w:r>
        <w:r>
          <w:fldChar w:fldCharType="end"/>
        </w:r>
      </w:hyperlink>
    </w:p>
    <w:p w14:paraId="492F2491" w14:textId="6915A9FA" w:rsidR="00935615" w:rsidRDefault="0042773E">
      <w:pPr>
        <w:pStyle w:val="TOC3"/>
        <w:rPr>
          <w:rFonts w:asciiTheme="minorHAnsi" w:eastAsiaTheme="minorEastAsia" w:hAnsiTheme="minorHAnsi" w:cstheme="minorBidi"/>
          <w:b w:val="0"/>
          <w:sz w:val="22"/>
          <w:szCs w:val="22"/>
          <w:lang w:eastAsia="en-AU"/>
        </w:rPr>
      </w:pPr>
      <w:hyperlink w:anchor="_Toc119591500" w:history="1">
        <w:r w:rsidR="00935615" w:rsidRPr="00BD0ED8">
          <w:t>Division 2.2.2</w:t>
        </w:r>
        <w:r w:rsidR="00935615">
          <w:rPr>
            <w:rFonts w:asciiTheme="minorHAnsi" w:eastAsiaTheme="minorEastAsia" w:hAnsiTheme="minorHAnsi" w:cstheme="minorBidi"/>
            <w:b w:val="0"/>
            <w:sz w:val="22"/>
            <w:szCs w:val="22"/>
            <w:lang w:eastAsia="en-AU"/>
          </w:rPr>
          <w:tab/>
        </w:r>
        <w:r w:rsidR="00935615" w:rsidRPr="00BD0ED8">
          <w:t>Participation requirement</w:t>
        </w:r>
        <w:r w:rsidR="00935615" w:rsidRPr="00935615">
          <w:rPr>
            <w:vanish/>
          </w:rPr>
          <w:tab/>
        </w:r>
        <w:r w:rsidR="00935615" w:rsidRPr="00935615">
          <w:rPr>
            <w:vanish/>
          </w:rPr>
          <w:fldChar w:fldCharType="begin"/>
        </w:r>
        <w:r w:rsidR="00935615" w:rsidRPr="00935615">
          <w:rPr>
            <w:vanish/>
          </w:rPr>
          <w:instrText xml:space="preserve"> PAGEREF _Toc119591500 \h </w:instrText>
        </w:r>
        <w:r w:rsidR="00935615" w:rsidRPr="00935615">
          <w:rPr>
            <w:vanish/>
          </w:rPr>
        </w:r>
        <w:r w:rsidR="00935615" w:rsidRPr="00935615">
          <w:rPr>
            <w:vanish/>
          </w:rPr>
          <w:fldChar w:fldCharType="separate"/>
        </w:r>
        <w:r w:rsidR="009A44C4">
          <w:rPr>
            <w:vanish/>
          </w:rPr>
          <w:t>15</w:t>
        </w:r>
        <w:r w:rsidR="00935615" w:rsidRPr="00935615">
          <w:rPr>
            <w:vanish/>
          </w:rPr>
          <w:fldChar w:fldCharType="end"/>
        </w:r>
      </w:hyperlink>
    </w:p>
    <w:p w14:paraId="309AB481" w14:textId="205AD7AC" w:rsidR="00935615" w:rsidRDefault="00935615">
      <w:pPr>
        <w:pStyle w:val="TOC5"/>
        <w:rPr>
          <w:rFonts w:asciiTheme="minorHAnsi" w:eastAsiaTheme="minorEastAsia" w:hAnsiTheme="minorHAnsi" w:cstheme="minorBidi"/>
          <w:sz w:val="22"/>
          <w:szCs w:val="22"/>
          <w:lang w:eastAsia="en-AU"/>
        </w:rPr>
      </w:pPr>
      <w:r>
        <w:tab/>
      </w:r>
      <w:hyperlink w:anchor="_Toc119591501" w:history="1">
        <w:r w:rsidRPr="00BD0ED8">
          <w:t>10B</w:t>
        </w:r>
        <w:r>
          <w:rPr>
            <w:rFonts w:asciiTheme="minorHAnsi" w:eastAsiaTheme="minorEastAsia" w:hAnsiTheme="minorHAnsi" w:cstheme="minorBidi"/>
            <w:sz w:val="22"/>
            <w:szCs w:val="22"/>
            <w:lang w:eastAsia="en-AU"/>
          </w:rPr>
          <w:tab/>
        </w:r>
        <w:r w:rsidRPr="00BD0ED8">
          <w:t xml:space="preserve">Meaning of </w:t>
        </w:r>
        <w:r w:rsidRPr="00BD0ED8">
          <w:rPr>
            <w:i/>
          </w:rPr>
          <w:t>participates</w:t>
        </w:r>
        <w:r w:rsidRPr="00BD0ED8">
          <w:t xml:space="preserve"> in education course—div 2.2.2</w:t>
        </w:r>
        <w:r>
          <w:tab/>
        </w:r>
        <w:r>
          <w:fldChar w:fldCharType="begin"/>
        </w:r>
        <w:r>
          <w:instrText xml:space="preserve"> PAGEREF _Toc119591501 \h </w:instrText>
        </w:r>
        <w:r>
          <w:fldChar w:fldCharType="separate"/>
        </w:r>
        <w:r w:rsidR="009A44C4">
          <w:t>15</w:t>
        </w:r>
        <w:r>
          <w:fldChar w:fldCharType="end"/>
        </w:r>
      </w:hyperlink>
    </w:p>
    <w:p w14:paraId="3A0B8CEF" w14:textId="08354656" w:rsidR="00935615" w:rsidRDefault="00935615">
      <w:pPr>
        <w:pStyle w:val="TOC5"/>
        <w:rPr>
          <w:rFonts w:asciiTheme="minorHAnsi" w:eastAsiaTheme="minorEastAsia" w:hAnsiTheme="minorHAnsi" w:cstheme="minorBidi"/>
          <w:sz w:val="22"/>
          <w:szCs w:val="22"/>
          <w:lang w:eastAsia="en-AU"/>
        </w:rPr>
      </w:pPr>
      <w:r>
        <w:tab/>
      </w:r>
      <w:hyperlink w:anchor="_Toc119591502" w:history="1">
        <w:r w:rsidRPr="00BD0ED8">
          <w:t>10C</w:t>
        </w:r>
        <w:r>
          <w:rPr>
            <w:rFonts w:asciiTheme="minorHAnsi" w:eastAsiaTheme="minorEastAsia" w:hAnsiTheme="minorHAnsi" w:cstheme="minorBidi"/>
            <w:sz w:val="22"/>
            <w:szCs w:val="22"/>
            <w:lang w:eastAsia="en-AU"/>
          </w:rPr>
          <w:tab/>
        </w:r>
        <w:r w:rsidRPr="00BD0ED8">
          <w:t xml:space="preserve">Meaning of </w:t>
        </w:r>
        <w:r w:rsidRPr="00BD0ED8">
          <w:rPr>
            <w:i/>
          </w:rPr>
          <w:t>full-time participation</w:t>
        </w:r>
        <w:r w:rsidRPr="00BD0ED8">
          <w:t xml:space="preserve"> in education course—div 2.2.2</w:t>
        </w:r>
        <w:r>
          <w:tab/>
        </w:r>
        <w:r>
          <w:fldChar w:fldCharType="begin"/>
        </w:r>
        <w:r>
          <w:instrText xml:space="preserve"> PAGEREF _Toc119591502 \h </w:instrText>
        </w:r>
        <w:r>
          <w:fldChar w:fldCharType="separate"/>
        </w:r>
        <w:r w:rsidR="009A44C4">
          <w:t>16</w:t>
        </w:r>
        <w:r>
          <w:fldChar w:fldCharType="end"/>
        </w:r>
      </w:hyperlink>
    </w:p>
    <w:p w14:paraId="682A7F05" w14:textId="704F63EF" w:rsidR="00935615" w:rsidRDefault="00935615">
      <w:pPr>
        <w:pStyle w:val="TOC5"/>
        <w:rPr>
          <w:rFonts w:asciiTheme="minorHAnsi" w:eastAsiaTheme="minorEastAsia" w:hAnsiTheme="minorHAnsi" w:cstheme="minorBidi"/>
          <w:sz w:val="22"/>
          <w:szCs w:val="22"/>
          <w:lang w:eastAsia="en-AU"/>
        </w:rPr>
      </w:pPr>
      <w:r>
        <w:tab/>
      </w:r>
      <w:hyperlink w:anchor="_Toc119591503" w:history="1">
        <w:r w:rsidRPr="00BD0ED8">
          <w:t>10D</w:t>
        </w:r>
        <w:r>
          <w:rPr>
            <w:rFonts w:asciiTheme="minorHAnsi" w:eastAsiaTheme="minorEastAsia" w:hAnsiTheme="minorHAnsi" w:cstheme="minorBidi"/>
            <w:sz w:val="22"/>
            <w:szCs w:val="22"/>
            <w:lang w:eastAsia="en-AU"/>
          </w:rPr>
          <w:tab/>
        </w:r>
        <w:r w:rsidRPr="00BD0ED8">
          <w:t>Child of compulsory education age—participation requirement</w:t>
        </w:r>
        <w:r>
          <w:tab/>
        </w:r>
        <w:r>
          <w:fldChar w:fldCharType="begin"/>
        </w:r>
        <w:r>
          <w:instrText xml:space="preserve"> PAGEREF _Toc119591503 \h </w:instrText>
        </w:r>
        <w:r>
          <w:fldChar w:fldCharType="separate"/>
        </w:r>
        <w:r w:rsidR="009A44C4">
          <w:t>16</w:t>
        </w:r>
        <w:r>
          <w:fldChar w:fldCharType="end"/>
        </w:r>
      </w:hyperlink>
    </w:p>
    <w:p w14:paraId="4157C69F" w14:textId="74063BE4" w:rsidR="00935615" w:rsidRDefault="00935615">
      <w:pPr>
        <w:pStyle w:val="TOC5"/>
        <w:rPr>
          <w:rFonts w:asciiTheme="minorHAnsi" w:eastAsiaTheme="minorEastAsia" w:hAnsiTheme="minorHAnsi" w:cstheme="minorBidi"/>
          <w:sz w:val="22"/>
          <w:szCs w:val="22"/>
          <w:lang w:eastAsia="en-AU"/>
        </w:rPr>
      </w:pPr>
      <w:r>
        <w:tab/>
      </w:r>
      <w:hyperlink w:anchor="_Toc119591504" w:history="1">
        <w:r w:rsidRPr="00BD0ED8">
          <w:t>11</w:t>
        </w:r>
        <w:r>
          <w:rPr>
            <w:rFonts w:asciiTheme="minorHAnsi" w:eastAsiaTheme="minorEastAsia" w:hAnsiTheme="minorHAnsi" w:cstheme="minorBidi"/>
            <w:sz w:val="22"/>
            <w:szCs w:val="22"/>
            <w:lang w:eastAsia="en-AU"/>
          </w:rPr>
          <w:tab/>
        </w:r>
        <w:r w:rsidRPr="00BD0ED8">
          <w:rPr>
            <w:lang w:eastAsia="en-AU"/>
          </w:rPr>
          <w:t>Participation requirement—absence</w:t>
        </w:r>
        <w:r>
          <w:tab/>
        </w:r>
        <w:r>
          <w:fldChar w:fldCharType="begin"/>
        </w:r>
        <w:r>
          <w:instrText xml:space="preserve"> PAGEREF _Toc119591504 \h </w:instrText>
        </w:r>
        <w:r>
          <w:fldChar w:fldCharType="separate"/>
        </w:r>
        <w:r w:rsidR="009A44C4">
          <w:t>17</w:t>
        </w:r>
        <w:r>
          <w:fldChar w:fldCharType="end"/>
        </w:r>
      </w:hyperlink>
    </w:p>
    <w:p w14:paraId="5F6B9980" w14:textId="344659FE" w:rsidR="00935615" w:rsidRDefault="00935615">
      <w:pPr>
        <w:pStyle w:val="TOC5"/>
        <w:rPr>
          <w:rFonts w:asciiTheme="minorHAnsi" w:eastAsiaTheme="minorEastAsia" w:hAnsiTheme="minorHAnsi" w:cstheme="minorBidi"/>
          <w:sz w:val="22"/>
          <w:szCs w:val="22"/>
          <w:lang w:eastAsia="en-AU"/>
        </w:rPr>
      </w:pPr>
      <w:r>
        <w:tab/>
      </w:r>
      <w:hyperlink w:anchor="_Toc119591505" w:history="1">
        <w:r w:rsidRPr="00BD0ED8">
          <w:t>11A</w:t>
        </w:r>
        <w:r>
          <w:rPr>
            <w:rFonts w:asciiTheme="minorHAnsi" w:eastAsiaTheme="minorEastAsia" w:hAnsiTheme="minorHAnsi" w:cstheme="minorBidi"/>
            <w:sz w:val="22"/>
            <w:szCs w:val="22"/>
            <w:lang w:eastAsia="en-AU"/>
          </w:rPr>
          <w:tab/>
        </w:r>
        <w:r w:rsidRPr="00BD0ED8">
          <w:rPr>
            <w:lang w:eastAsia="en-AU"/>
          </w:rPr>
          <w:t>Participation requirement—suspension</w:t>
        </w:r>
        <w:r>
          <w:tab/>
        </w:r>
        <w:r>
          <w:fldChar w:fldCharType="begin"/>
        </w:r>
        <w:r>
          <w:instrText xml:space="preserve"> PAGEREF _Toc119591505 \h </w:instrText>
        </w:r>
        <w:r>
          <w:fldChar w:fldCharType="separate"/>
        </w:r>
        <w:r w:rsidR="009A44C4">
          <w:t>17</w:t>
        </w:r>
        <w:r>
          <w:fldChar w:fldCharType="end"/>
        </w:r>
      </w:hyperlink>
    </w:p>
    <w:p w14:paraId="3DECB83D" w14:textId="547BD773" w:rsidR="00935615" w:rsidRDefault="00935615">
      <w:pPr>
        <w:pStyle w:val="TOC5"/>
        <w:rPr>
          <w:rFonts w:asciiTheme="minorHAnsi" w:eastAsiaTheme="minorEastAsia" w:hAnsiTheme="minorHAnsi" w:cstheme="minorBidi"/>
          <w:sz w:val="22"/>
          <w:szCs w:val="22"/>
          <w:lang w:eastAsia="en-AU"/>
        </w:rPr>
      </w:pPr>
      <w:r>
        <w:tab/>
      </w:r>
      <w:hyperlink w:anchor="_Toc119591506" w:history="1">
        <w:r w:rsidRPr="00BD0ED8">
          <w:t>11B</w:t>
        </w:r>
        <w:r>
          <w:rPr>
            <w:rFonts w:asciiTheme="minorHAnsi" w:eastAsiaTheme="minorEastAsia" w:hAnsiTheme="minorHAnsi" w:cstheme="minorBidi"/>
            <w:sz w:val="22"/>
            <w:szCs w:val="22"/>
            <w:lang w:eastAsia="en-AU"/>
          </w:rPr>
          <w:tab/>
        </w:r>
        <w:r w:rsidRPr="00BD0ED8">
          <w:rPr>
            <w:lang w:eastAsia="en-AU"/>
          </w:rPr>
          <w:t>Participation requirement—exclusion</w:t>
        </w:r>
        <w:r>
          <w:tab/>
        </w:r>
        <w:r>
          <w:fldChar w:fldCharType="begin"/>
        </w:r>
        <w:r>
          <w:instrText xml:space="preserve"> PAGEREF _Toc119591506 \h </w:instrText>
        </w:r>
        <w:r>
          <w:fldChar w:fldCharType="separate"/>
        </w:r>
        <w:r w:rsidR="009A44C4">
          <w:t>18</w:t>
        </w:r>
        <w:r>
          <w:fldChar w:fldCharType="end"/>
        </w:r>
      </w:hyperlink>
    </w:p>
    <w:p w14:paraId="3D64D5DA" w14:textId="4F72DED9" w:rsidR="00935615" w:rsidRDefault="0042773E">
      <w:pPr>
        <w:pStyle w:val="TOC3"/>
        <w:rPr>
          <w:rFonts w:asciiTheme="minorHAnsi" w:eastAsiaTheme="minorEastAsia" w:hAnsiTheme="minorHAnsi" w:cstheme="minorBidi"/>
          <w:b w:val="0"/>
          <w:sz w:val="22"/>
          <w:szCs w:val="22"/>
          <w:lang w:eastAsia="en-AU"/>
        </w:rPr>
      </w:pPr>
      <w:hyperlink w:anchor="_Toc119591507" w:history="1">
        <w:r w:rsidR="00935615" w:rsidRPr="00BD0ED8">
          <w:t>Division 2.2.3</w:t>
        </w:r>
        <w:r w:rsidR="00935615">
          <w:rPr>
            <w:rFonts w:asciiTheme="minorHAnsi" w:eastAsiaTheme="minorEastAsia" w:hAnsiTheme="minorHAnsi" w:cstheme="minorBidi"/>
            <w:b w:val="0"/>
            <w:sz w:val="22"/>
            <w:szCs w:val="22"/>
            <w:lang w:eastAsia="en-AU"/>
          </w:rPr>
          <w:tab/>
        </w:r>
        <w:r w:rsidR="00935615" w:rsidRPr="00BD0ED8">
          <w:rPr>
            <w:lang w:eastAsia="en-AU"/>
          </w:rPr>
          <w:t>Information requirement</w:t>
        </w:r>
        <w:r w:rsidR="00935615" w:rsidRPr="00935615">
          <w:rPr>
            <w:vanish/>
          </w:rPr>
          <w:tab/>
        </w:r>
        <w:r w:rsidR="00935615" w:rsidRPr="00935615">
          <w:rPr>
            <w:vanish/>
          </w:rPr>
          <w:fldChar w:fldCharType="begin"/>
        </w:r>
        <w:r w:rsidR="00935615" w:rsidRPr="00935615">
          <w:rPr>
            <w:vanish/>
          </w:rPr>
          <w:instrText xml:space="preserve"> PAGEREF _Toc119591507 \h </w:instrText>
        </w:r>
        <w:r w:rsidR="00935615" w:rsidRPr="00935615">
          <w:rPr>
            <w:vanish/>
          </w:rPr>
        </w:r>
        <w:r w:rsidR="00935615" w:rsidRPr="00935615">
          <w:rPr>
            <w:vanish/>
          </w:rPr>
          <w:fldChar w:fldCharType="separate"/>
        </w:r>
        <w:r w:rsidR="009A44C4">
          <w:rPr>
            <w:vanish/>
          </w:rPr>
          <w:t>18</w:t>
        </w:r>
        <w:r w:rsidR="00935615" w:rsidRPr="00935615">
          <w:rPr>
            <w:vanish/>
          </w:rPr>
          <w:fldChar w:fldCharType="end"/>
        </w:r>
      </w:hyperlink>
    </w:p>
    <w:p w14:paraId="606CCFEE" w14:textId="45143E67" w:rsidR="00935615" w:rsidRDefault="00935615">
      <w:pPr>
        <w:pStyle w:val="TOC5"/>
        <w:rPr>
          <w:rFonts w:asciiTheme="minorHAnsi" w:eastAsiaTheme="minorEastAsia" w:hAnsiTheme="minorHAnsi" w:cstheme="minorBidi"/>
          <w:sz w:val="22"/>
          <w:szCs w:val="22"/>
          <w:lang w:eastAsia="en-AU"/>
        </w:rPr>
      </w:pPr>
      <w:r>
        <w:tab/>
      </w:r>
      <w:hyperlink w:anchor="_Toc119591508" w:history="1">
        <w:r w:rsidRPr="00BD0ED8">
          <w:t>11C</w:t>
        </w:r>
        <w:r>
          <w:rPr>
            <w:rFonts w:asciiTheme="minorHAnsi" w:eastAsiaTheme="minorEastAsia" w:hAnsiTheme="minorHAnsi" w:cstheme="minorBidi"/>
            <w:sz w:val="22"/>
            <w:szCs w:val="22"/>
            <w:lang w:eastAsia="en-AU"/>
          </w:rPr>
          <w:tab/>
        </w:r>
        <w:r w:rsidRPr="00BD0ED8">
          <w:t>Giving information notice</w:t>
        </w:r>
        <w:r>
          <w:tab/>
        </w:r>
        <w:r>
          <w:fldChar w:fldCharType="begin"/>
        </w:r>
        <w:r>
          <w:instrText xml:space="preserve"> PAGEREF _Toc119591508 \h </w:instrText>
        </w:r>
        <w:r>
          <w:fldChar w:fldCharType="separate"/>
        </w:r>
        <w:r w:rsidR="009A44C4">
          <w:t>18</w:t>
        </w:r>
        <w:r>
          <w:fldChar w:fldCharType="end"/>
        </w:r>
      </w:hyperlink>
    </w:p>
    <w:p w14:paraId="4971BF18" w14:textId="3101E114" w:rsidR="00935615" w:rsidRDefault="00935615">
      <w:pPr>
        <w:pStyle w:val="TOC5"/>
        <w:rPr>
          <w:rFonts w:asciiTheme="minorHAnsi" w:eastAsiaTheme="minorEastAsia" w:hAnsiTheme="minorHAnsi" w:cstheme="minorBidi"/>
          <w:sz w:val="22"/>
          <w:szCs w:val="22"/>
          <w:lang w:eastAsia="en-AU"/>
        </w:rPr>
      </w:pPr>
      <w:r>
        <w:tab/>
      </w:r>
      <w:hyperlink w:anchor="_Toc119591509" w:history="1">
        <w:r w:rsidRPr="00BD0ED8">
          <w:t>11D</w:t>
        </w:r>
        <w:r>
          <w:rPr>
            <w:rFonts w:asciiTheme="minorHAnsi" w:eastAsiaTheme="minorEastAsia" w:hAnsiTheme="minorHAnsi" w:cstheme="minorBidi"/>
            <w:sz w:val="22"/>
            <w:szCs w:val="22"/>
            <w:lang w:eastAsia="en-AU"/>
          </w:rPr>
          <w:tab/>
        </w:r>
        <w:r w:rsidRPr="00BD0ED8">
          <w:t>Contents of information notice</w:t>
        </w:r>
        <w:r>
          <w:tab/>
        </w:r>
        <w:r>
          <w:fldChar w:fldCharType="begin"/>
        </w:r>
        <w:r>
          <w:instrText xml:space="preserve"> PAGEREF _Toc119591509 \h </w:instrText>
        </w:r>
        <w:r>
          <w:fldChar w:fldCharType="separate"/>
        </w:r>
        <w:r w:rsidR="009A44C4">
          <w:t>19</w:t>
        </w:r>
        <w:r>
          <w:fldChar w:fldCharType="end"/>
        </w:r>
      </w:hyperlink>
    </w:p>
    <w:p w14:paraId="2BBCC932" w14:textId="2D4606E3" w:rsidR="00935615" w:rsidRDefault="00935615">
      <w:pPr>
        <w:pStyle w:val="TOC5"/>
        <w:rPr>
          <w:rFonts w:asciiTheme="minorHAnsi" w:eastAsiaTheme="minorEastAsia" w:hAnsiTheme="minorHAnsi" w:cstheme="minorBidi"/>
          <w:sz w:val="22"/>
          <w:szCs w:val="22"/>
          <w:lang w:eastAsia="en-AU"/>
        </w:rPr>
      </w:pPr>
      <w:r>
        <w:tab/>
      </w:r>
      <w:hyperlink w:anchor="_Toc119591510" w:history="1">
        <w:r w:rsidRPr="00BD0ED8">
          <w:t>11E</w:t>
        </w:r>
        <w:r>
          <w:rPr>
            <w:rFonts w:asciiTheme="minorHAnsi" w:eastAsiaTheme="minorEastAsia" w:hAnsiTheme="minorHAnsi" w:cstheme="minorBidi"/>
            <w:sz w:val="22"/>
            <w:szCs w:val="22"/>
            <w:lang w:eastAsia="en-AU"/>
          </w:rPr>
          <w:tab/>
        </w:r>
        <w:r w:rsidRPr="00BD0ED8">
          <w:rPr>
            <w:snapToGrid w:val="0"/>
          </w:rPr>
          <w:t>Extension of time for compliance with information notice</w:t>
        </w:r>
        <w:r>
          <w:tab/>
        </w:r>
        <w:r>
          <w:fldChar w:fldCharType="begin"/>
        </w:r>
        <w:r>
          <w:instrText xml:space="preserve"> PAGEREF _Toc119591510 \h </w:instrText>
        </w:r>
        <w:r>
          <w:fldChar w:fldCharType="separate"/>
        </w:r>
        <w:r w:rsidR="009A44C4">
          <w:t>19</w:t>
        </w:r>
        <w:r>
          <w:fldChar w:fldCharType="end"/>
        </w:r>
      </w:hyperlink>
    </w:p>
    <w:p w14:paraId="047F55F7" w14:textId="32E3B693" w:rsidR="00935615" w:rsidRDefault="00935615">
      <w:pPr>
        <w:pStyle w:val="TOC5"/>
        <w:rPr>
          <w:rFonts w:asciiTheme="minorHAnsi" w:eastAsiaTheme="minorEastAsia" w:hAnsiTheme="minorHAnsi" w:cstheme="minorBidi"/>
          <w:sz w:val="22"/>
          <w:szCs w:val="22"/>
          <w:lang w:eastAsia="en-AU"/>
        </w:rPr>
      </w:pPr>
      <w:r>
        <w:tab/>
      </w:r>
      <w:hyperlink w:anchor="_Toc119591511" w:history="1">
        <w:r w:rsidRPr="00BD0ED8">
          <w:t>11F</w:t>
        </w:r>
        <w:r>
          <w:rPr>
            <w:rFonts w:asciiTheme="minorHAnsi" w:eastAsiaTheme="minorEastAsia" w:hAnsiTheme="minorHAnsi" w:cstheme="minorBidi"/>
            <w:sz w:val="22"/>
            <w:szCs w:val="22"/>
            <w:lang w:eastAsia="en-AU"/>
          </w:rPr>
          <w:tab/>
        </w:r>
        <w:r w:rsidRPr="00BD0ED8">
          <w:rPr>
            <w:snapToGrid w:val="0"/>
          </w:rPr>
          <w:t>Revocation of information notice on compliance</w:t>
        </w:r>
        <w:r>
          <w:tab/>
        </w:r>
        <w:r>
          <w:fldChar w:fldCharType="begin"/>
        </w:r>
        <w:r>
          <w:instrText xml:space="preserve"> PAGEREF _Toc119591511 \h </w:instrText>
        </w:r>
        <w:r>
          <w:fldChar w:fldCharType="separate"/>
        </w:r>
        <w:r w:rsidR="009A44C4">
          <w:t>20</w:t>
        </w:r>
        <w:r>
          <w:fldChar w:fldCharType="end"/>
        </w:r>
      </w:hyperlink>
    </w:p>
    <w:p w14:paraId="24118D32" w14:textId="1E396C9A" w:rsidR="00935615" w:rsidRDefault="0042773E">
      <w:pPr>
        <w:pStyle w:val="TOC2"/>
        <w:rPr>
          <w:rFonts w:asciiTheme="minorHAnsi" w:eastAsiaTheme="minorEastAsia" w:hAnsiTheme="minorHAnsi" w:cstheme="minorBidi"/>
          <w:b w:val="0"/>
          <w:sz w:val="22"/>
          <w:szCs w:val="22"/>
          <w:lang w:eastAsia="en-AU"/>
        </w:rPr>
      </w:pPr>
      <w:hyperlink w:anchor="_Toc119591512" w:history="1">
        <w:r w:rsidR="00935615" w:rsidRPr="00BD0ED8">
          <w:t>Part 2.3</w:t>
        </w:r>
        <w:r w:rsidR="00935615">
          <w:rPr>
            <w:rFonts w:asciiTheme="minorHAnsi" w:eastAsiaTheme="minorEastAsia" w:hAnsiTheme="minorHAnsi" w:cstheme="minorBidi"/>
            <w:b w:val="0"/>
            <w:sz w:val="22"/>
            <w:szCs w:val="22"/>
            <w:lang w:eastAsia="en-AU"/>
          </w:rPr>
          <w:tab/>
        </w:r>
        <w:r w:rsidR="00935615" w:rsidRPr="00BD0ED8">
          <w:rPr>
            <w:lang w:eastAsia="en-AU"/>
          </w:rPr>
          <w:t>Exemption certificates</w:t>
        </w:r>
        <w:r w:rsidR="00935615" w:rsidRPr="00935615">
          <w:rPr>
            <w:vanish/>
          </w:rPr>
          <w:tab/>
        </w:r>
        <w:r w:rsidR="00935615" w:rsidRPr="00935615">
          <w:rPr>
            <w:vanish/>
          </w:rPr>
          <w:fldChar w:fldCharType="begin"/>
        </w:r>
        <w:r w:rsidR="00935615" w:rsidRPr="00935615">
          <w:rPr>
            <w:vanish/>
          </w:rPr>
          <w:instrText xml:space="preserve"> PAGEREF _Toc119591512 \h </w:instrText>
        </w:r>
        <w:r w:rsidR="00935615" w:rsidRPr="00935615">
          <w:rPr>
            <w:vanish/>
          </w:rPr>
        </w:r>
        <w:r w:rsidR="00935615" w:rsidRPr="00935615">
          <w:rPr>
            <w:vanish/>
          </w:rPr>
          <w:fldChar w:fldCharType="separate"/>
        </w:r>
        <w:r w:rsidR="009A44C4">
          <w:rPr>
            <w:vanish/>
          </w:rPr>
          <w:t>21</w:t>
        </w:r>
        <w:r w:rsidR="00935615" w:rsidRPr="00935615">
          <w:rPr>
            <w:vanish/>
          </w:rPr>
          <w:fldChar w:fldCharType="end"/>
        </w:r>
      </w:hyperlink>
    </w:p>
    <w:p w14:paraId="50626DF0" w14:textId="03891DDE" w:rsidR="00935615" w:rsidRDefault="00935615">
      <w:pPr>
        <w:pStyle w:val="TOC5"/>
        <w:rPr>
          <w:rFonts w:asciiTheme="minorHAnsi" w:eastAsiaTheme="minorEastAsia" w:hAnsiTheme="minorHAnsi" w:cstheme="minorBidi"/>
          <w:sz w:val="22"/>
          <w:szCs w:val="22"/>
          <w:lang w:eastAsia="en-AU"/>
        </w:rPr>
      </w:pPr>
      <w:r>
        <w:tab/>
      </w:r>
      <w:hyperlink w:anchor="_Toc119591513" w:history="1">
        <w:r w:rsidRPr="00BD0ED8">
          <w:t>11G</w:t>
        </w:r>
        <w:r>
          <w:rPr>
            <w:rFonts w:asciiTheme="minorHAnsi" w:eastAsiaTheme="minorEastAsia" w:hAnsiTheme="minorHAnsi" w:cstheme="minorBidi"/>
            <w:sz w:val="22"/>
            <w:szCs w:val="22"/>
            <w:lang w:eastAsia="en-AU"/>
          </w:rPr>
          <w:tab/>
        </w:r>
        <w:r w:rsidRPr="00BD0ED8">
          <w:rPr>
            <w:lang w:eastAsia="en-AU"/>
          </w:rPr>
          <w:t xml:space="preserve">Meaning of </w:t>
        </w:r>
        <w:r w:rsidRPr="00BD0ED8">
          <w:rPr>
            <w:i/>
          </w:rPr>
          <w:t>full-time participation requirement</w:t>
        </w:r>
        <w:r w:rsidRPr="00BD0ED8">
          <w:t>—pt 2.3</w:t>
        </w:r>
        <w:r>
          <w:tab/>
        </w:r>
        <w:r>
          <w:fldChar w:fldCharType="begin"/>
        </w:r>
        <w:r>
          <w:instrText xml:space="preserve"> PAGEREF _Toc119591513 \h </w:instrText>
        </w:r>
        <w:r>
          <w:fldChar w:fldCharType="separate"/>
        </w:r>
        <w:r w:rsidR="009A44C4">
          <w:t>21</w:t>
        </w:r>
        <w:r>
          <w:fldChar w:fldCharType="end"/>
        </w:r>
      </w:hyperlink>
    </w:p>
    <w:p w14:paraId="6B20618F" w14:textId="05ADCDCB" w:rsidR="00935615" w:rsidRDefault="00935615">
      <w:pPr>
        <w:pStyle w:val="TOC5"/>
        <w:rPr>
          <w:rFonts w:asciiTheme="minorHAnsi" w:eastAsiaTheme="minorEastAsia" w:hAnsiTheme="minorHAnsi" w:cstheme="minorBidi"/>
          <w:sz w:val="22"/>
          <w:szCs w:val="22"/>
          <w:lang w:eastAsia="en-AU"/>
        </w:rPr>
      </w:pPr>
      <w:r>
        <w:tab/>
      </w:r>
      <w:hyperlink w:anchor="_Toc119591514" w:history="1">
        <w:r w:rsidRPr="00BD0ED8">
          <w:t>11H</w:t>
        </w:r>
        <w:r>
          <w:rPr>
            <w:rFonts w:asciiTheme="minorHAnsi" w:eastAsiaTheme="minorEastAsia" w:hAnsiTheme="minorHAnsi" w:cstheme="minorBidi"/>
            <w:sz w:val="22"/>
            <w:szCs w:val="22"/>
            <w:lang w:eastAsia="en-AU"/>
          </w:rPr>
          <w:tab/>
        </w:r>
        <w:r w:rsidRPr="00BD0ED8">
          <w:t>Exemption certificate—application</w:t>
        </w:r>
        <w:r>
          <w:tab/>
        </w:r>
        <w:r>
          <w:fldChar w:fldCharType="begin"/>
        </w:r>
        <w:r>
          <w:instrText xml:space="preserve"> PAGEREF _Toc119591514 \h </w:instrText>
        </w:r>
        <w:r>
          <w:fldChar w:fldCharType="separate"/>
        </w:r>
        <w:r w:rsidR="009A44C4">
          <w:t>21</w:t>
        </w:r>
        <w:r>
          <w:fldChar w:fldCharType="end"/>
        </w:r>
      </w:hyperlink>
    </w:p>
    <w:p w14:paraId="544B8ED4" w14:textId="2B9B1D85" w:rsidR="00935615" w:rsidRDefault="00935615">
      <w:pPr>
        <w:pStyle w:val="TOC5"/>
        <w:rPr>
          <w:rFonts w:asciiTheme="minorHAnsi" w:eastAsiaTheme="minorEastAsia" w:hAnsiTheme="minorHAnsi" w:cstheme="minorBidi"/>
          <w:sz w:val="22"/>
          <w:szCs w:val="22"/>
          <w:lang w:eastAsia="en-AU"/>
        </w:rPr>
      </w:pPr>
      <w:r>
        <w:tab/>
      </w:r>
      <w:hyperlink w:anchor="_Toc119591515" w:history="1">
        <w:r w:rsidRPr="00BD0ED8">
          <w:t>12</w:t>
        </w:r>
        <w:r>
          <w:rPr>
            <w:rFonts w:asciiTheme="minorHAnsi" w:eastAsiaTheme="minorEastAsia" w:hAnsiTheme="minorHAnsi" w:cstheme="minorBidi"/>
            <w:sz w:val="22"/>
            <w:szCs w:val="22"/>
            <w:lang w:eastAsia="en-AU"/>
          </w:rPr>
          <w:tab/>
        </w:r>
        <w:r w:rsidRPr="00BD0ED8">
          <w:rPr>
            <w:lang w:eastAsia="en-AU"/>
          </w:rPr>
          <w:t>E</w:t>
        </w:r>
        <w:r w:rsidRPr="00BD0ED8">
          <w:t>xemption certificate—requirement for further information</w:t>
        </w:r>
        <w:r>
          <w:tab/>
        </w:r>
        <w:r>
          <w:fldChar w:fldCharType="begin"/>
        </w:r>
        <w:r>
          <w:instrText xml:space="preserve"> PAGEREF _Toc119591515 \h </w:instrText>
        </w:r>
        <w:r>
          <w:fldChar w:fldCharType="separate"/>
        </w:r>
        <w:r w:rsidR="009A44C4">
          <w:t>22</w:t>
        </w:r>
        <w:r>
          <w:fldChar w:fldCharType="end"/>
        </w:r>
      </w:hyperlink>
    </w:p>
    <w:p w14:paraId="71B339CC" w14:textId="59FF01B7" w:rsidR="00935615" w:rsidRDefault="00935615">
      <w:pPr>
        <w:pStyle w:val="TOC5"/>
        <w:rPr>
          <w:rFonts w:asciiTheme="minorHAnsi" w:eastAsiaTheme="minorEastAsia" w:hAnsiTheme="minorHAnsi" w:cstheme="minorBidi"/>
          <w:sz w:val="22"/>
          <w:szCs w:val="22"/>
          <w:lang w:eastAsia="en-AU"/>
        </w:rPr>
      </w:pPr>
      <w:r>
        <w:tab/>
      </w:r>
      <w:hyperlink w:anchor="_Toc119591516" w:history="1">
        <w:r w:rsidRPr="00BD0ED8">
          <w:t>12A</w:t>
        </w:r>
        <w:r>
          <w:rPr>
            <w:rFonts w:asciiTheme="minorHAnsi" w:eastAsiaTheme="minorEastAsia" w:hAnsiTheme="minorHAnsi" w:cstheme="minorBidi"/>
            <w:sz w:val="22"/>
            <w:szCs w:val="22"/>
            <w:lang w:eastAsia="en-AU"/>
          </w:rPr>
          <w:tab/>
        </w:r>
        <w:r w:rsidRPr="00BD0ED8">
          <w:rPr>
            <w:lang w:eastAsia="en-AU"/>
          </w:rPr>
          <w:t>E</w:t>
        </w:r>
        <w:r w:rsidRPr="00BD0ED8">
          <w:t>xemption certificate—issue</w:t>
        </w:r>
        <w:r>
          <w:tab/>
        </w:r>
        <w:r>
          <w:fldChar w:fldCharType="begin"/>
        </w:r>
        <w:r>
          <w:instrText xml:space="preserve"> PAGEREF _Toc119591516 \h </w:instrText>
        </w:r>
        <w:r>
          <w:fldChar w:fldCharType="separate"/>
        </w:r>
        <w:r w:rsidR="009A44C4">
          <w:t>22</w:t>
        </w:r>
        <w:r>
          <w:fldChar w:fldCharType="end"/>
        </w:r>
      </w:hyperlink>
    </w:p>
    <w:p w14:paraId="03BD3EB3" w14:textId="5CE2B2D5" w:rsidR="00935615" w:rsidRDefault="00935615">
      <w:pPr>
        <w:pStyle w:val="TOC5"/>
        <w:rPr>
          <w:rFonts w:asciiTheme="minorHAnsi" w:eastAsiaTheme="minorEastAsia" w:hAnsiTheme="minorHAnsi" w:cstheme="minorBidi"/>
          <w:sz w:val="22"/>
          <w:szCs w:val="22"/>
          <w:lang w:eastAsia="en-AU"/>
        </w:rPr>
      </w:pPr>
      <w:r>
        <w:tab/>
      </w:r>
      <w:hyperlink w:anchor="_Toc119591517" w:history="1">
        <w:r w:rsidRPr="00BD0ED8">
          <w:t>12B</w:t>
        </w:r>
        <w:r>
          <w:rPr>
            <w:rFonts w:asciiTheme="minorHAnsi" w:eastAsiaTheme="minorEastAsia" w:hAnsiTheme="minorHAnsi" w:cstheme="minorBidi"/>
            <w:sz w:val="22"/>
            <w:szCs w:val="22"/>
            <w:lang w:eastAsia="en-AU"/>
          </w:rPr>
          <w:tab/>
        </w:r>
        <w:r w:rsidRPr="00BD0ED8">
          <w:rPr>
            <w:lang w:eastAsia="en-AU"/>
          </w:rPr>
          <w:t>E</w:t>
        </w:r>
        <w:r w:rsidRPr="00BD0ED8">
          <w:t>xemption certificate—form</w:t>
        </w:r>
        <w:r>
          <w:tab/>
        </w:r>
        <w:r>
          <w:fldChar w:fldCharType="begin"/>
        </w:r>
        <w:r>
          <w:instrText xml:space="preserve"> PAGEREF _Toc119591517 \h </w:instrText>
        </w:r>
        <w:r>
          <w:fldChar w:fldCharType="separate"/>
        </w:r>
        <w:r w:rsidR="009A44C4">
          <w:t>23</w:t>
        </w:r>
        <w:r>
          <w:fldChar w:fldCharType="end"/>
        </w:r>
      </w:hyperlink>
    </w:p>
    <w:p w14:paraId="0E1B089C" w14:textId="5FEDC5B3" w:rsidR="00935615" w:rsidRDefault="00935615">
      <w:pPr>
        <w:pStyle w:val="TOC5"/>
        <w:rPr>
          <w:rFonts w:asciiTheme="minorHAnsi" w:eastAsiaTheme="minorEastAsia" w:hAnsiTheme="minorHAnsi" w:cstheme="minorBidi"/>
          <w:sz w:val="22"/>
          <w:szCs w:val="22"/>
          <w:lang w:eastAsia="en-AU"/>
        </w:rPr>
      </w:pPr>
      <w:r>
        <w:lastRenderedPageBreak/>
        <w:tab/>
      </w:r>
      <w:hyperlink w:anchor="_Toc119591518" w:history="1">
        <w:r w:rsidRPr="00BD0ED8">
          <w:t>12C</w:t>
        </w:r>
        <w:r>
          <w:rPr>
            <w:rFonts w:asciiTheme="minorHAnsi" w:eastAsiaTheme="minorEastAsia" w:hAnsiTheme="minorHAnsi" w:cstheme="minorBidi"/>
            <w:sz w:val="22"/>
            <w:szCs w:val="22"/>
            <w:lang w:eastAsia="en-AU"/>
          </w:rPr>
          <w:tab/>
        </w:r>
        <w:r w:rsidRPr="00BD0ED8">
          <w:rPr>
            <w:lang w:eastAsia="en-AU"/>
          </w:rPr>
          <w:t>E</w:t>
        </w:r>
        <w:r w:rsidRPr="00BD0ED8">
          <w:t>xemption certificate—conditions</w:t>
        </w:r>
        <w:r>
          <w:tab/>
        </w:r>
        <w:r>
          <w:fldChar w:fldCharType="begin"/>
        </w:r>
        <w:r>
          <w:instrText xml:space="preserve"> PAGEREF _Toc119591518 \h </w:instrText>
        </w:r>
        <w:r>
          <w:fldChar w:fldCharType="separate"/>
        </w:r>
        <w:r w:rsidR="009A44C4">
          <w:t>23</w:t>
        </w:r>
        <w:r>
          <w:fldChar w:fldCharType="end"/>
        </w:r>
      </w:hyperlink>
    </w:p>
    <w:p w14:paraId="3E260943" w14:textId="4009565E" w:rsidR="00935615" w:rsidRDefault="00935615">
      <w:pPr>
        <w:pStyle w:val="TOC5"/>
        <w:rPr>
          <w:rFonts w:asciiTheme="minorHAnsi" w:eastAsiaTheme="minorEastAsia" w:hAnsiTheme="minorHAnsi" w:cstheme="minorBidi"/>
          <w:sz w:val="22"/>
          <w:szCs w:val="22"/>
          <w:lang w:eastAsia="en-AU"/>
        </w:rPr>
      </w:pPr>
      <w:r>
        <w:tab/>
      </w:r>
      <w:hyperlink w:anchor="_Toc119591519" w:history="1">
        <w:r w:rsidRPr="00BD0ED8">
          <w:t>12D</w:t>
        </w:r>
        <w:r>
          <w:rPr>
            <w:rFonts w:asciiTheme="minorHAnsi" w:eastAsiaTheme="minorEastAsia" w:hAnsiTheme="minorHAnsi" w:cstheme="minorBidi"/>
            <w:sz w:val="22"/>
            <w:szCs w:val="22"/>
            <w:lang w:eastAsia="en-AU"/>
          </w:rPr>
          <w:tab/>
        </w:r>
        <w:r w:rsidRPr="00BD0ED8">
          <w:rPr>
            <w:lang w:eastAsia="en-AU"/>
          </w:rPr>
          <w:t>E</w:t>
        </w:r>
        <w:r w:rsidRPr="00BD0ED8">
          <w:t>xemption certificate—duration</w:t>
        </w:r>
        <w:r>
          <w:tab/>
        </w:r>
        <w:r>
          <w:fldChar w:fldCharType="begin"/>
        </w:r>
        <w:r>
          <w:instrText xml:space="preserve"> PAGEREF _Toc119591519 \h </w:instrText>
        </w:r>
        <w:r>
          <w:fldChar w:fldCharType="separate"/>
        </w:r>
        <w:r w:rsidR="009A44C4">
          <w:t>24</w:t>
        </w:r>
        <w:r>
          <w:fldChar w:fldCharType="end"/>
        </w:r>
      </w:hyperlink>
    </w:p>
    <w:p w14:paraId="543E18D8" w14:textId="6795C553" w:rsidR="00935615" w:rsidRDefault="00935615">
      <w:pPr>
        <w:pStyle w:val="TOC5"/>
        <w:rPr>
          <w:rFonts w:asciiTheme="minorHAnsi" w:eastAsiaTheme="minorEastAsia" w:hAnsiTheme="minorHAnsi" w:cstheme="minorBidi"/>
          <w:sz w:val="22"/>
          <w:szCs w:val="22"/>
          <w:lang w:eastAsia="en-AU"/>
        </w:rPr>
      </w:pPr>
      <w:r>
        <w:tab/>
      </w:r>
      <w:hyperlink w:anchor="_Toc119591520" w:history="1">
        <w:r w:rsidRPr="00BD0ED8">
          <w:t>13</w:t>
        </w:r>
        <w:r>
          <w:rPr>
            <w:rFonts w:asciiTheme="minorHAnsi" w:eastAsiaTheme="minorEastAsia" w:hAnsiTheme="minorHAnsi" w:cstheme="minorBidi"/>
            <w:sz w:val="22"/>
            <w:szCs w:val="22"/>
            <w:lang w:eastAsia="en-AU"/>
          </w:rPr>
          <w:tab/>
        </w:r>
        <w:r w:rsidRPr="00BD0ED8">
          <w:rPr>
            <w:lang w:eastAsia="en-AU"/>
          </w:rPr>
          <w:t>E</w:t>
        </w:r>
        <w:r w:rsidRPr="00BD0ED8">
          <w:t>xemption certificate—revocation</w:t>
        </w:r>
        <w:r>
          <w:tab/>
        </w:r>
        <w:r>
          <w:fldChar w:fldCharType="begin"/>
        </w:r>
        <w:r>
          <w:instrText xml:space="preserve"> PAGEREF _Toc119591520 \h </w:instrText>
        </w:r>
        <w:r>
          <w:fldChar w:fldCharType="separate"/>
        </w:r>
        <w:r w:rsidR="009A44C4">
          <w:t>24</w:t>
        </w:r>
        <w:r>
          <w:fldChar w:fldCharType="end"/>
        </w:r>
      </w:hyperlink>
    </w:p>
    <w:p w14:paraId="6D4BF793" w14:textId="12251A69" w:rsidR="00935615" w:rsidRDefault="0042773E">
      <w:pPr>
        <w:pStyle w:val="TOC2"/>
        <w:rPr>
          <w:rFonts w:asciiTheme="minorHAnsi" w:eastAsiaTheme="minorEastAsia" w:hAnsiTheme="minorHAnsi" w:cstheme="minorBidi"/>
          <w:b w:val="0"/>
          <w:sz w:val="22"/>
          <w:szCs w:val="22"/>
          <w:lang w:eastAsia="en-AU"/>
        </w:rPr>
      </w:pPr>
      <w:hyperlink w:anchor="_Toc119591521" w:history="1">
        <w:r w:rsidR="00935615" w:rsidRPr="00BD0ED8">
          <w:t>Part 2.4</w:t>
        </w:r>
        <w:r w:rsidR="00935615">
          <w:rPr>
            <w:rFonts w:asciiTheme="minorHAnsi" w:eastAsiaTheme="minorEastAsia" w:hAnsiTheme="minorHAnsi" w:cstheme="minorBidi"/>
            <w:b w:val="0"/>
            <w:sz w:val="22"/>
            <w:szCs w:val="22"/>
            <w:lang w:eastAsia="en-AU"/>
          </w:rPr>
          <w:tab/>
        </w:r>
        <w:r w:rsidR="00935615" w:rsidRPr="00BD0ED8">
          <w:t>After year 10—training and employment alternatives</w:t>
        </w:r>
        <w:r w:rsidR="00935615" w:rsidRPr="00935615">
          <w:rPr>
            <w:vanish/>
          </w:rPr>
          <w:tab/>
        </w:r>
        <w:r w:rsidR="00935615" w:rsidRPr="00935615">
          <w:rPr>
            <w:vanish/>
          </w:rPr>
          <w:fldChar w:fldCharType="begin"/>
        </w:r>
        <w:r w:rsidR="00935615" w:rsidRPr="00935615">
          <w:rPr>
            <w:vanish/>
          </w:rPr>
          <w:instrText xml:space="preserve"> PAGEREF _Toc119591521 \h </w:instrText>
        </w:r>
        <w:r w:rsidR="00935615" w:rsidRPr="00935615">
          <w:rPr>
            <w:vanish/>
          </w:rPr>
        </w:r>
        <w:r w:rsidR="00935615" w:rsidRPr="00935615">
          <w:rPr>
            <w:vanish/>
          </w:rPr>
          <w:fldChar w:fldCharType="separate"/>
        </w:r>
        <w:r w:rsidR="009A44C4">
          <w:rPr>
            <w:vanish/>
          </w:rPr>
          <w:t>25</w:t>
        </w:r>
        <w:r w:rsidR="00935615" w:rsidRPr="00935615">
          <w:rPr>
            <w:vanish/>
          </w:rPr>
          <w:fldChar w:fldCharType="end"/>
        </w:r>
      </w:hyperlink>
    </w:p>
    <w:p w14:paraId="1665ABD4" w14:textId="04288694" w:rsidR="00935615" w:rsidRDefault="0042773E">
      <w:pPr>
        <w:pStyle w:val="TOC3"/>
        <w:rPr>
          <w:rFonts w:asciiTheme="minorHAnsi" w:eastAsiaTheme="minorEastAsia" w:hAnsiTheme="minorHAnsi" w:cstheme="minorBidi"/>
          <w:b w:val="0"/>
          <w:sz w:val="22"/>
          <w:szCs w:val="22"/>
          <w:lang w:eastAsia="en-AU"/>
        </w:rPr>
      </w:pPr>
      <w:hyperlink w:anchor="_Toc119591522" w:history="1">
        <w:r w:rsidR="00935615" w:rsidRPr="00BD0ED8">
          <w:t>Division 2.4.1</w:t>
        </w:r>
        <w:r w:rsidR="00935615">
          <w:rPr>
            <w:rFonts w:asciiTheme="minorHAnsi" w:eastAsiaTheme="minorEastAsia" w:hAnsiTheme="minorHAnsi" w:cstheme="minorBidi"/>
            <w:b w:val="0"/>
            <w:sz w:val="22"/>
            <w:szCs w:val="22"/>
            <w:lang w:eastAsia="en-AU"/>
          </w:rPr>
          <w:tab/>
        </w:r>
        <w:r w:rsidR="00935615" w:rsidRPr="00BD0ED8">
          <w:t>Definitions—pt 2.4</w:t>
        </w:r>
        <w:r w:rsidR="00935615" w:rsidRPr="00935615">
          <w:rPr>
            <w:vanish/>
          </w:rPr>
          <w:tab/>
        </w:r>
        <w:r w:rsidR="00935615" w:rsidRPr="00935615">
          <w:rPr>
            <w:vanish/>
          </w:rPr>
          <w:fldChar w:fldCharType="begin"/>
        </w:r>
        <w:r w:rsidR="00935615" w:rsidRPr="00935615">
          <w:rPr>
            <w:vanish/>
          </w:rPr>
          <w:instrText xml:space="preserve"> PAGEREF _Toc119591522 \h </w:instrText>
        </w:r>
        <w:r w:rsidR="00935615" w:rsidRPr="00935615">
          <w:rPr>
            <w:vanish/>
          </w:rPr>
        </w:r>
        <w:r w:rsidR="00935615" w:rsidRPr="00935615">
          <w:rPr>
            <w:vanish/>
          </w:rPr>
          <w:fldChar w:fldCharType="separate"/>
        </w:r>
        <w:r w:rsidR="009A44C4">
          <w:rPr>
            <w:vanish/>
          </w:rPr>
          <w:t>25</w:t>
        </w:r>
        <w:r w:rsidR="00935615" w:rsidRPr="00935615">
          <w:rPr>
            <w:vanish/>
          </w:rPr>
          <w:fldChar w:fldCharType="end"/>
        </w:r>
      </w:hyperlink>
    </w:p>
    <w:p w14:paraId="557DAD5F" w14:textId="4D3FE1CE" w:rsidR="00935615" w:rsidRDefault="00935615">
      <w:pPr>
        <w:pStyle w:val="TOC5"/>
        <w:rPr>
          <w:rFonts w:asciiTheme="minorHAnsi" w:eastAsiaTheme="minorEastAsia" w:hAnsiTheme="minorHAnsi" w:cstheme="minorBidi"/>
          <w:sz w:val="22"/>
          <w:szCs w:val="22"/>
          <w:lang w:eastAsia="en-AU"/>
        </w:rPr>
      </w:pPr>
      <w:r>
        <w:tab/>
      </w:r>
      <w:hyperlink w:anchor="_Toc119591523" w:history="1">
        <w:r w:rsidRPr="00BD0ED8">
          <w:t>13A</w:t>
        </w:r>
        <w:r>
          <w:rPr>
            <w:rFonts w:asciiTheme="minorHAnsi" w:eastAsiaTheme="minorEastAsia" w:hAnsiTheme="minorHAnsi" w:cstheme="minorBidi"/>
            <w:sz w:val="22"/>
            <w:szCs w:val="22"/>
            <w:lang w:eastAsia="en-AU"/>
          </w:rPr>
          <w:tab/>
        </w:r>
        <w:r w:rsidRPr="00BD0ED8">
          <w:rPr>
            <w:lang w:eastAsia="en-AU"/>
          </w:rPr>
          <w:t xml:space="preserve">Meaning of </w:t>
        </w:r>
        <w:r w:rsidRPr="00BD0ED8">
          <w:rPr>
            <w:i/>
          </w:rPr>
          <w:t xml:space="preserve">training alternative </w:t>
        </w:r>
        <w:r w:rsidRPr="00BD0ED8">
          <w:rPr>
            <w:lang w:eastAsia="en-AU"/>
          </w:rPr>
          <w:t xml:space="preserve">and </w:t>
        </w:r>
        <w:r w:rsidRPr="00BD0ED8">
          <w:rPr>
            <w:i/>
          </w:rPr>
          <w:t>training alternative provider</w:t>
        </w:r>
        <w:r w:rsidRPr="00BD0ED8">
          <w:rPr>
            <w:lang w:eastAsia="en-AU"/>
          </w:rPr>
          <w:t>—Act</w:t>
        </w:r>
        <w:r>
          <w:tab/>
        </w:r>
        <w:r>
          <w:fldChar w:fldCharType="begin"/>
        </w:r>
        <w:r>
          <w:instrText xml:space="preserve"> PAGEREF _Toc119591523 \h </w:instrText>
        </w:r>
        <w:r>
          <w:fldChar w:fldCharType="separate"/>
        </w:r>
        <w:r w:rsidR="009A44C4">
          <w:t>25</w:t>
        </w:r>
        <w:r>
          <w:fldChar w:fldCharType="end"/>
        </w:r>
      </w:hyperlink>
    </w:p>
    <w:p w14:paraId="5170E8AE" w14:textId="02FE01EC" w:rsidR="00935615" w:rsidRDefault="00935615">
      <w:pPr>
        <w:pStyle w:val="TOC5"/>
        <w:rPr>
          <w:rFonts w:asciiTheme="minorHAnsi" w:eastAsiaTheme="minorEastAsia" w:hAnsiTheme="minorHAnsi" w:cstheme="minorBidi"/>
          <w:sz w:val="22"/>
          <w:szCs w:val="22"/>
          <w:lang w:eastAsia="en-AU"/>
        </w:rPr>
      </w:pPr>
      <w:r>
        <w:tab/>
      </w:r>
      <w:hyperlink w:anchor="_Toc119591524" w:history="1">
        <w:r w:rsidRPr="00BD0ED8">
          <w:t>13B</w:t>
        </w:r>
        <w:r>
          <w:rPr>
            <w:rFonts w:asciiTheme="minorHAnsi" w:eastAsiaTheme="minorEastAsia" w:hAnsiTheme="minorHAnsi" w:cstheme="minorBidi"/>
            <w:sz w:val="22"/>
            <w:szCs w:val="22"/>
            <w:lang w:eastAsia="en-AU"/>
          </w:rPr>
          <w:tab/>
        </w:r>
        <w:r w:rsidRPr="00BD0ED8">
          <w:rPr>
            <w:lang w:eastAsia="en-AU"/>
          </w:rPr>
          <w:t xml:space="preserve">Meaning of </w:t>
        </w:r>
        <w:r w:rsidRPr="00BD0ED8">
          <w:rPr>
            <w:i/>
          </w:rPr>
          <w:t>employment alternative</w:t>
        </w:r>
        <w:r w:rsidRPr="00BD0ED8">
          <w:rPr>
            <w:lang w:eastAsia="en-AU"/>
          </w:rPr>
          <w:t>—Act</w:t>
        </w:r>
        <w:r>
          <w:tab/>
        </w:r>
        <w:r>
          <w:fldChar w:fldCharType="begin"/>
        </w:r>
        <w:r>
          <w:instrText xml:space="preserve"> PAGEREF _Toc119591524 \h </w:instrText>
        </w:r>
        <w:r>
          <w:fldChar w:fldCharType="separate"/>
        </w:r>
        <w:r w:rsidR="009A44C4">
          <w:t>26</w:t>
        </w:r>
        <w:r>
          <w:fldChar w:fldCharType="end"/>
        </w:r>
      </w:hyperlink>
    </w:p>
    <w:p w14:paraId="739B4CE0" w14:textId="33F6113F" w:rsidR="00935615" w:rsidRDefault="00935615">
      <w:pPr>
        <w:pStyle w:val="TOC5"/>
        <w:rPr>
          <w:rFonts w:asciiTheme="minorHAnsi" w:eastAsiaTheme="minorEastAsia" w:hAnsiTheme="minorHAnsi" w:cstheme="minorBidi"/>
          <w:sz w:val="22"/>
          <w:szCs w:val="22"/>
          <w:lang w:eastAsia="en-AU"/>
        </w:rPr>
      </w:pPr>
      <w:r>
        <w:tab/>
      </w:r>
      <w:hyperlink w:anchor="_Toc119591525" w:history="1">
        <w:r w:rsidRPr="00BD0ED8">
          <w:t>13C</w:t>
        </w:r>
        <w:r>
          <w:rPr>
            <w:rFonts w:asciiTheme="minorHAnsi" w:eastAsiaTheme="minorEastAsia" w:hAnsiTheme="minorHAnsi" w:cstheme="minorBidi"/>
            <w:sz w:val="22"/>
            <w:szCs w:val="22"/>
            <w:lang w:eastAsia="en-AU"/>
          </w:rPr>
          <w:tab/>
        </w:r>
        <w:r w:rsidRPr="00BD0ED8">
          <w:rPr>
            <w:lang w:eastAsia="en-AU"/>
          </w:rPr>
          <w:t xml:space="preserve">Meaning of </w:t>
        </w:r>
        <w:r w:rsidRPr="00BD0ED8">
          <w:rPr>
            <w:i/>
          </w:rPr>
          <w:t>full-time participation</w:t>
        </w:r>
        <w:r w:rsidRPr="00BD0ED8">
          <w:rPr>
            <w:lang w:eastAsia="en-AU"/>
          </w:rPr>
          <w:t xml:space="preserve"> in t</w:t>
        </w:r>
        <w:r w:rsidRPr="00BD0ED8">
          <w:t>raining or employment alternative—pt 2.4</w:t>
        </w:r>
        <w:r>
          <w:tab/>
        </w:r>
        <w:r>
          <w:fldChar w:fldCharType="begin"/>
        </w:r>
        <w:r>
          <w:instrText xml:space="preserve"> PAGEREF _Toc119591525 \h </w:instrText>
        </w:r>
        <w:r>
          <w:fldChar w:fldCharType="separate"/>
        </w:r>
        <w:r w:rsidR="009A44C4">
          <w:t>26</w:t>
        </w:r>
        <w:r>
          <w:fldChar w:fldCharType="end"/>
        </w:r>
      </w:hyperlink>
    </w:p>
    <w:p w14:paraId="27E11C45" w14:textId="65B5D8F1" w:rsidR="00935615" w:rsidRDefault="0042773E">
      <w:pPr>
        <w:pStyle w:val="TOC3"/>
        <w:rPr>
          <w:rFonts w:asciiTheme="minorHAnsi" w:eastAsiaTheme="minorEastAsia" w:hAnsiTheme="minorHAnsi" w:cstheme="minorBidi"/>
          <w:b w:val="0"/>
          <w:sz w:val="22"/>
          <w:szCs w:val="22"/>
          <w:lang w:eastAsia="en-AU"/>
        </w:rPr>
      </w:pPr>
      <w:hyperlink w:anchor="_Toc119591526" w:history="1">
        <w:r w:rsidR="00935615" w:rsidRPr="00BD0ED8">
          <w:t>Division 2.4.2</w:t>
        </w:r>
        <w:r w:rsidR="00935615">
          <w:rPr>
            <w:rFonts w:asciiTheme="minorHAnsi" w:eastAsiaTheme="minorEastAsia" w:hAnsiTheme="minorHAnsi" w:cstheme="minorBidi"/>
            <w:b w:val="0"/>
            <w:sz w:val="22"/>
            <w:szCs w:val="22"/>
            <w:lang w:eastAsia="en-AU"/>
          </w:rPr>
          <w:tab/>
        </w:r>
        <w:r w:rsidR="00935615" w:rsidRPr="00BD0ED8">
          <w:t>Approval to participate in training and employment alternatives</w:t>
        </w:r>
        <w:r w:rsidR="00935615" w:rsidRPr="00935615">
          <w:rPr>
            <w:vanish/>
          </w:rPr>
          <w:tab/>
        </w:r>
        <w:r w:rsidR="00935615" w:rsidRPr="00935615">
          <w:rPr>
            <w:vanish/>
          </w:rPr>
          <w:fldChar w:fldCharType="begin"/>
        </w:r>
        <w:r w:rsidR="00935615" w:rsidRPr="00935615">
          <w:rPr>
            <w:vanish/>
          </w:rPr>
          <w:instrText xml:space="preserve"> PAGEREF _Toc119591526 \h </w:instrText>
        </w:r>
        <w:r w:rsidR="00935615" w:rsidRPr="00935615">
          <w:rPr>
            <w:vanish/>
          </w:rPr>
        </w:r>
        <w:r w:rsidR="00935615" w:rsidRPr="00935615">
          <w:rPr>
            <w:vanish/>
          </w:rPr>
          <w:fldChar w:fldCharType="separate"/>
        </w:r>
        <w:r w:rsidR="009A44C4">
          <w:rPr>
            <w:vanish/>
          </w:rPr>
          <w:t>27</w:t>
        </w:r>
        <w:r w:rsidR="00935615" w:rsidRPr="00935615">
          <w:rPr>
            <w:vanish/>
          </w:rPr>
          <w:fldChar w:fldCharType="end"/>
        </w:r>
      </w:hyperlink>
    </w:p>
    <w:p w14:paraId="02065651" w14:textId="66345AEF" w:rsidR="00935615" w:rsidRDefault="00935615">
      <w:pPr>
        <w:pStyle w:val="TOC5"/>
        <w:rPr>
          <w:rFonts w:asciiTheme="minorHAnsi" w:eastAsiaTheme="minorEastAsia" w:hAnsiTheme="minorHAnsi" w:cstheme="minorBidi"/>
          <w:sz w:val="22"/>
          <w:szCs w:val="22"/>
          <w:lang w:eastAsia="en-AU"/>
        </w:rPr>
      </w:pPr>
      <w:r>
        <w:tab/>
      </w:r>
      <w:hyperlink w:anchor="_Toc119591527" w:history="1">
        <w:r w:rsidRPr="00BD0ED8">
          <w:t>13D</w:t>
        </w:r>
        <w:r>
          <w:rPr>
            <w:rFonts w:asciiTheme="minorHAnsi" w:eastAsiaTheme="minorEastAsia" w:hAnsiTheme="minorHAnsi" w:cstheme="minorBidi"/>
            <w:sz w:val="22"/>
            <w:szCs w:val="22"/>
            <w:lang w:eastAsia="en-AU"/>
          </w:rPr>
          <w:tab/>
        </w:r>
        <w:r w:rsidRPr="00BD0ED8">
          <w:rPr>
            <w:lang w:eastAsia="en-AU"/>
          </w:rPr>
          <w:t xml:space="preserve">Approval </w:t>
        </w:r>
        <w:r w:rsidRPr="00BD0ED8">
          <w:t>statement—application</w:t>
        </w:r>
        <w:r>
          <w:tab/>
        </w:r>
        <w:r>
          <w:fldChar w:fldCharType="begin"/>
        </w:r>
        <w:r>
          <w:instrText xml:space="preserve"> PAGEREF _Toc119591527 \h </w:instrText>
        </w:r>
        <w:r>
          <w:fldChar w:fldCharType="separate"/>
        </w:r>
        <w:r w:rsidR="009A44C4">
          <w:t>27</w:t>
        </w:r>
        <w:r>
          <w:fldChar w:fldCharType="end"/>
        </w:r>
      </w:hyperlink>
    </w:p>
    <w:p w14:paraId="482A0D55" w14:textId="2CF5F1FB" w:rsidR="00935615" w:rsidRDefault="00935615">
      <w:pPr>
        <w:pStyle w:val="TOC5"/>
        <w:rPr>
          <w:rFonts w:asciiTheme="minorHAnsi" w:eastAsiaTheme="minorEastAsia" w:hAnsiTheme="minorHAnsi" w:cstheme="minorBidi"/>
          <w:sz w:val="22"/>
          <w:szCs w:val="22"/>
          <w:lang w:eastAsia="en-AU"/>
        </w:rPr>
      </w:pPr>
      <w:r>
        <w:tab/>
      </w:r>
      <w:hyperlink w:anchor="_Toc119591528" w:history="1">
        <w:r w:rsidRPr="00BD0ED8">
          <w:t>14</w:t>
        </w:r>
        <w:r>
          <w:rPr>
            <w:rFonts w:asciiTheme="minorHAnsi" w:eastAsiaTheme="minorEastAsia" w:hAnsiTheme="minorHAnsi" w:cstheme="minorBidi"/>
            <w:sz w:val="22"/>
            <w:szCs w:val="22"/>
            <w:lang w:eastAsia="en-AU"/>
          </w:rPr>
          <w:tab/>
        </w:r>
        <w:r w:rsidRPr="00BD0ED8">
          <w:rPr>
            <w:lang w:eastAsia="en-AU"/>
          </w:rPr>
          <w:t xml:space="preserve">Approval </w:t>
        </w:r>
        <w:r w:rsidRPr="00BD0ED8">
          <w:t>statement—requirement for further information</w:t>
        </w:r>
        <w:r>
          <w:tab/>
        </w:r>
        <w:r>
          <w:fldChar w:fldCharType="begin"/>
        </w:r>
        <w:r>
          <w:instrText xml:space="preserve"> PAGEREF _Toc119591528 \h </w:instrText>
        </w:r>
        <w:r>
          <w:fldChar w:fldCharType="separate"/>
        </w:r>
        <w:r w:rsidR="009A44C4">
          <w:t>27</w:t>
        </w:r>
        <w:r>
          <w:fldChar w:fldCharType="end"/>
        </w:r>
      </w:hyperlink>
    </w:p>
    <w:p w14:paraId="104E60A8" w14:textId="15F40FEC" w:rsidR="00935615" w:rsidRDefault="00935615">
      <w:pPr>
        <w:pStyle w:val="TOC5"/>
        <w:rPr>
          <w:rFonts w:asciiTheme="minorHAnsi" w:eastAsiaTheme="minorEastAsia" w:hAnsiTheme="minorHAnsi" w:cstheme="minorBidi"/>
          <w:sz w:val="22"/>
          <w:szCs w:val="22"/>
          <w:lang w:eastAsia="en-AU"/>
        </w:rPr>
      </w:pPr>
      <w:r>
        <w:tab/>
      </w:r>
      <w:hyperlink w:anchor="_Toc119591529" w:history="1">
        <w:r w:rsidRPr="00BD0ED8">
          <w:t>14A</w:t>
        </w:r>
        <w:r>
          <w:rPr>
            <w:rFonts w:asciiTheme="minorHAnsi" w:eastAsiaTheme="minorEastAsia" w:hAnsiTheme="minorHAnsi" w:cstheme="minorBidi"/>
            <w:sz w:val="22"/>
            <w:szCs w:val="22"/>
            <w:lang w:eastAsia="en-AU"/>
          </w:rPr>
          <w:tab/>
        </w:r>
        <w:r w:rsidRPr="00BD0ED8">
          <w:rPr>
            <w:lang w:eastAsia="en-AU"/>
          </w:rPr>
          <w:t xml:space="preserve">Approval </w:t>
        </w:r>
        <w:r w:rsidRPr="00BD0ED8">
          <w:t>statement—issue</w:t>
        </w:r>
        <w:r>
          <w:tab/>
        </w:r>
        <w:r>
          <w:fldChar w:fldCharType="begin"/>
        </w:r>
        <w:r>
          <w:instrText xml:space="preserve"> PAGEREF _Toc119591529 \h </w:instrText>
        </w:r>
        <w:r>
          <w:fldChar w:fldCharType="separate"/>
        </w:r>
        <w:r w:rsidR="009A44C4">
          <w:t>28</w:t>
        </w:r>
        <w:r>
          <w:fldChar w:fldCharType="end"/>
        </w:r>
      </w:hyperlink>
    </w:p>
    <w:p w14:paraId="29DED14B" w14:textId="3BFBC163" w:rsidR="00935615" w:rsidRDefault="00935615">
      <w:pPr>
        <w:pStyle w:val="TOC5"/>
        <w:rPr>
          <w:rFonts w:asciiTheme="minorHAnsi" w:eastAsiaTheme="minorEastAsia" w:hAnsiTheme="minorHAnsi" w:cstheme="minorBidi"/>
          <w:sz w:val="22"/>
          <w:szCs w:val="22"/>
          <w:lang w:eastAsia="en-AU"/>
        </w:rPr>
      </w:pPr>
      <w:r>
        <w:tab/>
      </w:r>
      <w:hyperlink w:anchor="_Toc119591530" w:history="1">
        <w:r w:rsidRPr="00BD0ED8">
          <w:t>14B</w:t>
        </w:r>
        <w:r>
          <w:rPr>
            <w:rFonts w:asciiTheme="minorHAnsi" w:eastAsiaTheme="minorEastAsia" w:hAnsiTheme="minorHAnsi" w:cstheme="minorBidi"/>
            <w:sz w:val="22"/>
            <w:szCs w:val="22"/>
            <w:lang w:eastAsia="en-AU"/>
          </w:rPr>
          <w:tab/>
        </w:r>
        <w:r w:rsidRPr="00BD0ED8">
          <w:rPr>
            <w:lang w:eastAsia="en-AU"/>
          </w:rPr>
          <w:t xml:space="preserve">Approval </w:t>
        </w:r>
        <w:r w:rsidRPr="00BD0ED8">
          <w:t>statement—form</w:t>
        </w:r>
        <w:r>
          <w:tab/>
        </w:r>
        <w:r>
          <w:fldChar w:fldCharType="begin"/>
        </w:r>
        <w:r>
          <w:instrText xml:space="preserve"> PAGEREF _Toc119591530 \h </w:instrText>
        </w:r>
        <w:r>
          <w:fldChar w:fldCharType="separate"/>
        </w:r>
        <w:r w:rsidR="009A44C4">
          <w:t>29</w:t>
        </w:r>
        <w:r>
          <w:fldChar w:fldCharType="end"/>
        </w:r>
      </w:hyperlink>
    </w:p>
    <w:p w14:paraId="640FEFED" w14:textId="64F4341D" w:rsidR="00935615" w:rsidRDefault="00935615">
      <w:pPr>
        <w:pStyle w:val="TOC5"/>
        <w:rPr>
          <w:rFonts w:asciiTheme="minorHAnsi" w:eastAsiaTheme="minorEastAsia" w:hAnsiTheme="minorHAnsi" w:cstheme="minorBidi"/>
          <w:sz w:val="22"/>
          <w:szCs w:val="22"/>
          <w:lang w:eastAsia="en-AU"/>
        </w:rPr>
      </w:pPr>
      <w:r>
        <w:tab/>
      </w:r>
      <w:hyperlink w:anchor="_Toc119591531" w:history="1">
        <w:r w:rsidRPr="00BD0ED8">
          <w:t>14C</w:t>
        </w:r>
        <w:r>
          <w:rPr>
            <w:rFonts w:asciiTheme="minorHAnsi" w:eastAsiaTheme="minorEastAsia" w:hAnsiTheme="minorHAnsi" w:cstheme="minorBidi"/>
            <w:sz w:val="22"/>
            <w:szCs w:val="22"/>
            <w:lang w:eastAsia="en-AU"/>
          </w:rPr>
          <w:tab/>
        </w:r>
        <w:r w:rsidRPr="00BD0ED8">
          <w:rPr>
            <w:lang w:eastAsia="en-AU"/>
          </w:rPr>
          <w:t xml:space="preserve">Approval </w:t>
        </w:r>
        <w:r w:rsidRPr="00BD0ED8">
          <w:t>statement—conditions</w:t>
        </w:r>
        <w:r>
          <w:tab/>
        </w:r>
        <w:r>
          <w:fldChar w:fldCharType="begin"/>
        </w:r>
        <w:r>
          <w:instrText xml:space="preserve"> PAGEREF _Toc119591531 \h </w:instrText>
        </w:r>
        <w:r>
          <w:fldChar w:fldCharType="separate"/>
        </w:r>
        <w:r w:rsidR="009A44C4">
          <w:t>29</w:t>
        </w:r>
        <w:r>
          <w:fldChar w:fldCharType="end"/>
        </w:r>
      </w:hyperlink>
    </w:p>
    <w:p w14:paraId="52745474" w14:textId="37BA7AB6" w:rsidR="00935615" w:rsidRDefault="00935615">
      <w:pPr>
        <w:pStyle w:val="TOC5"/>
        <w:rPr>
          <w:rFonts w:asciiTheme="minorHAnsi" w:eastAsiaTheme="minorEastAsia" w:hAnsiTheme="minorHAnsi" w:cstheme="minorBidi"/>
          <w:sz w:val="22"/>
          <w:szCs w:val="22"/>
          <w:lang w:eastAsia="en-AU"/>
        </w:rPr>
      </w:pPr>
      <w:r>
        <w:tab/>
      </w:r>
      <w:hyperlink w:anchor="_Toc119591532" w:history="1">
        <w:r w:rsidRPr="00BD0ED8">
          <w:t>14D</w:t>
        </w:r>
        <w:r>
          <w:rPr>
            <w:rFonts w:asciiTheme="minorHAnsi" w:eastAsiaTheme="minorEastAsia" w:hAnsiTheme="minorHAnsi" w:cstheme="minorBidi"/>
            <w:sz w:val="22"/>
            <w:szCs w:val="22"/>
            <w:lang w:eastAsia="en-AU"/>
          </w:rPr>
          <w:tab/>
        </w:r>
        <w:r w:rsidRPr="00BD0ED8">
          <w:rPr>
            <w:lang w:eastAsia="en-AU"/>
          </w:rPr>
          <w:t xml:space="preserve">Approval </w:t>
        </w:r>
        <w:r w:rsidRPr="00BD0ED8">
          <w:t>statement—compliance requirement</w:t>
        </w:r>
        <w:r>
          <w:tab/>
        </w:r>
        <w:r>
          <w:fldChar w:fldCharType="begin"/>
        </w:r>
        <w:r>
          <w:instrText xml:space="preserve"> PAGEREF _Toc119591532 \h </w:instrText>
        </w:r>
        <w:r>
          <w:fldChar w:fldCharType="separate"/>
        </w:r>
        <w:r w:rsidR="009A44C4">
          <w:t>30</w:t>
        </w:r>
        <w:r>
          <w:fldChar w:fldCharType="end"/>
        </w:r>
      </w:hyperlink>
    </w:p>
    <w:p w14:paraId="53D8BB8F" w14:textId="2B50A873" w:rsidR="00935615" w:rsidRDefault="00935615">
      <w:pPr>
        <w:pStyle w:val="TOC5"/>
        <w:rPr>
          <w:rFonts w:asciiTheme="minorHAnsi" w:eastAsiaTheme="minorEastAsia" w:hAnsiTheme="minorHAnsi" w:cstheme="minorBidi"/>
          <w:sz w:val="22"/>
          <w:szCs w:val="22"/>
          <w:lang w:eastAsia="en-AU"/>
        </w:rPr>
      </w:pPr>
      <w:r>
        <w:tab/>
      </w:r>
      <w:hyperlink w:anchor="_Toc119591533" w:history="1">
        <w:r w:rsidRPr="00BD0ED8">
          <w:t>15</w:t>
        </w:r>
        <w:r>
          <w:rPr>
            <w:rFonts w:asciiTheme="minorHAnsi" w:eastAsiaTheme="minorEastAsia" w:hAnsiTheme="minorHAnsi" w:cstheme="minorBidi"/>
            <w:sz w:val="22"/>
            <w:szCs w:val="22"/>
            <w:lang w:eastAsia="en-AU"/>
          </w:rPr>
          <w:tab/>
        </w:r>
        <w:r w:rsidRPr="00BD0ED8">
          <w:rPr>
            <w:lang w:eastAsia="en-AU"/>
          </w:rPr>
          <w:t xml:space="preserve">Approval </w:t>
        </w:r>
        <w:r w:rsidRPr="00BD0ED8">
          <w:t>statement—duration</w:t>
        </w:r>
        <w:r>
          <w:tab/>
        </w:r>
        <w:r>
          <w:fldChar w:fldCharType="begin"/>
        </w:r>
        <w:r>
          <w:instrText xml:space="preserve"> PAGEREF _Toc119591533 \h </w:instrText>
        </w:r>
        <w:r>
          <w:fldChar w:fldCharType="separate"/>
        </w:r>
        <w:r w:rsidR="009A44C4">
          <w:t>31</w:t>
        </w:r>
        <w:r>
          <w:fldChar w:fldCharType="end"/>
        </w:r>
      </w:hyperlink>
    </w:p>
    <w:p w14:paraId="3CA0397C" w14:textId="5F56ACF8" w:rsidR="00935615" w:rsidRDefault="00935615">
      <w:pPr>
        <w:pStyle w:val="TOC5"/>
        <w:rPr>
          <w:rFonts w:asciiTheme="minorHAnsi" w:eastAsiaTheme="minorEastAsia" w:hAnsiTheme="minorHAnsi" w:cstheme="minorBidi"/>
          <w:sz w:val="22"/>
          <w:szCs w:val="22"/>
          <w:lang w:eastAsia="en-AU"/>
        </w:rPr>
      </w:pPr>
      <w:r>
        <w:tab/>
      </w:r>
      <w:hyperlink w:anchor="_Toc119591534" w:history="1">
        <w:r w:rsidRPr="00BD0ED8">
          <w:t>15A</w:t>
        </w:r>
        <w:r>
          <w:rPr>
            <w:rFonts w:asciiTheme="minorHAnsi" w:eastAsiaTheme="minorEastAsia" w:hAnsiTheme="minorHAnsi" w:cstheme="minorBidi"/>
            <w:sz w:val="22"/>
            <w:szCs w:val="22"/>
            <w:lang w:eastAsia="en-AU"/>
          </w:rPr>
          <w:tab/>
        </w:r>
        <w:r w:rsidRPr="00BD0ED8">
          <w:rPr>
            <w:lang w:eastAsia="en-AU"/>
          </w:rPr>
          <w:t xml:space="preserve">Approval </w:t>
        </w:r>
        <w:r w:rsidRPr="00BD0ED8">
          <w:t>statement—revocation</w:t>
        </w:r>
        <w:r>
          <w:tab/>
        </w:r>
        <w:r>
          <w:fldChar w:fldCharType="begin"/>
        </w:r>
        <w:r>
          <w:instrText xml:space="preserve"> PAGEREF _Toc119591534 \h </w:instrText>
        </w:r>
        <w:r>
          <w:fldChar w:fldCharType="separate"/>
        </w:r>
        <w:r w:rsidR="009A44C4">
          <w:t>31</w:t>
        </w:r>
        <w:r>
          <w:fldChar w:fldCharType="end"/>
        </w:r>
      </w:hyperlink>
    </w:p>
    <w:p w14:paraId="69CA3066" w14:textId="5A8202BA" w:rsidR="00935615" w:rsidRDefault="00935615">
      <w:pPr>
        <w:pStyle w:val="TOC5"/>
        <w:rPr>
          <w:rFonts w:asciiTheme="minorHAnsi" w:eastAsiaTheme="minorEastAsia" w:hAnsiTheme="minorHAnsi" w:cstheme="minorBidi"/>
          <w:sz w:val="22"/>
          <w:szCs w:val="22"/>
          <w:lang w:eastAsia="en-AU"/>
        </w:rPr>
      </w:pPr>
      <w:r>
        <w:tab/>
      </w:r>
      <w:hyperlink w:anchor="_Toc119591535" w:history="1">
        <w:r w:rsidRPr="00BD0ED8">
          <w:t>15B</w:t>
        </w:r>
        <w:r>
          <w:rPr>
            <w:rFonts w:asciiTheme="minorHAnsi" w:eastAsiaTheme="minorEastAsia" w:hAnsiTheme="minorHAnsi" w:cstheme="minorBidi"/>
            <w:sz w:val="22"/>
            <w:szCs w:val="22"/>
            <w:lang w:eastAsia="en-AU"/>
          </w:rPr>
          <w:tab/>
        </w:r>
        <w:r w:rsidRPr="00BD0ED8">
          <w:t xml:space="preserve">Return to education while </w:t>
        </w:r>
        <w:r w:rsidRPr="00BD0ED8">
          <w:rPr>
            <w:lang w:eastAsia="en-AU"/>
          </w:rPr>
          <w:t>approval</w:t>
        </w:r>
        <w:r w:rsidRPr="00BD0ED8">
          <w:t xml:space="preserve"> statement in force</w:t>
        </w:r>
        <w:r>
          <w:tab/>
        </w:r>
        <w:r>
          <w:fldChar w:fldCharType="begin"/>
        </w:r>
        <w:r>
          <w:instrText xml:space="preserve"> PAGEREF _Toc119591535 \h </w:instrText>
        </w:r>
        <w:r>
          <w:fldChar w:fldCharType="separate"/>
        </w:r>
        <w:r w:rsidR="009A44C4">
          <w:t>31</w:t>
        </w:r>
        <w:r>
          <w:fldChar w:fldCharType="end"/>
        </w:r>
      </w:hyperlink>
    </w:p>
    <w:p w14:paraId="0CAF978B" w14:textId="299D0B36" w:rsidR="00935615" w:rsidRDefault="0042773E">
      <w:pPr>
        <w:pStyle w:val="TOC3"/>
        <w:rPr>
          <w:rFonts w:asciiTheme="minorHAnsi" w:eastAsiaTheme="minorEastAsia" w:hAnsiTheme="minorHAnsi" w:cstheme="minorBidi"/>
          <w:b w:val="0"/>
          <w:sz w:val="22"/>
          <w:szCs w:val="22"/>
          <w:lang w:eastAsia="en-AU"/>
        </w:rPr>
      </w:pPr>
      <w:hyperlink w:anchor="_Toc119591536" w:history="1">
        <w:r w:rsidR="00935615" w:rsidRPr="00BD0ED8">
          <w:t>Division 2.4.3</w:t>
        </w:r>
        <w:r w:rsidR="00935615">
          <w:rPr>
            <w:rFonts w:asciiTheme="minorHAnsi" w:eastAsiaTheme="minorEastAsia" w:hAnsiTheme="minorHAnsi" w:cstheme="minorBidi"/>
            <w:b w:val="0"/>
            <w:sz w:val="22"/>
            <w:szCs w:val="22"/>
            <w:lang w:eastAsia="en-AU"/>
          </w:rPr>
          <w:tab/>
        </w:r>
        <w:r w:rsidR="00935615" w:rsidRPr="00BD0ED8">
          <w:rPr>
            <w:lang w:eastAsia="en-AU"/>
          </w:rPr>
          <w:t>Training and employment alternatives—deemed participation</w:t>
        </w:r>
        <w:r w:rsidR="00935615" w:rsidRPr="00935615">
          <w:rPr>
            <w:vanish/>
          </w:rPr>
          <w:tab/>
        </w:r>
        <w:r w:rsidR="00935615" w:rsidRPr="00935615">
          <w:rPr>
            <w:vanish/>
          </w:rPr>
          <w:fldChar w:fldCharType="begin"/>
        </w:r>
        <w:r w:rsidR="00935615" w:rsidRPr="00935615">
          <w:rPr>
            <w:vanish/>
          </w:rPr>
          <w:instrText xml:space="preserve"> PAGEREF _Toc119591536 \h </w:instrText>
        </w:r>
        <w:r w:rsidR="00935615" w:rsidRPr="00935615">
          <w:rPr>
            <w:vanish/>
          </w:rPr>
        </w:r>
        <w:r w:rsidR="00935615" w:rsidRPr="00935615">
          <w:rPr>
            <w:vanish/>
          </w:rPr>
          <w:fldChar w:fldCharType="separate"/>
        </w:r>
        <w:r w:rsidR="009A44C4">
          <w:rPr>
            <w:vanish/>
          </w:rPr>
          <w:t>31</w:t>
        </w:r>
        <w:r w:rsidR="00935615" w:rsidRPr="00935615">
          <w:rPr>
            <w:vanish/>
          </w:rPr>
          <w:fldChar w:fldCharType="end"/>
        </w:r>
      </w:hyperlink>
    </w:p>
    <w:p w14:paraId="475564D8" w14:textId="1670A025" w:rsidR="00935615" w:rsidRDefault="00935615">
      <w:pPr>
        <w:pStyle w:val="TOC5"/>
        <w:rPr>
          <w:rFonts w:asciiTheme="minorHAnsi" w:eastAsiaTheme="minorEastAsia" w:hAnsiTheme="minorHAnsi" w:cstheme="minorBidi"/>
          <w:sz w:val="22"/>
          <w:szCs w:val="22"/>
          <w:lang w:eastAsia="en-AU"/>
        </w:rPr>
      </w:pPr>
      <w:r>
        <w:tab/>
      </w:r>
      <w:hyperlink w:anchor="_Toc119591537" w:history="1">
        <w:r w:rsidRPr="00BD0ED8">
          <w:t>15C</w:t>
        </w:r>
        <w:r>
          <w:rPr>
            <w:rFonts w:asciiTheme="minorHAnsi" w:eastAsiaTheme="minorEastAsia" w:hAnsiTheme="minorHAnsi" w:cstheme="minorBidi"/>
            <w:sz w:val="22"/>
            <w:szCs w:val="22"/>
            <w:lang w:eastAsia="en-AU"/>
          </w:rPr>
          <w:tab/>
        </w:r>
        <w:r w:rsidRPr="00BD0ED8">
          <w:rPr>
            <w:lang w:eastAsia="en-AU"/>
          </w:rPr>
          <w:t>Training and employment alternatives—absence</w:t>
        </w:r>
        <w:r>
          <w:tab/>
        </w:r>
        <w:r>
          <w:fldChar w:fldCharType="begin"/>
        </w:r>
        <w:r>
          <w:instrText xml:space="preserve"> PAGEREF _Toc119591537 \h </w:instrText>
        </w:r>
        <w:r>
          <w:fldChar w:fldCharType="separate"/>
        </w:r>
        <w:r w:rsidR="009A44C4">
          <w:t>31</w:t>
        </w:r>
        <w:r>
          <w:fldChar w:fldCharType="end"/>
        </w:r>
      </w:hyperlink>
    </w:p>
    <w:p w14:paraId="320A98E6" w14:textId="4B13BD74" w:rsidR="00935615" w:rsidRDefault="00935615">
      <w:pPr>
        <w:pStyle w:val="TOC5"/>
        <w:rPr>
          <w:rFonts w:asciiTheme="minorHAnsi" w:eastAsiaTheme="minorEastAsia" w:hAnsiTheme="minorHAnsi" w:cstheme="minorBidi"/>
          <w:sz w:val="22"/>
          <w:szCs w:val="22"/>
          <w:lang w:eastAsia="en-AU"/>
        </w:rPr>
      </w:pPr>
      <w:r>
        <w:tab/>
      </w:r>
      <w:hyperlink w:anchor="_Toc119591538" w:history="1">
        <w:r w:rsidRPr="00BD0ED8">
          <w:t>15D</w:t>
        </w:r>
        <w:r>
          <w:rPr>
            <w:rFonts w:asciiTheme="minorHAnsi" w:eastAsiaTheme="minorEastAsia" w:hAnsiTheme="minorHAnsi" w:cstheme="minorBidi"/>
            <w:sz w:val="22"/>
            <w:szCs w:val="22"/>
            <w:lang w:eastAsia="en-AU"/>
          </w:rPr>
          <w:tab/>
        </w:r>
        <w:r w:rsidRPr="00BD0ED8">
          <w:rPr>
            <w:lang w:eastAsia="en-AU"/>
          </w:rPr>
          <w:t>Training alternative—suspension</w:t>
        </w:r>
        <w:r>
          <w:tab/>
        </w:r>
        <w:r>
          <w:fldChar w:fldCharType="begin"/>
        </w:r>
        <w:r>
          <w:instrText xml:space="preserve"> PAGEREF _Toc119591538 \h </w:instrText>
        </w:r>
        <w:r>
          <w:fldChar w:fldCharType="separate"/>
        </w:r>
        <w:r w:rsidR="009A44C4">
          <w:t>32</w:t>
        </w:r>
        <w:r>
          <w:fldChar w:fldCharType="end"/>
        </w:r>
      </w:hyperlink>
    </w:p>
    <w:p w14:paraId="5B986EA5" w14:textId="732546A7" w:rsidR="00935615" w:rsidRDefault="00935615">
      <w:pPr>
        <w:pStyle w:val="TOC5"/>
        <w:rPr>
          <w:rFonts w:asciiTheme="minorHAnsi" w:eastAsiaTheme="minorEastAsia" w:hAnsiTheme="minorHAnsi" w:cstheme="minorBidi"/>
          <w:sz w:val="22"/>
          <w:szCs w:val="22"/>
          <w:lang w:eastAsia="en-AU"/>
        </w:rPr>
      </w:pPr>
      <w:r>
        <w:tab/>
      </w:r>
      <w:hyperlink w:anchor="_Toc119591539" w:history="1">
        <w:r w:rsidRPr="00BD0ED8">
          <w:t>16</w:t>
        </w:r>
        <w:r>
          <w:rPr>
            <w:rFonts w:asciiTheme="minorHAnsi" w:eastAsiaTheme="minorEastAsia" w:hAnsiTheme="minorHAnsi" w:cstheme="minorBidi"/>
            <w:sz w:val="22"/>
            <w:szCs w:val="22"/>
            <w:lang w:eastAsia="en-AU"/>
          </w:rPr>
          <w:tab/>
        </w:r>
        <w:r w:rsidRPr="00BD0ED8">
          <w:rPr>
            <w:lang w:eastAsia="en-AU"/>
          </w:rPr>
          <w:t>Training alternative—exclusion</w:t>
        </w:r>
        <w:r>
          <w:tab/>
        </w:r>
        <w:r>
          <w:fldChar w:fldCharType="begin"/>
        </w:r>
        <w:r>
          <w:instrText xml:space="preserve"> PAGEREF _Toc119591539 \h </w:instrText>
        </w:r>
        <w:r>
          <w:fldChar w:fldCharType="separate"/>
        </w:r>
        <w:r w:rsidR="009A44C4">
          <w:t>32</w:t>
        </w:r>
        <w:r>
          <w:fldChar w:fldCharType="end"/>
        </w:r>
      </w:hyperlink>
    </w:p>
    <w:p w14:paraId="01D98789" w14:textId="3B91EA2A" w:rsidR="00935615" w:rsidRDefault="00935615">
      <w:pPr>
        <w:pStyle w:val="TOC5"/>
        <w:rPr>
          <w:rFonts w:asciiTheme="minorHAnsi" w:eastAsiaTheme="minorEastAsia" w:hAnsiTheme="minorHAnsi" w:cstheme="minorBidi"/>
          <w:sz w:val="22"/>
          <w:szCs w:val="22"/>
          <w:lang w:eastAsia="en-AU"/>
        </w:rPr>
      </w:pPr>
      <w:r>
        <w:tab/>
      </w:r>
      <w:hyperlink w:anchor="_Toc119591540" w:history="1">
        <w:r w:rsidRPr="00BD0ED8">
          <w:t>16A</w:t>
        </w:r>
        <w:r>
          <w:rPr>
            <w:rFonts w:asciiTheme="minorHAnsi" w:eastAsiaTheme="minorEastAsia" w:hAnsiTheme="minorHAnsi" w:cstheme="minorBidi"/>
            <w:sz w:val="22"/>
            <w:szCs w:val="22"/>
            <w:lang w:eastAsia="en-AU"/>
          </w:rPr>
          <w:tab/>
        </w:r>
        <w:r w:rsidRPr="00BD0ED8">
          <w:rPr>
            <w:lang w:eastAsia="en-AU"/>
          </w:rPr>
          <w:t>Employment alternative—termination</w:t>
        </w:r>
        <w:r>
          <w:tab/>
        </w:r>
        <w:r>
          <w:fldChar w:fldCharType="begin"/>
        </w:r>
        <w:r>
          <w:instrText xml:space="preserve"> PAGEREF _Toc119591540 \h </w:instrText>
        </w:r>
        <w:r>
          <w:fldChar w:fldCharType="separate"/>
        </w:r>
        <w:r w:rsidR="009A44C4">
          <w:t>33</w:t>
        </w:r>
        <w:r>
          <w:fldChar w:fldCharType="end"/>
        </w:r>
      </w:hyperlink>
    </w:p>
    <w:p w14:paraId="11315336" w14:textId="4693FB8A" w:rsidR="00935615" w:rsidRDefault="0042773E">
      <w:pPr>
        <w:pStyle w:val="TOC2"/>
        <w:rPr>
          <w:rFonts w:asciiTheme="minorHAnsi" w:eastAsiaTheme="minorEastAsia" w:hAnsiTheme="minorHAnsi" w:cstheme="minorBidi"/>
          <w:b w:val="0"/>
          <w:sz w:val="22"/>
          <w:szCs w:val="22"/>
          <w:lang w:eastAsia="en-AU"/>
        </w:rPr>
      </w:pPr>
      <w:hyperlink w:anchor="_Toc119591541" w:history="1">
        <w:r w:rsidR="00935615" w:rsidRPr="00BD0ED8">
          <w:t>Part 2.5</w:t>
        </w:r>
        <w:r w:rsidR="00935615">
          <w:rPr>
            <w:rFonts w:asciiTheme="minorHAnsi" w:eastAsiaTheme="minorEastAsia" w:hAnsiTheme="minorHAnsi" w:cstheme="minorBidi"/>
            <w:b w:val="0"/>
            <w:sz w:val="22"/>
            <w:szCs w:val="22"/>
            <w:lang w:eastAsia="en-AU"/>
          </w:rPr>
          <w:tab/>
        </w:r>
        <w:r w:rsidR="00935615" w:rsidRPr="00BD0ED8">
          <w:t>Compliance notices</w:t>
        </w:r>
        <w:r w:rsidR="00935615" w:rsidRPr="00935615">
          <w:rPr>
            <w:vanish/>
          </w:rPr>
          <w:tab/>
        </w:r>
        <w:r w:rsidR="00935615" w:rsidRPr="00935615">
          <w:rPr>
            <w:vanish/>
          </w:rPr>
          <w:fldChar w:fldCharType="begin"/>
        </w:r>
        <w:r w:rsidR="00935615" w:rsidRPr="00935615">
          <w:rPr>
            <w:vanish/>
          </w:rPr>
          <w:instrText xml:space="preserve"> PAGEREF _Toc119591541 \h </w:instrText>
        </w:r>
        <w:r w:rsidR="00935615" w:rsidRPr="00935615">
          <w:rPr>
            <w:vanish/>
          </w:rPr>
        </w:r>
        <w:r w:rsidR="00935615" w:rsidRPr="00935615">
          <w:rPr>
            <w:vanish/>
          </w:rPr>
          <w:fldChar w:fldCharType="separate"/>
        </w:r>
        <w:r w:rsidR="009A44C4">
          <w:rPr>
            <w:vanish/>
          </w:rPr>
          <w:t>34</w:t>
        </w:r>
        <w:r w:rsidR="00935615" w:rsidRPr="00935615">
          <w:rPr>
            <w:vanish/>
          </w:rPr>
          <w:fldChar w:fldCharType="end"/>
        </w:r>
      </w:hyperlink>
    </w:p>
    <w:p w14:paraId="2C51FA30" w14:textId="3B37A993" w:rsidR="00935615" w:rsidRDefault="00935615">
      <w:pPr>
        <w:pStyle w:val="TOC5"/>
        <w:rPr>
          <w:rFonts w:asciiTheme="minorHAnsi" w:eastAsiaTheme="minorEastAsia" w:hAnsiTheme="minorHAnsi" w:cstheme="minorBidi"/>
          <w:sz w:val="22"/>
          <w:szCs w:val="22"/>
          <w:lang w:eastAsia="en-AU"/>
        </w:rPr>
      </w:pPr>
      <w:r>
        <w:tab/>
      </w:r>
      <w:hyperlink w:anchor="_Toc119591542" w:history="1">
        <w:r w:rsidRPr="00BD0ED8">
          <w:t>16B</w:t>
        </w:r>
        <w:r>
          <w:rPr>
            <w:rFonts w:asciiTheme="minorHAnsi" w:eastAsiaTheme="minorEastAsia" w:hAnsiTheme="minorHAnsi" w:cstheme="minorBidi"/>
            <w:sz w:val="22"/>
            <w:szCs w:val="22"/>
            <w:lang w:eastAsia="en-AU"/>
          </w:rPr>
          <w:tab/>
        </w:r>
        <w:r w:rsidRPr="00BD0ED8">
          <w:t>Giving compliance notice</w:t>
        </w:r>
        <w:r>
          <w:tab/>
        </w:r>
        <w:r>
          <w:fldChar w:fldCharType="begin"/>
        </w:r>
        <w:r>
          <w:instrText xml:space="preserve"> PAGEREF _Toc119591542 \h </w:instrText>
        </w:r>
        <w:r>
          <w:fldChar w:fldCharType="separate"/>
        </w:r>
        <w:r w:rsidR="009A44C4">
          <w:t>34</w:t>
        </w:r>
        <w:r>
          <w:fldChar w:fldCharType="end"/>
        </w:r>
      </w:hyperlink>
    </w:p>
    <w:p w14:paraId="5FF7DD6D" w14:textId="0528E373" w:rsidR="00935615" w:rsidRDefault="00935615">
      <w:pPr>
        <w:pStyle w:val="TOC5"/>
        <w:rPr>
          <w:rFonts w:asciiTheme="minorHAnsi" w:eastAsiaTheme="minorEastAsia" w:hAnsiTheme="minorHAnsi" w:cstheme="minorBidi"/>
          <w:sz w:val="22"/>
          <w:szCs w:val="22"/>
          <w:lang w:eastAsia="en-AU"/>
        </w:rPr>
      </w:pPr>
      <w:r>
        <w:tab/>
      </w:r>
      <w:hyperlink w:anchor="_Toc119591543" w:history="1">
        <w:r w:rsidRPr="00BD0ED8">
          <w:t>16C</w:t>
        </w:r>
        <w:r>
          <w:rPr>
            <w:rFonts w:asciiTheme="minorHAnsi" w:eastAsiaTheme="minorEastAsia" w:hAnsiTheme="minorHAnsi" w:cstheme="minorBidi"/>
            <w:sz w:val="22"/>
            <w:szCs w:val="22"/>
            <w:lang w:eastAsia="en-AU"/>
          </w:rPr>
          <w:tab/>
        </w:r>
        <w:r w:rsidRPr="00BD0ED8">
          <w:rPr>
            <w:snapToGrid w:val="0"/>
          </w:rPr>
          <w:t>Contents of compliance notice</w:t>
        </w:r>
        <w:r>
          <w:tab/>
        </w:r>
        <w:r>
          <w:fldChar w:fldCharType="begin"/>
        </w:r>
        <w:r>
          <w:instrText xml:space="preserve"> PAGEREF _Toc119591543 \h </w:instrText>
        </w:r>
        <w:r>
          <w:fldChar w:fldCharType="separate"/>
        </w:r>
        <w:r w:rsidR="009A44C4">
          <w:t>34</w:t>
        </w:r>
        <w:r>
          <w:fldChar w:fldCharType="end"/>
        </w:r>
      </w:hyperlink>
    </w:p>
    <w:p w14:paraId="42F67E35" w14:textId="0759C750" w:rsidR="00935615" w:rsidRDefault="00935615">
      <w:pPr>
        <w:pStyle w:val="TOC5"/>
        <w:rPr>
          <w:rFonts w:asciiTheme="minorHAnsi" w:eastAsiaTheme="minorEastAsia" w:hAnsiTheme="minorHAnsi" w:cstheme="minorBidi"/>
          <w:sz w:val="22"/>
          <w:szCs w:val="22"/>
          <w:lang w:eastAsia="en-AU"/>
        </w:rPr>
      </w:pPr>
      <w:r>
        <w:tab/>
      </w:r>
      <w:hyperlink w:anchor="_Toc119591544" w:history="1">
        <w:r w:rsidRPr="00BD0ED8">
          <w:t>16D</w:t>
        </w:r>
        <w:r>
          <w:rPr>
            <w:rFonts w:asciiTheme="minorHAnsi" w:eastAsiaTheme="minorEastAsia" w:hAnsiTheme="minorHAnsi" w:cstheme="minorBidi"/>
            <w:sz w:val="22"/>
            <w:szCs w:val="22"/>
            <w:lang w:eastAsia="en-AU"/>
          </w:rPr>
          <w:tab/>
        </w:r>
        <w:r w:rsidRPr="00BD0ED8">
          <w:rPr>
            <w:snapToGrid w:val="0"/>
          </w:rPr>
          <w:t>Extension of time for compliance with compliance notice</w:t>
        </w:r>
        <w:r>
          <w:tab/>
        </w:r>
        <w:r>
          <w:fldChar w:fldCharType="begin"/>
        </w:r>
        <w:r>
          <w:instrText xml:space="preserve"> PAGEREF _Toc119591544 \h </w:instrText>
        </w:r>
        <w:r>
          <w:fldChar w:fldCharType="separate"/>
        </w:r>
        <w:r w:rsidR="009A44C4">
          <w:t>35</w:t>
        </w:r>
        <w:r>
          <w:fldChar w:fldCharType="end"/>
        </w:r>
      </w:hyperlink>
    </w:p>
    <w:p w14:paraId="05548868" w14:textId="3DBD911B" w:rsidR="00935615" w:rsidRDefault="00935615">
      <w:pPr>
        <w:pStyle w:val="TOC5"/>
        <w:rPr>
          <w:rFonts w:asciiTheme="minorHAnsi" w:eastAsiaTheme="minorEastAsia" w:hAnsiTheme="minorHAnsi" w:cstheme="minorBidi"/>
          <w:sz w:val="22"/>
          <w:szCs w:val="22"/>
          <w:lang w:eastAsia="en-AU"/>
        </w:rPr>
      </w:pPr>
      <w:r>
        <w:tab/>
      </w:r>
      <w:hyperlink w:anchor="_Toc119591545" w:history="1">
        <w:r w:rsidRPr="00BD0ED8">
          <w:t>17</w:t>
        </w:r>
        <w:r>
          <w:rPr>
            <w:rFonts w:asciiTheme="minorHAnsi" w:eastAsiaTheme="minorEastAsia" w:hAnsiTheme="minorHAnsi" w:cstheme="minorBidi"/>
            <w:sz w:val="22"/>
            <w:szCs w:val="22"/>
            <w:lang w:eastAsia="en-AU"/>
          </w:rPr>
          <w:tab/>
        </w:r>
        <w:r w:rsidRPr="00BD0ED8">
          <w:rPr>
            <w:snapToGrid w:val="0"/>
          </w:rPr>
          <w:t>Revocation of compliance notice on compliance</w:t>
        </w:r>
        <w:r>
          <w:tab/>
        </w:r>
        <w:r>
          <w:fldChar w:fldCharType="begin"/>
        </w:r>
        <w:r>
          <w:instrText xml:space="preserve"> PAGEREF _Toc119591545 \h </w:instrText>
        </w:r>
        <w:r>
          <w:fldChar w:fldCharType="separate"/>
        </w:r>
        <w:r w:rsidR="009A44C4">
          <w:t>35</w:t>
        </w:r>
        <w:r>
          <w:fldChar w:fldCharType="end"/>
        </w:r>
      </w:hyperlink>
    </w:p>
    <w:p w14:paraId="1701A665" w14:textId="190C888A" w:rsidR="00935615" w:rsidRDefault="0042773E">
      <w:pPr>
        <w:pStyle w:val="TOC2"/>
        <w:rPr>
          <w:rFonts w:asciiTheme="minorHAnsi" w:eastAsiaTheme="minorEastAsia" w:hAnsiTheme="minorHAnsi" w:cstheme="minorBidi"/>
          <w:b w:val="0"/>
          <w:sz w:val="22"/>
          <w:szCs w:val="22"/>
          <w:lang w:eastAsia="en-AU"/>
        </w:rPr>
      </w:pPr>
      <w:hyperlink w:anchor="_Toc119591546" w:history="1">
        <w:r w:rsidR="00935615" w:rsidRPr="00BD0ED8">
          <w:t>Part 2.6</w:t>
        </w:r>
        <w:r w:rsidR="00935615">
          <w:rPr>
            <w:rFonts w:asciiTheme="minorHAnsi" w:eastAsiaTheme="minorEastAsia" w:hAnsiTheme="minorHAnsi" w:cstheme="minorBidi"/>
            <w:b w:val="0"/>
            <w:sz w:val="22"/>
            <w:szCs w:val="22"/>
            <w:lang w:eastAsia="en-AU"/>
          </w:rPr>
          <w:tab/>
        </w:r>
        <w:r w:rsidR="00935615" w:rsidRPr="00BD0ED8">
          <w:t>Offences—parents</w:t>
        </w:r>
        <w:r w:rsidR="00935615" w:rsidRPr="00935615">
          <w:rPr>
            <w:vanish/>
          </w:rPr>
          <w:tab/>
        </w:r>
        <w:r w:rsidR="00935615" w:rsidRPr="00935615">
          <w:rPr>
            <w:vanish/>
          </w:rPr>
          <w:fldChar w:fldCharType="begin"/>
        </w:r>
        <w:r w:rsidR="00935615" w:rsidRPr="00935615">
          <w:rPr>
            <w:vanish/>
          </w:rPr>
          <w:instrText xml:space="preserve"> PAGEREF _Toc119591546 \h </w:instrText>
        </w:r>
        <w:r w:rsidR="00935615" w:rsidRPr="00935615">
          <w:rPr>
            <w:vanish/>
          </w:rPr>
        </w:r>
        <w:r w:rsidR="00935615" w:rsidRPr="00935615">
          <w:rPr>
            <w:vanish/>
          </w:rPr>
          <w:fldChar w:fldCharType="separate"/>
        </w:r>
        <w:r w:rsidR="009A44C4">
          <w:rPr>
            <w:vanish/>
          </w:rPr>
          <w:t>36</w:t>
        </w:r>
        <w:r w:rsidR="00935615" w:rsidRPr="00935615">
          <w:rPr>
            <w:vanish/>
          </w:rPr>
          <w:fldChar w:fldCharType="end"/>
        </w:r>
      </w:hyperlink>
    </w:p>
    <w:p w14:paraId="35593567" w14:textId="010A1DF5" w:rsidR="00935615" w:rsidRDefault="00935615">
      <w:pPr>
        <w:pStyle w:val="TOC5"/>
        <w:rPr>
          <w:rFonts w:asciiTheme="minorHAnsi" w:eastAsiaTheme="minorEastAsia" w:hAnsiTheme="minorHAnsi" w:cstheme="minorBidi"/>
          <w:sz w:val="22"/>
          <w:szCs w:val="22"/>
          <w:lang w:eastAsia="en-AU"/>
        </w:rPr>
      </w:pPr>
      <w:r>
        <w:tab/>
      </w:r>
      <w:hyperlink w:anchor="_Toc119591547" w:history="1">
        <w:r w:rsidRPr="00BD0ED8">
          <w:t>17A</w:t>
        </w:r>
        <w:r>
          <w:rPr>
            <w:rFonts w:asciiTheme="minorHAnsi" w:eastAsiaTheme="minorEastAsia" w:hAnsiTheme="minorHAnsi" w:cstheme="minorBidi"/>
            <w:sz w:val="22"/>
            <w:szCs w:val="22"/>
            <w:lang w:eastAsia="en-AU"/>
          </w:rPr>
          <w:tab/>
        </w:r>
        <w:r w:rsidRPr="00BD0ED8">
          <w:rPr>
            <w:snapToGrid w:val="0"/>
          </w:rPr>
          <w:t>Contravention of information and compliance notices</w:t>
        </w:r>
        <w:r>
          <w:tab/>
        </w:r>
        <w:r>
          <w:fldChar w:fldCharType="begin"/>
        </w:r>
        <w:r>
          <w:instrText xml:space="preserve"> PAGEREF _Toc119591547 \h </w:instrText>
        </w:r>
        <w:r>
          <w:fldChar w:fldCharType="separate"/>
        </w:r>
        <w:r w:rsidR="009A44C4">
          <w:t>36</w:t>
        </w:r>
        <w:r>
          <w:fldChar w:fldCharType="end"/>
        </w:r>
      </w:hyperlink>
    </w:p>
    <w:p w14:paraId="3A62798C" w14:textId="747CF5FB" w:rsidR="00935615" w:rsidRDefault="0042773E">
      <w:pPr>
        <w:pStyle w:val="TOC1"/>
        <w:rPr>
          <w:rFonts w:asciiTheme="minorHAnsi" w:eastAsiaTheme="minorEastAsia" w:hAnsiTheme="minorHAnsi" w:cstheme="minorBidi"/>
          <w:b w:val="0"/>
          <w:sz w:val="22"/>
          <w:szCs w:val="22"/>
          <w:lang w:eastAsia="en-AU"/>
        </w:rPr>
      </w:pPr>
      <w:hyperlink w:anchor="_Toc119591548" w:history="1">
        <w:r w:rsidR="00935615" w:rsidRPr="00BD0ED8">
          <w:t>Chapter 2A</w:t>
        </w:r>
        <w:r w:rsidR="00935615">
          <w:rPr>
            <w:rFonts w:asciiTheme="minorHAnsi" w:eastAsiaTheme="minorEastAsia" w:hAnsiTheme="minorHAnsi" w:cstheme="minorBidi"/>
            <w:b w:val="0"/>
            <w:sz w:val="22"/>
            <w:szCs w:val="22"/>
            <w:lang w:eastAsia="en-AU"/>
          </w:rPr>
          <w:tab/>
        </w:r>
        <w:r w:rsidR="00935615" w:rsidRPr="00BD0ED8">
          <w:t>Suspension, transfer, expulsion and exclusion of students</w:t>
        </w:r>
        <w:r w:rsidR="00935615" w:rsidRPr="00935615">
          <w:rPr>
            <w:vanish/>
          </w:rPr>
          <w:tab/>
        </w:r>
        <w:r w:rsidR="00935615" w:rsidRPr="00935615">
          <w:rPr>
            <w:vanish/>
          </w:rPr>
          <w:fldChar w:fldCharType="begin"/>
        </w:r>
        <w:r w:rsidR="00935615" w:rsidRPr="00935615">
          <w:rPr>
            <w:vanish/>
          </w:rPr>
          <w:instrText xml:space="preserve"> PAGEREF _Toc119591548 \h </w:instrText>
        </w:r>
        <w:r w:rsidR="00935615" w:rsidRPr="00935615">
          <w:rPr>
            <w:vanish/>
          </w:rPr>
        </w:r>
        <w:r w:rsidR="00935615" w:rsidRPr="00935615">
          <w:rPr>
            <w:vanish/>
          </w:rPr>
          <w:fldChar w:fldCharType="separate"/>
        </w:r>
        <w:r w:rsidR="009A44C4">
          <w:rPr>
            <w:vanish/>
          </w:rPr>
          <w:t>37</w:t>
        </w:r>
        <w:r w:rsidR="00935615" w:rsidRPr="00935615">
          <w:rPr>
            <w:vanish/>
          </w:rPr>
          <w:fldChar w:fldCharType="end"/>
        </w:r>
      </w:hyperlink>
    </w:p>
    <w:p w14:paraId="6EDDD47C" w14:textId="16B53E55" w:rsidR="00935615" w:rsidRDefault="0042773E">
      <w:pPr>
        <w:pStyle w:val="TOC2"/>
        <w:rPr>
          <w:rFonts w:asciiTheme="minorHAnsi" w:eastAsiaTheme="minorEastAsia" w:hAnsiTheme="minorHAnsi" w:cstheme="minorBidi"/>
          <w:b w:val="0"/>
          <w:sz w:val="22"/>
          <w:szCs w:val="22"/>
          <w:lang w:eastAsia="en-AU"/>
        </w:rPr>
      </w:pPr>
      <w:hyperlink w:anchor="_Toc119591549" w:history="1">
        <w:r w:rsidR="00935615" w:rsidRPr="00BD0ED8">
          <w:t>Part 2A.1</w:t>
        </w:r>
        <w:r w:rsidR="00935615">
          <w:rPr>
            <w:rFonts w:asciiTheme="minorHAnsi" w:eastAsiaTheme="minorEastAsia" w:hAnsiTheme="minorHAnsi" w:cstheme="minorBidi"/>
            <w:b w:val="0"/>
            <w:sz w:val="22"/>
            <w:szCs w:val="22"/>
            <w:lang w:eastAsia="en-AU"/>
          </w:rPr>
          <w:tab/>
        </w:r>
        <w:r w:rsidR="00935615" w:rsidRPr="00BD0ED8">
          <w:t>Suspension, transfer, expulsion and exclusion—generally</w:t>
        </w:r>
        <w:r w:rsidR="00935615" w:rsidRPr="00935615">
          <w:rPr>
            <w:vanish/>
          </w:rPr>
          <w:tab/>
        </w:r>
        <w:r w:rsidR="00935615" w:rsidRPr="00935615">
          <w:rPr>
            <w:vanish/>
          </w:rPr>
          <w:fldChar w:fldCharType="begin"/>
        </w:r>
        <w:r w:rsidR="00935615" w:rsidRPr="00935615">
          <w:rPr>
            <w:vanish/>
          </w:rPr>
          <w:instrText xml:space="preserve"> PAGEREF _Toc119591549 \h </w:instrText>
        </w:r>
        <w:r w:rsidR="00935615" w:rsidRPr="00935615">
          <w:rPr>
            <w:vanish/>
          </w:rPr>
        </w:r>
        <w:r w:rsidR="00935615" w:rsidRPr="00935615">
          <w:rPr>
            <w:vanish/>
          </w:rPr>
          <w:fldChar w:fldCharType="separate"/>
        </w:r>
        <w:r w:rsidR="009A44C4">
          <w:rPr>
            <w:vanish/>
          </w:rPr>
          <w:t>37</w:t>
        </w:r>
        <w:r w:rsidR="00935615" w:rsidRPr="00935615">
          <w:rPr>
            <w:vanish/>
          </w:rPr>
          <w:fldChar w:fldCharType="end"/>
        </w:r>
      </w:hyperlink>
    </w:p>
    <w:p w14:paraId="4F2D9713" w14:textId="61F208A6" w:rsidR="00935615" w:rsidRDefault="00935615">
      <w:pPr>
        <w:pStyle w:val="TOC5"/>
        <w:rPr>
          <w:rFonts w:asciiTheme="minorHAnsi" w:eastAsiaTheme="minorEastAsia" w:hAnsiTheme="minorHAnsi" w:cstheme="minorBidi"/>
          <w:sz w:val="22"/>
          <w:szCs w:val="22"/>
          <w:lang w:eastAsia="en-AU"/>
        </w:rPr>
      </w:pPr>
      <w:r>
        <w:tab/>
      </w:r>
      <w:hyperlink w:anchor="_Toc119591550" w:history="1">
        <w:r w:rsidRPr="00BD0ED8">
          <w:t>17B</w:t>
        </w:r>
        <w:r>
          <w:rPr>
            <w:rFonts w:asciiTheme="minorHAnsi" w:eastAsiaTheme="minorEastAsia" w:hAnsiTheme="minorHAnsi" w:cstheme="minorBidi"/>
            <w:sz w:val="22"/>
            <w:szCs w:val="22"/>
            <w:lang w:eastAsia="en-AU"/>
          </w:rPr>
          <w:tab/>
        </w:r>
        <w:r w:rsidRPr="00BD0ED8">
          <w:t xml:space="preserve">Meaning of </w:t>
        </w:r>
        <w:r w:rsidRPr="00BD0ED8">
          <w:rPr>
            <w:i/>
          </w:rPr>
          <w:t xml:space="preserve">unsafe or noncompliant </w:t>
        </w:r>
        <w:r w:rsidRPr="00BD0ED8">
          <w:t>behaviour—ch 2A</w:t>
        </w:r>
        <w:r>
          <w:tab/>
        </w:r>
        <w:r>
          <w:fldChar w:fldCharType="begin"/>
        </w:r>
        <w:r>
          <w:instrText xml:space="preserve"> PAGEREF _Toc119591550 \h </w:instrText>
        </w:r>
        <w:r>
          <w:fldChar w:fldCharType="separate"/>
        </w:r>
        <w:r w:rsidR="009A44C4">
          <w:t>37</w:t>
        </w:r>
        <w:r>
          <w:fldChar w:fldCharType="end"/>
        </w:r>
      </w:hyperlink>
    </w:p>
    <w:p w14:paraId="2309A1D3" w14:textId="7FF21471" w:rsidR="00935615" w:rsidRDefault="00935615">
      <w:pPr>
        <w:pStyle w:val="TOC5"/>
        <w:rPr>
          <w:rFonts w:asciiTheme="minorHAnsi" w:eastAsiaTheme="minorEastAsia" w:hAnsiTheme="minorHAnsi" w:cstheme="minorBidi"/>
          <w:sz w:val="22"/>
          <w:szCs w:val="22"/>
          <w:lang w:eastAsia="en-AU"/>
        </w:rPr>
      </w:pPr>
      <w:r>
        <w:tab/>
      </w:r>
      <w:hyperlink w:anchor="_Toc119591551" w:history="1">
        <w:r w:rsidRPr="00BD0ED8">
          <w:t>17C</w:t>
        </w:r>
        <w:r>
          <w:rPr>
            <w:rFonts w:asciiTheme="minorHAnsi" w:eastAsiaTheme="minorEastAsia" w:hAnsiTheme="minorHAnsi" w:cstheme="minorBidi"/>
            <w:sz w:val="22"/>
            <w:szCs w:val="22"/>
            <w:lang w:eastAsia="en-AU"/>
          </w:rPr>
          <w:tab/>
        </w:r>
        <w:r w:rsidRPr="00BD0ED8">
          <w:t>Definitions—ch 2A</w:t>
        </w:r>
        <w:r>
          <w:tab/>
        </w:r>
        <w:r>
          <w:fldChar w:fldCharType="begin"/>
        </w:r>
        <w:r>
          <w:instrText xml:space="preserve"> PAGEREF _Toc119591551 \h </w:instrText>
        </w:r>
        <w:r>
          <w:fldChar w:fldCharType="separate"/>
        </w:r>
        <w:r w:rsidR="009A44C4">
          <w:t>37</w:t>
        </w:r>
        <w:r>
          <w:fldChar w:fldCharType="end"/>
        </w:r>
      </w:hyperlink>
    </w:p>
    <w:p w14:paraId="4391E109" w14:textId="48CA4851" w:rsidR="00935615" w:rsidRDefault="00935615">
      <w:pPr>
        <w:pStyle w:val="TOC5"/>
        <w:rPr>
          <w:rFonts w:asciiTheme="minorHAnsi" w:eastAsiaTheme="minorEastAsia" w:hAnsiTheme="minorHAnsi" w:cstheme="minorBidi"/>
          <w:sz w:val="22"/>
          <w:szCs w:val="22"/>
          <w:lang w:eastAsia="en-AU"/>
        </w:rPr>
      </w:pPr>
      <w:r>
        <w:tab/>
      </w:r>
      <w:hyperlink w:anchor="_Toc119591552" w:history="1">
        <w:r w:rsidRPr="00BD0ED8">
          <w:t>17D</w:t>
        </w:r>
        <w:r>
          <w:rPr>
            <w:rFonts w:asciiTheme="minorHAnsi" w:eastAsiaTheme="minorEastAsia" w:hAnsiTheme="minorHAnsi" w:cstheme="minorBidi"/>
            <w:sz w:val="22"/>
            <w:szCs w:val="22"/>
            <w:lang w:eastAsia="en-AU"/>
          </w:rPr>
          <w:tab/>
        </w:r>
        <w:r w:rsidRPr="00BD0ED8">
          <w:t>Exhausting all reasonable alternatives</w:t>
        </w:r>
        <w:r>
          <w:tab/>
        </w:r>
        <w:r>
          <w:fldChar w:fldCharType="begin"/>
        </w:r>
        <w:r>
          <w:instrText xml:space="preserve"> PAGEREF _Toc119591552 \h </w:instrText>
        </w:r>
        <w:r>
          <w:fldChar w:fldCharType="separate"/>
        </w:r>
        <w:r w:rsidR="009A44C4">
          <w:t>38</w:t>
        </w:r>
        <w:r>
          <w:fldChar w:fldCharType="end"/>
        </w:r>
      </w:hyperlink>
    </w:p>
    <w:p w14:paraId="4E72F7C0" w14:textId="0705F932" w:rsidR="00935615" w:rsidRDefault="00935615">
      <w:pPr>
        <w:pStyle w:val="TOC5"/>
        <w:rPr>
          <w:rFonts w:asciiTheme="minorHAnsi" w:eastAsiaTheme="minorEastAsia" w:hAnsiTheme="minorHAnsi" w:cstheme="minorBidi"/>
          <w:sz w:val="22"/>
          <w:szCs w:val="22"/>
          <w:lang w:eastAsia="en-AU"/>
        </w:rPr>
      </w:pPr>
      <w:r>
        <w:tab/>
      </w:r>
      <w:hyperlink w:anchor="_Toc119591553" w:history="1">
        <w:r w:rsidRPr="00BD0ED8">
          <w:t>17E</w:t>
        </w:r>
        <w:r>
          <w:rPr>
            <w:rFonts w:asciiTheme="minorHAnsi" w:eastAsiaTheme="minorEastAsia" w:hAnsiTheme="minorHAnsi" w:cstheme="minorBidi"/>
            <w:sz w:val="22"/>
            <w:szCs w:val="22"/>
            <w:lang w:eastAsia="en-AU"/>
          </w:rPr>
          <w:tab/>
        </w:r>
        <w:r w:rsidRPr="00BD0ED8">
          <w:t>Communicating with students and parents</w:t>
        </w:r>
        <w:r>
          <w:tab/>
        </w:r>
        <w:r>
          <w:fldChar w:fldCharType="begin"/>
        </w:r>
        <w:r>
          <w:instrText xml:space="preserve"> PAGEREF _Toc119591553 \h </w:instrText>
        </w:r>
        <w:r>
          <w:fldChar w:fldCharType="separate"/>
        </w:r>
        <w:r w:rsidR="009A44C4">
          <w:t>39</w:t>
        </w:r>
        <w:r>
          <w:fldChar w:fldCharType="end"/>
        </w:r>
      </w:hyperlink>
    </w:p>
    <w:p w14:paraId="2B9766A7" w14:textId="09F39386" w:rsidR="00935615" w:rsidRDefault="00935615">
      <w:pPr>
        <w:pStyle w:val="TOC5"/>
        <w:rPr>
          <w:rFonts w:asciiTheme="minorHAnsi" w:eastAsiaTheme="minorEastAsia" w:hAnsiTheme="minorHAnsi" w:cstheme="minorBidi"/>
          <w:sz w:val="22"/>
          <w:szCs w:val="22"/>
          <w:lang w:eastAsia="en-AU"/>
        </w:rPr>
      </w:pPr>
      <w:r>
        <w:tab/>
      </w:r>
      <w:hyperlink w:anchor="_Toc119591554" w:history="1">
        <w:r w:rsidRPr="00BD0ED8">
          <w:t>17F</w:t>
        </w:r>
        <w:r>
          <w:rPr>
            <w:rFonts w:asciiTheme="minorHAnsi" w:eastAsiaTheme="minorEastAsia" w:hAnsiTheme="minorHAnsi" w:cstheme="minorBidi"/>
            <w:sz w:val="22"/>
            <w:szCs w:val="22"/>
            <w:lang w:eastAsia="en-AU"/>
          </w:rPr>
          <w:tab/>
        </w:r>
        <w:r w:rsidRPr="00BD0ED8">
          <w:t>Notification not required in certain circumstances</w:t>
        </w:r>
        <w:r>
          <w:tab/>
        </w:r>
        <w:r>
          <w:fldChar w:fldCharType="begin"/>
        </w:r>
        <w:r>
          <w:instrText xml:space="preserve"> PAGEREF _Toc119591554 \h </w:instrText>
        </w:r>
        <w:r>
          <w:fldChar w:fldCharType="separate"/>
        </w:r>
        <w:r w:rsidR="009A44C4">
          <w:t>39</w:t>
        </w:r>
        <w:r>
          <w:fldChar w:fldCharType="end"/>
        </w:r>
      </w:hyperlink>
    </w:p>
    <w:p w14:paraId="6A49EFB4" w14:textId="155FC19F" w:rsidR="00935615" w:rsidRDefault="0042773E">
      <w:pPr>
        <w:pStyle w:val="TOC2"/>
        <w:rPr>
          <w:rFonts w:asciiTheme="minorHAnsi" w:eastAsiaTheme="minorEastAsia" w:hAnsiTheme="minorHAnsi" w:cstheme="minorBidi"/>
          <w:b w:val="0"/>
          <w:sz w:val="22"/>
          <w:szCs w:val="22"/>
          <w:lang w:eastAsia="en-AU"/>
        </w:rPr>
      </w:pPr>
      <w:hyperlink w:anchor="_Toc119591555" w:history="1">
        <w:r w:rsidR="00935615" w:rsidRPr="00BD0ED8">
          <w:t>Part 2A.2</w:t>
        </w:r>
        <w:r w:rsidR="00935615">
          <w:rPr>
            <w:rFonts w:asciiTheme="minorHAnsi" w:eastAsiaTheme="minorEastAsia" w:hAnsiTheme="minorHAnsi" w:cstheme="minorBidi"/>
            <w:b w:val="0"/>
            <w:sz w:val="22"/>
            <w:szCs w:val="22"/>
            <w:lang w:eastAsia="en-AU"/>
          </w:rPr>
          <w:tab/>
        </w:r>
        <w:r w:rsidR="00935615" w:rsidRPr="00BD0ED8">
          <w:t>Suspension</w:t>
        </w:r>
        <w:r w:rsidR="00935615" w:rsidRPr="00935615">
          <w:rPr>
            <w:vanish/>
          </w:rPr>
          <w:tab/>
        </w:r>
        <w:r w:rsidR="00935615" w:rsidRPr="00935615">
          <w:rPr>
            <w:vanish/>
          </w:rPr>
          <w:fldChar w:fldCharType="begin"/>
        </w:r>
        <w:r w:rsidR="00935615" w:rsidRPr="00935615">
          <w:rPr>
            <w:vanish/>
          </w:rPr>
          <w:instrText xml:space="preserve"> PAGEREF _Toc119591555 \h </w:instrText>
        </w:r>
        <w:r w:rsidR="00935615" w:rsidRPr="00935615">
          <w:rPr>
            <w:vanish/>
          </w:rPr>
        </w:r>
        <w:r w:rsidR="00935615" w:rsidRPr="00935615">
          <w:rPr>
            <w:vanish/>
          </w:rPr>
          <w:fldChar w:fldCharType="separate"/>
        </w:r>
        <w:r w:rsidR="009A44C4">
          <w:rPr>
            <w:vanish/>
          </w:rPr>
          <w:t>41</w:t>
        </w:r>
        <w:r w:rsidR="00935615" w:rsidRPr="00935615">
          <w:rPr>
            <w:vanish/>
          </w:rPr>
          <w:fldChar w:fldCharType="end"/>
        </w:r>
      </w:hyperlink>
    </w:p>
    <w:p w14:paraId="317DC0D5" w14:textId="0D2C1C5E" w:rsidR="00935615" w:rsidRDefault="00935615">
      <w:pPr>
        <w:pStyle w:val="TOC5"/>
        <w:rPr>
          <w:rFonts w:asciiTheme="minorHAnsi" w:eastAsiaTheme="minorEastAsia" w:hAnsiTheme="minorHAnsi" w:cstheme="minorBidi"/>
          <w:sz w:val="22"/>
          <w:szCs w:val="22"/>
          <w:lang w:eastAsia="en-AU"/>
        </w:rPr>
      </w:pPr>
      <w:r>
        <w:tab/>
      </w:r>
      <w:hyperlink w:anchor="_Toc119591556" w:history="1">
        <w:r w:rsidRPr="00BD0ED8">
          <w:t>17G</w:t>
        </w:r>
        <w:r>
          <w:rPr>
            <w:rFonts w:asciiTheme="minorHAnsi" w:eastAsiaTheme="minorEastAsia" w:hAnsiTheme="minorHAnsi" w:cstheme="minorBidi"/>
            <w:sz w:val="22"/>
            <w:szCs w:val="22"/>
            <w:lang w:eastAsia="en-AU"/>
          </w:rPr>
          <w:tab/>
        </w:r>
        <w:r w:rsidRPr="00BD0ED8">
          <w:t>Suspension to ensure safe and effective learning environment</w:t>
        </w:r>
        <w:r>
          <w:tab/>
        </w:r>
        <w:r>
          <w:fldChar w:fldCharType="begin"/>
        </w:r>
        <w:r>
          <w:instrText xml:space="preserve"> PAGEREF _Toc119591556 \h </w:instrText>
        </w:r>
        <w:r>
          <w:fldChar w:fldCharType="separate"/>
        </w:r>
        <w:r w:rsidR="009A44C4">
          <w:t>41</w:t>
        </w:r>
        <w:r>
          <w:fldChar w:fldCharType="end"/>
        </w:r>
      </w:hyperlink>
    </w:p>
    <w:p w14:paraId="405B6932" w14:textId="34784782" w:rsidR="00935615" w:rsidRDefault="00935615">
      <w:pPr>
        <w:pStyle w:val="TOC5"/>
        <w:rPr>
          <w:rFonts w:asciiTheme="minorHAnsi" w:eastAsiaTheme="minorEastAsia" w:hAnsiTheme="minorHAnsi" w:cstheme="minorBidi"/>
          <w:sz w:val="22"/>
          <w:szCs w:val="22"/>
          <w:lang w:eastAsia="en-AU"/>
        </w:rPr>
      </w:pPr>
      <w:r>
        <w:tab/>
      </w:r>
      <w:hyperlink w:anchor="_Toc119591557" w:history="1">
        <w:r w:rsidRPr="00BD0ED8">
          <w:t>17H</w:t>
        </w:r>
        <w:r>
          <w:rPr>
            <w:rFonts w:asciiTheme="minorHAnsi" w:eastAsiaTheme="minorEastAsia" w:hAnsiTheme="minorHAnsi" w:cstheme="minorBidi"/>
            <w:sz w:val="22"/>
            <w:szCs w:val="22"/>
            <w:lang w:eastAsia="en-AU"/>
          </w:rPr>
          <w:tab/>
        </w:r>
        <w:r w:rsidRPr="00BD0ED8">
          <w:t>Suspension</w:t>
        </w:r>
        <w:r>
          <w:tab/>
        </w:r>
        <w:r>
          <w:fldChar w:fldCharType="begin"/>
        </w:r>
        <w:r>
          <w:instrText xml:space="preserve"> PAGEREF _Toc119591557 \h </w:instrText>
        </w:r>
        <w:r>
          <w:fldChar w:fldCharType="separate"/>
        </w:r>
        <w:r w:rsidR="009A44C4">
          <w:t>41</w:t>
        </w:r>
        <w:r>
          <w:fldChar w:fldCharType="end"/>
        </w:r>
      </w:hyperlink>
    </w:p>
    <w:p w14:paraId="0DDF7763" w14:textId="412F099B" w:rsidR="00935615" w:rsidRDefault="00935615">
      <w:pPr>
        <w:pStyle w:val="TOC5"/>
        <w:rPr>
          <w:rFonts w:asciiTheme="minorHAnsi" w:eastAsiaTheme="minorEastAsia" w:hAnsiTheme="minorHAnsi" w:cstheme="minorBidi"/>
          <w:sz w:val="22"/>
          <w:szCs w:val="22"/>
          <w:lang w:eastAsia="en-AU"/>
        </w:rPr>
      </w:pPr>
      <w:r>
        <w:tab/>
      </w:r>
      <w:hyperlink w:anchor="_Toc119591558" w:history="1">
        <w:r w:rsidRPr="00BD0ED8">
          <w:t>17I</w:t>
        </w:r>
        <w:r>
          <w:rPr>
            <w:rFonts w:asciiTheme="minorHAnsi" w:eastAsiaTheme="minorEastAsia" w:hAnsiTheme="minorHAnsi" w:cstheme="minorBidi"/>
            <w:sz w:val="22"/>
            <w:szCs w:val="22"/>
            <w:lang w:eastAsia="en-AU"/>
          </w:rPr>
          <w:tab/>
        </w:r>
        <w:r w:rsidRPr="00BD0ED8">
          <w:t>Suspension—notice</w:t>
        </w:r>
        <w:r>
          <w:tab/>
        </w:r>
        <w:r>
          <w:fldChar w:fldCharType="begin"/>
        </w:r>
        <w:r>
          <w:instrText xml:space="preserve"> PAGEREF _Toc119591558 \h </w:instrText>
        </w:r>
        <w:r>
          <w:fldChar w:fldCharType="separate"/>
        </w:r>
        <w:r w:rsidR="009A44C4">
          <w:t>42</w:t>
        </w:r>
        <w:r>
          <w:fldChar w:fldCharType="end"/>
        </w:r>
      </w:hyperlink>
    </w:p>
    <w:p w14:paraId="50F3CABC" w14:textId="06ABD89C" w:rsidR="00935615" w:rsidRDefault="00935615">
      <w:pPr>
        <w:pStyle w:val="TOC5"/>
        <w:rPr>
          <w:rFonts w:asciiTheme="minorHAnsi" w:eastAsiaTheme="minorEastAsia" w:hAnsiTheme="minorHAnsi" w:cstheme="minorBidi"/>
          <w:sz w:val="22"/>
          <w:szCs w:val="22"/>
          <w:lang w:eastAsia="en-AU"/>
        </w:rPr>
      </w:pPr>
      <w:r>
        <w:tab/>
      </w:r>
      <w:hyperlink w:anchor="_Toc119591559" w:history="1">
        <w:r w:rsidRPr="00BD0ED8">
          <w:t>17J</w:t>
        </w:r>
        <w:r>
          <w:rPr>
            <w:rFonts w:asciiTheme="minorHAnsi" w:eastAsiaTheme="minorEastAsia" w:hAnsiTheme="minorHAnsi" w:cstheme="minorBidi"/>
            <w:sz w:val="22"/>
            <w:szCs w:val="22"/>
            <w:lang w:eastAsia="en-AU"/>
          </w:rPr>
          <w:tab/>
        </w:r>
        <w:r w:rsidRPr="00BD0ED8">
          <w:t>Suspension—length</w:t>
        </w:r>
        <w:r>
          <w:tab/>
        </w:r>
        <w:r>
          <w:fldChar w:fldCharType="begin"/>
        </w:r>
        <w:r>
          <w:instrText xml:space="preserve"> PAGEREF _Toc119591559 \h </w:instrText>
        </w:r>
        <w:r>
          <w:fldChar w:fldCharType="separate"/>
        </w:r>
        <w:r w:rsidR="009A44C4">
          <w:t>42</w:t>
        </w:r>
        <w:r>
          <w:fldChar w:fldCharType="end"/>
        </w:r>
      </w:hyperlink>
    </w:p>
    <w:p w14:paraId="33B569DC" w14:textId="724C8416" w:rsidR="00935615" w:rsidRDefault="00935615">
      <w:pPr>
        <w:pStyle w:val="TOC5"/>
        <w:rPr>
          <w:rFonts w:asciiTheme="minorHAnsi" w:eastAsiaTheme="minorEastAsia" w:hAnsiTheme="minorHAnsi" w:cstheme="minorBidi"/>
          <w:sz w:val="22"/>
          <w:szCs w:val="22"/>
          <w:lang w:eastAsia="en-AU"/>
        </w:rPr>
      </w:pPr>
      <w:r>
        <w:tab/>
      </w:r>
      <w:hyperlink w:anchor="_Toc119591560" w:history="1">
        <w:r w:rsidRPr="00BD0ED8">
          <w:t>17K</w:t>
        </w:r>
        <w:r>
          <w:rPr>
            <w:rFonts w:asciiTheme="minorHAnsi" w:eastAsiaTheme="minorEastAsia" w:hAnsiTheme="minorHAnsi" w:cstheme="minorBidi"/>
            <w:sz w:val="22"/>
            <w:szCs w:val="22"/>
            <w:lang w:eastAsia="en-AU"/>
          </w:rPr>
          <w:tab/>
        </w:r>
        <w:r w:rsidRPr="00BD0ED8">
          <w:t>Suspension—government and Catholic system schools—principal’s recommendation</w:t>
        </w:r>
        <w:r>
          <w:tab/>
        </w:r>
        <w:r>
          <w:fldChar w:fldCharType="begin"/>
        </w:r>
        <w:r>
          <w:instrText xml:space="preserve"> PAGEREF _Toc119591560 \h </w:instrText>
        </w:r>
        <w:r>
          <w:fldChar w:fldCharType="separate"/>
        </w:r>
        <w:r w:rsidR="009A44C4">
          <w:t>43</w:t>
        </w:r>
        <w:r>
          <w:fldChar w:fldCharType="end"/>
        </w:r>
      </w:hyperlink>
    </w:p>
    <w:p w14:paraId="51AAF569" w14:textId="4F62560A" w:rsidR="00935615" w:rsidRDefault="00935615">
      <w:pPr>
        <w:pStyle w:val="TOC5"/>
        <w:rPr>
          <w:rFonts w:asciiTheme="minorHAnsi" w:eastAsiaTheme="minorEastAsia" w:hAnsiTheme="minorHAnsi" w:cstheme="minorBidi"/>
          <w:sz w:val="22"/>
          <w:szCs w:val="22"/>
          <w:lang w:eastAsia="en-AU"/>
        </w:rPr>
      </w:pPr>
      <w:r>
        <w:tab/>
      </w:r>
      <w:hyperlink w:anchor="_Toc119591561" w:history="1">
        <w:r w:rsidRPr="00BD0ED8">
          <w:t>17L</w:t>
        </w:r>
        <w:r>
          <w:rPr>
            <w:rFonts w:asciiTheme="minorHAnsi" w:eastAsiaTheme="minorEastAsia" w:hAnsiTheme="minorHAnsi" w:cstheme="minorBidi"/>
            <w:sz w:val="22"/>
            <w:szCs w:val="22"/>
            <w:lang w:eastAsia="en-AU"/>
          </w:rPr>
          <w:tab/>
        </w:r>
        <w:r w:rsidRPr="00BD0ED8">
          <w:t>Suspension—involving student and parents</w:t>
        </w:r>
        <w:r>
          <w:tab/>
        </w:r>
        <w:r>
          <w:fldChar w:fldCharType="begin"/>
        </w:r>
        <w:r>
          <w:instrText xml:space="preserve"> PAGEREF _Toc119591561 \h </w:instrText>
        </w:r>
        <w:r>
          <w:fldChar w:fldCharType="separate"/>
        </w:r>
        <w:r w:rsidR="009A44C4">
          <w:t>44</w:t>
        </w:r>
        <w:r>
          <w:fldChar w:fldCharType="end"/>
        </w:r>
      </w:hyperlink>
    </w:p>
    <w:p w14:paraId="2695AAD7" w14:textId="188EB9CC" w:rsidR="00935615" w:rsidRDefault="00935615">
      <w:pPr>
        <w:pStyle w:val="TOC5"/>
        <w:rPr>
          <w:rFonts w:asciiTheme="minorHAnsi" w:eastAsiaTheme="minorEastAsia" w:hAnsiTheme="minorHAnsi" w:cstheme="minorBidi"/>
          <w:sz w:val="22"/>
          <w:szCs w:val="22"/>
          <w:lang w:eastAsia="en-AU"/>
        </w:rPr>
      </w:pPr>
      <w:r>
        <w:tab/>
      </w:r>
      <w:hyperlink w:anchor="_Toc119591562" w:history="1">
        <w:r w:rsidRPr="00BD0ED8">
          <w:t>17M</w:t>
        </w:r>
        <w:r>
          <w:rPr>
            <w:rFonts w:asciiTheme="minorHAnsi" w:eastAsiaTheme="minorEastAsia" w:hAnsiTheme="minorHAnsi" w:cstheme="minorBidi"/>
            <w:sz w:val="22"/>
            <w:szCs w:val="22"/>
            <w:lang w:eastAsia="en-AU"/>
          </w:rPr>
          <w:tab/>
        </w:r>
        <w:r w:rsidRPr="00BD0ED8">
          <w:t>Suspension—student’s education and counselling</w:t>
        </w:r>
        <w:r>
          <w:tab/>
        </w:r>
        <w:r>
          <w:fldChar w:fldCharType="begin"/>
        </w:r>
        <w:r>
          <w:instrText xml:space="preserve"> PAGEREF _Toc119591562 \h </w:instrText>
        </w:r>
        <w:r>
          <w:fldChar w:fldCharType="separate"/>
        </w:r>
        <w:r w:rsidR="009A44C4">
          <w:t>46</w:t>
        </w:r>
        <w:r>
          <w:fldChar w:fldCharType="end"/>
        </w:r>
      </w:hyperlink>
    </w:p>
    <w:p w14:paraId="56C7D0F2" w14:textId="7D878F38" w:rsidR="00935615" w:rsidRDefault="00935615">
      <w:pPr>
        <w:pStyle w:val="TOC5"/>
        <w:rPr>
          <w:rFonts w:asciiTheme="minorHAnsi" w:eastAsiaTheme="minorEastAsia" w:hAnsiTheme="minorHAnsi" w:cstheme="minorBidi"/>
          <w:sz w:val="22"/>
          <w:szCs w:val="22"/>
          <w:lang w:eastAsia="en-AU"/>
        </w:rPr>
      </w:pPr>
      <w:r>
        <w:tab/>
      </w:r>
      <w:hyperlink w:anchor="_Toc119591563" w:history="1">
        <w:r w:rsidRPr="00BD0ED8">
          <w:t>17N</w:t>
        </w:r>
        <w:r>
          <w:rPr>
            <w:rFonts w:asciiTheme="minorHAnsi" w:eastAsiaTheme="minorEastAsia" w:hAnsiTheme="minorHAnsi" w:cstheme="minorBidi"/>
            <w:sz w:val="22"/>
            <w:szCs w:val="22"/>
            <w:lang w:eastAsia="en-AU"/>
          </w:rPr>
          <w:tab/>
        </w:r>
        <w:r w:rsidRPr="00BD0ED8">
          <w:t>Suspension—review of student’s circumstances</w:t>
        </w:r>
        <w:r>
          <w:tab/>
        </w:r>
        <w:r>
          <w:fldChar w:fldCharType="begin"/>
        </w:r>
        <w:r>
          <w:instrText xml:space="preserve"> PAGEREF _Toc119591563 \h </w:instrText>
        </w:r>
        <w:r>
          <w:fldChar w:fldCharType="separate"/>
        </w:r>
        <w:r w:rsidR="009A44C4">
          <w:t>46</w:t>
        </w:r>
        <w:r>
          <w:fldChar w:fldCharType="end"/>
        </w:r>
      </w:hyperlink>
    </w:p>
    <w:p w14:paraId="4AA7C1C2" w14:textId="4826478F" w:rsidR="00935615" w:rsidRDefault="00935615">
      <w:pPr>
        <w:pStyle w:val="TOC5"/>
        <w:rPr>
          <w:rFonts w:asciiTheme="minorHAnsi" w:eastAsiaTheme="minorEastAsia" w:hAnsiTheme="minorHAnsi" w:cstheme="minorBidi"/>
          <w:sz w:val="22"/>
          <w:szCs w:val="22"/>
          <w:lang w:eastAsia="en-AU"/>
        </w:rPr>
      </w:pPr>
      <w:r>
        <w:tab/>
      </w:r>
      <w:hyperlink w:anchor="_Toc119591564" w:history="1">
        <w:r w:rsidRPr="00BD0ED8">
          <w:t>17O</w:t>
        </w:r>
        <w:r>
          <w:rPr>
            <w:rFonts w:asciiTheme="minorHAnsi" w:eastAsiaTheme="minorEastAsia" w:hAnsiTheme="minorHAnsi" w:cstheme="minorBidi"/>
            <w:sz w:val="22"/>
            <w:szCs w:val="22"/>
            <w:lang w:eastAsia="en-AU"/>
          </w:rPr>
          <w:tab/>
        </w:r>
        <w:r w:rsidRPr="00BD0ED8">
          <w:t>Suspension—government and Catholic system schools—delegation</w:t>
        </w:r>
        <w:r>
          <w:tab/>
        </w:r>
        <w:r>
          <w:fldChar w:fldCharType="begin"/>
        </w:r>
        <w:r>
          <w:instrText xml:space="preserve"> PAGEREF _Toc119591564 \h </w:instrText>
        </w:r>
        <w:r>
          <w:fldChar w:fldCharType="separate"/>
        </w:r>
        <w:r w:rsidR="009A44C4">
          <w:t>46</w:t>
        </w:r>
        <w:r>
          <w:fldChar w:fldCharType="end"/>
        </w:r>
      </w:hyperlink>
    </w:p>
    <w:p w14:paraId="20C11442" w14:textId="02C61731" w:rsidR="00935615" w:rsidRDefault="0042773E">
      <w:pPr>
        <w:pStyle w:val="TOC2"/>
        <w:rPr>
          <w:rFonts w:asciiTheme="minorHAnsi" w:eastAsiaTheme="minorEastAsia" w:hAnsiTheme="minorHAnsi" w:cstheme="minorBidi"/>
          <w:b w:val="0"/>
          <w:sz w:val="22"/>
          <w:szCs w:val="22"/>
          <w:lang w:eastAsia="en-AU"/>
        </w:rPr>
      </w:pPr>
      <w:hyperlink w:anchor="_Toc119591565" w:history="1">
        <w:r w:rsidR="00935615" w:rsidRPr="00BD0ED8">
          <w:t>Part 2A.3</w:t>
        </w:r>
        <w:r w:rsidR="00935615">
          <w:rPr>
            <w:rFonts w:asciiTheme="minorHAnsi" w:eastAsiaTheme="minorEastAsia" w:hAnsiTheme="minorHAnsi" w:cstheme="minorBidi"/>
            <w:b w:val="0"/>
            <w:sz w:val="22"/>
            <w:szCs w:val="22"/>
            <w:lang w:eastAsia="en-AU"/>
          </w:rPr>
          <w:tab/>
        </w:r>
        <w:r w:rsidR="00935615" w:rsidRPr="00BD0ED8">
          <w:t>Transfers between government schools</w:t>
        </w:r>
        <w:r w:rsidR="00935615" w:rsidRPr="00935615">
          <w:rPr>
            <w:vanish/>
          </w:rPr>
          <w:tab/>
        </w:r>
        <w:r w:rsidR="00935615" w:rsidRPr="00935615">
          <w:rPr>
            <w:vanish/>
          </w:rPr>
          <w:fldChar w:fldCharType="begin"/>
        </w:r>
        <w:r w:rsidR="00935615" w:rsidRPr="00935615">
          <w:rPr>
            <w:vanish/>
          </w:rPr>
          <w:instrText xml:space="preserve"> PAGEREF _Toc119591565 \h </w:instrText>
        </w:r>
        <w:r w:rsidR="00935615" w:rsidRPr="00935615">
          <w:rPr>
            <w:vanish/>
          </w:rPr>
        </w:r>
        <w:r w:rsidR="00935615" w:rsidRPr="00935615">
          <w:rPr>
            <w:vanish/>
          </w:rPr>
          <w:fldChar w:fldCharType="separate"/>
        </w:r>
        <w:r w:rsidR="009A44C4">
          <w:rPr>
            <w:vanish/>
          </w:rPr>
          <w:t>47</w:t>
        </w:r>
        <w:r w:rsidR="00935615" w:rsidRPr="00935615">
          <w:rPr>
            <w:vanish/>
          </w:rPr>
          <w:fldChar w:fldCharType="end"/>
        </w:r>
      </w:hyperlink>
    </w:p>
    <w:p w14:paraId="2A32E738" w14:textId="5D01DEED" w:rsidR="00935615" w:rsidRDefault="00935615">
      <w:pPr>
        <w:pStyle w:val="TOC5"/>
        <w:rPr>
          <w:rFonts w:asciiTheme="minorHAnsi" w:eastAsiaTheme="minorEastAsia" w:hAnsiTheme="minorHAnsi" w:cstheme="minorBidi"/>
          <w:sz w:val="22"/>
          <w:szCs w:val="22"/>
          <w:lang w:eastAsia="en-AU"/>
        </w:rPr>
      </w:pPr>
      <w:r>
        <w:tab/>
      </w:r>
      <w:hyperlink w:anchor="_Toc119591566" w:history="1">
        <w:r w:rsidRPr="00BD0ED8">
          <w:t>17P</w:t>
        </w:r>
        <w:r>
          <w:rPr>
            <w:rFonts w:asciiTheme="minorHAnsi" w:eastAsiaTheme="minorEastAsia" w:hAnsiTheme="minorHAnsi" w:cstheme="minorBidi"/>
            <w:sz w:val="22"/>
            <w:szCs w:val="22"/>
            <w:lang w:eastAsia="en-AU"/>
          </w:rPr>
          <w:tab/>
        </w:r>
        <w:r w:rsidRPr="00BD0ED8">
          <w:t>Transfer</w:t>
        </w:r>
        <w:r>
          <w:tab/>
        </w:r>
        <w:r>
          <w:fldChar w:fldCharType="begin"/>
        </w:r>
        <w:r>
          <w:instrText xml:space="preserve"> PAGEREF _Toc119591566 \h </w:instrText>
        </w:r>
        <w:r>
          <w:fldChar w:fldCharType="separate"/>
        </w:r>
        <w:r w:rsidR="009A44C4">
          <w:t>47</w:t>
        </w:r>
        <w:r>
          <w:fldChar w:fldCharType="end"/>
        </w:r>
      </w:hyperlink>
    </w:p>
    <w:p w14:paraId="7DDD0E81" w14:textId="5E152C4A" w:rsidR="00935615" w:rsidRDefault="00935615">
      <w:pPr>
        <w:pStyle w:val="TOC5"/>
        <w:rPr>
          <w:rFonts w:asciiTheme="minorHAnsi" w:eastAsiaTheme="minorEastAsia" w:hAnsiTheme="minorHAnsi" w:cstheme="minorBidi"/>
          <w:sz w:val="22"/>
          <w:szCs w:val="22"/>
          <w:lang w:eastAsia="en-AU"/>
        </w:rPr>
      </w:pPr>
      <w:r>
        <w:tab/>
      </w:r>
      <w:hyperlink w:anchor="_Toc119591567" w:history="1">
        <w:r w:rsidRPr="00BD0ED8">
          <w:t>17Q</w:t>
        </w:r>
        <w:r>
          <w:rPr>
            <w:rFonts w:asciiTheme="minorHAnsi" w:eastAsiaTheme="minorEastAsia" w:hAnsiTheme="minorHAnsi" w:cstheme="minorBidi"/>
            <w:sz w:val="22"/>
            <w:szCs w:val="22"/>
            <w:lang w:eastAsia="en-AU"/>
          </w:rPr>
          <w:tab/>
        </w:r>
        <w:r w:rsidRPr="00BD0ED8">
          <w:t>Transfer—notice</w:t>
        </w:r>
        <w:r>
          <w:tab/>
        </w:r>
        <w:r>
          <w:fldChar w:fldCharType="begin"/>
        </w:r>
        <w:r>
          <w:instrText xml:space="preserve"> PAGEREF _Toc119591567 \h </w:instrText>
        </w:r>
        <w:r>
          <w:fldChar w:fldCharType="separate"/>
        </w:r>
        <w:r w:rsidR="009A44C4">
          <w:t>48</w:t>
        </w:r>
        <w:r>
          <w:fldChar w:fldCharType="end"/>
        </w:r>
      </w:hyperlink>
    </w:p>
    <w:p w14:paraId="24826FCA" w14:textId="2D8D566B" w:rsidR="00935615" w:rsidRDefault="00935615">
      <w:pPr>
        <w:pStyle w:val="TOC5"/>
        <w:rPr>
          <w:rFonts w:asciiTheme="minorHAnsi" w:eastAsiaTheme="minorEastAsia" w:hAnsiTheme="minorHAnsi" w:cstheme="minorBidi"/>
          <w:sz w:val="22"/>
          <w:szCs w:val="22"/>
          <w:lang w:eastAsia="en-AU"/>
        </w:rPr>
      </w:pPr>
      <w:r>
        <w:tab/>
      </w:r>
      <w:hyperlink w:anchor="_Toc119591568" w:history="1">
        <w:r w:rsidRPr="00BD0ED8">
          <w:t>17R</w:t>
        </w:r>
        <w:r>
          <w:rPr>
            <w:rFonts w:asciiTheme="minorHAnsi" w:eastAsiaTheme="minorEastAsia" w:hAnsiTheme="minorHAnsi" w:cstheme="minorBidi"/>
            <w:sz w:val="22"/>
            <w:szCs w:val="22"/>
            <w:lang w:eastAsia="en-AU"/>
          </w:rPr>
          <w:tab/>
        </w:r>
        <w:r w:rsidRPr="00BD0ED8">
          <w:t>Transfer—principal’s recommendation</w:t>
        </w:r>
        <w:r>
          <w:tab/>
        </w:r>
        <w:r>
          <w:fldChar w:fldCharType="begin"/>
        </w:r>
        <w:r>
          <w:instrText xml:space="preserve"> PAGEREF _Toc119591568 \h </w:instrText>
        </w:r>
        <w:r>
          <w:fldChar w:fldCharType="separate"/>
        </w:r>
        <w:r w:rsidR="009A44C4">
          <w:t>48</w:t>
        </w:r>
        <w:r>
          <w:fldChar w:fldCharType="end"/>
        </w:r>
      </w:hyperlink>
    </w:p>
    <w:p w14:paraId="3B0754DA" w14:textId="2B07508E" w:rsidR="00935615" w:rsidRDefault="00935615">
      <w:pPr>
        <w:pStyle w:val="TOC5"/>
        <w:rPr>
          <w:rFonts w:asciiTheme="minorHAnsi" w:eastAsiaTheme="minorEastAsia" w:hAnsiTheme="minorHAnsi" w:cstheme="minorBidi"/>
          <w:sz w:val="22"/>
          <w:szCs w:val="22"/>
          <w:lang w:eastAsia="en-AU"/>
        </w:rPr>
      </w:pPr>
      <w:r>
        <w:tab/>
      </w:r>
      <w:hyperlink w:anchor="_Toc119591569" w:history="1">
        <w:r w:rsidRPr="00BD0ED8">
          <w:t>17S</w:t>
        </w:r>
        <w:r>
          <w:rPr>
            <w:rFonts w:asciiTheme="minorHAnsi" w:eastAsiaTheme="minorEastAsia" w:hAnsiTheme="minorHAnsi" w:cstheme="minorBidi"/>
            <w:sz w:val="22"/>
            <w:szCs w:val="22"/>
            <w:lang w:eastAsia="en-AU"/>
          </w:rPr>
          <w:tab/>
        </w:r>
        <w:r w:rsidRPr="00BD0ED8">
          <w:t>Transfer—involving student and parents</w:t>
        </w:r>
        <w:r>
          <w:tab/>
        </w:r>
        <w:r>
          <w:fldChar w:fldCharType="begin"/>
        </w:r>
        <w:r>
          <w:instrText xml:space="preserve"> PAGEREF _Toc119591569 \h </w:instrText>
        </w:r>
        <w:r>
          <w:fldChar w:fldCharType="separate"/>
        </w:r>
        <w:r w:rsidR="009A44C4">
          <w:t>49</w:t>
        </w:r>
        <w:r>
          <w:fldChar w:fldCharType="end"/>
        </w:r>
      </w:hyperlink>
    </w:p>
    <w:p w14:paraId="234EF914" w14:textId="76B2A581" w:rsidR="00935615" w:rsidRDefault="00935615">
      <w:pPr>
        <w:pStyle w:val="TOC5"/>
        <w:rPr>
          <w:rFonts w:asciiTheme="minorHAnsi" w:eastAsiaTheme="minorEastAsia" w:hAnsiTheme="minorHAnsi" w:cstheme="minorBidi"/>
          <w:sz w:val="22"/>
          <w:szCs w:val="22"/>
          <w:lang w:eastAsia="en-AU"/>
        </w:rPr>
      </w:pPr>
      <w:r>
        <w:tab/>
      </w:r>
      <w:hyperlink w:anchor="_Toc119591570" w:history="1">
        <w:r w:rsidRPr="00BD0ED8">
          <w:t>17T</w:t>
        </w:r>
        <w:r>
          <w:rPr>
            <w:rFonts w:asciiTheme="minorHAnsi" w:eastAsiaTheme="minorEastAsia" w:hAnsiTheme="minorHAnsi" w:cstheme="minorBidi"/>
            <w:sz w:val="22"/>
            <w:szCs w:val="22"/>
            <w:lang w:eastAsia="en-AU"/>
          </w:rPr>
          <w:tab/>
        </w:r>
        <w:r w:rsidRPr="00BD0ED8">
          <w:t>Transfer—counselling</w:t>
        </w:r>
        <w:r>
          <w:tab/>
        </w:r>
        <w:r>
          <w:fldChar w:fldCharType="begin"/>
        </w:r>
        <w:r>
          <w:instrText xml:space="preserve"> PAGEREF _Toc119591570 \h </w:instrText>
        </w:r>
        <w:r>
          <w:fldChar w:fldCharType="separate"/>
        </w:r>
        <w:r w:rsidR="009A44C4">
          <w:t>50</w:t>
        </w:r>
        <w:r>
          <w:fldChar w:fldCharType="end"/>
        </w:r>
      </w:hyperlink>
    </w:p>
    <w:p w14:paraId="27B62B7D" w14:textId="494AEF34" w:rsidR="00935615" w:rsidRDefault="0042773E">
      <w:pPr>
        <w:pStyle w:val="TOC2"/>
        <w:rPr>
          <w:rFonts w:asciiTheme="minorHAnsi" w:eastAsiaTheme="minorEastAsia" w:hAnsiTheme="minorHAnsi" w:cstheme="minorBidi"/>
          <w:b w:val="0"/>
          <w:sz w:val="22"/>
          <w:szCs w:val="22"/>
          <w:lang w:eastAsia="en-AU"/>
        </w:rPr>
      </w:pPr>
      <w:hyperlink w:anchor="_Toc119591571" w:history="1">
        <w:r w:rsidR="00935615" w:rsidRPr="00BD0ED8">
          <w:t>Part 2A.4</w:t>
        </w:r>
        <w:r w:rsidR="00935615">
          <w:rPr>
            <w:rFonts w:asciiTheme="minorHAnsi" w:eastAsiaTheme="minorEastAsia" w:hAnsiTheme="minorHAnsi" w:cstheme="minorBidi"/>
            <w:b w:val="0"/>
            <w:sz w:val="22"/>
            <w:szCs w:val="22"/>
            <w:lang w:eastAsia="en-AU"/>
          </w:rPr>
          <w:tab/>
        </w:r>
        <w:r w:rsidR="00935615" w:rsidRPr="00BD0ED8">
          <w:t>Expulsion from Catholic system schools and independent schools</w:t>
        </w:r>
        <w:r w:rsidR="00935615" w:rsidRPr="00935615">
          <w:rPr>
            <w:vanish/>
          </w:rPr>
          <w:tab/>
        </w:r>
        <w:r w:rsidR="00935615" w:rsidRPr="00935615">
          <w:rPr>
            <w:vanish/>
          </w:rPr>
          <w:fldChar w:fldCharType="begin"/>
        </w:r>
        <w:r w:rsidR="00935615" w:rsidRPr="00935615">
          <w:rPr>
            <w:vanish/>
          </w:rPr>
          <w:instrText xml:space="preserve"> PAGEREF _Toc119591571 \h </w:instrText>
        </w:r>
        <w:r w:rsidR="00935615" w:rsidRPr="00935615">
          <w:rPr>
            <w:vanish/>
          </w:rPr>
        </w:r>
        <w:r w:rsidR="00935615" w:rsidRPr="00935615">
          <w:rPr>
            <w:vanish/>
          </w:rPr>
          <w:fldChar w:fldCharType="separate"/>
        </w:r>
        <w:r w:rsidR="009A44C4">
          <w:rPr>
            <w:vanish/>
          </w:rPr>
          <w:t>51</w:t>
        </w:r>
        <w:r w:rsidR="00935615" w:rsidRPr="00935615">
          <w:rPr>
            <w:vanish/>
          </w:rPr>
          <w:fldChar w:fldCharType="end"/>
        </w:r>
      </w:hyperlink>
    </w:p>
    <w:p w14:paraId="12AF2F3B" w14:textId="785F6F15" w:rsidR="00935615" w:rsidRDefault="00935615">
      <w:pPr>
        <w:pStyle w:val="TOC5"/>
        <w:rPr>
          <w:rFonts w:asciiTheme="minorHAnsi" w:eastAsiaTheme="minorEastAsia" w:hAnsiTheme="minorHAnsi" w:cstheme="minorBidi"/>
          <w:sz w:val="22"/>
          <w:szCs w:val="22"/>
          <w:lang w:eastAsia="en-AU"/>
        </w:rPr>
      </w:pPr>
      <w:r>
        <w:tab/>
      </w:r>
      <w:hyperlink w:anchor="_Toc119591572" w:history="1">
        <w:r w:rsidRPr="00BD0ED8">
          <w:t>17U</w:t>
        </w:r>
        <w:r>
          <w:rPr>
            <w:rFonts w:asciiTheme="minorHAnsi" w:eastAsiaTheme="minorEastAsia" w:hAnsiTheme="minorHAnsi" w:cstheme="minorBidi"/>
            <w:sz w:val="22"/>
            <w:szCs w:val="22"/>
            <w:lang w:eastAsia="en-AU"/>
          </w:rPr>
          <w:tab/>
        </w:r>
        <w:r w:rsidRPr="00BD0ED8">
          <w:t>Expulsion</w:t>
        </w:r>
        <w:r>
          <w:tab/>
        </w:r>
        <w:r>
          <w:fldChar w:fldCharType="begin"/>
        </w:r>
        <w:r>
          <w:instrText xml:space="preserve"> PAGEREF _Toc119591572 \h </w:instrText>
        </w:r>
        <w:r>
          <w:fldChar w:fldCharType="separate"/>
        </w:r>
        <w:r w:rsidR="009A44C4">
          <w:t>51</w:t>
        </w:r>
        <w:r>
          <w:fldChar w:fldCharType="end"/>
        </w:r>
      </w:hyperlink>
    </w:p>
    <w:p w14:paraId="65B3B596" w14:textId="6FE64EEE" w:rsidR="00935615" w:rsidRDefault="00935615">
      <w:pPr>
        <w:pStyle w:val="TOC5"/>
        <w:rPr>
          <w:rFonts w:asciiTheme="minorHAnsi" w:eastAsiaTheme="minorEastAsia" w:hAnsiTheme="minorHAnsi" w:cstheme="minorBidi"/>
          <w:sz w:val="22"/>
          <w:szCs w:val="22"/>
          <w:lang w:eastAsia="en-AU"/>
        </w:rPr>
      </w:pPr>
      <w:r>
        <w:tab/>
      </w:r>
      <w:hyperlink w:anchor="_Toc119591573" w:history="1">
        <w:r w:rsidRPr="00BD0ED8">
          <w:t>17V</w:t>
        </w:r>
        <w:r>
          <w:rPr>
            <w:rFonts w:asciiTheme="minorHAnsi" w:eastAsiaTheme="minorEastAsia" w:hAnsiTheme="minorHAnsi" w:cstheme="minorBidi"/>
            <w:sz w:val="22"/>
            <w:szCs w:val="22"/>
            <w:lang w:eastAsia="en-AU"/>
          </w:rPr>
          <w:tab/>
        </w:r>
        <w:r w:rsidRPr="00BD0ED8">
          <w:t>Expulsion—notice</w:t>
        </w:r>
        <w:r>
          <w:tab/>
        </w:r>
        <w:r>
          <w:fldChar w:fldCharType="begin"/>
        </w:r>
        <w:r>
          <w:instrText xml:space="preserve"> PAGEREF _Toc119591573 \h </w:instrText>
        </w:r>
        <w:r>
          <w:fldChar w:fldCharType="separate"/>
        </w:r>
        <w:r w:rsidR="009A44C4">
          <w:t>52</w:t>
        </w:r>
        <w:r>
          <w:fldChar w:fldCharType="end"/>
        </w:r>
      </w:hyperlink>
    </w:p>
    <w:p w14:paraId="3A4A1C73" w14:textId="71F37B5F" w:rsidR="00935615" w:rsidRDefault="00935615">
      <w:pPr>
        <w:pStyle w:val="TOC5"/>
        <w:rPr>
          <w:rFonts w:asciiTheme="minorHAnsi" w:eastAsiaTheme="minorEastAsia" w:hAnsiTheme="minorHAnsi" w:cstheme="minorBidi"/>
          <w:sz w:val="22"/>
          <w:szCs w:val="22"/>
          <w:lang w:eastAsia="en-AU"/>
        </w:rPr>
      </w:pPr>
      <w:r>
        <w:tab/>
      </w:r>
      <w:hyperlink w:anchor="_Toc119591574" w:history="1">
        <w:r w:rsidRPr="00BD0ED8">
          <w:t>17W</w:t>
        </w:r>
        <w:r>
          <w:rPr>
            <w:rFonts w:asciiTheme="minorHAnsi" w:eastAsiaTheme="minorEastAsia" w:hAnsiTheme="minorHAnsi" w:cstheme="minorBidi"/>
            <w:sz w:val="22"/>
            <w:szCs w:val="22"/>
            <w:lang w:eastAsia="en-AU"/>
          </w:rPr>
          <w:tab/>
        </w:r>
        <w:r w:rsidRPr="00BD0ED8">
          <w:t>Expulsion—Catholic system schools—principal’s recommendation</w:t>
        </w:r>
        <w:r>
          <w:tab/>
        </w:r>
        <w:r>
          <w:fldChar w:fldCharType="begin"/>
        </w:r>
        <w:r>
          <w:instrText xml:space="preserve"> PAGEREF _Toc119591574 \h </w:instrText>
        </w:r>
        <w:r>
          <w:fldChar w:fldCharType="separate"/>
        </w:r>
        <w:r w:rsidR="009A44C4">
          <w:t>52</w:t>
        </w:r>
        <w:r>
          <w:fldChar w:fldCharType="end"/>
        </w:r>
      </w:hyperlink>
    </w:p>
    <w:p w14:paraId="48324344" w14:textId="1FB298D3" w:rsidR="00935615" w:rsidRDefault="00935615">
      <w:pPr>
        <w:pStyle w:val="TOC5"/>
        <w:rPr>
          <w:rFonts w:asciiTheme="minorHAnsi" w:eastAsiaTheme="minorEastAsia" w:hAnsiTheme="minorHAnsi" w:cstheme="minorBidi"/>
          <w:sz w:val="22"/>
          <w:szCs w:val="22"/>
          <w:lang w:eastAsia="en-AU"/>
        </w:rPr>
      </w:pPr>
      <w:r>
        <w:tab/>
      </w:r>
      <w:hyperlink w:anchor="_Toc119591575" w:history="1">
        <w:r w:rsidRPr="00BD0ED8">
          <w:t>17X</w:t>
        </w:r>
        <w:r>
          <w:rPr>
            <w:rFonts w:asciiTheme="minorHAnsi" w:eastAsiaTheme="minorEastAsia" w:hAnsiTheme="minorHAnsi" w:cstheme="minorBidi"/>
            <w:sz w:val="22"/>
            <w:szCs w:val="22"/>
            <w:lang w:eastAsia="en-AU"/>
          </w:rPr>
          <w:tab/>
        </w:r>
        <w:r w:rsidRPr="00BD0ED8">
          <w:t>Expulsion—involving student and parents</w:t>
        </w:r>
        <w:r>
          <w:tab/>
        </w:r>
        <w:r>
          <w:fldChar w:fldCharType="begin"/>
        </w:r>
        <w:r>
          <w:instrText xml:space="preserve"> PAGEREF _Toc119591575 \h </w:instrText>
        </w:r>
        <w:r>
          <w:fldChar w:fldCharType="separate"/>
        </w:r>
        <w:r w:rsidR="009A44C4">
          <w:t>53</w:t>
        </w:r>
        <w:r>
          <w:fldChar w:fldCharType="end"/>
        </w:r>
      </w:hyperlink>
    </w:p>
    <w:p w14:paraId="4B4B593A" w14:textId="623B33DA" w:rsidR="00935615" w:rsidRDefault="00935615">
      <w:pPr>
        <w:pStyle w:val="TOC5"/>
        <w:rPr>
          <w:rFonts w:asciiTheme="minorHAnsi" w:eastAsiaTheme="minorEastAsia" w:hAnsiTheme="minorHAnsi" w:cstheme="minorBidi"/>
          <w:sz w:val="22"/>
          <w:szCs w:val="22"/>
          <w:lang w:eastAsia="en-AU"/>
        </w:rPr>
      </w:pPr>
      <w:r>
        <w:tab/>
      </w:r>
      <w:hyperlink w:anchor="_Toc119591576" w:history="1">
        <w:r w:rsidRPr="00BD0ED8">
          <w:t>17Y</w:t>
        </w:r>
        <w:r>
          <w:rPr>
            <w:rFonts w:asciiTheme="minorHAnsi" w:eastAsiaTheme="minorEastAsia" w:hAnsiTheme="minorHAnsi" w:cstheme="minorBidi"/>
            <w:sz w:val="22"/>
            <w:szCs w:val="22"/>
            <w:lang w:eastAsia="en-AU"/>
          </w:rPr>
          <w:tab/>
        </w:r>
        <w:r w:rsidRPr="00BD0ED8">
          <w:t>Expulsion—counselling</w:t>
        </w:r>
        <w:r>
          <w:tab/>
        </w:r>
        <w:r>
          <w:fldChar w:fldCharType="begin"/>
        </w:r>
        <w:r>
          <w:instrText xml:space="preserve"> PAGEREF _Toc119591576 \h </w:instrText>
        </w:r>
        <w:r>
          <w:fldChar w:fldCharType="separate"/>
        </w:r>
        <w:r w:rsidR="009A44C4">
          <w:t>54</w:t>
        </w:r>
        <w:r>
          <w:fldChar w:fldCharType="end"/>
        </w:r>
      </w:hyperlink>
    </w:p>
    <w:p w14:paraId="24AAD186" w14:textId="5295EE36" w:rsidR="00935615" w:rsidRDefault="0042773E">
      <w:pPr>
        <w:pStyle w:val="TOC2"/>
        <w:rPr>
          <w:rFonts w:asciiTheme="minorHAnsi" w:eastAsiaTheme="minorEastAsia" w:hAnsiTheme="minorHAnsi" w:cstheme="minorBidi"/>
          <w:b w:val="0"/>
          <w:sz w:val="22"/>
          <w:szCs w:val="22"/>
          <w:lang w:eastAsia="en-AU"/>
        </w:rPr>
      </w:pPr>
      <w:hyperlink w:anchor="_Toc119591577" w:history="1">
        <w:r w:rsidR="00935615" w:rsidRPr="00BD0ED8">
          <w:t>Part 2A.5</w:t>
        </w:r>
        <w:r w:rsidR="00935615">
          <w:rPr>
            <w:rFonts w:asciiTheme="minorHAnsi" w:eastAsiaTheme="minorEastAsia" w:hAnsiTheme="minorHAnsi" w:cstheme="minorBidi"/>
            <w:b w:val="0"/>
            <w:sz w:val="22"/>
            <w:szCs w:val="22"/>
            <w:lang w:eastAsia="en-AU"/>
          </w:rPr>
          <w:tab/>
        </w:r>
        <w:r w:rsidR="00935615" w:rsidRPr="00BD0ED8">
          <w:t>Excluding a student from a system of schools</w:t>
        </w:r>
        <w:r w:rsidR="00935615" w:rsidRPr="00935615">
          <w:rPr>
            <w:vanish/>
          </w:rPr>
          <w:tab/>
        </w:r>
        <w:r w:rsidR="00935615" w:rsidRPr="00935615">
          <w:rPr>
            <w:vanish/>
          </w:rPr>
          <w:fldChar w:fldCharType="begin"/>
        </w:r>
        <w:r w:rsidR="00935615" w:rsidRPr="00935615">
          <w:rPr>
            <w:vanish/>
          </w:rPr>
          <w:instrText xml:space="preserve"> PAGEREF _Toc119591577 \h </w:instrText>
        </w:r>
        <w:r w:rsidR="00935615" w:rsidRPr="00935615">
          <w:rPr>
            <w:vanish/>
          </w:rPr>
        </w:r>
        <w:r w:rsidR="00935615" w:rsidRPr="00935615">
          <w:rPr>
            <w:vanish/>
          </w:rPr>
          <w:fldChar w:fldCharType="separate"/>
        </w:r>
        <w:r w:rsidR="009A44C4">
          <w:rPr>
            <w:vanish/>
          </w:rPr>
          <w:t>55</w:t>
        </w:r>
        <w:r w:rsidR="00935615" w:rsidRPr="00935615">
          <w:rPr>
            <w:vanish/>
          </w:rPr>
          <w:fldChar w:fldCharType="end"/>
        </w:r>
      </w:hyperlink>
    </w:p>
    <w:p w14:paraId="4834D826" w14:textId="1EA6B206" w:rsidR="00935615" w:rsidRDefault="0042773E">
      <w:pPr>
        <w:pStyle w:val="TOC3"/>
        <w:rPr>
          <w:rFonts w:asciiTheme="minorHAnsi" w:eastAsiaTheme="minorEastAsia" w:hAnsiTheme="minorHAnsi" w:cstheme="minorBidi"/>
          <w:b w:val="0"/>
          <w:sz w:val="22"/>
          <w:szCs w:val="22"/>
          <w:lang w:eastAsia="en-AU"/>
        </w:rPr>
      </w:pPr>
      <w:hyperlink w:anchor="_Toc119591578" w:history="1">
        <w:r w:rsidR="00935615" w:rsidRPr="00BD0ED8">
          <w:t>Division 2A.5.1</w:t>
        </w:r>
        <w:r w:rsidR="00935615">
          <w:rPr>
            <w:rFonts w:asciiTheme="minorHAnsi" w:eastAsiaTheme="minorEastAsia" w:hAnsiTheme="minorHAnsi" w:cstheme="minorBidi"/>
            <w:b w:val="0"/>
            <w:sz w:val="22"/>
            <w:szCs w:val="22"/>
            <w:lang w:eastAsia="en-AU"/>
          </w:rPr>
          <w:tab/>
        </w:r>
        <w:r w:rsidR="00935615" w:rsidRPr="00BD0ED8">
          <w:t>Exclusion—government schools</w:t>
        </w:r>
        <w:r w:rsidR="00935615" w:rsidRPr="00935615">
          <w:rPr>
            <w:vanish/>
          </w:rPr>
          <w:tab/>
        </w:r>
        <w:r w:rsidR="00935615" w:rsidRPr="00935615">
          <w:rPr>
            <w:vanish/>
          </w:rPr>
          <w:fldChar w:fldCharType="begin"/>
        </w:r>
        <w:r w:rsidR="00935615" w:rsidRPr="00935615">
          <w:rPr>
            <w:vanish/>
          </w:rPr>
          <w:instrText xml:space="preserve"> PAGEREF _Toc119591578 \h </w:instrText>
        </w:r>
        <w:r w:rsidR="00935615" w:rsidRPr="00935615">
          <w:rPr>
            <w:vanish/>
          </w:rPr>
        </w:r>
        <w:r w:rsidR="00935615" w:rsidRPr="00935615">
          <w:rPr>
            <w:vanish/>
          </w:rPr>
          <w:fldChar w:fldCharType="separate"/>
        </w:r>
        <w:r w:rsidR="009A44C4">
          <w:rPr>
            <w:vanish/>
          </w:rPr>
          <w:t>55</w:t>
        </w:r>
        <w:r w:rsidR="00935615" w:rsidRPr="00935615">
          <w:rPr>
            <w:vanish/>
          </w:rPr>
          <w:fldChar w:fldCharType="end"/>
        </w:r>
      </w:hyperlink>
    </w:p>
    <w:p w14:paraId="2E54F4CF" w14:textId="62C1453A" w:rsidR="00935615" w:rsidRDefault="00935615">
      <w:pPr>
        <w:pStyle w:val="TOC5"/>
        <w:rPr>
          <w:rFonts w:asciiTheme="minorHAnsi" w:eastAsiaTheme="minorEastAsia" w:hAnsiTheme="minorHAnsi" w:cstheme="minorBidi"/>
          <w:sz w:val="22"/>
          <w:szCs w:val="22"/>
          <w:lang w:eastAsia="en-AU"/>
        </w:rPr>
      </w:pPr>
      <w:r>
        <w:tab/>
      </w:r>
      <w:hyperlink w:anchor="_Toc119591579" w:history="1">
        <w:r w:rsidRPr="00BD0ED8">
          <w:t>17Z</w:t>
        </w:r>
        <w:r>
          <w:rPr>
            <w:rFonts w:asciiTheme="minorHAnsi" w:eastAsiaTheme="minorEastAsia" w:hAnsiTheme="minorHAnsi" w:cstheme="minorBidi"/>
            <w:sz w:val="22"/>
            <w:szCs w:val="22"/>
            <w:lang w:eastAsia="en-AU"/>
          </w:rPr>
          <w:tab/>
        </w:r>
        <w:r w:rsidRPr="00BD0ED8">
          <w:t>Application—div 2A.5.1</w:t>
        </w:r>
        <w:r>
          <w:tab/>
        </w:r>
        <w:r>
          <w:fldChar w:fldCharType="begin"/>
        </w:r>
        <w:r>
          <w:instrText xml:space="preserve"> PAGEREF _Toc119591579 \h </w:instrText>
        </w:r>
        <w:r>
          <w:fldChar w:fldCharType="separate"/>
        </w:r>
        <w:r w:rsidR="009A44C4">
          <w:t>55</w:t>
        </w:r>
        <w:r>
          <w:fldChar w:fldCharType="end"/>
        </w:r>
      </w:hyperlink>
    </w:p>
    <w:p w14:paraId="0C407C39" w14:textId="27FFD566" w:rsidR="00935615" w:rsidRDefault="00935615">
      <w:pPr>
        <w:pStyle w:val="TOC5"/>
        <w:rPr>
          <w:rFonts w:asciiTheme="minorHAnsi" w:eastAsiaTheme="minorEastAsia" w:hAnsiTheme="minorHAnsi" w:cstheme="minorBidi"/>
          <w:sz w:val="22"/>
          <w:szCs w:val="22"/>
          <w:lang w:eastAsia="en-AU"/>
        </w:rPr>
      </w:pPr>
      <w:r>
        <w:tab/>
      </w:r>
      <w:hyperlink w:anchor="_Toc119591580" w:history="1">
        <w:r w:rsidRPr="00BD0ED8">
          <w:t>17ZA</w:t>
        </w:r>
        <w:r>
          <w:rPr>
            <w:rFonts w:asciiTheme="minorHAnsi" w:eastAsiaTheme="minorEastAsia" w:hAnsiTheme="minorHAnsi" w:cstheme="minorBidi"/>
            <w:sz w:val="22"/>
            <w:szCs w:val="22"/>
            <w:lang w:eastAsia="en-AU"/>
          </w:rPr>
          <w:tab/>
        </w:r>
        <w:r w:rsidRPr="00BD0ED8">
          <w:t>Exclusion—government schools</w:t>
        </w:r>
        <w:r>
          <w:tab/>
        </w:r>
        <w:r>
          <w:fldChar w:fldCharType="begin"/>
        </w:r>
        <w:r>
          <w:instrText xml:space="preserve"> PAGEREF _Toc119591580 \h </w:instrText>
        </w:r>
        <w:r>
          <w:fldChar w:fldCharType="separate"/>
        </w:r>
        <w:r w:rsidR="009A44C4">
          <w:t>55</w:t>
        </w:r>
        <w:r>
          <w:fldChar w:fldCharType="end"/>
        </w:r>
      </w:hyperlink>
    </w:p>
    <w:p w14:paraId="20EA5413" w14:textId="22608782" w:rsidR="00935615" w:rsidRDefault="00935615">
      <w:pPr>
        <w:pStyle w:val="TOC5"/>
        <w:rPr>
          <w:rFonts w:asciiTheme="minorHAnsi" w:eastAsiaTheme="minorEastAsia" w:hAnsiTheme="minorHAnsi" w:cstheme="minorBidi"/>
          <w:sz w:val="22"/>
          <w:szCs w:val="22"/>
          <w:lang w:eastAsia="en-AU"/>
        </w:rPr>
      </w:pPr>
      <w:r>
        <w:tab/>
      </w:r>
      <w:hyperlink w:anchor="_Toc119591581" w:history="1">
        <w:r w:rsidRPr="00BD0ED8">
          <w:t>17ZB</w:t>
        </w:r>
        <w:r>
          <w:rPr>
            <w:rFonts w:asciiTheme="minorHAnsi" w:eastAsiaTheme="minorEastAsia" w:hAnsiTheme="minorHAnsi" w:cstheme="minorBidi"/>
            <w:sz w:val="22"/>
            <w:szCs w:val="22"/>
            <w:lang w:eastAsia="en-AU"/>
          </w:rPr>
          <w:tab/>
        </w:r>
        <w:r w:rsidRPr="00BD0ED8">
          <w:t>Exclusion—government schools—notice</w:t>
        </w:r>
        <w:r>
          <w:tab/>
        </w:r>
        <w:r>
          <w:fldChar w:fldCharType="begin"/>
        </w:r>
        <w:r>
          <w:instrText xml:space="preserve"> PAGEREF _Toc119591581 \h </w:instrText>
        </w:r>
        <w:r>
          <w:fldChar w:fldCharType="separate"/>
        </w:r>
        <w:r w:rsidR="009A44C4">
          <w:t>56</w:t>
        </w:r>
        <w:r>
          <w:fldChar w:fldCharType="end"/>
        </w:r>
      </w:hyperlink>
    </w:p>
    <w:p w14:paraId="58A82DAD" w14:textId="2A148878" w:rsidR="00935615" w:rsidRDefault="00935615">
      <w:pPr>
        <w:pStyle w:val="TOC5"/>
        <w:rPr>
          <w:rFonts w:asciiTheme="minorHAnsi" w:eastAsiaTheme="minorEastAsia" w:hAnsiTheme="minorHAnsi" w:cstheme="minorBidi"/>
          <w:sz w:val="22"/>
          <w:szCs w:val="22"/>
          <w:lang w:eastAsia="en-AU"/>
        </w:rPr>
      </w:pPr>
      <w:r>
        <w:tab/>
      </w:r>
      <w:hyperlink w:anchor="_Toc119591582" w:history="1">
        <w:r w:rsidRPr="00BD0ED8">
          <w:t>17ZC</w:t>
        </w:r>
        <w:r>
          <w:rPr>
            <w:rFonts w:asciiTheme="minorHAnsi" w:eastAsiaTheme="minorEastAsia" w:hAnsiTheme="minorHAnsi" w:cstheme="minorBidi"/>
            <w:sz w:val="22"/>
            <w:szCs w:val="22"/>
            <w:lang w:eastAsia="en-AU"/>
          </w:rPr>
          <w:tab/>
        </w:r>
        <w:r w:rsidRPr="00BD0ED8">
          <w:t>Exclusion—government schools—principal’s recommendation</w:t>
        </w:r>
        <w:r>
          <w:tab/>
        </w:r>
        <w:r>
          <w:fldChar w:fldCharType="begin"/>
        </w:r>
        <w:r>
          <w:instrText xml:space="preserve"> PAGEREF _Toc119591582 \h </w:instrText>
        </w:r>
        <w:r>
          <w:fldChar w:fldCharType="separate"/>
        </w:r>
        <w:r w:rsidR="009A44C4">
          <w:t>56</w:t>
        </w:r>
        <w:r>
          <w:fldChar w:fldCharType="end"/>
        </w:r>
      </w:hyperlink>
    </w:p>
    <w:p w14:paraId="46ED1858" w14:textId="17251CBD" w:rsidR="00935615" w:rsidRDefault="00935615">
      <w:pPr>
        <w:pStyle w:val="TOC5"/>
        <w:rPr>
          <w:rFonts w:asciiTheme="minorHAnsi" w:eastAsiaTheme="minorEastAsia" w:hAnsiTheme="minorHAnsi" w:cstheme="minorBidi"/>
          <w:sz w:val="22"/>
          <w:szCs w:val="22"/>
          <w:lang w:eastAsia="en-AU"/>
        </w:rPr>
      </w:pPr>
      <w:r>
        <w:tab/>
      </w:r>
      <w:hyperlink w:anchor="_Toc119591583" w:history="1">
        <w:r w:rsidRPr="00BD0ED8">
          <w:t>17ZD</w:t>
        </w:r>
        <w:r>
          <w:rPr>
            <w:rFonts w:asciiTheme="minorHAnsi" w:eastAsiaTheme="minorEastAsia" w:hAnsiTheme="minorHAnsi" w:cstheme="minorBidi"/>
            <w:sz w:val="22"/>
            <w:szCs w:val="22"/>
            <w:lang w:eastAsia="en-AU"/>
          </w:rPr>
          <w:tab/>
        </w:r>
        <w:r w:rsidRPr="00BD0ED8">
          <w:t>Exclusion—government schools—involving student and parents</w:t>
        </w:r>
        <w:r>
          <w:tab/>
        </w:r>
        <w:r>
          <w:fldChar w:fldCharType="begin"/>
        </w:r>
        <w:r>
          <w:instrText xml:space="preserve"> PAGEREF _Toc119591583 \h </w:instrText>
        </w:r>
        <w:r>
          <w:fldChar w:fldCharType="separate"/>
        </w:r>
        <w:r w:rsidR="009A44C4">
          <w:t>57</w:t>
        </w:r>
        <w:r>
          <w:fldChar w:fldCharType="end"/>
        </w:r>
      </w:hyperlink>
    </w:p>
    <w:p w14:paraId="10CBC149" w14:textId="49348F56" w:rsidR="00935615" w:rsidRDefault="00935615">
      <w:pPr>
        <w:pStyle w:val="TOC5"/>
        <w:rPr>
          <w:rFonts w:asciiTheme="minorHAnsi" w:eastAsiaTheme="minorEastAsia" w:hAnsiTheme="minorHAnsi" w:cstheme="minorBidi"/>
          <w:sz w:val="22"/>
          <w:szCs w:val="22"/>
          <w:lang w:eastAsia="en-AU"/>
        </w:rPr>
      </w:pPr>
      <w:r>
        <w:tab/>
      </w:r>
      <w:hyperlink w:anchor="_Toc119591584" w:history="1">
        <w:r w:rsidRPr="00BD0ED8">
          <w:t>17ZE</w:t>
        </w:r>
        <w:r>
          <w:rPr>
            <w:rFonts w:asciiTheme="minorHAnsi" w:eastAsiaTheme="minorEastAsia" w:hAnsiTheme="minorHAnsi" w:cstheme="minorBidi"/>
            <w:sz w:val="22"/>
            <w:szCs w:val="22"/>
            <w:lang w:eastAsia="en-AU"/>
          </w:rPr>
          <w:tab/>
        </w:r>
        <w:r w:rsidRPr="00BD0ED8">
          <w:t>Exclusion—government schools—ongoing education and counselling</w:t>
        </w:r>
        <w:r>
          <w:tab/>
        </w:r>
        <w:r>
          <w:fldChar w:fldCharType="begin"/>
        </w:r>
        <w:r>
          <w:instrText xml:space="preserve"> PAGEREF _Toc119591584 \h </w:instrText>
        </w:r>
        <w:r>
          <w:fldChar w:fldCharType="separate"/>
        </w:r>
        <w:r w:rsidR="009A44C4">
          <w:t>58</w:t>
        </w:r>
        <w:r>
          <w:fldChar w:fldCharType="end"/>
        </w:r>
      </w:hyperlink>
    </w:p>
    <w:p w14:paraId="73C2D4C6" w14:textId="01D8FF3E" w:rsidR="00935615" w:rsidRDefault="0042773E">
      <w:pPr>
        <w:pStyle w:val="TOC3"/>
        <w:rPr>
          <w:rFonts w:asciiTheme="minorHAnsi" w:eastAsiaTheme="minorEastAsia" w:hAnsiTheme="minorHAnsi" w:cstheme="minorBidi"/>
          <w:b w:val="0"/>
          <w:sz w:val="22"/>
          <w:szCs w:val="22"/>
          <w:lang w:eastAsia="en-AU"/>
        </w:rPr>
      </w:pPr>
      <w:hyperlink w:anchor="_Toc119591585" w:history="1">
        <w:r w:rsidR="00935615" w:rsidRPr="00BD0ED8">
          <w:t>Division 2A.5.2</w:t>
        </w:r>
        <w:r w:rsidR="00935615">
          <w:rPr>
            <w:rFonts w:asciiTheme="minorHAnsi" w:eastAsiaTheme="minorEastAsia" w:hAnsiTheme="minorHAnsi" w:cstheme="minorBidi"/>
            <w:b w:val="0"/>
            <w:sz w:val="22"/>
            <w:szCs w:val="22"/>
            <w:lang w:eastAsia="en-AU"/>
          </w:rPr>
          <w:tab/>
        </w:r>
        <w:r w:rsidR="00935615" w:rsidRPr="00BD0ED8">
          <w:t>Exclusion—Catholic system schools</w:t>
        </w:r>
        <w:r w:rsidR="00935615" w:rsidRPr="00935615">
          <w:rPr>
            <w:vanish/>
          </w:rPr>
          <w:tab/>
        </w:r>
        <w:r w:rsidR="00935615" w:rsidRPr="00935615">
          <w:rPr>
            <w:vanish/>
          </w:rPr>
          <w:fldChar w:fldCharType="begin"/>
        </w:r>
        <w:r w:rsidR="00935615" w:rsidRPr="00935615">
          <w:rPr>
            <w:vanish/>
          </w:rPr>
          <w:instrText xml:space="preserve"> PAGEREF _Toc119591585 \h </w:instrText>
        </w:r>
        <w:r w:rsidR="00935615" w:rsidRPr="00935615">
          <w:rPr>
            <w:vanish/>
          </w:rPr>
        </w:r>
        <w:r w:rsidR="00935615" w:rsidRPr="00935615">
          <w:rPr>
            <w:vanish/>
          </w:rPr>
          <w:fldChar w:fldCharType="separate"/>
        </w:r>
        <w:r w:rsidR="009A44C4">
          <w:rPr>
            <w:vanish/>
          </w:rPr>
          <w:t>58</w:t>
        </w:r>
        <w:r w:rsidR="00935615" w:rsidRPr="00935615">
          <w:rPr>
            <w:vanish/>
          </w:rPr>
          <w:fldChar w:fldCharType="end"/>
        </w:r>
      </w:hyperlink>
    </w:p>
    <w:p w14:paraId="1469A62B" w14:textId="7E86AD8A" w:rsidR="00935615" w:rsidRDefault="00935615">
      <w:pPr>
        <w:pStyle w:val="TOC5"/>
        <w:rPr>
          <w:rFonts w:asciiTheme="minorHAnsi" w:eastAsiaTheme="minorEastAsia" w:hAnsiTheme="minorHAnsi" w:cstheme="minorBidi"/>
          <w:sz w:val="22"/>
          <w:szCs w:val="22"/>
          <w:lang w:eastAsia="en-AU"/>
        </w:rPr>
      </w:pPr>
      <w:r>
        <w:tab/>
      </w:r>
      <w:hyperlink w:anchor="_Toc119591586" w:history="1">
        <w:r w:rsidRPr="00BD0ED8">
          <w:t>17ZF</w:t>
        </w:r>
        <w:r>
          <w:rPr>
            <w:rFonts w:asciiTheme="minorHAnsi" w:eastAsiaTheme="minorEastAsia" w:hAnsiTheme="minorHAnsi" w:cstheme="minorBidi"/>
            <w:sz w:val="22"/>
            <w:szCs w:val="22"/>
            <w:lang w:eastAsia="en-AU"/>
          </w:rPr>
          <w:tab/>
        </w:r>
        <w:r w:rsidRPr="00BD0ED8">
          <w:t>Exclusion—Catholic system schools</w:t>
        </w:r>
        <w:r>
          <w:tab/>
        </w:r>
        <w:r>
          <w:fldChar w:fldCharType="begin"/>
        </w:r>
        <w:r>
          <w:instrText xml:space="preserve"> PAGEREF _Toc119591586 \h </w:instrText>
        </w:r>
        <w:r>
          <w:fldChar w:fldCharType="separate"/>
        </w:r>
        <w:r w:rsidR="009A44C4">
          <w:t>58</w:t>
        </w:r>
        <w:r>
          <w:fldChar w:fldCharType="end"/>
        </w:r>
      </w:hyperlink>
    </w:p>
    <w:p w14:paraId="34188B60" w14:textId="4AB04621" w:rsidR="00935615" w:rsidRDefault="00935615">
      <w:pPr>
        <w:pStyle w:val="TOC5"/>
        <w:rPr>
          <w:rFonts w:asciiTheme="minorHAnsi" w:eastAsiaTheme="minorEastAsia" w:hAnsiTheme="minorHAnsi" w:cstheme="minorBidi"/>
          <w:sz w:val="22"/>
          <w:szCs w:val="22"/>
          <w:lang w:eastAsia="en-AU"/>
        </w:rPr>
      </w:pPr>
      <w:r>
        <w:tab/>
      </w:r>
      <w:hyperlink w:anchor="_Toc119591587" w:history="1">
        <w:r w:rsidRPr="00BD0ED8">
          <w:t>17ZG</w:t>
        </w:r>
        <w:r>
          <w:rPr>
            <w:rFonts w:asciiTheme="minorHAnsi" w:eastAsiaTheme="minorEastAsia" w:hAnsiTheme="minorHAnsi" w:cstheme="minorBidi"/>
            <w:sz w:val="22"/>
            <w:szCs w:val="22"/>
            <w:lang w:eastAsia="en-AU"/>
          </w:rPr>
          <w:tab/>
        </w:r>
        <w:r w:rsidRPr="00BD0ED8">
          <w:t>Exclusion—Catholic system schools—notice</w:t>
        </w:r>
        <w:r>
          <w:tab/>
        </w:r>
        <w:r>
          <w:fldChar w:fldCharType="begin"/>
        </w:r>
        <w:r>
          <w:instrText xml:space="preserve"> PAGEREF _Toc119591587 \h </w:instrText>
        </w:r>
        <w:r>
          <w:fldChar w:fldCharType="separate"/>
        </w:r>
        <w:r w:rsidR="009A44C4">
          <w:t>59</w:t>
        </w:r>
        <w:r>
          <w:fldChar w:fldCharType="end"/>
        </w:r>
      </w:hyperlink>
    </w:p>
    <w:p w14:paraId="2CA7ADDB" w14:textId="69873039" w:rsidR="00935615" w:rsidRDefault="00935615">
      <w:pPr>
        <w:pStyle w:val="TOC5"/>
        <w:rPr>
          <w:rFonts w:asciiTheme="minorHAnsi" w:eastAsiaTheme="minorEastAsia" w:hAnsiTheme="minorHAnsi" w:cstheme="minorBidi"/>
          <w:sz w:val="22"/>
          <w:szCs w:val="22"/>
          <w:lang w:eastAsia="en-AU"/>
        </w:rPr>
      </w:pPr>
      <w:r>
        <w:tab/>
      </w:r>
      <w:hyperlink w:anchor="_Toc119591588" w:history="1">
        <w:r w:rsidRPr="00BD0ED8">
          <w:t>17ZH</w:t>
        </w:r>
        <w:r>
          <w:rPr>
            <w:rFonts w:asciiTheme="minorHAnsi" w:eastAsiaTheme="minorEastAsia" w:hAnsiTheme="minorHAnsi" w:cstheme="minorBidi"/>
            <w:sz w:val="22"/>
            <w:szCs w:val="22"/>
            <w:lang w:eastAsia="en-AU"/>
          </w:rPr>
          <w:tab/>
        </w:r>
        <w:r w:rsidRPr="00BD0ED8">
          <w:t>Exclusion—Catholic system schools—principal’s recommendation</w:t>
        </w:r>
        <w:r>
          <w:tab/>
        </w:r>
        <w:r>
          <w:fldChar w:fldCharType="begin"/>
        </w:r>
        <w:r>
          <w:instrText xml:space="preserve"> PAGEREF _Toc119591588 \h </w:instrText>
        </w:r>
        <w:r>
          <w:fldChar w:fldCharType="separate"/>
        </w:r>
        <w:r w:rsidR="009A44C4">
          <w:t>60</w:t>
        </w:r>
        <w:r>
          <w:fldChar w:fldCharType="end"/>
        </w:r>
      </w:hyperlink>
    </w:p>
    <w:p w14:paraId="37C56514" w14:textId="46009D4D" w:rsidR="00935615" w:rsidRDefault="00935615">
      <w:pPr>
        <w:pStyle w:val="TOC5"/>
        <w:rPr>
          <w:rFonts w:asciiTheme="minorHAnsi" w:eastAsiaTheme="minorEastAsia" w:hAnsiTheme="minorHAnsi" w:cstheme="minorBidi"/>
          <w:sz w:val="22"/>
          <w:szCs w:val="22"/>
          <w:lang w:eastAsia="en-AU"/>
        </w:rPr>
      </w:pPr>
      <w:r>
        <w:tab/>
      </w:r>
      <w:hyperlink w:anchor="_Toc119591589" w:history="1">
        <w:r w:rsidRPr="00BD0ED8">
          <w:t>17ZI</w:t>
        </w:r>
        <w:r>
          <w:rPr>
            <w:rFonts w:asciiTheme="minorHAnsi" w:eastAsiaTheme="minorEastAsia" w:hAnsiTheme="minorHAnsi" w:cstheme="minorBidi"/>
            <w:sz w:val="22"/>
            <w:szCs w:val="22"/>
            <w:lang w:eastAsia="en-AU"/>
          </w:rPr>
          <w:tab/>
        </w:r>
        <w:r w:rsidRPr="00BD0ED8">
          <w:t>Exclusion—Catholic system schools—involving student and parents</w:t>
        </w:r>
        <w:r>
          <w:tab/>
        </w:r>
        <w:r>
          <w:fldChar w:fldCharType="begin"/>
        </w:r>
        <w:r>
          <w:instrText xml:space="preserve"> PAGEREF _Toc119591589 \h </w:instrText>
        </w:r>
        <w:r>
          <w:fldChar w:fldCharType="separate"/>
        </w:r>
        <w:r w:rsidR="009A44C4">
          <w:t>61</w:t>
        </w:r>
        <w:r>
          <w:fldChar w:fldCharType="end"/>
        </w:r>
      </w:hyperlink>
    </w:p>
    <w:p w14:paraId="2AC384C9" w14:textId="10F29FFC" w:rsidR="00935615" w:rsidRDefault="00935615">
      <w:pPr>
        <w:pStyle w:val="TOC5"/>
        <w:rPr>
          <w:rFonts w:asciiTheme="minorHAnsi" w:eastAsiaTheme="minorEastAsia" w:hAnsiTheme="minorHAnsi" w:cstheme="minorBidi"/>
          <w:sz w:val="22"/>
          <w:szCs w:val="22"/>
          <w:lang w:eastAsia="en-AU"/>
        </w:rPr>
      </w:pPr>
      <w:r>
        <w:tab/>
      </w:r>
      <w:hyperlink w:anchor="_Toc119591590" w:history="1">
        <w:r w:rsidRPr="00BD0ED8">
          <w:t>17ZJ</w:t>
        </w:r>
        <w:r>
          <w:rPr>
            <w:rFonts w:asciiTheme="minorHAnsi" w:eastAsiaTheme="minorEastAsia" w:hAnsiTheme="minorHAnsi" w:cstheme="minorBidi"/>
            <w:sz w:val="22"/>
            <w:szCs w:val="22"/>
            <w:lang w:eastAsia="en-AU"/>
          </w:rPr>
          <w:tab/>
        </w:r>
        <w:r w:rsidRPr="00BD0ED8">
          <w:t>Exclusion—Catholic system schools—counselling</w:t>
        </w:r>
        <w:r>
          <w:tab/>
        </w:r>
        <w:r>
          <w:fldChar w:fldCharType="begin"/>
        </w:r>
        <w:r>
          <w:instrText xml:space="preserve"> PAGEREF _Toc119591590 \h </w:instrText>
        </w:r>
        <w:r>
          <w:fldChar w:fldCharType="separate"/>
        </w:r>
        <w:r w:rsidR="009A44C4">
          <w:t>61</w:t>
        </w:r>
        <w:r>
          <w:fldChar w:fldCharType="end"/>
        </w:r>
      </w:hyperlink>
    </w:p>
    <w:p w14:paraId="29C9E8AA" w14:textId="6D109786" w:rsidR="00935615" w:rsidRDefault="0042773E">
      <w:pPr>
        <w:pStyle w:val="TOC1"/>
        <w:rPr>
          <w:rFonts w:asciiTheme="minorHAnsi" w:eastAsiaTheme="minorEastAsia" w:hAnsiTheme="minorHAnsi" w:cstheme="minorBidi"/>
          <w:b w:val="0"/>
          <w:sz w:val="22"/>
          <w:szCs w:val="22"/>
          <w:lang w:eastAsia="en-AU"/>
        </w:rPr>
      </w:pPr>
      <w:hyperlink w:anchor="_Toc119591591" w:history="1">
        <w:r w:rsidR="00935615" w:rsidRPr="00BD0ED8">
          <w:t>Chapter 3</w:t>
        </w:r>
        <w:r w:rsidR="00935615">
          <w:rPr>
            <w:rFonts w:asciiTheme="minorHAnsi" w:eastAsiaTheme="minorEastAsia" w:hAnsiTheme="minorHAnsi" w:cstheme="minorBidi"/>
            <w:b w:val="0"/>
            <w:sz w:val="22"/>
            <w:szCs w:val="22"/>
            <w:lang w:eastAsia="en-AU"/>
          </w:rPr>
          <w:tab/>
        </w:r>
        <w:r w:rsidR="00935615" w:rsidRPr="00BD0ED8">
          <w:t>Government schools</w:t>
        </w:r>
        <w:r w:rsidR="00935615" w:rsidRPr="00935615">
          <w:rPr>
            <w:vanish/>
          </w:rPr>
          <w:tab/>
        </w:r>
        <w:r w:rsidR="00935615" w:rsidRPr="00935615">
          <w:rPr>
            <w:vanish/>
          </w:rPr>
          <w:fldChar w:fldCharType="begin"/>
        </w:r>
        <w:r w:rsidR="00935615" w:rsidRPr="00935615">
          <w:rPr>
            <w:vanish/>
          </w:rPr>
          <w:instrText xml:space="preserve"> PAGEREF _Toc119591591 \h </w:instrText>
        </w:r>
        <w:r w:rsidR="00935615" w:rsidRPr="00935615">
          <w:rPr>
            <w:vanish/>
          </w:rPr>
        </w:r>
        <w:r w:rsidR="00935615" w:rsidRPr="00935615">
          <w:rPr>
            <w:vanish/>
          </w:rPr>
          <w:fldChar w:fldCharType="separate"/>
        </w:r>
        <w:r w:rsidR="009A44C4">
          <w:rPr>
            <w:vanish/>
          </w:rPr>
          <w:t>62</w:t>
        </w:r>
        <w:r w:rsidR="00935615" w:rsidRPr="00935615">
          <w:rPr>
            <w:vanish/>
          </w:rPr>
          <w:fldChar w:fldCharType="end"/>
        </w:r>
      </w:hyperlink>
    </w:p>
    <w:p w14:paraId="41EF8CD6" w14:textId="6F321FF3" w:rsidR="00935615" w:rsidRDefault="0042773E">
      <w:pPr>
        <w:pStyle w:val="TOC2"/>
        <w:rPr>
          <w:rFonts w:asciiTheme="minorHAnsi" w:eastAsiaTheme="minorEastAsia" w:hAnsiTheme="minorHAnsi" w:cstheme="minorBidi"/>
          <w:b w:val="0"/>
          <w:sz w:val="22"/>
          <w:szCs w:val="22"/>
          <w:lang w:eastAsia="en-AU"/>
        </w:rPr>
      </w:pPr>
      <w:hyperlink w:anchor="_Toc119591592" w:history="1">
        <w:r w:rsidR="00935615" w:rsidRPr="00BD0ED8">
          <w:t>Part 3.1</w:t>
        </w:r>
        <w:r w:rsidR="00935615">
          <w:rPr>
            <w:rFonts w:asciiTheme="minorHAnsi" w:eastAsiaTheme="minorEastAsia" w:hAnsiTheme="minorHAnsi" w:cstheme="minorBidi"/>
            <w:b w:val="0"/>
            <w:sz w:val="22"/>
            <w:szCs w:val="22"/>
            <w:lang w:eastAsia="en-AU"/>
          </w:rPr>
          <w:tab/>
        </w:r>
        <w:r w:rsidR="00935615" w:rsidRPr="00BD0ED8">
          <w:t>General</w:t>
        </w:r>
        <w:r w:rsidR="00935615" w:rsidRPr="00935615">
          <w:rPr>
            <w:vanish/>
          </w:rPr>
          <w:tab/>
        </w:r>
        <w:r w:rsidR="00935615" w:rsidRPr="00935615">
          <w:rPr>
            <w:vanish/>
          </w:rPr>
          <w:fldChar w:fldCharType="begin"/>
        </w:r>
        <w:r w:rsidR="00935615" w:rsidRPr="00935615">
          <w:rPr>
            <w:vanish/>
          </w:rPr>
          <w:instrText xml:space="preserve"> PAGEREF _Toc119591592 \h </w:instrText>
        </w:r>
        <w:r w:rsidR="00935615" w:rsidRPr="00935615">
          <w:rPr>
            <w:vanish/>
          </w:rPr>
        </w:r>
        <w:r w:rsidR="00935615" w:rsidRPr="00935615">
          <w:rPr>
            <w:vanish/>
          </w:rPr>
          <w:fldChar w:fldCharType="separate"/>
        </w:r>
        <w:r w:rsidR="009A44C4">
          <w:rPr>
            <w:vanish/>
          </w:rPr>
          <w:t>62</w:t>
        </w:r>
        <w:r w:rsidR="00935615" w:rsidRPr="00935615">
          <w:rPr>
            <w:vanish/>
          </w:rPr>
          <w:fldChar w:fldCharType="end"/>
        </w:r>
      </w:hyperlink>
    </w:p>
    <w:p w14:paraId="1DFAC7BC" w14:textId="638FC78B" w:rsidR="00935615" w:rsidRDefault="00935615">
      <w:pPr>
        <w:pStyle w:val="TOC5"/>
        <w:rPr>
          <w:rFonts w:asciiTheme="minorHAnsi" w:eastAsiaTheme="minorEastAsia" w:hAnsiTheme="minorHAnsi" w:cstheme="minorBidi"/>
          <w:sz w:val="22"/>
          <w:szCs w:val="22"/>
          <w:lang w:eastAsia="en-AU"/>
        </w:rPr>
      </w:pPr>
      <w:r>
        <w:tab/>
      </w:r>
      <w:hyperlink w:anchor="_Toc119591593" w:history="1">
        <w:r w:rsidRPr="00BD0ED8">
          <w:t>18</w:t>
        </w:r>
        <w:r>
          <w:rPr>
            <w:rFonts w:asciiTheme="minorHAnsi" w:eastAsiaTheme="minorEastAsia" w:hAnsiTheme="minorHAnsi" w:cstheme="minorBidi"/>
            <w:sz w:val="22"/>
            <w:szCs w:val="22"/>
            <w:lang w:eastAsia="en-AU"/>
          </w:rPr>
          <w:tab/>
        </w:r>
        <w:r w:rsidRPr="00BD0ED8">
          <w:t>Principles on which ch 3 based</w:t>
        </w:r>
        <w:r>
          <w:tab/>
        </w:r>
        <w:r>
          <w:fldChar w:fldCharType="begin"/>
        </w:r>
        <w:r>
          <w:instrText xml:space="preserve"> PAGEREF _Toc119591593 \h </w:instrText>
        </w:r>
        <w:r>
          <w:fldChar w:fldCharType="separate"/>
        </w:r>
        <w:r w:rsidR="009A44C4">
          <w:t>62</w:t>
        </w:r>
        <w:r>
          <w:fldChar w:fldCharType="end"/>
        </w:r>
      </w:hyperlink>
    </w:p>
    <w:p w14:paraId="38CD308B" w14:textId="369AA8FB" w:rsidR="00935615" w:rsidRDefault="0042773E">
      <w:pPr>
        <w:pStyle w:val="TOC2"/>
        <w:rPr>
          <w:rFonts w:asciiTheme="minorHAnsi" w:eastAsiaTheme="minorEastAsia" w:hAnsiTheme="minorHAnsi" w:cstheme="minorBidi"/>
          <w:b w:val="0"/>
          <w:sz w:val="22"/>
          <w:szCs w:val="22"/>
          <w:lang w:eastAsia="en-AU"/>
        </w:rPr>
      </w:pPr>
      <w:hyperlink w:anchor="_Toc119591594" w:history="1">
        <w:r w:rsidR="00935615" w:rsidRPr="00BD0ED8">
          <w:t>Part 3.2</w:t>
        </w:r>
        <w:r w:rsidR="00935615">
          <w:rPr>
            <w:rFonts w:asciiTheme="minorHAnsi" w:eastAsiaTheme="minorEastAsia" w:hAnsiTheme="minorHAnsi" w:cstheme="minorBidi"/>
            <w:b w:val="0"/>
            <w:sz w:val="22"/>
            <w:szCs w:val="22"/>
            <w:lang w:eastAsia="en-AU"/>
          </w:rPr>
          <w:tab/>
        </w:r>
        <w:r w:rsidR="00935615" w:rsidRPr="00BD0ED8">
          <w:t>Establishment and operation of government schools</w:t>
        </w:r>
        <w:r w:rsidR="00935615" w:rsidRPr="00935615">
          <w:rPr>
            <w:vanish/>
          </w:rPr>
          <w:tab/>
        </w:r>
        <w:r w:rsidR="00935615" w:rsidRPr="00935615">
          <w:rPr>
            <w:vanish/>
          </w:rPr>
          <w:fldChar w:fldCharType="begin"/>
        </w:r>
        <w:r w:rsidR="00935615" w:rsidRPr="00935615">
          <w:rPr>
            <w:vanish/>
          </w:rPr>
          <w:instrText xml:space="preserve"> PAGEREF _Toc119591594 \h </w:instrText>
        </w:r>
        <w:r w:rsidR="00935615" w:rsidRPr="00935615">
          <w:rPr>
            <w:vanish/>
          </w:rPr>
        </w:r>
        <w:r w:rsidR="00935615" w:rsidRPr="00935615">
          <w:rPr>
            <w:vanish/>
          </w:rPr>
          <w:fldChar w:fldCharType="separate"/>
        </w:r>
        <w:r w:rsidR="009A44C4">
          <w:rPr>
            <w:vanish/>
          </w:rPr>
          <w:t>64</w:t>
        </w:r>
        <w:r w:rsidR="00935615" w:rsidRPr="00935615">
          <w:rPr>
            <w:vanish/>
          </w:rPr>
          <w:fldChar w:fldCharType="end"/>
        </w:r>
      </w:hyperlink>
    </w:p>
    <w:p w14:paraId="32CC15A5" w14:textId="4082116B" w:rsidR="00935615" w:rsidRDefault="00935615">
      <w:pPr>
        <w:pStyle w:val="TOC5"/>
        <w:rPr>
          <w:rFonts w:asciiTheme="minorHAnsi" w:eastAsiaTheme="minorEastAsia" w:hAnsiTheme="minorHAnsi" w:cstheme="minorBidi"/>
          <w:sz w:val="22"/>
          <w:szCs w:val="22"/>
          <w:lang w:eastAsia="en-AU"/>
        </w:rPr>
      </w:pPr>
      <w:r>
        <w:tab/>
      </w:r>
      <w:hyperlink w:anchor="_Toc119591595" w:history="1">
        <w:r w:rsidRPr="00BD0ED8">
          <w:t>20</w:t>
        </w:r>
        <w:r>
          <w:rPr>
            <w:rFonts w:asciiTheme="minorHAnsi" w:eastAsiaTheme="minorEastAsia" w:hAnsiTheme="minorHAnsi" w:cstheme="minorBidi"/>
            <w:sz w:val="22"/>
            <w:szCs w:val="22"/>
            <w:lang w:eastAsia="en-AU"/>
          </w:rPr>
          <w:tab/>
        </w:r>
        <w:r w:rsidRPr="00BD0ED8">
          <w:t>Establishing government schools etc</w:t>
        </w:r>
        <w:r>
          <w:tab/>
        </w:r>
        <w:r>
          <w:fldChar w:fldCharType="begin"/>
        </w:r>
        <w:r>
          <w:instrText xml:space="preserve"> PAGEREF _Toc119591595 \h </w:instrText>
        </w:r>
        <w:r>
          <w:fldChar w:fldCharType="separate"/>
        </w:r>
        <w:r w:rsidR="009A44C4">
          <w:t>64</w:t>
        </w:r>
        <w:r>
          <w:fldChar w:fldCharType="end"/>
        </w:r>
      </w:hyperlink>
    </w:p>
    <w:p w14:paraId="5A6729EA" w14:textId="0B8541F2" w:rsidR="00935615" w:rsidRDefault="00935615">
      <w:pPr>
        <w:pStyle w:val="TOC5"/>
        <w:rPr>
          <w:rFonts w:asciiTheme="minorHAnsi" w:eastAsiaTheme="minorEastAsia" w:hAnsiTheme="minorHAnsi" w:cstheme="minorBidi"/>
          <w:sz w:val="22"/>
          <w:szCs w:val="22"/>
          <w:lang w:eastAsia="en-AU"/>
        </w:rPr>
      </w:pPr>
      <w:r>
        <w:tab/>
      </w:r>
      <w:hyperlink w:anchor="_Toc119591596" w:history="1">
        <w:r w:rsidRPr="00BD0ED8">
          <w:t>20A</w:t>
        </w:r>
        <w:r>
          <w:rPr>
            <w:rFonts w:asciiTheme="minorHAnsi" w:eastAsiaTheme="minorEastAsia" w:hAnsiTheme="minorHAnsi" w:cstheme="minorBidi"/>
            <w:sz w:val="22"/>
            <w:szCs w:val="22"/>
            <w:lang w:eastAsia="en-AU"/>
          </w:rPr>
          <w:tab/>
        </w:r>
        <w:r w:rsidRPr="00BD0ED8">
          <w:rPr>
            <w:lang w:eastAsia="en-AU"/>
          </w:rPr>
          <w:t>Independent committee</w:t>
        </w:r>
        <w:r>
          <w:tab/>
        </w:r>
        <w:r>
          <w:fldChar w:fldCharType="begin"/>
        </w:r>
        <w:r>
          <w:instrText xml:space="preserve"> PAGEREF _Toc119591596 \h </w:instrText>
        </w:r>
        <w:r>
          <w:fldChar w:fldCharType="separate"/>
        </w:r>
        <w:r w:rsidR="009A44C4">
          <w:t>67</w:t>
        </w:r>
        <w:r>
          <w:fldChar w:fldCharType="end"/>
        </w:r>
      </w:hyperlink>
    </w:p>
    <w:p w14:paraId="42BFE115" w14:textId="17399436" w:rsidR="00935615" w:rsidRDefault="00935615">
      <w:pPr>
        <w:pStyle w:val="TOC5"/>
        <w:rPr>
          <w:rFonts w:asciiTheme="minorHAnsi" w:eastAsiaTheme="minorEastAsia" w:hAnsiTheme="minorHAnsi" w:cstheme="minorBidi"/>
          <w:sz w:val="22"/>
          <w:szCs w:val="22"/>
          <w:lang w:eastAsia="en-AU"/>
        </w:rPr>
      </w:pPr>
      <w:r>
        <w:tab/>
      </w:r>
      <w:hyperlink w:anchor="_Toc119591597" w:history="1">
        <w:r w:rsidRPr="00BD0ED8">
          <w:t>20B</w:t>
        </w:r>
        <w:r>
          <w:rPr>
            <w:rFonts w:asciiTheme="minorHAnsi" w:eastAsiaTheme="minorEastAsia" w:hAnsiTheme="minorHAnsi" w:cstheme="minorBidi"/>
            <w:sz w:val="22"/>
            <w:szCs w:val="22"/>
            <w:lang w:eastAsia="en-AU"/>
          </w:rPr>
          <w:tab/>
        </w:r>
        <w:r w:rsidRPr="00BD0ED8">
          <w:rPr>
            <w:lang w:eastAsia="en-AU"/>
          </w:rPr>
          <w:t>Impacts of closing or amalgamating government schools</w:t>
        </w:r>
        <w:r>
          <w:tab/>
        </w:r>
        <w:r>
          <w:fldChar w:fldCharType="begin"/>
        </w:r>
        <w:r>
          <w:instrText xml:space="preserve"> PAGEREF _Toc119591597 \h </w:instrText>
        </w:r>
        <w:r>
          <w:fldChar w:fldCharType="separate"/>
        </w:r>
        <w:r w:rsidR="009A44C4">
          <w:t>68</w:t>
        </w:r>
        <w:r>
          <w:fldChar w:fldCharType="end"/>
        </w:r>
      </w:hyperlink>
    </w:p>
    <w:p w14:paraId="562AABC2" w14:textId="27D92DC0" w:rsidR="00935615" w:rsidRDefault="00935615">
      <w:pPr>
        <w:pStyle w:val="TOC5"/>
        <w:rPr>
          <w:rFonts w:asciiTheme="minorHAnsi" w:eastAsiaTheme="minorEastAsia" w:hAnsiTheme="minorHAnsi" w:cstheme="minorBidi"/>
          <w:sz w:val="22"/>
          <w:szCs w:val="22"/>
          <w:lang w:eastAsia="en-AU"/>
        </w:rPr>
      </w:pPr>
      <w:r>
        <w:tab/>
      </w:r>
      <w:hyperlink w:anchor="_Toc119591598" w:history="1">
        <w:r w:rsidRPr="00BD0ED8">
          <w:t>21</w:t>
        </w:r>
        <w:r>
          <w:rPr>
            <w:rFonts w:asciiTheme="minorHAnsi" w:eastAsiaTheme="minorEastAsia" w:hAnsiTheme="minorHAnsi" w:cstheme="minorBidi"/>
            <w:sz w:val="22"/>
            <w:szCs w:val="22"/>
            <w:lang w:eastAsia="en-AU"/>
          </w:rPr>
          <w:tab/>
        </w:r>
        <w:r w:rsidRPr="00BD0ED8">
          <w:t>Operation of government schools</w:t>
        </w:r>
        <w:r>
          <w:tab/>
        </w:r>
        <w:r>
          <w:fldChar w:fldCharType="begin"/>
        </w:r>
        <w:r>
          <w:instrText xml:space="preserve"> PAGEREF _Toc119591598 \h </w:instrText>
        </w:r>
        <w:r>
          <w:fldChar w:fldCharType="separate"/>
        </w:r>
        <w:r w:rsidR="009A44C4">
          <w:t>70</w:t>
        </w:r>
        <w:r>
          <w:fldChar w:fldCharType="end"/>
        </w:r>
      </w:hyperlink>
    </w:p>
    <w:p w14:paraId="3E0C161B" w14:textId="6CEDC474" w:rsidR="00935615" w:rsidRDefault="00935615">
      <w:pPr>
        <w:pStyle w:val="TOC5"/>
        <w:rPr>
          <w:rFonts w:asciiTheme="minorHAnsi" w:eastAsiaTheme="minorEastAsia" w:hAnsiTheme="minorHAnsi" w:cstheme="minorBidi"/>
          <w:sz w:val="22"/>
          <w:szCs w:val="22"/>
          <w:lang w:eastAsia="en-AU"/>
        </w:rPr>
      </w:pPr>
      <w:r>
        <w:lastRenderedPageBreak/>
        <w:tab/>
      </w:r>
      <w:hyperlink w:anchor="_Toc119591599" w:history="1">
        <w:r w:rsidRPr="00BD0ED8">
          <w:t>22</w:t>
        </w:r>
        <w:r>
          <w:rPr>
            <w:rFonts w:asciiTheme="minorHAnsi" w:eastAsiaTheme="minorEastAsia" w:hAnsiTheme="minorHAnsi" w:cstheme="minorBidi"/>
            <w:sz w:val="22"/>
            <w:szCs w:val="22"/>
            <w:lang w:eastAsia="en-AU"/>
          </w:rPr>
          <w:tab/>
        </w:r>
        <w:r w:rsidRPr="00BD0ED8">
          <w:t>Investigation of complaints—government schools</w:t>
        </w:r>
        <w:r>
          <w:tab/>
        </w:r>
        <w:r>
          <w:fldChar w:fldCharType="begin"/>
        </w:r>
        <w:r>
          <w:instrText xml:space="preserve"> PAGEREF _Toc119591599 \h </w:instrText>
        </w:r>
        <w:r>
          <w:fldChar w:fldCharType="separate"/>
        </w:r>
        <w:r w:rsidR="009A44C4">
          <w:t>71</w:t>
        </w:r>
        <w:r>
          <w:fldChar w:fldCharType="end"/>
        </w:r>
      </w:hyperlink>
    </w:p>
    <w:p w14:paraId="70B8E179" w14:textId="4E7288E1" w:rsidR="00935615" w:rsidRDefault="00935615">
      <w:pPr>
        <w:pStyle w:val="TOC5"/>
        <w:rPr>
          <w:rFonts w:asciiTheme="minorHAnsi" w:eastAsiaTheme="minorEastAsia" w:hAnsiTheme="minorHAnsi" w:cstheme="minorBidi"/>
          <w:sz w:val="22"/>
          <w:szCs w:val="22"/>
          <w:lang w:eastAsia="en-AU"/>
        </w:rPr>
      </w:pPr>
      <w:r>
        <w:tab/>
      </w:r>
      <w:hyperlink w:anchor="_Toc119591600" w:history="1">
        <w:r w:rsidRPr="00BD0ED8">
          <w:t>23</w:t>
        </w:r>
        <w:r>
          <w:rPr>
            <w:rFonts w:asciiTheme="minorHAnsi" w:eastAsiaTheme="minorEastAsia" w:hAnsiTheme="minorHAnsi" w:cstheme="minorBidi"/>
            <w:sz w:val="22"/>
            <w:szCs w:val="22"/>
            <w:lang w:eastAsia="en-AU"/>
          </w:rPr>
          <w:tab/>
        </w:r>
        <w:r w:rsidRPr="00BD0ED8">
          <w:t>Review of government school system</w:t>
        </w:r>
        <w:r>
          <w:tab/>
        </w:r>
        <w:r>
          <w:fldChar w:fldCharType="begin"/>
        </w:r>
        <w:r>
          <w:instrText xml:space="preserve"> PAGEREF _Toc119591600 \h </w:instrText>
        </w:r>
        <w:r>
          <w:fldChar w:fldCharType="separate"/>
        </w:r>
        <w:r w:rsidR="009A44C4">
          <w:t>71</w:t>
        </w:r>
        <w:r>
          <w:fldChar w:fldCharType="end"/>
        </w:r>
      </w:hyperlink>
    </w:p>
    <w:p w14:paraId="7FAECCB9" w14:textId="6751DE72" w:rsidR="00935615" w:rsidRDefault="00935615">
      <w:pPr>
        <w:pStyle w:val="TOC5"/>
        <w:rPr>
          <w:rFonts w:asciiTheme="minorHAnsi" w:eastAsiaTheme="minorEastAsia" w:hAnsiTheme="minorHAnsi" w:cstheme="minorBidi"/>
          <w:sz w:val="22"/>
          <w:szCs w:val="22"/>
          <w:lang w:eastAsia="en-AU"/>
        </w:rPr>
      </w:pPr>
      <w:r>
        <w:tab/>
      </w:r>
      <w:hyperlink w:anchor="_Toc119591601" w:history="1">
        <w:r w:rsidRPr="00BD0ED8">
          <w:t>24</w:t>
        </w:r>
        <w:r>
          <w:rPr>
            <w:rFonts w:asciiTheme="minorHAnsi" w:eastAsiaTheme="minorEastAsia" w:hAnsiTheme="minorHAnsi" w:cstheme="minorBidi"/>
            <w:sz w:val="22"/>
            <w:szCs w:val="22"/>
            <w:lang w:eastAsia="en-AU"/>
          </w:rPr>
          <w:tab/>
        </w:r>
        <w:r w:rsidRPr="00BD0ED8">
          <w:t>Review of operation of government schools</w:t>
        </w:r>
        <w:r>
          <w:tab/>
        </w:r>
        <w:r>
          <w:fldChar w:fldCharType="begin"/>
        </w:r>
        <w:r>
          <w:instrText xml:space="preserve"> PAGEREF _Toc119591601 \h </w:instrText>
        </w:r>
        <w:r>
          <w:fldChar w:fldCharType="separate"/>
        </w:r>
        <w:r w:rsidR="009A44C4">
          <w:t>71</w:t>
        </w:r>
        <w:r>
          <w:fldChar w:fldCharType="end"/>
        </w:r>
      </w:hyperlink>
    </w:p>
    <w:p w14:paraId="6FF0D974" w14:textId="44E986AA" w:rsidR="00935615" w:rsidRDefault="00935615">
      <w:pPr>
        <w:pStyle w:val="TOC5"/>
        <w:rPr>
          <w:rFonts w:asciiTheme="minorHAnsi" w:eastAsiaTheme="minorEastAsia" w:hAnsiTheme="minorHAnsi" w:cstheme="minorBidi"/>
          <w:sz w:val="22"/>
          <w:szCs w:val="22"/>
          <w:lang w:eastAsia="en-AU"/>
        </w:rPr>
      </w:pPr>
      <w:r>
        <w:tab/>
      </w:r>
      <w:hyperlink w:anchor="_Toc119591602" w:history="1">
        <w:r w:rsidRPr="00BD0ED8">
          <w:t>25</w:t>
        </w:r>
        <w:r>
          <w:rPr>
            <w:rFonts w:asciiTheme="minorHAnsi" w:eastAsiaTheme="minorEastAsia" w:hAnsiTheme="minorHAnsi" w:cstheme="minorBidi"/>
            <w:sz w:val="22"/>
            <w:szCs w:val="22"/>
            <w:lang w:eastAsia="en-AU"/>
          </w:rPr>
          <w:tab/>
        </w:r>
        <w:r w:rsidRPr="00BD0ED8">
          <w:t>Reporting to parents—government schools</w:t>
        </w:r>
        <w:r>
          <w:tab/>
        </w:r>
        <w:r>
          <w:fldChar w:fldCharType="begin"/>
        </w:r>
        <w:r>
          <w:instrText xml:space="preserve"> PAGEREF _Toc119591602 \h </w:instrText>
        </w:r>
        <w:r>
          <w:fldChar w:fldCharType="separate"/>
        </w:r>
        <w:r w:rsidR="009A44C4">
          <w:t>72</w:t>
        </w:r>
        <w:r>
          <w:fldChar w:fldCharType="end"/>
        </w:r>
      </w:hyperlink>
    </w:p>
    <w:p w14:paraId="05D327E9" w14:textId="4AA0DDB7" w:rsidR="00935615" w:rsidRDefault="00935615">
      <w:pPr>
        <w:pStyle w:val="TOC5"/>
        <w:rPr>
          <w:rFonts w:asciiTheme="minorHAnsi" w:eastAsiaTheme="minorEastAsia" w:hAnsiTheme="minorHAnsi" w:cstheme="minorBidi"/>
          <w:sz w:val="22"/>
          <w:szCs w:val="22"/>
          <w:lang w:eastAsia="en-AU"/>
        </w:rPr>
      </w:pPr>
      <w:r>
        <w:tab/>
      </w:r>
      <w:hyperlink w:anchor="_Toc119591603" w:history="1">
        <w:r w:rsidRPr="00BD0ED8">
          <w:t>26</w:t>
        </w:r>
        <w:r>
          <w:rPr>
            <w:rFonts w:asciiTheme="minorHAnsi" w:eastAsiaTheme="minorEastAsia" w:hAnsiTheme="minorHAnsi" w:cstheme="minorBidi"/>
            <w:sz w:val="22"/>
            <w:szCs w:val="22"/>
            <w:lang w:eastAsia="en-AU"/>
          </w:rPr>
          <w:tab/>
        </w:r>
        <w:r w:rsidRPr="00BD0ED8">
          <w:t>Education to be free</w:t>
        </w:r>
        <w:r>
          <w:tab/>
        </w:r>
        <w:r>
          <w:fldChar w:fldCharType="begin"/>
        </w:r>
        <w:r>
          <w:instrText xml:space="preserve"> PAGEREF _Toc119591603 \h </w:instrText>
        </w:r>
        <w:r>
          <w:fldChar w:fldCharType="separate"/>
        </w:r>
        <w:r w:rsidR="009A44C4">
          <w:t>72</w:t>
        </w:r>
        <w:r>
          <w:fldChar w:fldCharType="end"/>
        </w:r>
      </w:hyperlink>
    </w:p>
    <w:p w14:paraId="10AED75C" w14:textId="22FD76B9" w:rsidR="00935615" w:rsidRDefault="00935615">
      <w:pPr>
        <w:pStyle w:val="TOC5"/>
        <w:rPr>
          <w:rFonts w:asciiTheme="minorHAnsi" w:eastAsiaTheme="minorEastAsia" w:hAnsiTheme="minorHAnsi" w:cstheme="minorBidi"/>
          <w:sz w:val="22"/>
          <w:szCs w:val="22"/>
          <w:lang w:eastAsia="en-AU"/>
        </w:rPr>
      </w:pPr>
      <w:r>
        <w:tab/>
      </w:r>
      <w:hyperlink w:anchor="_Toc119591604" w:history="1">
        <w:r w:rsidRPr="00BD0ED8">
          <w:t>27</w:t>
        </w:r>
        <w:r>
          <w:rPr>
            <w:rFonts w:asciiTheme="minorHAnsi" w:eastAsiaTheme="minorEastAsia" w:hAnsiTheme="minorHAnsi" w:cstheme="minorBidi"/>
            <w:sz w:val="22"/>
            <w:szCs w:val="22"/>
            <w:lang w:eastAsia="en-AU"/>
          </w:rPr>
          <w:tab/>
        </w:r>
        <w:r w:rsidRPr="00BD0ED8">
          <w:t>Voluntary financial contributions</w:t>
        </w:r>
        <w:r>
          <w:tab/>
        </w:r>
        <w:r>
          <w:fldChar w:fldCharType="begin"/>
        </w:r>
        <w:r>
          <w:instrText xml:space="preserve"> PAGEREF _Toc119591604 \h </w:instrText>
        </w:r>
        <w:r>
          <w:fldChar w:fldCharType="separate"/>
        </w:r>
        <w:r w:rsidR="009A44C4">
          <w:t>73</w:t>
        </w:r>
        <w:r>
          <w:fldChar w:fldCharType="end"/>
        </w:r>
      </w:hyperlink>
    </w:p>
    <w:p w14:paraId="1E88A35D" w14:textId="43C110A9" w:rsidR="00935615" w:rsidRDefault="00935615">
      <w:pPr>
        <w:pStyle w:val="TOC5"/>
        <w:rPr>
          <w:rFonts w:asciiTheme="minorHAnsi" w:eastAsiaTheme="minorEastAsia" w:hAnsiTheme="minorHAnsi" w:cstheme="minorBidi"/>
          <w:sz w:val="22"/>
          <w:szCs w:val="22"/>
          <w:lang w:eastAsia="en-AU"/>
        </w:rPr>
      </w:pPr>
      <w:r>
        <w:tab/>
      </w:r>
      <w:hyperlink w:anchor="_Toc119591605" w:history="1">
        <w:r w:rsidRPr="00BD0ED8">
          <w:t>28</w:t>
        </w:r>
        <w:r>
          <w:rPr>
            <w:rFonts w:asciiTheme="minorHAnsi" w:eastAsiaTheme="minorEastAsia" w:hAnsiTheme="minorHAnsi" w:cstheme="minorBidi"/>
            <w:sz w:val="22"/>
            <w:szCs w:val="22"/>
            <w:lang w:eastAsia="en-AU"/>
          </w:rPr>
          <w:tab/>
        </w:r>
        <w:r w:rsidRPr="00BD0ED8">
          <w:t>Secular education</w:t>
        </w:r>
        <w:r>
          <w:tab/>
        </w:r>
        <w:r>
          <w:fldChar w:fldCharType="begin"/>
        </w:r>
        <w:r>
          <w:instrText xml:space="preserve"> PAGEREF _Toc119591605 \h </w:instrText>
        </w:r>
        <w:r>
          <w:fldChar w:fldCharType="separate"/>
        </w:r>
        <w:r w:rsidR="009A44C4">
          <w:t>74</w:t>
        </w:r>
        <w:r>
          <w:fldChar w:fldCharType="end"/>
        </w:r>
      </w:hyperlink>
    </w:p>
    <w:p w14:paraId="7AEFF070" w14:textId="3AE8123F" w:rsidR="00935615" w:rsidRDefault="00935615">
      <w:pPr>
        <w:pStyle w:val="TOC5"/>
        <w:rPr>
          <w:rFonts w:asciiTheme="minorHAnsi" w:eastAsiaTheme="minorEastAsia" w:hAnsiTheme="minorHAnsi" w:cstheme="minorBidi"/>
          <w:sz w:val="22"/>
          <w:szCs w:val="22"/>
          <w:lang w:eastAsia="en-AU"/>
        </w:rPr>
      </w:pPr>
      <w:r>
        <w:tab/>
      </w:r>
      <w:hyperlink w:anchor="_Toc119591606" w:history="1">
        <w:r w:rsidRPr="00BD0ED8">
          <w:t>29</w:t>
        </w:r>
        <w:r>
          <w:rPr>
            <w:rFonts w:asciiTheme="minorHAnsi" w:eastAsiaTheme="minorEastAsia" w:hAnsiTheme="minorHAnsi" w:cstheme="minorBidi"/>
            <w:sz w:val="22"/>
            <w:szCs w:val="22"/>
            <w:lang w:eastAsia="en-AU"/>
          </w:rPr>
          <w:tab/>
        </w:r>
        <w:r w:rsidRPr="00BD0ED8">
          <w:t>Religious education</w:t>
        </w:r>
        <w:r>
          <w:tab/>
        </w:r>
        <w:r>
          <w:fldChar w:fldCharType="begin"/>
        </w:r>
        <w:r>
          <w:instrText xml:space="preserve"> PAGEREF _Toc119591606 \h </w:instrText>
        </w:r>
        <w:r>
          <w:fldChar w:fldCharType="separate"/>
        </w:r>
        <w:r w:rsidR="009A44C4">
          <w:t>74</w:t>
        </w:r>
        <w:r>
          <w:fldChar w:fldCharType="end"/>
        </w:r>
      </w:hyperlink>
    </w:p>
    <w:p w14:paraId="61E7E7BB" w14:textId="2D698A31" w:rsidR="00935615" w:rsidRDefault="00935615">
      <w:pPr>
        <w:pStyle w:val="TOC5"/>
        <w:rPr>
          <w:rFonts w:asciiTheme="minorHAnsi" w:eastAsiaTheme="minorEastAsia" w:hAnsiTheme="minorHAnsi" w:cstheme="minorBidi"/>
          <w:sz w:val="22"/>
          <w:szCs w:val="22"/>
          <w:lang w:eastAsia="en-AU"/>
        </w:rPr>
      </w:pPr>
      <w:r>
        <w:tab/>
      </w:r>
      <w:hyperlink w:anchor="_Toc119591607" w:history="1">
        <w:r w:rsidRPr="00BD0ED8">
          <w:t>30</w:t>
        </w:r>
        <w:r>
          <w:rPr>
            <w:rFonts w:asciiTheme="minorHAnsi" w:eastAsiaTheme="minorEastAsia" w:hAnsiTheme="minorHAnsi" w:cstheme="minorBidi"/>
            <w:sz w:val="22"/>
            <w:szCs w:val="22"/>
            <w:lang w:eastAsia="en-AU"/>
          </w:rPr>
          <w:tab/>
        </w:r>
        <w:r w:rsidRPr="00BD0ED8">
          <w:t>Curriculum</w:t>
        </w:r>
        <w:r>
          <w:tab/>
        </w:r>
        <w:r>
          <w:fldChar w:fldCharType="begin"/>
        </w:r>
        <w:r>
          <w:instrText xml:space="preserve"> PAGEREF _Toc119591607 \h </w:instrText>
        </w:r>
        <w:r>
          <w:fldChar w:fldCharType="separate"/>
        </w:r>
        <w:r w:rsidR="009A44C4">
          <w:t>74</w:t>
        </w:r>
        <w:r>
          <w:fldChar w:fldCharType="end"/>
        </w:r>
      </w:hyperlink>
    </w:p>
    <w:p w14:paraId="18B1D245" w14:textId="4E7831FB" w:rsidR="00935615" w:rsidRDefault="00935615">
      <w:pPr>
        <w:pStyle w:val="TOC5"/>
        <w:rPr>
          <w:rFonts w:asciiTheme="minorHAnsi" w:eastAsiaTheme="minorEastAsia" w:hAnsiTheme="minorHAnsi" w:cstheme="minorBidi"/>
          <w:sz w:val="22"/>
          <w:szCs w:val="22"/>
          <w:lang w:eastAsia="en-AU"/>
        </w:rPr>
      </w:pPr>
      <w:r>
        <w:tab/>
      </w:r>
      <w:hyperlink w:anchor="_Toc119591608" w:history="1">
        <w:r w:rsidRPr="00BD0ED8">
          <w:t>31</w:t>
        </w:r>
        <w:r>
          <w:rPr>
            <w:rFonts w:asciiTheme="minorHAnsi" w:eastAsiaTheme="minorEastAsia" w:hAnsiTheme="minorHAnsi" w:cstheme="minorBidi"/>
            <w:sz w:val="22"/>
            <w:szCs w:val="22"/>
            <w:lang w:eastAsia="en-AU"/>
          </w:rPr>
          <w:tab/>
        </w:r>
        <w:r w:rsidRPr="00BD0ED8">
          <w:t>Approved educational courses for students at government schools</w:t>
        </w:r>
        <w:r>
          <w:tab/>
        </w:r>
        <w:r>
          <w:fldChar w:fldCharType="begin"/>
        </w:r>
        <w:r>
          <w:instrText xml:space="preserve"> PAGEREF _Toc119591608 \h </w:instrText>
        </w:r>
        <w:r>
          <w:fldChar w:fldCharType="separate"/>
        </w:r>
        <w:r w:rsidR="009A44C4">
          <w:t>75</w:t>
        </w:r>
        <w:r>
          <w:fldChar w:fldCharType="end"/>
        </w:r>
      </w:hyperlink>
    </w:p>
    <w:p w14:paraId="78DC52AA" w14:textId="1171A97F" w:rsidR="00935615" w:rsidRDefault="0042773E">
      <w:pPr>
        <w:pStyle w:val="TOC2"/>
        <w:rPr>
          <w:rFonts w:asciiTheme="minorHAnsi" w:eastAsiaTheme="minorEastAsia" w:hAnsiTheme="minorHAnsi" w:cstheme="minorBidi"/>
          <w:b w:val="0"/>
          <w:sz w:val="22"/>
          <w:szCs w:val="22"/>
          <w:lang w:eastAsia="en-AU"/>
        </w:rPr>
      </w:pPr>
      <w:hyperlink w:anchor="_Toc119591609" w:history="1">
        <w:r w:rsidR="00935615" w:rsidRPr="00BD0ED8">
          <w:t>Part 3.3</w:t>
        </w:r>
        <w:r w:rsidR="00935615">
          <w:rPr>
            <w:rFonts w:asciiTheme="minorHAnsi" w:eastAsiaTheme="minorEastAsia" w:hAnsiTheme="minorHAnsi" w:cstheme="minorBidi"/>
            <w:b w:val="0"/>
            <w:sz w:val="22"/>
            <w:szCs w:val="22"/>
            <w:lang w:eastAsia="en-AU"/>
          </w:rPr>
          <w:tab/>
        </w:r>
        <w:r w:rsidR="00935615" w:rsidRPr="00BD0ED8">
          <w:t>Attendance at government schools</w:t>
        </w:r>
        <w:r w:rsidR="00935615" w:rsidRPr="00935615">
          <w:rPr>
            <w:vanish/>
          </w:rPr>
          <w:tab/>
        </w:r>
        <w:r w:rsidR="00935615" w:rsidRPr="00935615">
          <w:rPr>
            <w:vanish/>
          </w:rPr>
          <w:fldChar w:fldCharType="begin"/>
        </w:r>
        <w:r w:rsidR="00935615" w:rsidRPr="00935615">
          <w:rPr>
            <w:vanish/>
          </w:rPr>
          <w:instrText xml:space="preserve"> PAGEREF _Toc119591609 \h </w:instrText>
        </w:r>
        <w:r w:rsidR="00935615" w:rsidRPr="00935615">
          <w:rPr>
            <w:vanish/>
          </w:rPr>
        </w:r>
        <w:r w:rsidR="00935615" w:rsidRPr="00935615">
          <w:rPr>
            <w:vanish/>
          </w:rPr>
          <w:fldChar w:fldCharType="separate"/>
        </w:r>
        <w:r w:rsidR="009A44C4">
          <w:rPr>
            <w:vanish/>
          </w:rPr>
          <w:t>76</w:t>
        </w:r>
        <w:r w:rsidR="00935615" w:rsidRPr="00935615">
          <w:rPr>
            <w:vanish/>
          </w:rPr>
          <w:fldChar w:fldCharType="end"/>
        </w:r>
      </w:hyperlink>
    </w:p>
    <w:p w14:paraId="375C4D67" w14:textId="3394B083" w:rsidR="00935615" w:rsidRDefault="00935615">
      <w:pPr>
        <w:pStyle w:val="TOC5"/>
        <w:rPr>
          <w:rFonts w:asciiTheme="minorHAnsi" w:eastAsiaTheme="minorEastAsia" w:hAnsiTheme="minorHAnsi" w:cstheme="minorBidi"/>
          <w:sz w:val="22"/>
          <w:szCs w:val="22"/>
          <w:lang w:eastAsia="en-AU"/>
        </w:rPr>
      </w:pPr>
      <w:r>
        <w:tab/>
      </w:r>
      <w:hyperlink w:anchor="_Toc119591610" w:history="1">
        <w:r w:rsidRPr="00BD0ED8">
          <w:t>32</w:t>
        </w:r>
        <w:r>
          <w:rPr>
            <w:rFonts w:asciiTheme="minorHAnsi" w:eastAsiaTheme="minorEastAsia" w:hAnsiTheme="minorHAnsi" w:cstheme="minorBidi"/>
            <w:sz w:val="22"/>
            <w:szCs w:val="22"/>
            <w:lang w:eastAsia="en-AU"/>
          </w:rPr>
          <w:tab/>
        </w:r>
        <w:r w:rsidRPr="00BD0ED8">
          <w:t>Keeping of register of enrolments and attendances for government schools</w:t>
        </w:r>
        <w:r>
          <w:tab/>
        </w:r>
        <w:r>
          <w:fldChar w:fldCharType="begin"/>
        </w:r>
        <w:r>
          <w:instrText xml:space="preserve"> PAGEREF _Toc119591610 \h </w:instrText>
        </w:r>
        <w:r>
          <w:fldChar w:fldCharType="separate"/>
        </w:r>
        <w:r w:rsidR="009A44C4">
          <w:t>76</w:t>
        </w:r>
        <w:r>
          <w:fldChar w:fldCharType="end"/>
        </w:r>
      </w:hyperlink>
    </w:p>
    <w:p w14:paraId="6B1235D1" w14:textId="0E538BFD" w:rsidR="00935615" w:rsidRDefault="00935615">
      <w:pPr>
        <w:pStyle w:val="TOC5"/>
        <w:rPr>
          <w:rFonts w:asciiTheme="minorHAnsi" w:eastAsiaTheme="minorEastAsia" w:hAnsiTheme="minorHAnsi" w:cstheme="minorBidi"/>
          <w:sz w:val="22"/>
          <w:szCs w:val="22"/>
          <w:lang w:eastAsia="en-AU"/>
        </w:rPr>
      </w:pPr>
      <w:r>
        <w:tab/>
      </w:r>
      <w:hyperlink w:anchor="_Toc119591611" w:history="1">
        <w:r w:rsidRPr="00BD0ED8">
          <w:t>33</w:t>
        </w:r>
        <w:r>
          <w:rPr>
            <w:rFonts w:asciiTheme="minorHAnsi" w:eastAsiaTheme="minorEastAsia" w:hAnsiTheme="minorHAnsi" w:cstheme="minorBidi"/>
            <w:sz w:val="22"/>
            <w:szCs w:val="22"/>
            <w:lang w:eastAsia="en-AU"/>
          </w:rPr>
          <w:tab/>
        </w:r>
        <w:r w:rsidRPr="00BD0ED8">
          <w:t>Keeping records of enrolment and attendances for government schools</w:t>
        </w:r>
        <w:r>
          <w:tab/>
        </w:r>
        <w:r>
          <w:fldChar w:fldCharType="begin"/>
        </w:r>
        <w:r>
          <w:instrText xml:space="preserve"> PAGEREF _Toc119591611 \h </w:instrText>
        </w:r>
        <w:r>
          <w:fldChar w:fldCharType="separate"/>
        </w:r>
        <w:r w:rsidR="009A44C4">
          <w:t>76</w:t>
        </w:r>
        <w:r>
          <w:fldChar w:fldCharType="end"/>
        </w:r>
      </w:hyperlink>
    </w:p>
    <w:p w14:paraId="34A7851E" w14:textId="36D68F50" w:rsidR="00935615" w:rsidRDefault="00935615">
      <w:pPr>
        <w:pStyle w:val="TOC5"/>
        <w:rPr>
          <w:rFonts w:asciiTheme="minorHAnsi" w:eastAsiaTheme="minorEastAsia" w:hAnsiTheme="minorHAnsi" w:cstheme="minorBidi"/>
          <w:sz w:val="22"/>
          <w:szCs w:val="22"/>
          <w:lang w:eastAsia="en-AU"/>
        </w:rPr>
      </w:pPr>
      <w:r>
        <w:tab/>
      </w:r>
      <w:hyperlink w:anchor="_Toc119591612" w:history="1">
        <w:r w:rsidRPr="00BD0ED8">
          <w:t>34</w:t>
        </w:r>
        <w:r>
          <w:rPr>
            <w:rFonts w:asciiTheme="minorHAnsi" w:eastAsiaTheme="minorEastAsia" w:hAnsiTheme="minorHAnsi" w:cstheme="minorBidi"/>
            <w:sz w:val="22"/>
            <w:szCs w:val="22"/>
            <w:lang w:eastAsia="en-AU"/>
          </w:rPr>
          <w:tab/>
        </w:r>
        <w:r w:rsidRPr="00BD0ED8">
          <w:t>Inspection of register of enrolment and attendances for government schools</w:t>
        </w:r>
        <w:r>
          <w:tab/>
        </w:r>
        <w:r>
          <w:fldChar w:fldCharType="begin"/>
        </w:r>
        <w:r>
          <w:instrText xml:space="preserve"> PAGEREF _Toc119591612 \h </w:instrText>
        </w:r>
        <w:r>
          <w:fldChar w:fldCharType="separate"/>
        </w:r>
        <w:r w:rsidR="009A44C4">
          <w:t>77</w:t>
        </w:r>
        <w:r>
          <w:fldChar w:fldCharType="end"/>
        </w:r>
      </w:hyperlink>
    </w:p>
    <w:p w14:paraId="19AAA2D9" w14:textId="74B3E1B7" w:rsidR="00935615" w:rsidRDefault="00935615">
      <w:pPr>
        <w:pStyle w:val="TOC5"/>
        <w:rPr>
          <w:rFonts w:asciiTheme="minorHAnsi" w:eastAsiaTheme="minorEastAsia" w:hAnsiTheme="minorHAnsi" w:cstheme="minorBidi"/>
          <w:sz w:val="22"/>
          <w:szCs w:val="22"/>
          <w:lang w:eastAsia="en-AU"/>
        </w:rPr>
      </w:pPr>
      <w:r>
        <w:tab/>
      </w:r>
      <w:hyperlink w:anchor="_Toc119591613" w:history="1">
        <w:r w:rsidRPr="00BD0ED8">
          <w:t>35</w:t>
        </w:r>
        <w:r>
          <w:rPr>
            <w:rFonts w:asciiTheme="minorHAnsi" w:eastAsiaTheme="minorEastAsia" w:hAnsiTheme="minorHAnsi" w:cstheme="minorBidi"/>
            <w:sz w:val="22"/>
            <w:szCs w:val="22"/>
            <w:lang w:eastAsia="en-AU"/>
          </w:rPr>
          <w:tab/>
        </w:r>
        <w:r w:rsidRPr="00BD0ED8">
          <w:t>Procedures to encourage school attendance at government schools</w:t>
        </w:r>
        <w:r>
          <w:tab/>
        </w:r>
        <w:r>
          <w:fldChar w:fldCharType="begin"/>
        </w:r>
        <w:r>
          <w:instrText xml:space="preserve"> PAGEREF _Toc119591613 \h </w:instrText>
        </w:r>
        <w:r>
          <w:fldChar w:fldCharType="separate"/>
        </w:r>
        <w:r w:rsidR="009A44C4">
          <w:t>78</w:t>
        </w:r>
        <w:r>
          <w:fldChar w:fldCharType="end"/>
        </w:r>
      </w:hyperlink>
    </w:p>
    <w:p w14:paraId="4236153B" w14:textId="7280A64D" w:rsidR="00935615" w:rsidRDefault="0042773E">
      <w:pPr>
        <w:pStyle w:val="TOC2"/>
        <w:rPr>
          <w:rFonts w:asciiTheme="minorHAnsi" w:eastAsiaTheme="minorEastAsia" w:hAnsiTheme="minorHAnsi" w:cstheme="minorBidi"/>
          <w:b w:val="0"/>
          <w:sz w:val="22"/>
          <w:szCs w:val="22"/>
          <w:lang w:eastAsia="en-AU"/>
        </w:rPr>
      </w:pPr>
      <w:hyperlink w:anchor="_Toc119591614" w:history="1">
        <w:r w:rsidR="00935615" w:rsidRPr="00BD0ED8">
          <w:t>Part 3.4</w:t>
        </w:r>
        <w:r w:rsidR="00935615">
          <w:rPr>
            <w:rFonts w:asciiTheme="minorHAnsi" w:eastAsiaTheme="minorEastAsia" w:hAnsiTheme="minorHAnsi" w:cstheme="minorBidi"/>
            <w:b w:val="0"/>
            <w:sz w:val="22"/>
            <w:szCs w:val="22"/>
            <w:lang w:eastAsia="en-AU"/>
          </w:rPr>
          <w:tab/>
        </w:r>
        <w:r w:rsidR="00935615" w:rsidRPr="00BD0ED8">
          <w:t>School boards of government schools</w:t>
        </w:r>
        <w:r w:rsidR="00935615" w:rsidRPr="00935615">
          <w:rPr>
            <w:vanish/>
          </w:rPr>
          <w:tab/>
        </w:r>
        <w:r w:rsidR="00935615" w:rsidRPr="00935615">
          <w:rPr>
            <w:vanish/>
          </w:rPr>
          <w:fldChar w:fldCharType="begin"/>
        </w:r>
        <w:r w:rsidR="00935615" w:rsidRPr="00935615">
          <w:rPr>
            <w:vanish/>
          </w:rPr>
          <w:instrText xml:space="preserve"> PAGEREF _Toc119591614 \h </w:instrText>
        </w:r>
        <w:r w:rsidR="00935615" w:rsidRPr="00935615">
          <w:rPr>
            <w:vanish/>
          </w:rPr>
        </w:r>
        <w:r w:rsidR="00935615" w:rsidRPr="00935615">
          <w:rPr>
            <w:vanish/>
          </w:rPr>
          <w:fldChar w:fldCharType="separate"/>
        </w:r>
        <w:r w:rsidR="009A44C4">
          <w:rPr>
            <w:vanish/>
          </w:rPr>
          <w:t>79</w:t>
        </w:r>
        <w:r w:rsidR="00935615" w:rsidRPr="00935615">
          <w:rPr>
            <w:vanish/>
          </w:rPr>
          <w:fldChar w:fldCharType="end"/>
        </w:r>
      </w:hyperlink>
    </w:p>
    <w:p w14:paraId="2FD94D54" w14:textId="278A398B" w:rsidR="00935615" w:rsidRDefault="0042773E">
      <w:pPr>
        <w:pStyle w:val="TOC3"/>
        <w:rPr>
          <w:rFonts w:asciiTheme="minorHAnsi" w:eastAsiaTheme="minorEastAsia" w:hAnsiTheme="minorHAnsi" w:cstheme="minorBidi"/>
          <w:b w:val="0"/>
          <w:sz w:val="22"/>
          <w:szCs w:val="22"/>
          <w:lang w:eastAsia="en-AU"/>
        </w:rPr>
      </w:pPr>
      <w:hyperlink w:anchor="_Toc119591615" w:history="1">
        <w:r w:rsidR="00935615" w:rsidRPr="00BD0ED8">
          <w:t>Division 3.4.1</w:t>
        </w:r>
        <w:r w:rsidR="00935615">
          <w:rPr>
            <w:rFonts w:asciiTheme="minorHAnsi" w:eastAsiaTheme="minorEastAsia" w:hAnsiTheme="minorHAnsi" w:cstheme="minorBidi"/>
            <w:b w:val="0"/>
            <w:sz w:val="22"/>
            <w:szCs w:val="22"/>
            <w:lang w:eastAsia="en-AU"/>
          </w:rPr>
          <w:tab/>
        </w:r>
        <w:r w:rsidR="00935615" w:rsidRPr="00BD0ED8">
          <w:t>Interpretation</w:t>
        </w:r>
        <w:r w:rsidR="00935615" w:rsidRPr="00935615">
          <w:rPr>
            <w:vanish/>
          </w:rPr>
          <w:tab/>
        </w:r>
        <w:r w:rsidR="00935615" w:rsidRPr="00935615">
          <w:rPr>
            <w:vanish/>
          </w:rPr>
          <w:fldChar w:fldCharType="begin"/>
        </w:r>
        <w:r w:rsidR="00935615" w:rsidRPr="00935615">
          <w:rPr>
            <w:vanish/>
          </w:rPr>
          <w:instrText xml:space="preserve"> PAGEREF _Toc119591615 \h </w:instrText>
        </w:r>
        <w:r w:rsidR="00935615" w:rsidRPr="00935615">
          <w:rPr>
            <w:vanish/>
          </w:rPr>
        </w:r>
        <w:r w:rsidR="00935615" w:rsidRPr="00935615">
          <w:rPr>
            <w:vanish/>
          </w:rPr>
          <w:fldChar w:fldCharType="separate"/>
        </w:r>
        <w:r w:rsidR="009A44C4">
          <w:rPr>
            <w:vanish/>
          </w:rPr>
          <w:t>79</w:t>
        </w:r>
        <w:r w:rsidR="00935615" w:rsidRPr="00935615">
          <w:rPr>
            <w:vanish/>
          </w:rPr>
          <w:fldChar w:fldCharType="end"/>
        </w:r>
      </w:hyperlink>
    </w:p>
    <w:p w14:paraId="3E7861A3" w14:textId="0CAA2EDA" w:rsidR="00935615" w:rsidRDefault="00935615">
      <w:pPr>
        <w:pStyle w:val="TOC5"/>
        <w:rPr>
          <w:rFonts w:asciiTheme="minorHAnsi" w:eastAsiaTheme="minorEastAsia" w:hAnsiTheme="minorHAnsi" w:cstheme="minorBidi"/>
          <w:sz w:val="22"/>
          <w:szCs w:val="22"/>
          <w:lang w:eastAsia="en-AU"/>
        </w:rPr>
      </w:pPr>
      <w:r>
        <w:tab/>
      </w:r>
      <w:hyperlink w:anchor="_Toc119591616" w:history="1">
        <w:r w:rsidRPr="00BD0ED8">
          <w:t>37</w:t>
        </w:r>
        <w:r>
          <w:rPr>
            <w:rFonts w:asciiTheme="minorHAnsi" w:eastAsiaTheme="minorEastAsia" w:hAnsiTheme="minorHAnsi" w:cstheme="minorBidi"/>
            <w:sz w:val="22"/>
            <w:szCs w:val="22"/>
            <w:lang w:eastAsia="en-AU"/>
          </w:rPr>
          <w:tab/>
        </w:r>
        <w:r w:rsidRPr="00BD0ED8">
          <w:t>Definitions for pt 3.4</w:t>
        </w:r>
        <w:r>
          <w:tab/>
        </w:r>
        <w:r>
          <w:fldChar w:fldCharType="begin"/>
        </w:r>
        <w:r>
          <w:instrText xml:space="preserve"> PAGEREF _Toc119591616 \h </w:instrText>
        </w:r>
        <w:r>
          <w:fldChar w:fldCharType="separate"/>
        </w:r>
        <w:r w:rsidR="009A44C4">
          <w:t>79</w:t>
        </w:r>
        <w:r>
          <w:fldChar w:fldCharType="end"/>
        </w:r>
      </w:hyperlink>
    </w:p>
    <w:p w14:paraId="2B46870D" w14:textId="0F5FA92E" w:rsidR="00935615" w:rsidRDefault="0042773E">
      <w:pPr>
        <w:pStyle w:val="TOC3"/>
        <w:rPr>
          <w:rFonts w:asciiTheme="minorHAnsi" w:eastAsiaTheme="minorEastAsia" w:hAnsiTheme="minorHAnsi" w:cstheme="minorBidi"/>
          <w:b w:val="0"/>
          <w:sz w:val="22"/>
          <w:szCs w:val="22"/>
          <w:lang w:eastAsia="en-AU"/>
        </w:rPr>
      </w:pPr>
      <w:hyperlink w:anchor="_Toc119591617" w:history="1">
        <w:r w:rsidR="00935615" w:rsidRPr="00BD0ED8">
          <w:t>Division 3.4.2</w:t>
        </w:r>
        <w:r w:rsidR="00935615">
          <w:rPr>
            <w:rFonts w:asciiTheme="minorHAnsi" w:eastAsiaTheme="minorEastAsia" w:hAnsiTheme="minorHAnsi" w:cstheme="minorBidi"/>
            <w:b w:val="0"/>
            <w:sz w:val="22"/>
            <w:szCs w:val="22"/>
            <w:lang w:eastAsia="en-AU"/>
          </w:rPr>
          <w:tab/>
        </w:r>
        <w:r w:rsidR="00935615" w:rsidRPr="00BD0ED8">
          <w:t>Establishment and membership</w:t>
        </w:r>
        <w:r w:rsidR="00935615" w:rsidRPr="00935615">
          <w:rPr>
            <w:vanish/>
          </w:rPr>
          <w:tab/>
        </w:r>
        <w:r w:rsidR="00935615" w:rsidRPr="00935615">
          <w:rPr>
            <w:vanish/>
          </w:rPr>
          <w:fldChar w:fldCharType="begin"/>
        </w:r>
        <w:r w:rsidR="00935615" w:rsidRPr="00935615">
          <w:rPr>
            <w:vanish/>
          </w:rPr>
          <w:instrText xml:space="preserve"> PAGEREF _Toc119591617 \h </w:instrText>
        </w:r>
        <w:r w:rsidR="00935615" w:rsidRPr="00935615">
          <w:rPr>
            <w:vanish/>
          </w:rPr>
        </w:r>
        <w:r w:rsidR="00935615" w:rsidRPr="00935615">
          <w:rPr>
            <w:vanish/>
          </w:rPr>
          <w:fldChar w:fldCharType="separate"/>
        </w:r>
        <w:r w:rsidR="009A44C4">
          <w:rPr>
            <w:vanish/>
          </w:rPr>
          <w:t>80</w:t>
        </w:r>
        <w:r w:rsidR="00935615" w:rsidRPr="00935615">
          <w:rPr>
            <w:vanish/>
          </w:rPr>
          <w:fldChar w:fldCharType="end"/>
        </w:r>
      </w:hyperlink>
    </w:p>
    <w:p w14:paraId="4BB7D996" w14:textId="7AC30C33" w:rsidR="00935615" w:rsidRDefault="00935615">
      <w:pPr>
        <w:pStyle w:val="TOC5"/>
        <w:rPr>
          <w:rFonts w:asciiTheme="minorHAnsi" w:eastAsiaTheme="minorEastAsia" w:hAnsiTheme="minorHAnsi" w:cstheme="minorBidi"/>
          <w:sz w:val="22"/>
          <w:szCs w:val="22"/>
          <w:lang w:eastAsia="en-AU"/>
        </w:rPr>
      </w:pPr>
      <w:r>
        <w:tab/>
      </w:r>
      <w:hyperlink w:anchor="_Toc119591618" w:history="1">
        <w:r w:rsidRPr="00BD0ED8">
          <w:t>38</w:t>
        </w:r>
        <w:r>
          <w:rPr>
            <w:rFonts w:asciiTheme="minorHAnsi" w:eastAsiaTheme="minorEastAsia" w:hAnsiTheme="minorHAnsi" w:cstheme="minorBidi"/>
            <w:sz w:val="22"/>
            <w:szCs w:val="22"/>
            <w:lang w:eastAsia="en-AU"/>
          </w:rPr>
          <w:tab/>
        </w:r>
        <w:r w:rsidRPr="00BD0ED8">
          <w:t>Establishment of school boards</w:t>
        </w:r>
        <w:r>
          <w:tab/>
        </w:r>
        <w:r>
          <w:fldChar w:fldCharType="begin"/>
        </w:r>
        <w:r>
          <w:instrText xml:space="preserve"> PAGEREF _Toc119591618 \h </w:instrText>
        </w:r>
        <w:r>
          <w:fldChar w:fldCharType="separate"/>
        </w:r>
        <w:r w:rsidR="009A44C4">
          <w:t>80</w:t>
        </w:r>
        <w:r>
          <w:fldChar w:fldCharType="end"/>
        </w:r>
      </w:hyperlink>
    </w:p>
    <w:p w14:paraId="67231D7E" w14:textId="552048BA" w:rsidR="00935615" w:rsidRDefault="00935615">
      <w:pPr>
        <w:pStyle w:val="TOC5"/>
        <w:rPr>
          <w:rFonts w:asciiTheme="minorHAnsi" w:eastAsiaTheme="minorEastAsia" w:hAnsiTheme="minorHAnsi" w:cstheme="minorBidi"/>
          <w:sz w:val="22"/>
          <w:szCs w:val="22"/>
          <w:lang w:eastAsia="en-AU"/>
        </w:rPr>
      </w:pPr>
      <w:r>
        <w:tab/>
      </w:r>
      <w:hyperlink w:anchor="_Toc119591619" w:history="1">
        <w:r w:rsidRPr="00BD0ED8">
          <w:t>39</w:t>
        </w:r>
        <w:r>
          <w:rPr>
            <w:rFonts w:asciiTheme="minorHAnsi" w:eastAsiaTheme="minorEastAsia" w:hAnsiTheme="minorHAnsi" w:cstheme="minorBidi"/>
            <w:sz w:val="22"/>
            <w:szCs w:val="22"/>
            <w:lang w:eastAsia="en-AU"/>
          </w:rPr>
          <w:tab/>
        </w:r>
        <w:r w:rsidRPr="00BD0ED8">
          <w:t>Functions of school boards etc</w:t>
        </w:r>
        <w:r>
          <w:tab/>
        </w:r>
        <w:r>
          <w:fldChar w:fldCharType="begin"/>
        </w:r>
        <w:r>
          <w:instrText xml:space="preserve"> PAGEREF _Toc119591619 \h </w:instrText>
        </w:r>
        <w:r>
          <w:fldChar w:fldCharType="separate"/>
        </w:r>
        <w:r w:rsidR="009A44C4">
          <w:t>80</w:t>
        </w:r>
        <w:r>
          <w:fldChar w:fldCharType="end"/>
        </w:r>
      </w:hyperlink>
    </w:p>
    <w:p w14:paraId="492F47FC" w14:textId="37EC5313" w:rsidR="00935615" w:rsidRDefault="00935615">
      <w:pPr>
        <w:pStyle w:val="TOC5"/>
        <w:rPr>
          <w:rFonts w:asciiTheme="minorHAnsi" w:eastAsiaTheme="minorEastAsia" w:hAnsiTheme="minorHAnsi" w:cstheme="minorBidi"/>
          <w:sz w:val="22"/>
          <w:szCs w:val="22"/>
          <w:lang w:eastAsia="en-AU"/>
        </w:rPr>
      </w:pPr>
      <w:r>
        <w:tab/>
      </w:r>
      <w:hyperlink w:anchor="_Toc119591620" w:history="1">
        <w:r w:rsidRPr="00BD0ED8">
          <w:t>40</w:t>
        </w:r>
        <w:r>
          <w:rPr>
            <w:rFonts w:asciiTheme="minorHAnsi" w:eastAsiaTheme="minorEastAsia" w:hAnsiTheme="minorHAnsi" w:cstheme="minorBidi"/>
            <w:sz w:val="22"/>
            <w:szCs w:val="22"/>
            <w:lang w:eastAsia="en-AU"/>
          </w:rPr>
          <w:tab/>
        </w:r>
        <w:r w:rsidRPr="00BD0ED8">
          <w:t>Declaration of parents and citizens associations in certain circumstances</w:t>
        </w:r>
        <w:r>
          <w:tab/>
        </w:r>
        <w:r>
          <w:fldChar w:fldCharType="begin"/>
        </w:r>
        <w:r>
          <w:instrText xml:space="preserve"> PAGEREF _Toc119591620 \h </w:instrText>
        </w:r>
        <w:r>
          <w:fldChar w:fldCharType="separate"/>
        </w:r>
        <w:r w:rsidR="009A44C4">
          <w:t>81</w:t>
        </w:r>
        <w:r>
          <w:fldChar w:fldCharType="end"/>
        </w:r>
      </w:hyperlink>
    </w:p>
    <w:p w14:paraId="35E966E3" w14:textId="6B1C78C2" w:rsidR="00935615" w:rsidRDefault="00935615">
      <w:pPr>
        <w:pStyle w:val="TOC5"/>
        <w:rPr>
          <w:rFonts w:asciiTheme="minorHAnsi" w:eastAsiaTheme="minorEastAsia" w:hAnsiTheme="minorHAnsi" w:cstheme="minorBidi"/>
          <w:sz w:val="22"/>
          <w:szCs w:val="22"/>
          <w:lang w:eastAsia="en-AU"/>
        </w:rPr>
      </w:pPr>
      <w:r>
        <w:tab/>
      </w:r>
      <w:hyperlink w:anchor="_Toc119591621" w:history="1">
        <w:r w:rsidRPr="00BD0ED8">
          <w:t>41</w:t>
        </w:r>
        <w:r>
          <w:rPr>
            <w:rFonts w:asciiTheme="minorHAnsi" w:eastAsiaTheme="minorEastAsia" w:hAnsiTheme="minorHAnsi" w:cstheme="minorBidi"/>
            <w:sz w:val="22"/>
            <w:szCs w:val="22"/>
            <w:lang w:eastAsia="en-AU"/>
          </w:rPr>
          <w:tab/>
        </w:r>
        <w:r w:rsidRPr="00BD0ED8">
          <w:t>Composition of school boards generally</w:t>
        </w:r>
        <w:r>
          <w:tab/>
        </w:r>
        <w:r>
          <w:fldChar w:fldCharType="begin"/>
        </w:r>
        <w:r>
          <w:instrText xml:space="preserve"> PAGEREF _Toc119591621 \h </w:instrText>
        </w:r>
        <w:r>
          <w:fldChar w:fldCharType="separate"/>
        </w:r>
        <w:r w:rsidR="009A44C4">
          <w:t>82</w:t>
        </w:r>
        <w:r>
          <w:fldChar w:fldCharType="end"/>
        </w:r>
      </w:hyperlink>
    </w:p>
    <w:p w14:paraId="561CF239" w14:textId="4F721771" w:rsidR="00935615" w:rsidRDefault="00935615">
      <w:pPr>
        <w:pStyle w:val="TOC5"/>
        <w:rPr>
          <w:rFonts w:asciiTheme="minorHAnsi" w:eastAsiaTheme="minorEastAsia" w:hAnsiTheme="minorHAnsi" w:cstheme="minorBidi"/>
          <w:sz w:val="22"/>
          <w:szCs w:val="22"/>
          <w:lang w:eastAsia="en-AU"/>
        </w:rPr>
      </w:pPr>
      <w:r>
        <w:tab/>
      </w:r>
      <w:hyperlink w:anchor="_Toc119591622" w:history="1">
        <w:r w:rsidRPr="00BD0ED8">
          <w:t>42</w:t>
        </w:r>
        <w:r>
          <w:rPr>
            <w:rFonts w:asciiTheme="minorHAnsi" w:eastAsiaTheme="minorEastAsia" w:hAnsiTheme="minorHAnsi" w:cstheme="minorBidi"/>
            <w:sz w:val="22"/>
            <w:szCs w:val="22"/>
            <w:lang w:eastAsia="en-AU"/>
          </w:rPr>
          <w:tab/>
        </w:r>
        <w:r w:rsidRPr="00BD0ED8">
          <w:t>Composition of school boards of small schools</w:t>
        </w:r>
        <w:r>
          <w:tab/>
        </w:r>
        <w:r>
          <w:fldChar w:fldCharType="begin"/>
        </w:r>
        <w:r>
          <w:instrText xml:space="preserve"> PAGEREF _Toc119591622 \h </w:instrText>
        </w:r>
        <w:r>
          <w:fldChar w:fldCharType="separate"/>
        </w:r>
        <w:r w:rsidR="009A44C4">
          <w:t>84</w:t>
        </w:r>
        <w:r>
          <w:fldChar w:fldCharType="end"/>
        </w:r>
      </w:hyperlink>
    </w:p>
    <w:p w14:paraId="2F8553CB" w14:textId="0454B1D4" w:rsidR="00935615" w:rsidRDefault="00935615">
      <w:pPr>
        <w:pStyle w:val="TOC5"/>
        <w:rPr>
          <w:rFonts w:asciiTheme="minorHAnsi" w:eastAsiaTheme="minorEastAsia" w:hAnsiTheme="minorHAnsi" w:cstheme="minorBidi"/>
          <w:sz w:val="22"/>
          <w:szCs w:val="22"/>
          <w:lang w:eastAsia="en-AU"/>
        </w:rPr>
      </w:pPr>
      <w:r>
        <w:tab/>
      </w:r>
      <w:hyperlink w:anchor="_Toc119591623" w:history="1">
        <w:r w:rsidRPr="00BD0ED8">
          <w:t>43</w:t>
        </w:r>
        <w:r>
          <w:rPr>
            <w:rFonts w:asciiTheme="minorHAnsi" w:eastAsiaTheme="minorEastAsia" w:hAnsiTheme="minorHAnsi" w:cstheme="minorBidi"/>
            <w:sz w:val="22"/>
            <w:szCs w:val="22"/>
            <w:lang w:eastAsia="en-AU"/>
          </w:rPr>
          <w:tab/>
        </w:r>
        <w:r w:rsidRPr="00BD0ED8">
          <w:t>Composition of school boards of school-related institutions and other schools in special circumstances</w:t>
        </w:r>
        <w:r>
          <w:tab/>
        </w:r>
        <w:r>
          <w:fldChar w:fldCharType="begin"/>
        </w:r>
        <w:r>
          <w:instrText xml:space="preserve"> PAGEREF _Toc119591623 \h </w:instrText>
        </w:r>
        <w:r>
          <w:fldChar w:fldCharType="separate"/>
        </w:r>
        <w:r w:rsidR="009A44C4">
          <w:t>85</w:t>
        </w:r>
        <w:r>
          <w:fldChar w:fldCharType="end"/>
        </w:r>
      </w:hyperlink>
    </w:p>
    <w:p w14:paraId="28EC597B" w14:textId="66507C70" w:rsidR="00935615" w:rsidRDefault="00935615">
      <w:pPr>
        <w:pStyle w:val="TOC5"/>
        <w:rPr>
          <w:rFonts w:asciiTheme="minorHAnsi" w:eastAsiaTheme="minorEastAsia" w:hAnsiTheme="minorHAnsi" w:cstheme="minorBidi"/>
          <w:sz w:val="22"/>
          <w:szCs w:val="22"/>
          <w:lang w:eastAsia="en-AU"/>
        </w:rPr>
      </w:pPr>
      <w:r>
        <w:tab/>
      </w:r>
      <w:hyperlink w:anchor="_Toc119591624" w:history="1">
        <w:r w:rsidRPr="00BD0ED8">
          <w:t>44</w:t>
        </w:r>
        <w:r>
          <w:rPr>
            <w:rFonts w:asciiTheme="minorHAnsi" w:eastAsiaTheme="minorEastAsia" w:hAnsiTheme="minorHAnsi" w:cstheme="minorBidi"/>
            <w:sz w:val="22"/>
            <w:szCs w:val="22"/>
            <w:lang w:eastAsia="en-AU"/>
          </w:rPr>
          <w:tab/>
        </w:r>
        <w:r w:rsidRPr="00BD0ED8">
          <w:t>Ending of appointment of members of school board</w:t>
        </w:r>
        <w:r>
          <w:tab/>
        </w:r>
        <w:r>
          <w:fldChar w:fldCharType="begin"/>
        </w:r>
        <w:r>
          <w:instrText xml:space="preserve"> PAGEREF _Toc119591624 \h </w:instrText>
        </w:r>
        <w:r>
          <w:fldChar w:fldCharType="separate"/>
        </w:r>
        <w:r w:rsidR="009A44C4">
          <w:t>87</w:t>
        </w:r>
        <w:r>
          <w:fldChar w:fldCharType="end"/>
        </w:r>
      </w:hyperlink>
    </w:p>
    <w:p w14:paraId="0E318925" w14:textId="519DF308" w:rsidR="00935615" w:rsidRDefault="00935615">
      <w:pPr>
        <w:pStyle w:val="TOC5"/>
        <w:rPr>
          <w:rFonts w:asciiTheme="minorHAnsi" w:eastAsiaTheme="minorEastAsia" w:hAnsiTheme="minorHAnsi" w:cstheme="minorBidi"/>
          <w:sz w:val="22"/>
          <w:szCs w:val="22"/>
          <w:lang w:eastAsia="en-AU"/>
        </w:rPr>
      </w:pPr>
      <w:r>
        <w:tab/>
      </w:r>
      <w:hyperlink w:anchor="_Toc119591625" w:history="1">
        <w:r w:rsidRPr="00BD0ED8">
          <w:t>45</w:t>
        </w:r>
        <w:r>
          <w:rPr>
            <w:rFonts w:asciiTheme="minorHAnsi" w:eastAsiaTheme="minorEastAsia" w:hAnsiTheme="minorHAnsi" w:cstheme="minorBidi"/>
            <w:sz w:val="22"/>
            <w:szCs w:val="22"/>
            <w:lang w:eastAsia="en-AU"/>
          </w:rPr>
          <w:tab/>
        </w:r>
        <w:r w:rsidRPr="00BD0ED8">
          <w:t>Chairperson and deputy chairperson of school boards</w:t>
        </w:r>
        <w:r>
          <w:tab/>
        </w:r>
        <w:r>
          <w:fldChar w:fldCharType="begin"/>
        </w:r>
        <w:r>
          <w:instrText xml:space="preserve"> PAGEREF _Toc119591625 \h </w:instrText>
        </w:r>
        <w:r>
          <w:fldChar w:fldCharType="separate"/>
        </w:r>
        <w:r w:rsidR="009A44C4">
          <w:t>88</w:t>
        </w:r>
        <w:r>
          <w:fldChar w:fldCharType="end"/>
        </w:r>
      </w:hyperlink>
    </w:p>
    <w:p w14:paraId="1D671288" w14:textId="5608EB93" w:rsidR="00935615" w:rsidRDefault="00935615">
      <w:pPr>
        <w:pStyle w:val="TOC5"/>
        <w:rPr>
          <w:rFonts w:asciiTheme="minorHAnsi" w:eastAsiaTheme="minorEastAsia" w:hAnsiTheme="minorHAnsi" w:cstheme="minorBidi"/>
          <w:sz w:val="22"/>
          <w:szCs w:val="22"/>
          <w:lang w:eastAsia="en-AU"/>
        </w:rPr>
      </w:pPr>
      <w:r>
        <w:tab/>
      </w:r>
      <w:hyperlink w:anchor="_Toc119591626" w:history="1">
        <w:r w:rsidRPr="00BD0ED8">
          <w:t>46</w:t>
        </w:r>
        <w:r>
          <w:rPr>
            <w:rFonts w:asciiTheme="minorHAnsi" w:eastAsiaTheme="minorEastAsia" w:hAnsiTheme="minorHAnsi" w:cstheme="minorBidi"/>
            <w:sz w:val="22"/>
            <w:szCs w:val="22"/>
            <w:lang w:eastAsia="en-AU"/>
          </w:rPr>
          <w:tab/>
        </w:r>
        <w:r w:rsidRPr="00BD0ED8">
          <w:t>School boards to take part in selection of school principals</w:t>
        </w:r>
        <w:r>
          <w:tab/>
        </w:r>
        <w:r>
          <w:fldChar w:fldCharType="begin"/>
        </w:r>
        <w:r>
          <w:instrText xml:space="preserve"> PAGEREF _Toc119591626 \h </w:instrText>
        </w:r>
        <w:r>
          <w:fldChar w:fldCharType="separate"/>
        </w:r>
        <w:r w:rsidR="009A44C4">
          <w:t>88</w:t>
        </w:r>
        <w:r>
          <w:fldChar w:fldCharType="end"/>
        </w:r>
      </w:hyperlink>
    </w:p>
    <w:p w14:paraId="163EA6D4" w14:textId="118DAC32" w:rsidR="00935615" w:rsidRDefault="0042773E">
      <w:pPr>
        <w:pStyle w:val="TOC3"/>
        <w:rPr>
          <w:rFonts w:asciiTheme="minorHAnsi" w:eastAsiaTheme="minorEastAsia" w:hAnsiTheme="minorHAnsi" w:cstheme="minorBidi"/>
          <w:b w:val="0"/>
          <w:sz w:val="22"/>
          <w:szCs w:val="22"/>
          <w:lang w:eastAsia="en-AU"/>
        </w:rPr>
      </w:pPr>
      <w:hyperlink w:anchor="_Toc119591627" w:history="1">
        <w:r w:rsidR="00935615" w:rsidRPr="00BD0ED8">
          <w:t>Division 3.4.3</w:t>
        </w:r>
        <w:r w:rsidR="00935615">
          <w:rPr>
            <w:rFonts w:asciiTheme="minorHAnsi" w:eastAsiaTheme="minorEastAsia" w:hAnsiTheme="minorHAnsi" w:cstheme="minorBidi"/>
            <w:b w:val="0"/>
            <w:sz w:val="22"/>
            <w:szCs w:val="22"/>
            <w:lang w:eastAsia="en-AU"/>
          </w:rPr>
          <w:tab/>
        </w:r>
        <w:r w:rsidR="00935615" w:rsidRPr="00BD0ED8">
          <w:t>Proceedings of school boards</w:t>
        </w:r>
        <w:r w:rsidR="00935615" w:rsidRPr="00935615">
          <w:rPr>
            <w:vanish/>
          </w:rPr>
          <w:tab/>
        </w:r>
        <w:r w:rsidR="00935615" w:rsidRPr="00935615">
          <w:rPr>
            <w:vanish/>
          </w:rPr>
          <w:fldChar w:fldCharType="begin"/>
        </w:r>
        <w:r w:rsidR="00935615" w:rsidRPr="00935615">
          <w:rPr>
            <w:vanish/>
          </w:rPr>
          <w:instrText xml:space="preserve"> PAGEREF _Toc119591627 \h </w:instrText>
        </w:r>
        <w:r w:rsidR="00935615" w:rsidRPr="00935615">
          <w:rPr>
            <w:vanish/>
          </w:rPr>
        </w:r>
        <w:r w:rsidR="00935615" w:rsidRPr="00935615">
          <w:rPr>
            <w:vanish/>
          </w:rPr>
          <w:fldChar w:fldCharType="separate"/>
        </w:r>
        <w:r w:rsidR="009A44C4">
          <w:rPr>
            <w:vanish/>
          </w:rPr>
          <w:t>89</w:t>
        </w:r>
        <w:r w:rsidR="00935615" w:rsidRPr="00935615">
          <w:rPr>
            <w:vanish/>
          </w:rPr>
          <w:fldChar w:fldCharType="end"/>
        </w:r>
      </w:hyperlink>
    </w:p>
    <w:p w14:paraId="7C92C810" w14:textId="7CD10CB8" w:rsidR="00935615" w:rsidRDefault="00935615">
      <w:pPr>
        <w:pStyle w:val="TOC5"/>
        <w:rPr>
          <w:rFonts w:asciiTheme="minorHAnsi" w:eastAsiaTheme="minorEastAsia" w:hAnsiTheme="minorHAnsi" w:cstheme="minorBidi"/>
          <w:sz w:val="22"/>
          <w:szCs w:val="22"/>
          <w:lang w:eastAsia="en-AU"/>
        </w:rPr>
      </w:pPr>
      <w:r>
        <w:tab/>
      </w:r>
      <w:hyperlink w:anchor="_Toc119591628" w:history="1">
        <w:r w:rsidRPr="00BD0ED8">
          <w:t>47</w:t>
        </w:r>
        <w:r>
          <w:rPr>
            <w:rFonts w:asciiTheme="minorHAnsi" w:eastAsiaTheme="minorEastAsia" w:hAnsiTheme="minorHAnsi" w:cstheme="minorBidi"/>
            <w:sz w:val="22"/>
            <w:szCs w:val="22"/>
            <w:lang w:eastAsia="en-AU"/>
          </w:rPr>
          <w:tab/>
        </w:r>
        <w:r w:rsidRPr="00BD0ED8">
          <w:t>Time and place of meetings of school boards</w:t>
        </w:r>
        <w:r>
          <w:tab/>
        </w:r>
        <w:r>
          <w:fldChar w:fldCharType="begin"/>
        </w:r>
        <w:r>
          <w:instrText xml:space="preserve"> PAGEREF _Toc119591628 \h </w:instrText>
        </w:r>
        <w:r>
          <w:fldChar w:fldCharType="separate"/>
        </w:r>
        <w:r w:rsidR="009A44C4">
          <w:t>89</w:t>
        </w:r>
        <w:r>
          <w:fldChar w:fldCharType="end"/>
        </w:r>
      </w:hyperlink>
    </w:p>
    <w:p w14:paraId="2611FEBB" w14:textId="658B9F24" w:rsidR="00935615" w:rsidRDefault="00935615">
      <w:pPr>
        <w:pStyle w:val="TOC5"/>
        <w:rPr>
          <w:rFonts w:asciiTheme="minorHAnsi" w:eastAsiaTheme="minorEastAsia" w:hAnsiTheme="minorHAnsi" w:cstheme="minorBidi"/>
          <w:sz w:val="22"/>
          <w:szCs w:val="22"/>
          <w:lang w:eastAsia="en-AU"/>
        </w:rPr>
      </w:pPr>
      <w:r>
        <w:tab/>
      </w:r>
      <w:hyperlink w:anchor="_Toc119591629" w:history="1">
        <w:r w:rsidRPr="00BD0ED8">
          <w:t>48</w:t>
        </w:r>
        <w:r>
          <w:rPr>
            <w:rFonts w:asciiTheme="minorHAnsi" w:eastAsiaTheme="minorEastAsia" w:hAnsiTheme="minorHAnsi" w:cstheme="minorBidi"/>
            <w:sz w:val="22"/>
            <w:szCs w:val="22"/>
            <w:lang w:eastAsia="en-AU"/>
          </w:rPr>
          <w:tab/>
        </w:r>
        <w:r w:rsidRPr="00BD0ED8">
          <w:t>Procedures governing proceedings of school boards</w:t>
        </w:r>
        <w:r>
          <w:tab/>
        </w:r>
        <w:r>
          <w:fldChar w:fldCharType="begin"/>
        </w:r>
        <w:r>
          <w:instrText xml:space="preserve"> PAGEREF _Toc119591629 \h </w:instrText>
        </w:r>
        <w:r>
          <w:fldChar w:fldCharType="separate"/>
        </w:r>
        <w:r w:rsidR="009A44C4">
          <w:t>89</w:t>
        </w:r>
        <w:r>
          <w:fldChar w:fldCharType="end"/>
        </w:r>
      </w:hyperlink>
    </w:p>
    <w:p w14:paraId="1B661B96" w14:textId="676DBD02" w:rsidR="00935615" w:rsidRDefault="00935615">
      <w:pPr>
        <w:pStyle w:val="TOC5"/>
        <w:rPr>
          <w:rFonts w:asciiTheme="minorHAnsi" w:eastAsiaTheme="minorEastAsia" w:hAnsiTheme="minorHAnsi" w:cstheme="minorBidi"/>
          <w:sz w:val="22"/>
          <w:szCs w:val="22"/>
          <w:lang w:eastAsia="en-AU"/>
        </w:rPr>
      </w:pPr>
      <w:r>
        <w:tab/>
      </w:r>
      <w:hyperlink w:anchor="_Toc119591630" w:history="1">
        <w:r w:rsidRPr="00BD0ED8">
          <w:t>49</w:t>
        </w:r>
        <w:r>
          <w:rPr>
            <w:rFonts w:asciiTheme="minorHAnsi" w:eastAsiaTheme="minorEastAsia" w:hAnsiTheme="minorHAnsi" w:cstheme="minorBidi"/>
            <w:sz w:val="22"/>
            <w:szCs w:val="22"/>
            <w:lang w:eastAsia="en-AU"/>
          </w:rPr>
          <w:tab/>
        </w:r>
        <w:r w:rsidRPr="00BD0ED8">
          <w:t>Disclosure of interests by members of school boards</w:t>
        </w:r>
        <w:r>
          <w:tab/>
        </w:r>
        <w:r>
          <w:fldChar w:fldCharType="begin"/>
        </w:r>
        <w:r>
          <w:instrText xml:space="preserve"> PAGEREF _Toc119591630 \h </w:instrText>
        </w:r>
        <w:r>
          <w:fldChar w:fldCharType="separate"/>
        </w:r>
        <w:r w:rsidR="009A44C4">
          <w:t>91</w:t>
        </w:r>
        <w:r>
          <w:fldChar w:fldCharType="end"/>
        </w:r>
      </w:hyperlink>
    </w:p>
    <w:p w14:paraId="373D0031" w14:textId="7D370BDF" w:rsidR="00935615" w:rsidRDefault="00935615">
      <w:pPr>
        <w:pStyle w:val="TOC5"/>
        <w:rPr>
          <w:rFonts w:asciiTheme="minorHAnsi" w:eastAsiaTheme="minorEastAsia" w:hAnsiTheme="minorHAnsi" w:cstheme="minorBidi"/>
          <w:sz w:val="22"/>
          <w:szCs w:val="22"/>
          <w:lang w:eastAsia="en-AU"/>
        </w:rPr>
      </w:pPr>
      <w:r>
        <w:tab/>
      </w:r>
      <w:hyperlink w:anchor="_Toc119591631" w:history="1">
        <w:r w:rsidRPr="00BD0ED8">
          <w:t>49A</w:t>
        </w:r>
        <w:r>
          <w:rPr>
            <w:rFonts w:asciiTheme="minorHAnsi" w:eastAsiaTheme="minorEastAsia" w:hAnsiTheme="minorHAnsi" w:cstheme="minorBidi"/>
            <w:sz w:val="22"/>
            <w:szCs w:val="22"/>
            <w:lang w:eastAsia="en-AU"/>
          </w:rPr>
          <w:tab/>
        </w:r>
        <w:r w:rsidRPr="00BD0ED8">
          <w:t>Protection of members of school boards</w:t>
        </w:r>
        <w:r>
          <w:tab/>
        </w:r>
        <w:r>
          <w:fldChar w:fldCharType="begin"/>
        </w:r>
        <w:r>
          <w:instrText xml:space="preserve"> PAGEREF _Toc119591631 \h </w:instrText>
        </w:r>
        <w:r>
          <w:fldChar w:fldCharType="separate"/>
        </w:r>
        <w:r w:rsidR="009A44C4">
          <w:t>92</w:t>
        </w:r>
        <w:r>
          <w:fldChar w:fldCharType="end"/>
        </w:r>
      </w:hyperlink>
    </w:p>
    <w:p w14:paraId="3A3D2235" w14:textId="2CDFB467" w:rsidR="00935615" w:rsidRDefault="0042773E">
      <w:pPr>
        <w:pStyle w:val="TOC3"/>
        <w:rPr>
          <w:rFonts w:asciiTheme="minorHAnsi" w:eastAsiaTheme="minorEastAsia" w:hAnsiTheme="minorHAnsi" w:cstheme="minorBidi"/>
          <w:b w:val="0"/>
          <w:sz w:val="22"/>
          <w:szCs w:val="22"/>
          <w:lang w:eastAsia="en-AU"/>
        </w:rPr>
      </w:pPr>
      <w:hyperlink w:anchor="_Toc119591632" w:history="1">
        <w:r w:rsidR="00935615" w:rsidRPr="00BD0ED8">
          <w:t>Division 3.4.4</w:t>
        </w:r>
        <w:r w:rsidR="00935615">
          <w:rPr>
            <w:rFonts w:asciiTheme="minorHAnsi" w:eastAsiaTheme="minorEastAsia" w:hAnsiTheme="minorHAnsi" w:cstheme="minorBidi"/>
            <w:b w:val="0"/>
            <w:sz w:val="22"/>
            <w:szCs w:val="22"/>
            <w:lang w:eastAsia="en-AU"/>
          </w:rPr>
          <w:tab/>
        </w:r>
        <w:r w:rsidR="00935615" w:rsidRPr="00BD0ED8">
          <w:t>Financial matters</w:t>
        </w:r>
        <w:r w:rsidR="00935615" w:rsidRPr="00935615">
          <w:rPr>
            <w:vanish/>
          </w:rPr>
          <w:tab/>
        </w:r>
        <w:r w:rsidR="00935615" w:rsidRPr="00935615">
          <w:rPr>
            <w:vanish/>
          </w:rPr>
          <w:fldChar w:fldCharType="begin"/>
        </w:r>
        <w:r w:rsidR="00935615" w:rsidRPr="00935615">
          <w:rPr>
            <w:vanish/>
          </w:rPr>
          <w:instrText xml:space="preserve"> PAGEREF _Toc119591632 \h </w:instrText>
        </w:r>
        <w:r w:rsidR="00935615" w:rsidRPr="00935615">
          <w:rPr>
            <w:vanish/>
          </w:rPr>
        </w:r>
        <w:r w:rsidR="00935615" w:rsidRPr="00935615">
          <w:rPr>
            <w:vanish/>
          </w:rPr>
          <w:fldChar w:fldCharType="separate"/>
        </w:r>
        <w:r w:rsidR="009A44C4">
          <w:rPr>
            <w:vanish/>
          </w:rPr>
          <w:t>92</w:t>
        </w:r>
        <w:r w:rsidR="00935615" w:rsidRPr="00935615">
          <w:rPr>
            <w:vanish/>
          </w:rPr>
          <w:fldChar w:fldCharType="end"/>
        </w:r>
      </w:hyperlink>
    </w:p>
    <w:p w14:paraId="56560CE4" w14:textId="23B548BA" w:rsidR="00935615" w:rsidRDefault="00935615">
      <w:pPr>
        <w:pStyle w:val="TOC5"/>
        <w:rPr>
          <w:rFonts w:asciiTheme="minorHAnsi" w:eastAsiaTheme="minorEastAsia" w:hAnsiTheme="minorHAnsi" w:cstheme="minorBidi"/>
          <w:sz w:val="22"/>
          <w:szCs w:val="22"/>
          <w:lang w:eastAsia="en-AU"/>
        </w:rPr>
      </w:pPr>
      <w:r>
        <w:tab/>
      </w:r>
      <w:hyperlink w:anchor="_Toc119591633" w:history="1">
        <w:r w:rsidRPr="00BD0ED8">
          <w:t>50</w:t>
        </w:r>
        <w:r>
          <w:rPr>
            <w:rFonts w:asciiTheme="minorHAnsi" w:eastAsiaTheme="minorEastAsia" w:hAnsiTheme="minorHAnsi" w:cstheme="minorBidi"/>
            <w:sz w:val="22"/>
            <w:szCs w:val="22"/>
            <w:lang w:eastAsia="en-AU"/>
          </w:rPr>
          <w:tab/>
        </w:r>
        <w:r w:rsidRPr="00BD0ED8">
          <w:t>School boards to approve budgets</w:t>
        </w:r>
        <w:r>
          <w:tab/>
        </w:r>
        <w:r>
          <w:fldChar w:fldCharType="begin"/>
        </w:r>
        <w:r>
          <w:instrText xml:space="preserve"> PAGEREF _Toc119591633 \h </w:instrText>
        </w:r>
        <w:r>
          <w:fldChar w:fldCharType="separate"/>
        </w:r>
        <w:r w:rsidR="009A44C4">
          <w:t>92</w:t>
        </w:r>
        <w:r>
          <w:fldChar w:fldCharType="end"/>
        </w:r>
      </w:hyperlink>
    </w:p>
    <w:p w14:paraId="3E39652A" w14:textId="6EECCD7B" w:rsidR="00935615" w:rsidRDefault="00935615">
      <w:pPr>
        <w:pStyle w:val="TOC5"/>
        <w:rPr>
          <w:rFonts w:asciiTheme="minorHAnsi" w:eastAsiaTheme="minorEastAsia" w:hAnsiTheme="minorHAnsi" w:cstheme="minorBidi"/>
          <w:sz w:val="22"/>
          <w:szCs w:val="22"/>
          <w:lang w:eastAsia="en-AU"/>
        </w:rPr>
      </w:pPr>
      <w:r>
        <w:tab/>
      </w:r>
      <w:hyperlink w:anchor="_Toc119591634" w:history="1">
        <w:r w:rsidRPr="00BD0ED8">
          <w:t>51</w:t>
        </w:r>
        <w:r>
          <w:rPr>
            <w:rFonts w:asciiTheme="minorHAnsi" w:eastAsiaTheme="minorEastAsia" w:hAnsiTheme="minorHAnsi" w:cstheme="minorBidi"/>
            <w:sz w:val="22"/>
            <w:szCs w:val="22"/>
            <w:lang w:eastAsia="en-AU"/>
          </w:rPr>
          <w:tab/>
        </w:r>
        <w:r w:rsidRPr="00BD0ED8">
          <w:t>Application of money of school</w:t>
        </w:r>
        <w:r>
          <w:tab/>
        </w:r>
        <w:r>
          <w:fldChar w:fldCharType="begin"/>
        </w:r>
        <w:r>
          <w:instrText xml:space="preserve"> PAGEREF _Toc119591634 \h </w:instrText>
        </w:r>
        <w:r>
          <w:fldChar w:fldCharType="separate"/>
        </w:r>
        <w:r w:rsidR="009A44C4">
          <w:t>92</w:t>
        </w:r>
        <w:r>
          <w:fldChar w:fldCharType="end"/>
        </w:r>
      </w:hyperlink>
    </w:p>
    <w:p w14:paraId="3AEACA09" w14:textId="694C706F" w:rsidR="00935615" w:rsidRDefault="00935615">
      <w:pPr>
        <w:pStyle w:val="TOC5"/>
        <w:rPr>
          <w:rFonts w:asciiTheme="minorHAnsi" w:eastAsiaTheme="minorEastAsia" w:hAnsiTheme="minorHAnsi" w:cstheme="minorBidi"/>
          <w:sz w:val="22"/>
          <w:szCs w:val="22"/>
          <w:lang w:eastAsia="en-AU"/>
        </w:rPr>
      </w:pPr>
      <w:r>
        <w:tab/>
      </w:r>
      <w:hyperlink w:anchor="_Toc119591635" w:history="1">
        <w:r w:rsidRPr="00BD0ED8">
          <w:t>52</w:t>
        </w:r>
        <w:r>
          <w:rPr>
            <w:rFonts w:asciiTheme="minorHAnsi" w:eastAsiaTheme="minorEastAsia" w:hAnsiTheme="minorHAnsi" w:cstheme="minorBidi"/>
            <w:sz w:val="22"/>
            <w:szCs w:val="22"/>
            <w:lang w:eastAsia="en-AU"/>
          </w:rPr>
          <w:tab/>
        </w:r>
        <w:r w:rsidRPr="00BD0ED8">
          <w:t>School boards to approve financial statement and report</w:t>
        </w:r>
        <w:r>
          <w:tab/>
        </w:r>
        <w:r>
          <w:fldChar w:fldCharType="begin"/>
        </w:r>
        <w:r>
          <w:instrText xml:space="preserve"> PAGEREF _Toc119591635 \h </w:instrText>
        </w:r>
        <w:r>
          <w:fldChar w:fldCharType="separate"/>
        </w:r>
        <w:r w:rsidR="009A44C4">
          <w:t>93</w:t>
        </w:r>
        <w:r>
          <w:fldChar w:fldCharType="end"/>
        </w:r>
      </w:hyperlink>
    </w:p>
    <w:p w14:paraId="5C558393" w14:textId="69C91B3B" w:rsidR="00935615" w:rsidRDefault="00935615">
      <w:pPr>
        <w:pStyle w:val="TOC5"/>
        <w:rPr>
          <w:rFonts w:asciiTheme="minorHAnsi" w:eastAsiaTheme="minorEastAsia" w:hAnsiTheme="minorHAnsi" w:cstheme="minorBidi"/>
          <w:sz w:val="22"/>
          <w:szCs w:val="22"/>
          <w:lang w:eastAsia="en-AU"/>
        </w:rPr>
      </w:pPr>
      <w:r>
        <w:tab/>
      </w:r>
      <w:hyperlink w:anchor="_Toc119591636" w:history="1">
        <w:r w:rsidRPr="00BD0ED8">
          <w:t>53</w:t>
        </w:r>
        <w:r>
          <w:rPr>
            <w:rFonts w:asciiTheme="minorHAnsi" w:eastAsiaTheme="minorEastAsia" w:hAnsiTheme="minorHAnsi" w:cstheme="minorBidi"/>
            <w:sz w:val="22"/>
            <w:szCs w:val="22"/>
            <w:lang w:eastAsia="en-AU"/>
          </w:rPr>
          <w:tab/>
        </w:r>
        <w:r w:rsidRPr="00BD0ED8">
          <w:t>School boards to make available summaries of budget and annual report</w:t>
        </w:r>
        <w:r>
          <w:tab/>
        </w:r>
        <w:r>
          <w:fldChar w:fldCharType="begin"/>
        </w:r>
        <w:r>
          <w:instrText xml:space="preserve"> PAGEREF _Toc119591636 \h </w:instrText>
        </w:r>
        <w:r>
          <w:fldChar w:fldCharType="separate"/>
        </w:r>
        <w:r w:rsidR="009A44C4">
          <w:t>93</w:t>
        </w:r>
        <w:r>
          <w:fldChar w:fldCharType="end"/>
        </w:r>
      </w:hyperlink>
    </w:p>
    <w:p w14:paraId="57A5831B" w14:textId="4103E1F7" w:rsidR="00935615" w:rsidRDefault="0042773E">
      <w:pPr>
        <w:pStyle w:val="TOC2"/>
        <w:rPr>
          <w:rFonts w:asciiTheme="minorHAnsi" w:eastAsiaTheme="minorEastAsia" w:hAnsiTheme="minorHAnsi" w:cstheme="minorBidi"/>
          <w:b w:val="0"/>
          <w:sz w:val="22"/>
          <w:szCs w:val="22"/>
          <w:lang w:eastAsia="en-AU"/>
        </w:rPr>
      </w:pPr>
      <w:hyperlink w:anchor="_Toc119591637" w:history="1">
        <w:r w:rsidR="00935615" w:rsidRPr="00BD0ED8">
          <w:t>Part 3.6</w:t>
        </w:r>
        <w:r w:rsidR="00935615">
          <w:rPr>
            <w:rFonts w:asciiTheme="minorHAnsi" w:eastAsiaTheme="minorEastAsia" w:hAnsiTheme="minorHAnsi" w:cstheme="minorBidi"/>
            <w:b w:val="0"/>
            <w:sz w:val="22"/>
            <w:szCs w:val="22"/>
            <w:lang w:eastAsia="en-AU"/>
          </w:rPr>
          <w:tab/>
        </w:r>
        <w:r w:rsidR="00935615" w:rsidRPr="00BD0ED8">
          <w:t>Other provisions</w:t>
        </w:r>
        <w:r w:rsidR="00935615" w:rsidRPr="00935615">
          <w:rPr>
            <w:vanish/>
          </w:rPr>
          <w:tab/>
        </w:r>
        <w:r w:rsidR="00935615" w:rsidRPr="00935615">
          <w:rPr>
            <w:vanish/>
          </w:rPr>
          <w:fldChar w:fldCharType="begin"/>
        </w:r>
        <w:r w:rsidR="00935615" w:rsidRPr="00935615">
          <w:rPr>
            <w:vanish/>
          </w:rPr>
          <w:instrText xml:space="preserve"> PAGEREF _Toc119591637 \h </w:instrText>
        </w:r>
        <w:r w:rsidR="00935615" w:rsidRPr="00935615">
          <w:rPr>
            <w:vanish/>
          </w:rPr>
        </w:r>
        <w:r w:rsidR="00935615" w:rsidRPr="00935615">
          <w:rPr>
            <w:vanish/>
          </w:rPr>
          <w:fldChar w:fldCharType="separate"/>
        </w:r>
        <w:r w:rsidR="009A44C4">
          <w:rPr>
            <w:vanish/>
          </w:rPr>
          <w:t>95</w:t>
        </w:r>
        <w:r w:rsidR="00935615" w:rsidRPr="00935615">
          <w:rPr>
            <w:vanish/>
          </w:rPr>
          <w:fldChar w:fldCharType="end"/>
        </w:r>
      </w:hyperlink>
    </w:p>
    <w:p w14:paraId="03A38172" w14:textId="23D0B264" w:rsidR="00935615" w:rsidRDefault="0042773E">
      <w:pPr>
        <w:pStyle w:val="TOC3"/>
        <w:rPr>
          <w:rFonts w:asciiTheme="minorHAnsi" w:eastAsiaTheme="minorEastAsia" w:hAnsiTheme="minorHAnsi" w:cstheme="minorBidi"/>
          <w:b w:val="0"/>
          <w:sz w:val="22"/>
          <w:szCs w:val="22"/>
          <w:lang w:eastAsia="en-AU"/>
        </w:rPr>
      </w:pPr>
      <w:hyperlink w:anchor="_Toc119591638" w:history="1">
        <w:r w:rsidR="00935615" w:rsidRPr="00BD0ED8">
          <w:t>Division 3.6.1</w:t>
        </w:r>
        <w:r w:rsidR="00935615">
          <w:rPr>
            <w:rFonts w:asciiTheme="minorHAnsi" w:eastAsiaTheme="minorEastAsia" w:hAnsiTheme="minorHAnsi" w:cstheme="minorBidi"/>
            <w:b w:val="0"/>
            <w:sz w:val="22"/>
            <w:szCs w:val="22"/>
            <w:lang w:eastAsia="en-AU"/>
          </w:rPr>
          <w:tab/>
        </w:r>
        <w:r w:rsidR="00935615" w:rsidRPr="00BD0ED8">
          <w:t>Authorised persons (government)</w:t>
        </w:r>
        <w:r w:rsidR="00935615" w:rsidRPr="00935615">
          <w:rPr>
            <w:vanish/>
          </w:rPr>
          <w:tab/>
        </w:r>
        <w:r w:rsidR="00935615" w:rsidRPr="00935615">
          <w:rPr>
            <w:vanish/>
          </w:rPr>
          <w:fldChar w:fldCharType="begin"/>
        </w:r>
        <w:r w:rsidR="00935615" w:rsidRPr="00935615">
          <w:rPr>
            <w:vanish/>
          </w:rPr>
          <w:instrText xml:space="preserve"> PAGEREF _Toc119591638 \h </w:instrText>
        </w:r>
        <w:r w:rsidR="00935615" w:rsidRPr="00935615">
          <w:rPr>
            <w:vanish/>
          </w:rPr>
        </w:r>
        <w:r w:rsidR="00935615" w:rsidRPr="00935615">
          <w:rPr>
            <w:vanish/>
          </w:rPr>
          <w:fldChar w:fldCharType="separate"/>
        </w:r>
        <w:r w:rsidR="009A44C4">
          <w:rPr>
            <w:vanish/>
          </w:rPr>
          <w:t>95</w:t>
        </w:r>
        <w:r w:rsidR="00935615" w:rsidRPr="00935615">
          <w:rPr>
            <w:vanish/>
          </w:rPr>
          <w:fldChar w:fldCharType="end"/>
        </w:r>
      </w:hyperlink>
    </w:p>
    <w:p w14:paraId="32A9B5B3" w14:textId="355E5B0A" w:rsidR="00935615" w:rsidRDefault="00935615">
      <w:pPr>
        <w:pStyle w:val="TOC5"/>
        <w:rPr>
          <w:rFonts w:asciiTheme="minorHAnsi" w:eastAsiaTheme="minorEastAsia" w:hAnsiTheme="minorHAnsi" w:cstheme="minorBidi"/>
          <w:sz w:val="22"/>
          <w:szCs w:val="22"/>
          <w:lang w:eastAsia="en-AU"/>
        </w:rPr>
      </w:pPr>
      <w:r>
        <w:tab/>
      </w:r>
      <w:hyperlink w:anchor="_Toc119591639" w:history="1">
        <w:r w:rsidRPr="00BD0ED8">
          <w:t>67</w:t>
        </w:r>
        <w:r>
          <w:rPr>
            <w:rFonts w:asciiTheme="minorHAnsi" w:eastAsiaTheme="minorEastAsia" w:hAnsiTheme="minorHAnsi" w:cstheme="minorBidi"/>
            <w:sz w:val="22"/>
            <w:szCs w:val="22"/>
            <w:lang w:eastAsia="en-AU"/>
          </w:rPr>
          <w:tab/>
        </w:r>
        <w:r w:rsidRPr="00BD0ED8">
          <w:t>Appointment of authorised persons (government)</w:t>
        </w:r>
        <w:r>
          <w:tab/>
        </w:r>
        <w:r>
          <w:fldChar w:fldCharType="begin"/>
        </w:r>
        <w:r>
          <w:instrText xml:space="preserve"> PAGEREF _Toc119591639 \h </w:instrText>
        </w:r>
        <w:r>
          <w:fldChar w:fldCharType="separate"/>
        </w:r>
        <w:r w:rsidR="009A44C4">
          <w:t>95</w:t>
        </w:r>
        <w:r>
          <w:fldChar w:fldCharType="end"/>
        </w:r>
      </w:hyperlink>
    </w:p>
    <w:p w14:paraId="33AC7237" w14:textId="1B49B6F0" w:rsidR="00935615" w:rsidRDefault="00935615">
      <w:pPr>
        <w:pStyle w:val="TOC5"/>
        <w:rPr>
          <w:rFonts w:asciiTheme="minorHAnsi" w:eastAsiaTheme="minorEastAsia" w:hAnsiTheme="minorHAnsi" w:cstheme="minorBidi"/>
          <w:sz w:val="22"/>
          <w:szCs w:val="22"/>
          <w:lang w:eastAsia="en-AU"/>
        </w:rPr>
      </w:pPr>
      <w:r>
        <w:tab/>
      </w:r>
      <w:hyperlink w:anchor="_Toc119591640" w:history="1">
        <w:r w:rsidRPr="00BD0ED8">
          <w:t>68</w:t>
        </w:r>
        <w:r>
          <w:rPr>
            <w:rFonts w:asciiTheme="minorHAnsi" w:eastAsiaTheme="minorEastAsia" w:hAnsiTheme="minorHAnsi" w:cstheme="minorBidi"/>
            <w:sz w:val="22"/>
            <w:szCs w:val="22"/>
            <w:lang w:eastAsia="en-AU"/>
          </w:rPr>
          <w:tab/>
        </w:r>
        <w:r w:rsidRPr="00BD0ED8">
          <w:t>Identity cards for authorised persons (government)</w:t>
        </w:r>
        <w:r>
          <w:tab/>
        </w:r>
        <w:r>
          <w:fldChar w:fldCharType="begin"/>
        </w:r>
        <w:r>
          <w:instrText xml:space="preserve"> PAGEREF _Toc119591640 \h </w:instrText>
        </w:r>
        <w:r>
          <w:fldChar w:fldCharType="separate"/>
        </w:r>
        <w:r w:rsidR="009A44C4">
          <w:t>96</w:t>
        </w:r>
        <w:r>
          <w:fldChar w:fldCharType="end"/>
        </w:r>
      </w:hyperlink>
    </w:p>
    <w:p w14:paraId="79A667D1" w14:textId="01E1C523" w:rsidR="00935615" w:rsidRDefault="0042773E">
      <w:pPr>
        <w:pStyle w:val="TOC3"/>
        <w:rPr>
          <w:rFonts w:asciiTheme="minorHAnsi" w:eastAsiaTheme="minorEastAsia" w:hAnsiTheme="minorHAnsi" w:cstheme="minorBidi"/>
          <w:b w:val="0"/>
          <w:sz w:val="22"/>
          <w:szCs w:val="22"/>
          <w:lang w:eastAsia="en-AU"/>
        </w:rPr>
      </w:pPr>
      <w:hyperlink w:anchor="_Toc119591641" w:history="1">
        <w:r w:rsidR="00935615" w:rsidRPr="00BD0ED8">
          <w:t>Division 3.6.2</w:t>
        </w:r>
        <w:r w:rsidR="00935615">
          <w:rPr>
            <w:rFonts w:asciiTheme="minorHAnsi" w:eastAsiaTheme="minorEastAsia" w:hAnsiTheme="minorHAnsi" w:cstheme="minorBidi"/>
            <w:b w:val="0"/>
            <w:sz w:val="22"/>
            <w:szCs w:val="22"/>
            <w:lang w:eastAsia="en-AU"/>
          </w:rPr>
          <w:tab/>
        </w:r>
        <w:r w:rsidR="00935615" w:rsidRPr="00BD0ED8">
          <w:t>Inspection powers for government schools</w:t>
        </w:r>
        <w:r w:rsidR="00935615" w:rsidRPr="00935615">
          <w:rPr>
            <w:vanish/>
          </w:rPr>
          <w:tab/>
        </w:r>
        <w:r w:rsidR="00935615" w:rsidRPr="00935615">
          <w:rPr>
            <w:vanish/>
          </w:rPr>
          <w:fldChar w:fldCharType="begin"/>
        </w:r>
        <w:r w:rsidR="00935615" w:rsidRPr="00935615">
          <w:rPr>
            <w:vanish/>
          </w:rPr>
          <w:instrText xml:space="preserve"> PAGEREF _Toc119591641 \h </w:instrText>
        </w:r>
        <w:r w:rsidR="00935615" w:rsidRPr="00935615">
          <w:rPr>
            <w:vanish/>
          </w:rPr>
        </w:r>
        <w:r w:rsidR="00935615" w:rsidRPr="00935615">
          <w:rPr>
            <w:vanish/>
          </w:rPr>
          <w:fldChar w:fldCharType="separate"/>
        </w:r>
        <w:r w:rsidR="009A44C4">
          <w:rPr>
            <w:vanish/>
          </w:rPr>
          <w:t>96</w:t>
        </w:r>
        <w:r w:rsidR="00935615" w:rsidRPr="00935615">
          <w:rPr>
            <w:vanish/>
          </w:rPr>
          <w:fldChar w:fldCharType="end"/>
        </w:r>
      </w:hyperlink>
    </w:p>
    <w:p w14:paraId="7FE9B3D5" w14:textId="199E30A5" w:rsidR="00935615" w:rsidRDefault="00935615">
      <w:pPr>
        <w:pStyle w:val="TOC5"/>
        <w:rPr>
          <w:rFonts w:asciiTheme="minorHAnsi" w:eastAsiaTheme="minorEastAsia" w:hAnsiTheme="minorHAnsi" w:cstheme="minorBidi"/>
          <w:sz w:val="22"/>
          <w:szCs w:val="22"/>
          <w:lang w:eastAsia="en-AU"/>
        </w:rPr>
      </w:pPr>
      <w:r>
        <w:tab/>
      </w:r>
      <w:hyperlink w:anchor="_Toc119591642" w:history="1">
        <w:r w:rsidRPr="00BD0ED8">
          <w:t>69</w:t>
        </w:r>
        <w:r>
          <w:rPr>
            <w:rFonts w:asciiTheme="minorHAnsi" w:eastAsiaTheme="minorEastAsia" w:hAnsiTheme="minorHAnsi" w:cstheme="minorBidi"/>
            <w:sz w:val="22"/>
            <w:szCs w:val="22"/>
            <w:lang w:eastAsia="en-AU"/>
          </w:rPr>
          <w:tab/>
        </w:r>
        <w:r w:rsidRPr="00BD0ED8">
          <w:t>Power not to be exercised before identity card shown etc</w:t>
        </w:r>
        <w:r>
          <w:tab/>
        </w:r>
        <w:r>
          <w:fldChar w:fldCharType="begin"/>
        </w:r>
        <w:r>
          <w:instrText xml:space="preserve"> PAGEREF _Toc119591642 \h </w:instrText>
        </w:r>
        <w:r>
          <w:fldChar w:fldCharType="separate"/>
        </w:r>
        <w:r w:rsidR="009A44C4">
          <w:t>96</w:t>
        </w:r>
        <w:r>
          <w:fldChar w:fldCharType="end"/>
        </w:r>
      </w:hyperlink>
    </w:p>
    <w:p w14:paraId="43A4FCC6" w14:textId="723EA28E" w:rsidR="00935615" w:rsidRDefault="00935615">
      <w:pPr>
        <w:pStyle w:val="TOC5"/>
        <w:rPr>
          <w:rFonts w:asciiTheme="minorHAnsi" w:eastAsiaTheme="minorEastAsia" w:hAnsiTheme="minorHAnsi" w:cstheme="minorBidi"/>
          <w:sz w:val="22"/>
          <w:szCs w:val="22"/>
          <w:lang w:eastAsia="en-AU"/>
        </w:rPr>
      </w:pPr>
      <w:r>
        <w:tab/>
      </w:r>
      <w:hyperlink w:anchor="_Toc119591643" w:history="1">
        <w:r w:rsidRPr="00BD0ED8">
          <w:t>70</w:t>
        </w:r>
        <w:r>
          <w:rPr>
            <w:rFonts w:asciiTheme="minorHAnsi" w:eastAsiaTheme="minorEastAsia" w:hAnsiTheme="minorHAnsi" w:cstheme="minorBidi"/>
            <w:sz w:val="22"/>
            <w:szCs w:val="22"/>
            <w:lang w:eastAsia="en-AU"/>
          </w:rPr>
          <w:tab/>
        </w:r>
        <w:r w:rsidRPr="00BD0ED8">
          <w:t>Entry to government schools</w:t>
        </w:r>
        <w:r>
          <w:tab/>
        </w:r>
        <w:r>
          <w:fldChar w:fldCharType="begin"/>
        </w:r>
        <w:r>
          <w:instrText xml:space="preserve"> PAGEREF _Toc119591643 \h </w:instrText>
        </w:r>
        <w:r>
          <w:fldChar w:fldCharType="separate"/>
        </w:r>
        <w:r w:rsidR="009A44C4">
          <w:t>97</w:t>
        </w:r>
        <w:r>
          <w:fldChar w:fldCharType="end"/>
        </w:r>
      </w:hyperlink>
    </w:p>
    <w:p w14:paraId="2B81FE4A" w14:textId="55BF2DA7" w:rsidR="00935615" w:rsidRDefault="00935615">
      <w:pPr>
        <w:pStyle w:val="TOC5"/>
        <w:rPr>
          <w:rFonts w:asciiTheme="minorHAnsi" w:eastAsiaTheme="minorEastAsia" w:hAnsiTheme="minorHAnsi" w:cstheme="minorBidi"/>
          <w:sz w:val="22"/>
          <w:szCs w:val="22"/>
          <w:lang w:eastAsia="en-AU"/>
        </w:rPr>
      </w:pPr>
      <w:r>
        <w:tab/>
      </w:r>
      <w:hyperlink w:anchor="_Toc119591644" w:history="1">
        <w:r w:rsidRPr="00BD0ED8">
          <w:t>71</w:t>
        </w:r>
        <w:r>
          <w:rPr>
            <w:rFonts w:asciiTheme="minorHAnsi" w:eastAsiaTheme="minorEastAsia" w:hAnsiTheme="minorHAnsi" w:cstheme="minorBidi"/>
            <w:sz w:val="22"/>
            <w:szCs w:val="22"/>
            <w:lang w:eastAsia="en-AU"/>
          </w:rPr>
          <w:tab/>
        </w:r>
        <w:r w:rsidRPr="00BD0ED8">
          <w:t>Powers on entry</w:t>
        </w:r>
        <w:r>
          <w:tab/>
        </w:r>
        <w:r>
          <w:fldChar w:fldCharType="begin"/>
        </w:r>
        <w:r>
          <w:instrText xml:space="preserve"> PAGEREF _Toc119591644 \h </w:instrText>
        </w:r>
        <w:r>
          <w:fldChar w:fldCharType="separate"/>
        </w:r>
        <w:r w:rsidR="009A44C4">
          <w:t>97</w:t>
        </w:r>
        <w:r>
          <w:fldChar w:fldCharType="end"/>
        </w:r>
      </w:hyperlink>
    </w:p>
    <w:p w14:paraId="350525DD" w14:textId="628ED57A" w:rsidR="00935615" w:rsidRDefault="0042773E">
      <w:pPr>
        <w:pStyle w:val="TOC1"/>
        <w:rPr>
          <w:rFonts w:asciiTheme="minorHAnsi" w:eastAsiaTheme="minorEastAsia" w:hAnsiTheme="minorHAnsi" w:cstheme="minorBidi"/>
          <w:b w:val="0"/>
          <w:sz w:val="22"/>
          <w:szCs w:val="22"/>
          <w:lang w:eastAsia="en-AU"/>
        </w:rPr>
      </w:pPr>
      <w:hyperlink w:anchor="_Toc119591645" w:history="1">
        <w:r w:rsidR="00935615" w:rsidRPr="00BD0ED8">
          <w:t>Chapter 4</w:t>
        </w:r>
        <w:r w:rsidR="00935615">
          <w:rPr>
            <w:rFonts w:asciiTheme="minorHAnsi" w:eastAsiaTheme="minorEastAsia" w:hAnsiTheme="minorHAnsi" w:cstheme="minorBidi"/>
            <w:b w:val="0"/>
            <w:sz w:val="22"/>
            <w:szCs w:val="22"/>
            <w:lang w:eastAsia="en-AU"/>
          </w:rPr>
          <w:tab/>
        </w:r>
        <w:r w:rsidR="00935615" w:rsidRPr="00BD0ED8">
          <w:t>Non</w:t>
        </w:r>
        <w:r w:rsidR="00935615" w:rsidRPr="00BD0ED8">
          <w:noBreakHyphen/>
          <w:t>government schools</w:t>
        </w:r>
        <w:r w:rsidR="00935615" w:rsidRPr="00935615">
          <w:rPr>
            <w:vanish/>
          </w:rPr>
          <w:tab/>
        </w:r>
        <w:r w:rsidR="00935615" w:rsidRPr="00935615">
          <w:rPr>
            <w:vanish/>
          </w:rPr>
          <w:fldChar w:fldCharType="begin"/>
        </w:r>
        <w:r w:rsidR="00935615" w:rsidRPr="00935615">
          <w:rPr>
            <w:vanish/>
          </w:rPr>
          <w:instrText xml:space="preserve"> PAGEREF _Toc119591645 \h </w:instrText>
        </w:r>
        <w:r w:rsidR="00935615" w:rsidRPr="00935615">
          <w:rPr>
            <w:vanish/>
          </w:rPr>
        </w:r>
        <w:r w:rsidR="00935615" w:rsidRPr="00935615">
          <w:rPr>
            <w:vanish/>
          </w:rPr>
          <w:fldChar w:fldCharType="separate"/>
        </w:r>
        <w:r w:rsidR="009A44C4">
          <w:rPr>
            <w:vanish/>
          </w:rPr>
          <w:t>98</w:t>
        </w:r>
        <w:r w:rsidR="00935615" w:rsidRPr="00935615">
          <w:rPr>
            <w:vanish/>
          </w:rPr>
          <w:fldChar w:fldCharType="end"/>
        </w:r>
      </w:hyperlink>
    </w:p>
    <w:p w14:paraId="218A65FB" w14:textId="3D6D75B1" w:rsidR="00935615" w:rsidRDefault="0042773E">
      <w:pPr>
        <w:pStyle w:val="TOC2"/>
        <w:rPr>
          <w:rFonts w:asciiTheme="minorHAnsi" w:eastAsiaTheme="minorEastAsia" w:hAnsiTheme="minorHAnsi" w:cstheme="minorBidi"/>
          <w:b w:val="0"/>
          <w:sz w:val="22"/>
          <w:szCs w:val="22"/>
          <w:lang w:eastAsia="en-AU"/>
        </w:rPr>
      </w:pPr>
      <w:hyperlink w:anchor="_Toc119591646" w:history="1">
        <w:r w:rsidR="00935615" w:rsidRPr="00BD0ED8">
          <w:t>Part 4.1</w:t>
        </w:r>
        <w:r w:rsidR="00935615">
          <w:rPr>
            <w:rFonts w:asciiTheme="minorHAnsi" w:eastAsiaTheme="minorEastAsia" w:hAnsiTheme="minorHAnsi" w:cstheme="minorBidi"/>
            <w:b w:val="0"/>
            <w:sz w:val="22"/>
            <w:szCs w:val="22"/>
            <w:lang w:eastAsia="en-AU"/>
          </w:rPr>
          <w:tab/>
        </w:r>
        <w:r w:rsidR="00935615" w:rsidRPr="00BD0ED8">
          <w:t>Non</w:t>
        </w:r>
        <w:r w:rsidR="00935615" w:rsidRPr="00BD0ED8">
          <w:noBreakHyphen/>
          <w:t>government schools—principles</w:t>
        </w:r>
        <w:r w:rsidR="00935615" w:rsidRPr="00935615">
          <w:rPr>
            <w:vanish/>
          </w:rPr>
          <w:tab/>
        </w:r>
        <w:r w:rsidR="00935615" w:rsidRPr="00935615">
          <w:rPr>
            <w:vanish/>
          </w:rPr>
          <w:fldChar w:fldCharType="begin"/>
        </w:r>
        <w:r w:rsidR="00935615" w:rsidRPr="00935615">
          <w:rPr>
            <w:vanish/>
          </w:rPr>
          <w:instrText xml:space="preserve"> PAGEREF _Toc119591646 \h </w:instrText>
        </w:r>
        <w:r w:rsidR="00935615" w:rsidRPr="00935615">
          <w:rPr>
            <w:vanish/>
          </w:rPr>
        </w:r>
        <w:r w:rsidR="00935615" w:rsidRPr="00935615">
          <w:rPr>
            <w:vanish/>
          </w:rPr>
          <w:fldChar w:fldCharType="separate"/>
        </w:r>
        <w:r w:rsidR="009A44C4">
          <w:rPr>
            <w:vanish/>
          </w:rPr>
          <w:t>98</w:t>
        </w:r>
        <w:r w:rsidR="00935615" w:rsidRPr="00935615">
          <w:rPr>
            <w:vanish/>
          </w:rPr>
          <w:fldChar w:fldCharType="end"/>
        </w:r>
      </w:hyperlink>
    </w:p>
    <w:p w14:paraId="557707BA" w14:textId="2AEBF423" w:rsidR="00935615" w:rsidRDefault="00935615">
      <w:pPr>
        <w:pStyle w:val="TOC5"/>
        <w:rPr>
          <w:rFonts w:asciiTheme="minorHAnsi" w:eastAsiaTheme="minorEastAsia" w:hAnsiTheme="minorHAnsi" w:cstheme="minorBidi"/>
          <w:sz w:val="22"/>
          <w:szCs w:val="22"/>
          <w:lang w:eastAsia="en-AU"/>
        </w:rPr>
      </w:pPr>
      <w:r>
        <w:tab/>
      </w:r>
      <w:hyperlink w:anchor="_Toc119591647" w:history="1">
        <w:r w:rsidRPr="00BD0ED8">
          <w:t>72</w:t>
        </w:r>
        <w:r>
          <w:rPr>
            <w:rFonts w:asciiTheme="minorHAnsi" w:eastAsiaTheme="minorEastAsia" w:hAnsiTheme="minorHAnsi" w:cstheme="minorBidi"/>
            <w:sz w:val="22"/>
            <w:szCs w:val="22"/>
            <w:lang w:eastAsia="en-AU"/>
          </w:rPr>
          <w:tab/>
        </w:r>
        <w:r w:rsidRPr="00BD0ED8">
          <w:t>Principles—ch 4</w:t>
        </w:r>
        <w:r>
          <w:tab/>
        </w:r>
        <w:r>
          <w:fldChar w:fldCharType="begin"/>
        </w:r>
        <w:r>
          <w:instrText xml:space="preserve"> PAGEREF _Toc119591647 \h </w:instrText>
        </w:r>
        <w:r>
          <w:fldChar w:fldCharType="separate"/>
        </w:r>
        <w:r w:rsidR="009A44C4">
          <w:t>98</w:t>
        </w:r>
        <w:r>
          <w:fldChar w:fldCharType="end"/>
        </w:r>
      </w:hyperlink>
    </w:p>
    <w:p w14:paraId="52705797" w14:textId="6C815F4E" w:rsidR="00935615" w:rsidRDefault="0042773E">
      <w:pPr>
        <w:pStyle w:val="TOC2"/>
        <w:rPr>
          <w:rFonts w:asciiTheme="minorHAnsi" w:eastAsiaTheme="minorEastAsia" w:hAnsiTheme="minorHAnsi" w:cstheme="minorBidi"/>
          <w:b w:val="0"/>
          <w:sz w:val="22"/>
          <w:szCs w:val="22"/>
          <w:lang w:eastAsia="en-AU"/>
        </w:rPr>
      </w:pPr>
      <w:hyperlink w:anchor="_Toc119591648" w:history="1">
        <w:r w:rsidR="00935615" w:rsidRPr="00BD0ED8">
          <w:t>Part 4.2</w:t>
        </w:r>
        <w:r w:rsidR="00935615">
          <w:rPr>
            <w:rFonts w:asciiTheme="minorHAnsi" w:eastAsiaTheme="minorEastAsia" w:hAnsiTheme="minorHAnsi" w:cstheme="minorBidi"/>
            <w:b w:val="0"/>
            <w:sz w:val="22"/>
            <w:szCs w:val="22"/>
            <w:lang w:eastAsia="en-AU"/>
          </w:rPr>
          <w:tab/>
        </w:r>
        <w:r w:rsidR="00935615" w:rsidRPr="00BD0ED8">
          <w:t>Non</w:t>
        </w:r>
        <w:r w:rsidR="00935615" w:rsidRPr="00BD0ED8">
          <w:noBreakHyphen/>
          <w:t>government schools—administration</w:t>
        </w:r>
        <w:r w:rsidR="00935615" w:rsidRPr="00935615">
          <w:rPr>
            <w:vanish/>
          </w:rPr>
          <w:tab/>
        </w:r>
        <w:r w:rsidR="00935615" w:rsidRPr="00935615">
          <w:rPr>
            <w:vanish/>
          </w:rPr>
          <w:fldChar w:fldCharType="begin"/>
        </w:r>
        <w:r w:rsidR="00935615" w:rsidRPr="00935615">
          <w:rPr>
            <w:vanish/>
          </w:rPr>
          <w:instrText xml:space="preserve"> PAGEREF _Toc119591648 \h </w:instrText>
        </w:r>
        <w:r w:rsidR="00935615" w:rsidRPr="00935615">
          <w:rPr>
            <w:vanish/>
          </w:rPr>
        </w:r>
        <w:r w:rsidR="00935615" w:rsidRPr="00935615">
          <w:rPr>
            <w:vanish/>
          </w:rPr>
          <w:fldChar w:fldCharType="separate"/>
        </w:r>
        <w:r w:rsidR="009A44C4">
          <w:rPr>
            <w:vanish/>
          </w:rPr>
          <w:t>99</w:t>
        </w:r>
        <w:r w:rsidR="00935615" w:rsidRPr="00935615">
          <w:rPr>
            <w:vanish/>
          </w:rPr>
          <w:fldChar w:fldCharType="end"/>
        </w:r>
      </w:hyperlink>
    </w:p>
    <w:p w14:paraId="3ADD20B6" w14:textId="17EAB5D1" w:rsidR="00935615" w:rsidRDefault="0042773E">
      <w:pPr>
        <w:pStyle w:val="TOC3"/>
        <w:rPr>
          <w:rFonts w:asciiTheme="minorHAnsi" w:eastAsiaTheme="minorEastAsia" w:hAnsiTheme="minorHAnsi" w:cstheme="minorBidi"/>
          <w:b w:val="0"/>
          <w:sz w:val="22"/>
          <w:szCs w:val="22"/>
          <w:lang w:eastAsia="en-AU"/>
        </w:rPr>
      </w:pPr>
      <w:hyperlink w:anchor="_Toc119591649" w:history="1">
        <w:r w:rsidR="00935615" w:rsidRPr="00BD0ED8">
          <w:t>Division 4.2.1</w:t>
        </w:r>
        <w:r w:rsidR="00935615">
          <w:rPr>
            <w:rFonts w:asciiTheme="minorHAnsi" w:eastAsiaTheme="minorEastAsia" w:hAnsiTheme="minorHAnsi" w:cstheme="minorBidi"/>
            <w:b w:val="0"/>
            <w:sz w:val="22"/>
            <w:szCs w:val="22"/>
            <w:lang w:eastAsia="en-AU"/>
          </w:rPr>
          <w:tab/>
        </w:r>
        <w:r w:rsidR="00935615" w:rsidRPr="00BD0ED8">
          <w:t>Registrar of non</w:t>
        </w:r>
        <w:r w:rsidR="00935615" w:rsidRPr="00BD0ED8">
          <w:noBreakHyphen/>
          <w:t>government schools</w:t>
        </w:r>
        <w:r w:rsidR="00935615" w:rsidRPr="00935615">
          <w:rPr>
            <w:vanish/>
          </w:rPr>
          <w:tab/>
        </w:r>
        <w:r w:rsidR="00935615" w:rsidRPr="00935615">
          <w:rPr>
            <w:vanish/>
          </w:rPr>
          <w:fldChar w:fldCharType="begin"/>
        </w:r>
        <w:r w:rsidR="00935615" w:rsidRPr="00935615">
          <w:rPr>
            <w:vanish/>
          </w:rPr>
          <w:instrText xml:space="preserve"> PAGEREF _Toc119591649 \h </w:instrText>
        </w:r>
        <w:r w:rsidR="00935615" w:rsidRPr="00935615">
          <w:rPr>
            <w:vanish/>
          </w:rPr>
        </w:r>
        <w:r w:rsidR="00935615" w:rsidRPr="00935615">
          <w:rPr>
            <w:vanish/>
          </w:rPr>
          <w:fldChar w:fldCharType="separate"/>
        </w:r>
        <w:r w:rsidR="009A44C4">
          <w:rPr>
            <w:vanish/>
          </w:rPr>
          <w:t>99</w:t>
        </w:r>
        <w:r w:rsidR="00935615" w:rsidRPr="00935615">
          <w:rPr>
            <w:vanish/>
          </w:rPr>
          <w:fldChar w:fldCharType="end"/>
        </w:r>
      </w:hyperlink>
    </w:p>
    <w:p w14:paraId="503CAC53" w14:textId="1686F851" w:rsidR="00935615" w:rsidRDefault="00935615">
      <w:pPr>
        <w:pStyle w:val="TOC5"/>
        <w:rPr>
          <w:rFonts w:asciiTheme="minorHAnsi" w:eastAsiaTheme="minorEastAsia" w:hAnsiTheme="minorHAnsi" w:cstheme="minorBidi"/>
          <w:sz w:val="22"/>
          <w:szCs w:val="22"/>
          <w:lang w:eastAsia="en-AU"/>
        </w:rPr>
      </w:pPr>
      <w:r>
        <w:tab/>
      </w:r>
      <w:hyperlink w:anchor="_Toc119591650" w:history="1">
        <w:r w:rsidRPr="00BD0ED8">
          <w:t>73</w:t>
        </w:r>
        <w:r>
          <w:rPr>
            <w:rFonts w:asciiTheme="minorHAnsi" w:eastAsiaTheme="minorEastAsia" w:hAnsiTheme="minorHAnsi" w:cstheme="minorBidi"/>
            <w:sz w:val="22"/>
            <w:szCs w:val="22"/>
            <w:lang w:eastAsia="en-AU"/>
          </w:rPr>
          <w:tab/>
        </w:r>
        <w:r w:rsidRPr="00BD0ED8">
          <w:t>Registrar—appointment</w:t>
        </w:r>
        <w:r>
          <w:tab/>
        </w:r>
        <w:r>
          <w:fldChar w:fldCharType="begin"/>
        </w:r>
        <w:r>
          <w:instrText xml:space="preserve"> PAGEREF _Toc119591650 \h </w:instrText>
        </w:r>
        <w:r>
          <w:fldChar w:fldCharType="separate"/>
        </w:r>
        <w:r w:rsidR="009A44C4">
          <w:t>99</w:t>
        </w:r>
        <w:r>
          <w:fldChar w:fldCharType="end"/>
        </w:r>
      </w:hyperlink>
    </w:p>
    <w:p w14:paraId="42ABCD8F" w14:textId="12CCC603" w:rsidR="00935615" w:rsidRDefault="00935615">
      <w:pPr>
        <w:pStyle w:val="TOC5"/>
        <w:rPr>
          <w:rFonts w:asciiTheme="minorHAnsi" w:eastAsiaTheme="minorEastAsia" w:hAnsiTheme="minorHAnsi" w:cstheme="minorBidi"/>
          <w:sz w:val="22"/>
          <w:szCs w:val="22"/>
          <w:lang w:eastAsia="en-AU"/>
        </w:rPr>
      </w:pPr>
      <w:r>
        <w:tab/>
      </w:r>
      <w:hyperlink w:anchor="_Toc119591651" w:history="1">
        <w:r w:rsidRPr="00BD0ED8">
          <w:t>74</w:t>
        </w:r>
        <w:r>
          <w:rPr>
            <w:rFonts w:asciiTheme="minorHAnsi" w:eastAsiaTheme="minorEastAsia" w:hAnsiTheme="minorHAnsi" w:cstheme="minorBidi"/>
            <w:sz w:val="22"/>
            <w:szCs w:val="22"/>
            <w:lang w:eastAsia="en-AU"/>
          </w:rPr>
          <w:tab/>
        </w:r>
        <w:r w:rsidRPr="00BD0ED8">
          <w:t>Registrar—functions</w:t>
        </w:r>
        <w:r>
          <w:tab/>
        </w:r>
        <w:r>
          <w:fldChar w:fldCharType="begin"/>
        </w:r>
        <w:r>
          <w:instrText xml:space="preserve"> PAGEREF _Toc119591651 \h </w:instrText>
        </w:r>
        <w:r>
          <w:fldChar w:fldCharType="separate"/>
        </w:r>
        <w:r w:rsidR="009A44C4">
          <w:t>99</w:t>
        </w:r>
        <w:r>
          <w:fldChar w:fldCharType="end"/>
        </w:r>
      </w:hyperlink>
    </w:p>
    <w:p w14:paraId="53F9C5E2" w14:textId="7F9DC44B" w:rsidR="00935615" w:rsidRDefault="0042773E">
      <w:pPr>
        <w:pStyle w:val="TOC3"/>
        <w:rPr>
          <w:rFonts w:asciiTheme="minorHAnsi" w:eastAsiaTheme="minorEastAsia" w:hAnsiTheme="minorHAnsi" w:cstheme="minorBidi"/>
          <w:b w:val="0"/>
          <w:sz w:val="22"/>
          <w:szCs w:val="22"/>
          <w:lang w:eastAsia="en-AU"/>
        </w:rPr>
      </w:pPr>
      <w:hyperlink w:anchor="_Toc119591652" w:history="1">
        <w:r w:rsidR="00935615" w:rsidRPr="00BD0ED8">
          <w:t>Division 4.2.2</w:t>
        </w:r>
        <w:r w:rsidR="00935615">
          <w:rPr>
            <w:rFonts w:asciiTheme="minorHAnsi" w:eastAsiaTheme="minorEastAsia" w:hAnsiTheme="minorHAnsi" w:cstheme="minorBidi"/>
            <w:b w:val="0"/>
            <w:sz w:val="22"/>
            <w:szCs w:val="22"/>
            <w:lang w:eastAsia="en-AU"/>
          </w:rPr>
          <w:tab/>
        </w:r>
        <w:r w:rsidR="00935615" w:rsidRPr="00BD0ED8">
          <w:t>Registration standards advisory board</w:t>
        </w:r>
        <w:r w:rsidR="00935615" w:rsidRPr="00935615">
          <w:rPr>
            <w:vanish/>
          </w:rPr>
          <w:tab/>
        </w:r>
        <w:r w:rsidR="00935615" w:rsidRPr="00935615">
          <w:rPr>
            <w:vanish/>
          </w:rPr>
          <w:fldChar w:fldCharType="begin"/>
        </w:r>
        <w:r w:rsidR="00935615" w:rsidRPr="00935615">
          <w:rPr>
            <w:vanish/>
          </w:rPr>
          <w:instrText xml:space="preserve"> PAGEREF _Toc119591652 \h </w:instrText>
        </w:r>
        <w:r w:rsidR="00935615" w:rsidRPr="00935615">
          <w:rPr>
            <w:vanish/>
          </w:rPr>
        </w:r>
        <w:r w:rsidR="00935615" w:rsidRPr="00935615">
          <w:rPr>
            <w:vanish/>
          </w:rPr>
          <w:fldChar w:fldCharType="separate"/>
        </w:r>
        <w:r w:rsidR="009A44C4">
          <w:rPr>
            <w:vanish/>
          </w:rPr>
          <w:t>99</w:t>
        </w:r>
        <w:r w:rsidR="00935615" w:rsidRPr="00935615">
          <w:rPr>
            <w:vanish/>
          </w:rPr>
          <w:fldChar w:fldCharType="end"/>
        </w:r>
      </w:hyperlink>
    </w:p>
    <w:p w14:paraId="30294E43" w14:textId="4EB528EE" w:rsidR="00935615" w:rsidRDefault="00935615">
      <w:pPr>
        <w:pStyle w:val="TOC5"/>
        <w:rPr>
          <w:rFonts w:asciiTheme="minorHAnsi" w:eastAsiaTheme="minorEastAsia" w:hAnsiTheme="minorHAnsi" w:cstheme="minorBidi"/>
          <w:sz w:val="22"/>
          <w:szCs w:val="22"/>
          <w:lang w:eastAsia="en-AU"/>
        </w:rPr>
      </w:pPr>
      <w:r>
        <w:tab/>
      </w:r>
      <w:hyperlink w:anchor="_Toc119591653" w:history="1">
        <w:r w:rsidRPr="00BD0ED8">
          <w:t>75</w:t>
        </w:r>
        <w:r>
          <w:rPr>
            <w:rFonts w:asciiTheme="minorHAnsi" w:eastAsiaTheme="minorEastAsia" w:hAnsiTheme="minorHAnsi" w:cstheme="minorBidi"/>
            <w:sz w:val="22"/>
            <w:szCs w:val="22"/>
            <w:lang w:eastAsia="en-AU"/>
          </w:rPr>
          <w:tab/>
        </w:r>
        <w:r w:rsidRPr="00BD0ED8">
          <w:t>Registration standards advisory board—establishment</w:t>
        </w:r>
        <w:r>
          <w:tab/>
        </w:r>
        <w:r>
          <w:fldChar w:fldCharType="begin"/>
        </w:r>
        <w:r>
          <w:instrText xml:space="preserve"> PAGEREF _Toc119591653 \h </w:instrText>
        </w:r>
        <w:r>
          <w:fldChar w:fldCharType="separate"/>
        </w:r>
        <w:r w:rsidR="009A44C4">
          <w:t>99</w:t>
        </w:r>
        <w:r>
          <w:fldChar w:fldCharType="end"/>
        </w:r>
      </w:hyperlink>
    </w:p>
    <w:p w14:paraId="3BAC2E0B" w14:textId="78EFB5E4" w:rsidR="00935615" w:rsidRDefault="00935615">
      <w:pPr>
        <w:pStyle w:val="TOC5"/>
        <w:rPr>
          <w:rFonts w:asciiTheme="minorHAnsi" w:eastAsiaTheme="minorEastAsia" w:hAnsiTheme="minorHAnsi" w:cstheme="minorBidi"/>
          <w:sz w:val="22"/>
          <w:szCs w:val="22"/>
          <w:lang w:eastAsia="en-AU"/>
        </w:rPr>
      </w:pPr>
      <w:r>
        <w:tab/>
      </w:r>
      <w:hyperlink w:anchor="_Toc119591654" w:history="1">
        <w:r w:rsidRPr="00BD0ED8">
          <w:t>76</w:t>
        </w:r>
        <w:r>
          <w:rPr>
            <w:rFonts w:asciiTheme="minorHAnsi" w:eastAsiaTheme="minorEastAsia" w:hAnsiTheme="minorHAnsi" w:cstheme="minorBidi"/>
            <w:sz w:val="22"/>
            <w:szCs w:val="22"/>
            <w:lang w:eastAsia="en-AU"/>
          </w:rPr>
          <w:tab/>
        </w:r>
        <w:r w:rsidRPr="00BD0ED8">
          <w:t>Registration standards advisory board—functions</w:t>
        </w:r>
        <w:r>
          <w:tab/>
        </w:r>
        <w:r>
          <w:fldChar w:fldCharType="begin"/>
        </w:r>
        <w:r>
          <w:instrText xml:space="preserve"> PAGEREF _Toc119591654 \h </w:instrText>
        </w:r>
        <w:r>
          <w:fldChar w:fldCharType="separate"/>
        </w:r>
        <w:r w:rsidR="009A44C4">
          <w:t>100</w:t>
        </w:r>
        <w:r>
          <w:fldChar w:fldCharType="end"/>
        </w:r>
      </w:hyperlink>
    </w:p>
    <w:p w14:paraId="576F1D55" w14:textId="6D8EEFEA" w:rsidR="00935615" w:rsidRDefault="00935615">
      <w:pPr>
        <w:pStyle w:val="TOC5"/>
        <w:rPr>
          <w:rFonts w:asciiTheme="minorHAnsi" w:eastAsiaTheme="minorEastAsia" w:hAnsiTheme="minorHAnsi" w:cstheme="minorBidi"/>
          <w:sz w:val="22"/>
          <w:szCs w:val="22"/>
          <w:lang w:eastAsia="en-AU"/>
        </w:rPr>
      </w:pPr>
      <w:r>
        <w:tab/>
      </w:r>
      <w:hyperlink w:anchor="_Toc119591655" w:history="1">
        <w:r w:rsidRPr="00BD0ED8">
          <w:t>77</w:t>
        </w:r>
        <w:r>
          <w:rPr>
            <w:rFonts w:asciiTheme="minorHAnsi" w:eastAsiaTheme="minorEastAsia" w:hAnsiTheme="minorHAnsi" w:cstheme="minorBidi"/>
            <w:sz w:val="22"/>
            <w:szCs w:val="22"/>
            <w:lang w:eastAsia="en-AU"/>
          </w:rPr>
          <w:tab/>
        </w:r>
        <w:r w:rsidRPr="00BD0ED8">
          <w:t>Registration standards advisory board—advice to Minister</w:t>
        </w:r>
        <w:r>
          <w:tab/>
        </w:r>
        <w:r>
          <w:fldChar w:fldCharType="begin"/>
        </w:r>
        <w:r>
          <w:instrText xml:space="preserve"> PAGEREF _Toc119591655 \h </w:instrText>
        </w:r>
        <w:r>
          <w:fldChar w:fldCharType="separate"/>
        </w:r>
        <w:r w:rsidR="009A44C4">
          <w:t>100</w:t>
        </w:r>
        <w:r>
          <w:fldChar w:fldCharType="end"/>
        </w:r>
      </w:hyperlink>
    </w:p>
    <w:p w14:paraId="5CC52EB4" w14:textId="3D2BC3B2" w:rsidR="00935615" w:rsidRDefault="00935615">
      <w:pPr>
        <w:pStyle w:val="TOC5"/>
        <w:rPr>
          <w:rFonts w:asciiTheme="minorHAnsi" w:eastAsiaTheme="minorEastAsia" w:hAnsiTheme="minorHAnsi" w:cstheme="minorBidi"/>
          <w:sz w:val="22"/>
          <w:szCs w:val="22"/>
          <w:lang w:eastAsia="en-AU"/>
        </w:rPr>
      </w:pPr>
      <w:r>
        <w:lastRenderedPageBreak/>
        <w:tab/>
      </w:r>
      <w:hyperlink w:anchor="_Toc119591656" w:history="1">
        <w:r w:rsidRPr="00BD0ED8">
          <w:t>78</w:t>
        </w:r>
        <w:r>
          <w:rPr>
            <w:rFonts w:asciiTheme="minorHAnsi" w:eastAsiaTheme="minorEastAsia" w:hAnsiTheme="minorHAnsi" w:cstheme="minorBidi"/>
            <w:sz w:val="22"/>
            <w:szCs w:val="22"/>
            <w:lang w:eastAsia="en-AU"/>
          </w:rPr>
          <w:tab/>
        </w:r>
        <w:r w:rsidRPr="00BD0ED8">
          <w:t>Registration standards advisory board—membership</w:t>
        </w:r>
        <w:r>
          <w:tab/>
        </w:r>
        <w:r>
          <w:fldChar w:fldCharType="begin"/>
        </w:r>
        <w:r>
          <w:instrText xml:space="preserve"> PAGEREF _Toc119591656 \h </w:instrText>
        </w:r>
        <w:r>
          <w:fldChar w:fldCharType="separate"/>
        </w:r>
        <w:r w:rsidR="009A44C4">
          <w:t>100</w:t>
        </w:r>
        <w:r>
          <w:fldChar w:fldCharType="end"/>
        </w:r>
      </w:hyperlink>
    </w:p>
    <w:p w14:paraId="139D8DA7" w14:textId="434BF7B6" w:rsidR="00935615" w:rsidRDefault="00935615">
      <w:pPr>
        <w:pStyle w:val="TOC5"/>
        <w:rPr>
          <w:rFonts w:asciiTheme="minorHAnsi" w:eastAsiaTheme="minorEastAsia" w:hAnsiTheme="minorHAnsi" w:cstheme="minorBidi"/>
          <w:sz w:val="22"/>
          <w:szCs w:val="22"/>
          <w:lang w:eastAsia="en-AU"/>
        </w:rPr>
      </w:pPr>
      <w:r>
        <w:tab/>
      </w:r>
      <w:hyperlink w:anchor="_Toc119591657" w:history="1">
        <w:r w:rsidRPr="00BD0ED8">
          <w:t>79</w:t>
        </w:r>
        <w:r>
          <w:rPr>
            <w:rFonts w:asciiTheme="minorHAnsi" w:eastAsiaTheme="minorEastAsia" w:hAnsiTheme="minorHAnsi" w:cstheme="minorBidi"/>
            <w:sz w:val="22"/>
            <w:szCs w:val="22"/>
            <w:lang w:eastAsia="en-AU"/>
          </w:rPr>
          <w:tab/>
        </w:r>
        <w:r w:rsidRPr="00BD0ED8">
          <w:t>Registration standards advisory board—term of appointment</w:t>
        </w:r>
        <w:r>
          <w:tab/>
        </w:r>
        <w:r>
          <w:fldChar w:fldCharType="begin"/>
        </w:r>
        <w:r>
          <w:instrText xml:space="preserve"> PAGEREF _Toc119591657 \h </w:instrText>
        </w:r>
        <w:r>
          <w:fldChar w:fldCharType="separate"/>
        </w:r>
        <w:r w:rsidR="009A44C4">
          <w:t>102</w:t>
        </w:r>
        <w:r>
          <w:fldChar w:fldCharType="end"/>
        </w:r>
      </w:hyperlink>
    </w:p>
    <w:p w14:paraId="1E50067A" w14:textId="46746502" w:rsidR="00935615" w:rsidRDefault="00935615">
      <w:pPr>
        <w:pStyle w:val="TOC5"/>
        <w:rPr>
          <w:rFonts w:asciiTheme="minorHAnsi" w:eastAsiaTheme="minorEastAsia" w:hAnsiTheme="minorHAnsi" w:cstheme="minorBidi"/>
          <w:sz w:val="22"/>
          <w:szCs w:val="22"/>
          <w:lang w:eastAsia="en-AU"/>
        </w:rPr>
      </w:pPr>
      <w:r>
        <w:tab/>
      </w:r>
      <w:hyperlink w:anchor="_Toc119591658" w:history="1">
        <w:r w:rsidRPr="00BD0ED8">
          <w:t>80</w:t>
        </w:r>
        <w:r>
          <w:rPr>
            <w:rFonts w:asciiTheme="minorHAnsi" w:eastAsiaTheme="minorEastAsia" w:hAnsiTheme="minorHAnsi" w:cstheme="minorBidi"/>
            <w:sz w:val="22"/>
            <w:szCs w:val="22"/>
            <w:lang w:eastAsia="en-AU"/>
          </w:rPr>
          <w:tab/>
        </w:r>
        <w:r w:rsidRPr="00BD0ED8">
          <w:t>Registration standards advisory board—ending appointment</w:t>
        </w:r>
        <w:r>
          <w:tab/>
        </w:r>
        <w:r>
          <w:fldChar w:fldCharType="begin"/>
        </w:r>
        <w:r>
          <w:instrText xml:space="preserve"> PAGEREF _Toc119591658 \h </w:instrText>
        </w:r>
        <w:r>
          <w:fldChar w:fldCharType="separate"/>
        </w:r>
        <w:r w:rsidR="009A44C4">
          <w:t>102</w:t>
        </w:r>
        <w:r>
          <w:fldChar w:fldCharType="end"/>
        </w:r>
      </w:hyperlink>
    </w:p>
    <w:p w14:paraId="7F1542BE" w14:textId="3CF03580" w:rsidR="00935615" w:rsidRDefault="00935615">
      <w:pPr>
        <w:pStyle w:val="TOC5"/>
        <w:rPr>
          <w:rFonts w:asciiTheme="minorHAnsi" w:eastAsiaTheme="minorEastAsia" w:hAnsiTheme="minorHAnsi" w:cstheme="minorBidi"/>
          <w:sz w:val="22"/>
          <w:szCs w:val="22"/>
          <w:lang w:eastAsia="en-AU"/>
        </w:rPr>
      </w:pPr>
      <w:r>
        <w:tab/>
      </w:r>
      <w:hyperlink w:anchor="_Toc119591659" w:history="1">
        <w:r w:rsidRPr="00BD0ED8">
          <w:t>81</w:t>
        </w:r>
        <w:r>
          <w:rPr>
            <w:rFonts w:asciiTheme="minorHAnsi" w:eastAsiaTheme="minorEastAsia" w:hAnsiTheme="minorHAnsi" w:cstheme="minorBidi"/>
            <w:sz w:val="22"/>
            <w:szCs w:val="22"/>
            <w:lang w:eastAsia="en-AU"/>
          </w:rPr>
          <w:tab/>
        </w:r>
        <w:r w:rsidRPr="00BD0ED8">
          <w:t>Registration standards advisory board—facilities etc</w:t>
        </w:r>
        <w:r>
          <w:tab/>
        </w:r>
        <w:r>
          <w:fldChar w:fldCharType="begin"/>
        </w:r>
        <w:r>
          <w:instrText xml:space="preserve"> PAGEREF _Toc119591659 \h </w:instrText>
        </w:r>
        <w:r>
          <w:fldChar w:fldCharType="separate"/>
        </w:r>
        <w:r w:rsidR="009A44C4">
          <w:t>103</w:t>
        </w:r>
        <w:r>
          <w:fldChar w:fldCharType="end"/>
        </w:r>
      </w:hyperlink>
    </w:p>
    <w:p w14:paraId="6DAE7DB7" w14:textId="6A5937EF" w:rsidR="00935615" w:rsidRDefault="00935615">
      <w:pPr>
        <w:pStyle w:val="TOC5"/>
        <w:rPr>
          <w:rFonts w:asciiTheme="minorHAnsi" w:eastAsiaTheme="minorEastAsia" w:hAnsiTheme="minorHAnsi" w:cstheme="minorBidi"/>
          <w:sz w:val="22"/>
          <w:szCs w:val="22"/>
          <w:lang w:eastAsia="en-AU"/>
        </w:rPr>
      </w:pPr>
      <w:r>
        <w:tab/>
      </w:r>
      <w:hyperlink w:anchor="_Toc119591660" w:history="1">
        <w:r w:rsidRPr="00BD0ED8">
          <w:t>82</w:t>
        </w:r>
        <w:r>
          <w:rPr>
            <w:rFonts w:asciiTheme="minorHAnsi" w:eastAsiaTheme="minorEastAsia" w:hAnsiTheme="minorHAnsi" w:cstheme="minorBidi"/>
            <w:sz w:val="22"/>
            <w:szCs w:val="22"/>
            <w:lang w:eastAsia="en-AU"/>
          </w:rPr>
          <w:tab/>
        </w:r>
        <w:r w:rsidRPr="00BD0ED8">
          <w:t>Registration standards advisory board—conduct of meetings</w:t>
        </w:r>
        <w:r>
          <w:tab/>
        </w:r>
        <w:r>
          <w:fldChar w:fldCharType="begin"/>
        </w:r>
        <w:r>
          <w:instrText xml:space="preserve"> PAGEREF _Toc119591660 \h </w:instrText>
        </w:r>
        <w:r>
          <w:fldChar w:fldCharType="separate"/>
        </w:r>
        <w:r w:rsidR="009A44C4">
          <w:t>103</w:t>
        </w:r>
        <w:r>
          <w:fldChar w:fldCharType="end"/>
        </w:r>
      </w:hyperlink>
    </w:p>
    <w:p w14:paraId="5A19B7B6" w14:textId="6B3DB3F2" w:rsidR="00935615" w:rsidRDefault="00935615">
      <w:pPr>
        <w:pStyle w:val="TOC5"/>
        <w:rPr>
          <w:rFonts w:asciiTheme="minorHAnsi" w:eastAsiaTheme="minorEastAsia" w:hAnsiTheme="minorHAnsi" w:cstheme="minorBidi"/>
          <w:sz w:val="22"/>
          <w:szCs w:val="22"/>
          <w:lang w:eastAsia="en-AU"/>
        </w:rPr>
      </w:pPr>
      <w:r>
        <w:tab/>
      </w:r>
      <w:hyperlink w:anchor="_Toc119591661" w:history="1">
        <w:r w:rsidRPr="00BD0ED8">
          <w:t>83</w:t>
        </w:r>
        <w:r>
          <w:rPr>
            <w:rFonts w:asciiTheme="minorHAnsi" w:eastAsiaTheme="minorEastAsia" w:hAnsiTheme="minorHAnsi" w:cstheme="minorBidi"/>
            <w:sz w:val="22"/>
            <w:szCs w:val="22"/>
            <w:lang w:eastAsia="en-AU"/>
          </w:rPr>
          <w:tab/>
        </w:r>
        <w:r w:rsidRPr="00BD0ED8">
          <w:t>Registration standards advisory board—disclosure of interests</w:t>
        </w:r>
        <w:r>
          <w:tab/>
        </w:r>
        <w:r>
          <w:fldChar w:fldCharType="begin"/>
        </w:r>
        <w:r>
          <w:instrText xml:space="preserve"> PAGEREF _Toc119591661 \h </w:instrText>
        </w:r>
        <w:r>
          <w:fldChar w:fldCharType="separate"/>
        </w:r>
        <w:r w:rsidR="009A44C4">
          <w:t>103</w:t>
        </w:r>
        <w:r>
          <w:fldChar w:fldCharType="end"/>
        </w:r>
      </w:hyperlink>
    </w:p>
    <w:p w14:paraId="27A9A00E" w14:textId="35116515" w:rsidR="00935615" w:rsidRDefault="0042773E">
      <w:pPr>
        <w:pStyle w:val="TOC2"/>
        <w:rPr>
          <w:rFonts w:asciiTheme="minorHAnsi" w:eastAsiaTheme="minorEastAsia" w:hAnsiTheme="minorHAnsi" w:cstheme="minorBidi"/>
          <w:b w:val="0"/>
          <w:sz w:val="22"/>
          <w:szCs w:val="22"/>
          <w:lang w:eastAsia="en-AU"/>
        </w:rPr>
      </w:pPr>
      <w:hyperlink w:anchor="_Toc119591662" w:history="1">
        <w:r w:rsidR="00935615" w:rsidRPr="00BD0ED8">
          <w:t>Part 4.3</w:t>
        </w:r>
        <w:r w:rsidR="00935615">
          <w:rPr>
            <w:rFonts w:asciiTheme="minorHAnsi" w:eastAsiaTheme="minorEastAsia" w:hAnsiTheme="minorHAnsi" w:cstheme="minorBidi"/>
            <w:b w:val="0"/>
            <w:sz w:val="22"/>
            <w:szCs w:val="22"/>
            <w:lang w:eastAsia="en-AU"/>
          </w:rPr>
          <w:tab/>
        </w:r>
        <w:r w:rsidR="00935615" w:rsidRPr="00BD0ED8">
          <w:t>Non</w:t>
        </w:r>
        <w:r w:rsidR="00935615" w:rsidRPr="00BD0ED8">
          <w:noBreakHyphen/>
          <w:t>government schools—registration</w:t>
        </w:r>
        <w:r w:rsidR="00935615" w:rsidRPr="00935615">
          <w:rPr>
            <w:vanish/>
          </w:rPr>
          <w:tab/>
        </w:r>
        <w:r w:rsidR="00935615" w:rsidRPr="00935615">
          <w:rPr>
            <w:vanish/>
          </w:rPr>
          <w:fldChar w:fldCharType="begin"/>
        </w:r>
        <w:r w:rsidR="00935615" w:rsidRPr="00935615">
          <w:rPr>
            <w:vanish/>
          </w:rPr>
          <w:instrText xml:space="preserve"> PAGEREF _Toc119591662 \h </w:instrText>
        </w:r>
        <w:r w:rsidR="00935615" w:rsidRPr="00935615">
          <w:rPr>
            <w:vanish/>
          </w:rPr>
        </w:r>
        <w:r w:rsidR="00935615" w:rsidRPr="00935615">
          <w:rPr>
            <w:vanish/>
          </w:rPr>
          <w:fldChar w:fldCharType="separate"/>
        </w:r>
        <w:r w:rsidR="009A44C4">
          <w:rPr>
            <w:vanish/>
          </w:rPr>
          <w:t>105</w:t>
        </w:r>
        <w:r w:rsidR="00935615" w:rsidRPr="00935615">
          <w:rPr>
            <w:vanish/>
          </w:rPr>
          <w:fldChar w:fldCharType="end"/>
        </w:r>
      </w:hyperlink>
    </w:p>
    <w:p w14:paraId="316DF1E2" w14:textId="426E45B1" w:rsidR="00935615" w:rsidRDefault="0042773E">
      <w:pPr>
        <w:pStyle w:val="TOC3"/>
        <w:rPr>
          <w:rFonts w:asciiTheme="minorHAnsi" w:eastAsiaTheme="minorEastAsia" w:hAnsiTheme="minorHAnsi" w:cstheme="minorBidi"/>
          <w:b w:val="0"/>
          <w:sz w:val="22"/>
          <w:szCs w:val="22"/>
          <w:lang w:eastAsia="en-AU"/>
        </w:rPr>
      </w:pPr>
      <w:hyperlink w:anchor="_Toc119591663" w:history="1">
        <w:r w:rsidR="00935615" w:rsidRPr="00BD0ED8">
          <w:t>Division 4.3.1</w:t>
        </w:r>
        <w:r w:rsidR="00935615">
          <w:rPr>
            <w:rFonts w:asciiTheme="minorHAnsi" w:eastAsiaTheme="minorEastAsia" w:hAnsiTheme="minorHAnsi" w:cstheme="minorBidi"/>
            <w:b w:val="0"/>
            <w:sz w:val="22"/>
            <w:szCs w:val="22"/>
            <w:lang w:eastAsia="en-AU"/>
          </w:rPr>
          <w:tab/>
        </w:r>
        <w:r w:rsidR="00935615" w:rsidRPr="00BD0ED8">
          <w:t>Non</w:t>
        </w:r>
        <w:r w:rsidR="00935615" w:rsidRPr="00BD0ED8">
          <w:noBreakHyphen/>
          <w:t>government schools registration standards</w:t>
        </w:r>
        <w:r w:rsidR="00935615" w:rsidRPr="00935615">
          <w:rPr>
            <w:vanish/>
          </w:rPr>
          <w:tab/>
        </w:r>
        <w:r w:rsidR="00935615" w:rsidRPr="00935615">
          <w:rPr>
            <w:vanish/>
          </w:rPr>
          <w:fldChar w:fldCharType="begin"/>
        </w:r>
        <w:r w:rsidR="00935615" w:rsidRPr="00935615">
          <w:rPr>
            <w:vanish/>
          </w:rPr>
          <w:instrText xml:space="preserve"> PAGEREF _Toc119591663 \h </w:instrText>
        </w:r>
        <w:r w:rsidR="00935615" w:rsidRPr="00935615">
          <w:rPr>
            <w:vanish/>
          </w:rPr>
        </w:r>
        <w:r w:rsidR="00935615" w:rsidRPr="00935615">
          <w:rPr>
            <w:vanish/>
          </w:rPr>
          <w:fldChar w:fldCharType="separate"/>
        </w:r>
        <w:r w:rsidR="009A44C4">
          <w:rPr>
            <w:vanish/>
          </w:rPr>
          <w:t>105</w:t>
        </w:r>
        <w:r w:rsidR="00935615" w:rsidRPr="00935615">
          <w:rPr>
            <w:vanish/>
          </w:rPr>
          <w:fldChar w:fldCharType="end"/>
        </w:r>
      </w:hyperlink>
    </w:p>
    <w:p w14:paraId="61E538CD" w14:textId="6274EE0D" w:rsidR="00935615" w:rsidRDefault="00935615">
      <w:pPr>
        <w:pStyle w:val="TOC5"/>
        <w:rPr>
          <w:rFonts w:asciiTheme="minorHAnsi" w:eastAsiaTheme="minorEastAsia" w:hAnsiTheme="minorHAnsi" w:cstheme="minorBidi"/>
          <w:sz w:val="22"/>
          <w:szCs w:val="22"/>
          <w:lang w:eastAsia="en-AU"/>
        </w:rPr>
      </w:pPr>
      <w:r>
        <w:tab/>
      </w:r>
      <w:hyperlink w:anchor="_Toc119591664" w:history="1">
        <w:r w:rsidRPr="00BD0ED8">
          <w:t>84</w:t>
        </w:r>
        <w:r>
          <w:rPr>
            <w:rFonts w:asciiTheme="minorHAnsi" w:eastAsiaTheme="minorEastAsia" w:hAnsiTheme="minorHAnsi" w:cstheme="minorBidi"/>
            <w:sz w:val="22"/>
            <w:szCs w:val="22"/>
            <w:lang w:eastAsia="en-AU"/>
          </w:rPr>
          <w:tab/>
        </w:r>
        <w:r w:rsidRPr="00BD0ED8">
          <w:t>Non</w:t>
        </w:r>
        <w:r w:rsidRPr="00BD0ED8">
          <w:noBreakHyphen/>
          <w:t>government schools registration standards</w:t>
        </w:r>
        <w:r>
          <w:tab/>
        </w:r>
        <w:r>
          <w:fldChar w:fldCharType="begin"/>
        </w:r>
        <w:r>
          <w:instrText xml:space="preserve"> PAGEREF _Toc119591664 \h </w:instrText>
        </w:r>
        <w:r>
          <w:fldChar w:fldCharType="separate"/>
        </w:r>
        <w:r w:rsidR="009A44C4">
          <w:t>105</w:t>
        </w:r>
        <w:r>
          <w:fldChar w:fldCharType="end"/>
        </w:r>
      </w:hyperlink>
    </w:p>
    <w:p w14:paraId="31C0F82D" w14:textId="4F0B3281" w:rsidR="00935615" w:rsidRDefault="00935615">
      <w:pPr>
        <w:pStyle w:val="TOC5"/>
        <w:rPr>
          <w:rFonts w:asciiTheme="minorHAnsi" w:eastAsiaTheme="minorEastAsia" w:hAnsiTheme="minorHAnsi" w:cstheme="minorBidi"/>
          <w:sz w:val="22"/>
          <w:szCs w:val="22"/>
          <w:lang w:eastAsia="en-AU"/>
        </w:rPr>
      </w:pPr>
      <w:r>
        <w:tab/>
      </w:r>
      <w:hyperlink w:anchor="_Toc119591665" w:history="1">
        <w:r w:rsidRPr="00BD0ED8">
          <w:t>85</w:t>
        </w:r>
        <w:r>
          <w:rPr>
            <w:rFonts w:asciiTheme="minorHAnsi" w:eastAsiaTheme="minorEastAsia" w:hAnsiTheme="minorHAnsi" w:cstheme="minorBidi"/>
            <w:sz w:val="22"/>
            <w:szCs w:val="22"/>
            <w:lang w:eastAsia="en-AU"/>
          </w:rPr>
          <w:tab/>
        </w:r>
        <w:r w:rsidRPr="00BD0ED8">
          <w:t>Registration standards guidelines</w:t>
        </w:r>
        <w:r>
          <w:tab/>
        </w:r>
        <w:r>
          <w:fldChar w:fldCharType="begin"/>
        </w:r>
        <w:r>
          <w:instrText xml:space="preserve"> PAGEREF _Toc119591665 \h </w:instrText>
        </w:r>
        <w:r>
          <w:fldChar w:fldCharType="separate"/>
        </w:r>
        <w:r w:rsidR="009A44C4">
          <w:t>105</w:t>
        </w:r>
        <w:r>
          <w:fldChar w:fldCharType="end"/>
        </w:r>
      </w:hyperlink>
    </w:p>
    <w:p w14:paraId="52FD98CF" w14:textId="153F8E0F" w:rsidR="00935615" w:rsidRDefault="0042773E">
      <w:pPr>
        <w:pStyle w:val="TOC3"/>
        <w:rPr>
          <w:rFonts w:asciiTheme="minorHAnsi" w:eastAsiaTheme="minorEastAsia" w:hAnsiTheme="minorHAnsi" w:cstheme="minorBidi"/>
          <w:b w:val="0"/>
          <w:sz w:val="22"/>
          <w:szCs w:val="22"/>
          <w:lang w:eastAsia="en-AU"/>
        </w:rPr>
      </w:pPr>
      <w:hyperlink w:anchor="_Toc119591666" w:history="1">
        <w:r w:rsidR="00935615" w:rsidRPr="00BD0ED8">
          <w:t>Division 4.3.2</w:t>
        </w:r>
        <w:r w:rsidR="00935615">
          <w:rPr>
            <w:rFonts w:asciiTheme="minorHAnsi" w:eastAsiaTheme="minorEastAsia" w:hAnsiTheme="minorHAnsi" w:cstheme="minorBidi"/>
            <w:b w:val="0"/>
            <w:sz w:val="22"/>
            <w:szCs w:val="22"/>
            <w:lang w:eastAsia="en-AU"/>
          </w:rPr>
          <w:tab/>
        </w:r>
        <w:r w:rsidR="00935615" w:rsidRPr="00BD0ED8">
          <w:t>In</w:t>
        </w:r>
        <w:r w:rsidR="00935615" w:rsidRPr="00BD0ED8">
          <w:noBreakHyphen/>
          <w:t>principle approval for registration</w:t>
        </w:r>
        <w:r w:rsidR="00935615" w:rsidRPr="00935615">
          <w:rPr>
            <w:vanish/>
          </w:rPr>
          <w:tab/>
        </w:r>
        <w:r w:rsidR="00935615" w:rsidRPr="00935615">
          <w:rPr>
            <w:vanish/>
          </w:rPr>
          <w:fldChar w:fldCharType="begin"/>
        </w:r>
        <w:r w:rsidR="00935615" w:rsidRPr="00935615">
          <w:rPr>
            <w:vanish/>
          </w:rPr>
          <w:instrText xml:space="preserve"> PAGEREF _Toc119591666 \h </w:instrText>
        </w:r>
        <w:r w:rsidR="00935615" w:rsidRPr="00935615">
          <w:rPr>
            <w:vanish/>
          </w:rPr>
        </w:r>
        <w:r w:rsidR="00935615" w:rsidRPr="00935615">
          <w:rPr>
            <w:vanish/>
          </w:rPr>
          <w:fldChar w:fldCharType="separate"/>
        </w:r>
        <w:r w:rsidR="009A44C4">
          <w:rPr>
            <w:vanish/>
          </w:rPr>
          <w:t>106</w:t>
        </w:r>
        <w:r w:rsidR="00935615" w:rsidRPr="00935615">
          <w:rPr>
            <w:vanish/>
          </w:rPr>
          <w:fldChar w:fldCharType="end"/>
        </w:r>
      </w:hyperlink>
    </w:p>
    <w:p w14:paraId="65DC1B75" w14:textId="61D76190" w:rsidR="00935615" w:rsidRDefault="00935615">
      <w:pPr>
        <w:pStyle w:val="TOC5"/>
        <w:rPr>
          <w:rFonts w:asciiTheme="minorHAnsi" w:eastAsiaTheme="minorEastAsia" w:hAnsiTheme="minorHAnsi" w:cstheme="minorBidi"/>
          <w:sz w:val="22"/>
          <w:szCs w:val="22"/>
          <w:lang w:eastAsia="en-AU"/>
        </w:rPr>
      </w:pPr>
      <w:r>
        <w:tab/>
      </w:r>
      <w:hyperlink w:anchor="_Toc119591667" w:history="1">
        <w:r w:rsidRPr="00BD0ED8">
          <w:t>86</w:t>
        </w:r>
        <w:r>
          <w:rPr>
            <w:rFonts w:asciiTheme="minorHAnsi" w:eastAsiaTheme="minorEastAsia" w:hAnsiTheme="minorHAnsi" w:cstheme="minorBidi"/>
            <w:sz w:val="22"/>
            <w:szCs w:val="22"/>
            <w:lang w:eastAsia="en-AU"/>
          </w:rPr>
          <w:tab/>
        </w:r>
        <w:r w:rsidRPr="00BD0ED8">
          <w:t>In</w:t>
        </w:r>
        <w:r w:rsidRPr="00BD0ED8">
          <w:noBreakHyphen/>
          <w:t>principle approval—application</w:t>
        </w:r>
        <w:r>
          <w:tab/>
        </w:r>
        <w:r>
          <w:fldChar w:fldCharType="begin"/>
        </w:r>
        <w:r>
          <w:instrText xml:space="preserve"> PAGEREF _Toc119591667 \h </w:instrText>
        </w:r>
        <w:r>
          <w:fldChar w:fldCharType="separate"/>
        </w:r>
        <w:r w:rsidR="009A44C4">
          <w:t>106</w:t>
        </w:r>
        <w:r>
          <w:fldChar w:fldCharType="end"/>
        </w:r>
      </w:hyperlink>
    </w:p>
    <w:p w14:paraId="481644AD" w14:textId="56152480" w:rsidR="00935615" w:rsidRDefault="00935615">
      <w:pPr>
        <w:pStyle w:val="TOC5"/>
        <w:rPr>
          <w:rFonts w:asciiTheme="minorHAnsi" w:eastAsiaTheme="minorEastAsia" w:hAnsiTheme="minorHAnsi" w:cstheme="minorBidi"/>
          <w:sz w:val="22"/>
          <w:szCs w:val="22"/>
          <w:lang w:eastAsia="en-AU"/>
        </w:rPr>
      </w:pPr>
      <w:r>
        <w:tab/>
      </w:r>
      <w:hyperlink w:anchor="_Toc119591668" w:history="1">
        <w:r w:rsidRPr="00BD0ED8">
          <w:t>87</w:t>
        </w:r>
        <w:r>
          <w:rPr>
            <w:rFonts w:asciiTheme="minorHAnsi" w:eastAsiaTheme="minorEastAsia" w:hAnsiTheme="minorHAnsi" w:cstheme="minorBidi"/>
            <w:sz w:val="22"/>
            <w:szCs w:val="22"/>
            <w:lang w:eastAsia="en-AU"/>
          </w:rPr>
          <w:tab/>
        </w:r>
        <w:r w:rsidRPr="00BD0ED8">
          <w:t>In</w:t>
        </w:r>
        <w:r w:rsidRPr="00BD0ED8">
          <w:noBreakHyphen/>
          <w:t>principle approval—further information</w:t>
        </w:r>
        <w:r>
          <w:tab/>
        </w:r>
        <w:r>
          <w:fldChar w:fldCharType="begin"/>
        </w:r>
        <w:r>
          <w:instrText xml:space="preserve"> PAGEREF _Toc119591668 \h </w:instrText>
        </w:r>
        <w:r>
          <w:fldChar w:fldCharType="separate"/>
        </w:r>
        <w:r w:rsidR="009A44C4">
          <w:t>107</w:t>
        </w:r>
        <w:r>
          <w:fldChar w:fldCharType="end"/>
        </w:r>
      </w:hyperlink>
    </w:p>
    <w:p w14:paraId="19556D47" w14:textId="492D3A26" w:rsidR="00935615" w:rsidRDefault="00935615">
      <w:pPr>
        <w:pStyle w:val="TOC5"/>
        <w:rPr>
          <w:rFonts w:asciiTheme="minorHAnsi" w:eastAsiaTheme="minorEastAsia" w:hAnsiTheme="minorHAnsi" w:cstheme="minorBidi"/>
          <w:sz w:val="22"/>
          <w:szCs w:val="22"/>
          <w:lang w:eastAsia="en-AU"/>
        </w:rPr>
      </w:pPr>
      <w:r>
        <w:tab/>
      </w:r>
      <w:hyperlink w:anchor="_Toc119591669" w:history="1">
        <w:r w:rsidRPr="00BD0ED8">
          <w:t>88</w:t>
        </w:r>
        <w:r>
          <w:rPr>
            <w:rFonts w:asciiTheme="minorHAnsi" w:eastAsiaTheme="minorEastAsia" w:hAnsiTheme="minorHAnsi" w:cstheme="minorBidi"/>
            <w:sz w:val="22"/>
            <w:szCs w:val="22"/>
            <w:lang w:eastAsia="en-AU"/>
          </w:rPr>
          <w:tab/>
        </w:r>
        <w:r w:rsidRPr="00BD0ED8">
          <w:t>In</w:t>
        </w:r>
        <w:r w:rsidRPr="00BD0ED8">
          <w:noBreakHyphen/>
          <w:t>principle approval—decision on application</w:t>
        </w:r>
        <w:r>
          <w:tab/>
        </w:r>
        <w:r>
          <w:fldChar w:fldCharType="begin"/>
        </w:r>
        <w:r>
          <w:instrText xml:space="preserve"> PAGEREF _Toc119591669 \h </w:instrText>
        </w:r>
        <w:r>
          <w:fldChar w:fldCharType="separate"/>
        </w:r>
        <w:r w:rsidR="009A44C4">
          <w:t>107</w:t>
        </w:r>
        <w:r>
          <w:fldChar w:fldCharType="end"/>
        </w:r>
      </w:hyperlink>
    </w:p>
    <w:p w14:paraId="7D4DFAC1" w14:textId="68A0A922" w:rsidR="00935615" w:rsidRDefault="0042773E">
      <w:pPr>
        <w:pStyle w:val="TOC3"/>
        <w:rPr>
          <w:rFonts w:asciiTheme="minorHAnsi" w:eastAsiaTheme="minorEastAsia" w:hAnsiTheme="minorHAnsi" w:cstheme="minorBidi"/>
          <w:b w:val="0"/>
          <w:sz w:val="22"/>
          <w:szCs w:val="22"/>
          <w:lang w:eastAsia="en-AU"/>
        </w:rPr>
      </w:pPr>
      <w:hyperlink w:anchor="_Toc119591670" w:history="1">
        <w:r w:rsidR="00935615" w:rsidRPr="00BD0ED8">
          <w:t>Division 4.3.3</w:t>
        </w:r>
        <w:r w:rsidR="00935615">
          <w:rPr>
            <w:rFonts w:asciiTheme="minorHAnsi" w:eastAsiaTheme="minorEastAsia" w:hAnsiTheme="minorHAnsi" w:cstheme="minorBidi"/>
            <w:b w:val="0"/>
            <w:sz w:val="22"/>
            <w:szCs w:val="22"/>
            <w:lang w:eastAsia="en-AU"/>
          </w:rPr>
          <w:tab/>
        </w:r>
        <w:r w:rsidR="00935615" w:rsidRPr="00BD0ED8">
          <w:t>Registration</w:t>
        </w:r>
        <w:r w:rsidR="00935615" w:rsidRPr="00935615">
          <w:rPr>
            <w:vanish/>
          </w:rPr>
          <w:tab/>
        </w:r>
        <w:r w:rsidR="00935615" w:rsidRPr="00935615">
          <w:rPr>
            <w:vanish/>
          </w:rPr>
          <w:fldChar w:fldCharType="begin"/>
        </w:r>
        <w:r w:rsidR="00935615" w:rsidRPr="00935615">
          <w:rPr>
            <w:vanish/>
          </w:rPr>
          <w:instrText xml:space="preserve"> PAGEREF _Toc119591670 \h </w:instrText>
        </w:r>
        <w:r w:rsidR="00935615" w:rsidRPr="00935615">
          <w:rPr>
            <w:vanish/>
          </w:rPr>
        </w:r>
        <w:r w:rsidR="00935615" w:rsidRPr="00935615">
          <w:rPr>
            <w:vanish/>
          </w:rPr>
          <w:fldChar w:fldCharType="separate"/>
        </w:r>
        <w:r w:rsidR="009A44C4">
          <w:rPr>
            <w:vanish/>
          </w:rPr>
          <w:t>108</w:t>
        </w:r>
        <w:r w:rsidR="00935615" w:rsidRPr="00935615">
          <w:rPr>
            <w:vanish/>
          </w:rPr>
          <w:fldChar w:fldCharType="end"/>
        </w:r>
      </w:hyperlink>
    </w:p>
    <w:p w14:paraId="3399C6A2" w14:textId="777E01FA" w:rsidR="00935615" w:rsidRDefault="00935615">
      <w:pPr>
        <w:pStyle w:val="TOC5"/>
        <w:rPr>
          <w:rFonts w:asciiTheme="minorHAnsi" w:eastAsiaTheme="minorEastAsia" w:hAnsiTheme="minorHAnsi" w:cstheme="minorBidi"/>
          <w:sz w:val="22"/>
          <w:szCs w:val="22"/>
          <w:lang w:eastAsia="en-AU"/>
        </w:rPr>
      </w:pPr>
      <w:r>
        <w:tab/>
      </w:r>
      <w:hyperlink w:anchor="_Toc119591671" w:history="1">
        <w:r w:rsidRPr="00BD0ED8">
          <w:t>89</w:t>
        </w:r>
        <w:r>
          <w:rPr>
            <w:rFonts w:asciiTheme="minorHAnsi" w:eastAsiaTheme="minorEastAsia" w:hAnsiTheme="minorHAnsi" w:cstheme="minorBidi"/>
            <w:sz w:val="22"/>
            <w:szCs w:val="22"/>
            <w:lang w:eastAsia="en-AU"/>
          </w:rPr>
          <w:tab/>
        </w:r>
        <w:r w:rsidRPr="00BD0ED8">
          <w:t>Registration—application</w:t>
        </w:r>
        <w:r>
          <w:tab/>
        </w:r>
        <w:r>
          <w:fldChar w:fldCharType="begin"/>
        </w:r>
        <w:r>
          <w:instrText xml:space="preserve"> PAGEREF _Toc119591671 \h </w:instrText>
        </w:r>
        <w:r>
          <w:fldChar w:fldCharType="separate"/>
        </w:r>
        <w:r w:rsidR="009A44C4">
          <w:t>108</w:t>
        </w:r>
        <w:r>
          <w:fldChar w:fldCharType="end"/>
        </w:r>
      </w:hyperlink>
    </w:p>
    <w:p w14:paraId="2D660CE5" w14:textId="24FCDCDA" w:rsidR="00935615" w:rsidRDefault="00935615">
      <w:pPr>
        <w:pStyle w:val="TOC5"/>
        <w:rPr>
          <w:rFonts w:asciiTheme="minorHAnsi" w:eastAsiaTheme="minorEastAsia" w:hAnsiTheme="minorHAnsi" w:cstheme="minorBidi"/>
          <w:sz w:val="22"/>
          <w:szCs w:val="22"/>
          <w:lang w:eastAsia="en-AU"/>
        </w:rPr>
      </w:pPr>
      <w:r>
        <w:tab/>
      </w:r>
      <w:hyperlink w:anchor="_Toc119591672" w:history="1">
        <w:r w:rsidRPr="00BD0ED8">
          <w:t>90</w:t>
        </w:r>
        <w:r>
          <w:rPr>
            <w:rFonts w:asciiTheme="minorHAnsi" w:eastAsiaTheme="minorEastAsia" w:hAnsiTheme="minorHAnsi" w:cstheme="minorBidi"/>
            <w:sz w:val="22"/>
            <w:szCs w:val="22"/>
            <w:lang w:eastAsia="en-AU"/>
          </w:rPr>
          <w:tab/>
        </w:r>
        <w:r w:rsidRPr="00BD0ED8">
          <w:t>Registration—further information</w:t>
        </w:r>
        <w:r>
          <w:tab/>
        </w:r>
        <w:r>
          <w:fldChar w:fldCharType="begin"/>
        </w:r>
        <w:r>
          <w:instrText xml:space="preserve"> PAGEREF _Toc119591672 \h </w:instrText>
        </w:r>
        <w:r>
          <w:fldChar w:fldCharType="separate"/>
        </w:r>
        <w:r w:rsidR="009A44C4">
          <w:t>109</w:t>
        </w:r>
        <w:r>
          <w:fldChar w:fldCharType="end"/>
        </w:r>
      </w:hyperlink>
    </w:p>
    <w:p w14:paraId="3F097114" w14:textId="65B21BEC" w:rsidR="00935615" w:rsidRDefault="00935615">
      <w:pPr>
        <w:pStyle w:val="TOC5"/>
        <w:rPr>
          <w:rFonts w:asciiTheme="minorHAnsi" w:eastAsiaTheme="minorEastAsia" w:hAnsiTheme="minorHAnsi" w:cstheme="minorBidi"/>
          <w:sz w:val="22"/>
          <w:szCs w:val="22"/>
          <w:lang w:eastAsia="en-AU"/>
        </w:rPr>
      </w:pPr>
      <w:r>
        <w:tab/>
      </w:r>
      <w:hyperlink w:anchor="_Toc119591673" w:history="1">
        <w:r w:rsidRPr="00BD0ED8">
          <w:t>91</w:t>
        </w:r>
        <w:r>
          <w:rPr>
            <w:rFonts w:asciiTheme="minorHAnsi" w:eastAsiaTheme="minorEastAsia" w:hAnsiTheme="minorHAnsi" w:cstheme="minorBidi"/>
            <w:sz w:val="22"/>
            <w:szCs w:val="22"/>
            <w:lang w:eastAsia="en-AU"/>
          </w:rPr>
          <w:tab/>
        </w:r>
        <w:r w:rsidRPr="00BD0ED8">
          <w:t>Registration—referral to registration standards advisory board</w:t>
        </w:r>
        <w:r>
          <w:tab/>
        </w:r>
        <w:r>
          <w:fldChar w:fldCharType="begin"/>
        </w:r>
        <w:r>
          <w:instrText xml:space="preserve"> PAGEREF _Toc119591673 \h </w:instrText>
        </w:r>
        <w:r>
          <w:fldChar w:fldCharType="separate"/>
        </w:r>
        <w:r w:rsidR="009A44C4">
          <w:t>110</w:t>
        </w:r>
        <w:r>
          <w:fldChar w:fldCharType="end"/>
        </w:r>
      </w:hyperlink>
    </w:p>
    <w:p w14:paraId="6843D578" w14:textId="6B5DDA56" w:rsidR="00935615" w:rsidRDefault="00935615">
      <w:pPr>
        <w:pStyle w:val="TOC5"/>
        <w:rPr>
          <w:rFonts w:asciiTheme="minorHAnsi" w:eastAsiaTheme="minorEastAsia" w:hAnsiTheme="minorHAnsi" w:cstheme="minorBidi"/>
          <w:sz w:val="22"/>
          <w:szCs w:val="22"/>
          <w:lang w:eastAsia="en-AU"/>
        </w:rPr>
      </w:pPr>
      <w:r>
        <w:tab/>
      </w:r>
      <w:hyperlink w:anchor="_Toc119591674" w:history="1">
        <w:r w:rsidRPr="00BD0ED8">
          <w:t>92</w:t>
        </w:r>
        <w:r>
          <w:rPr>
            <w:rFonts w:asciiTheme="minorHAnsi" w:eastAsiaTheme="minorEastAsia" w:hAnsiTheme="minorHAnsi" w:cstheme="minorBidi"/>
            <w:sz w:val="22"/>
            <w:szCs w:val="22"/>
            <w:lang w:eastAsia="en-AU"/>
          </w:rPr>
          <w:tab/>
        </w:r>
        <w:r w:rsidRPr="00BD0ED8">
          <w:t>Registration—decision on application</w:t>
        </w:r>
        <w:r>
          <w:tab/>
        </w:r>
        <w:r>
          <w:fldChar w:fldCharType="begin"/>
        </w:r>
        <w:r>
          <w:instrText xml:space="preserve"> PAGEREF _Toc119591674 \h </w:instrText>
        </w:r>
        <w:r>
          <w:fldChar w:fldCharType="separate"/>
        </w:r>
        <w:r w:rsidR="009A44C4">
          <w:t>110</w:t>
        </w:r>
        <w:r>
          <w:fldChar w:fldCharType="end"/>
        </w:r>
      </w:hyperlink>
    </w:p>
    <w:p w14:paraId="0D614832" w14:textId="631CD0A9" w:rsidR="00935615" w:rsidRDefault="00935615">
      <w:pPr>
        <w:pStyle w:val="TOC5"/>
        <w:rPr>
          <w:rFonts w:asciiTheme="minorHAnsi" w:eastAsiaTheme="minorEastAsia" w:hAnsiTheme="minorHAnsi" w:cstheme="minorBidi"/>
          <w:sz w:val="22"/>
          <w:szCs w:val="22"/>
          <w:lang w:eastAsia="en-AU"/>
        </w:rPr>
      </w:pPr>
      <w:r>
        <w:tab/>
      </w:r>
      <w:hyperlink w:anchor="_Toc119591675" w:history="1">
        <w:r w:rsidRPr="00BD0ED8">
          <w:t>93</w:t>
        </w:r>
        <w:r>
          <w:rPr>
            <w:rFonts w:asciiTheme="minorHAnsi" w:eastAsiaTheme="minorEastAsia" w:hAnsiTheme="minorHAnsi" w:cstheme="minorBidi"/>
            <w:sz w:val="22"/>
            <w:szCs w:val="22"/>
            <w:lang w:eastAsia="en-AU"/>
          </w:rPr>
          <w:tab/>
        </w:r>
        <w:r w:rsidRPr="00BD0ED8">
          <w:t>Registration—conditions</w:t>
        </w:r>
        <w:r>
          <w:tab/>
        </w:r>
        <w:r>
          <w:fldChar w:fldCharType="begin"/>
        </w:r>
        <w:r>
          <w:instrText xml:space="preserve"> PAGEREF _Toc119591675 \h </w:instrText>
        </w:r>
        <w:r>
          <w:fldChar w:fldCharType="separate"/>
        </w:r>
        <w:r w:rsidR="009A44C4">
          <w:t>111</w:t>
        </w:r>
        <w:r>
          <w:fldChar w:fldCharType="end"/>
        </w:r>
      </w:hyperlink>
    </w:p>
    <w:p w14:paraId="681B5358" w14:textId="56B1B9B6" w:rsidR="00935615" w:rsidRDefault="00935615">
      <w:pPr>
        <w:pStyle w:val="TOC5"/>
        <w:rPr>
          <w:rFonts w:asciiTheme="minorHAnsi" w:eastAsiaTheme="minorEastAsia" w:hAnsiTheme="minorHAnsi" w:cstheme="minorBidi"/>
          <w:sz w:val="22"/>
          <w:szCs w:val="22"/>
          <w:lang w:eastAsia="en-AU"/>
        </w:rPr>
      </w:pPr>
      <w:r>
        <w:tab/>
      </w:r>
      <w:hyperlink w:anchor="_Toc119591676" w:history="1">
        <w:r w:rsidRPr="00BD0ED8">
          <w:t>94</w:t>
        </w:r>
        <w:r>
          <w:rPr>
            <w:rFonts w:asciiTheme="minorHAnsi" w:eastAsiaTheme="minorEastAsia" w:hAnsiTheme="minorHAnsi" w:cstheme="minorBidi"/>
            <w:sz w:val="22"/>
            <w:szCs w:val="22"/>
            <w:lang w:eastAsia="en-AU"/>
          </w:rPr>
          <w:tab/>
        </w:r>
        <w:r w:rsidRPr="00BD0ED8">
          <w:t>Registration—duration</w:t>
        </w:r>
        <w:r>
          <w:tab/>
        </w:r>
        <w:r>
          <w:fldChar w:fldCharType="begin"/>
        </w:r>
        <w:r>
          <w:instrText xml:space="preserve"> PAGEREF _Toc119591676 \h </w:instrText>
        </w:r>
        <w:r>
          <w:fldChar w:fldCharType="separate"/>
        </w:r>
        <w:r w:rsidR="009A44C4">
          <w:t>111</w:t>
        </w:r>
        <w:r>
          <w:fldChar w:fldCharType="end"/>
        </w:r>
      </w:hyperlink>
    </w:p>
    <w:p w14:paraId="7B59451C" w14:textId="7B095ED5" w:rsidR="00935615" w:rsidRDefault="00935615">
      <w:pPr>
        <w:pStyle w:val="TOC5"/>
        <w:rPr>
          <w:rFonts w:asciiTheme="minorHAnsi" w:eastAsiaTheme="minorEastAsia" w:hAnsiTheme="minorHAnsi" w:cstheme="minorBidi"/>
          <w:sz w:val="22"/>
          <w:szCs w:val="22"/>
          <w:lang w:eastAsia="en-AU"/>
        </w:rPr>
      </w:pPr>
      <w:r>
        <w:tab/>
      </w:r>
      <w:hyperlink w:anchor="_Toc119591677" w:history="1">
        <w:r w:rsidRPr="00BD0ED8">
          <w:t>95</w:t>
        </w:r>
        <w:r>
          <w:rPr>
            <w:rFonts w:asciiTheme="minorHAnsi" w:eastAsiaTheme="minorEastAsia" w:hAnsiTheme="minorHAnsi" w:cstheme="minorBidi"/>
            <w:sz w:val="22"/>
            <w:szCs w:val="22"/>
            <w:lang w:eastAsia="en-AU"/>
          </w:rPr>
          <w:tab/>
        </w:r>
        <w:r w:rsidRPr="00BD0ED8">
          <w:t>Registration—register and registration certificate</w:t>
        </w:r>
        <w:r>
          <w:tab/>
        </w:r>
        <w:r>
          <w:fldChar w:fldCharType="begin"/>
        </w:r>
        <w:r>
          <w:instrText xml:space="preserve"> PAGEREF _Toc119591677 \h </w:instrText>
        </w:r>
        <w:r>
          <w:fldChar w:fldCharType="separate"/>
        </w:r>
        <w:r w:rsidR="009A44C4">
          <w:t>111</w:t>
        </w:r>
        <w:r>
          <w:fldChar w:fldCharType="end"/>
        </w:r>
      </w:hyperlink>
    </w:p>
    <w:p w14:paraId="2ABD43D3" w14:textId="2C72C464" w:rsidR="00935615" w:rsidRDefault="0042773E">
      <w:pPr>
        <w:pStyle w:val="TOC3"/>
        <w:rPr>
          <w:rFonts w:asciiTheme="minorHAnsi" w:eastAsiaTheme="minorEastAsia" w:hAnsiTheme="minorHAnsi" w:cstheme="minorBidi"/>
          <w:b w:val="0"/>
          <w:sz w:val="22"/>
          <w:szCs w:val="22"/>
          <w:lang w:eastAsia="en-AU"/>
        </w:rPr>
      </w:pPr>
      <w:hyperlink w:anchor="_Toc119591678" w:history="1">
        <w:r w:rsidR="00935615" w:rsidRPr="00BD0ED8">
          <w:t>Division 4.3.4</w:t>
        </w:r>
        <w:r w:rsidR="00935615">
          <w:rPr>
            <w:rFonts w:asciiTheme="minorHAnsi" w:eastAsiaTheme="minorEastAsia" w:hAnsiTheme="minorHAnsi" w:cstheme="minorBidi"/>
            <w:b w:val="0"/>
            <w:sz w:val="22"/>
            <w:szCs w:val="22"/>
            <w:lang w:eastAsia="en-AU"/>
          </w:rPr>
          <w:tab/>
        </w:r>
        <w:r w:rsidR="00935615" w:rsidRPr="00BD0ED8">
          <w:t>Amending registration</w:t>
        </w:r>
        <w:r w:rsidR="00935615" w:rsidRPr="00935615">
          <w:rPr>
            <w:vanish/>
          </w:rPr>
          <w:tab/>
        </w:r>
        <w:r w:rsidR="00935615" w:rsidRPr="00935615">
          <w:rPr>
            <w:vanish/>
          </w:rPr>
          <w:fldChar w:fldCharType="begin"/>
        </w:r>
        <w:r w:rsidR="00935615" w:rsidRPr="00935615">
          <w:rPr>
            <w:vanish/>
          </w:rPr>
          <w:instrText xml:space="preserve"> PAGEREF _Toc119591678 \h </w:instrText>
        </w:r>
        <w:r w:rsidR="00935615" w:rsidRPr="00935615">
          <w:rPr>
            <w:vanish/>
          </w:rPr>
        </w:r>
        <w:r w:rsidR="00935615" w:rsidRPr="00935615">
          <w:rPr>
            <w:vanish/>
          </w:rPr>
          <w:fldChar w:fldCharType="separate"/>
        </w:r>
        <w:r w:rsidR="009A44C4">
          <w:rPr>
            <w:vanish/>
          </w:rPr>
          <w:t>112</w:t>
        </w:r>
        <w:r w:rsidR="00935615" w:rsidRPr="00935615">
          <w:rPr>
            <w:vanish/>
          </w:rPr>
          <w:fldChar w:fldCharType="end"/>
        </w:r>
      </w:hyperlink>
    </w:p>
    <w:p w14:paraId="39DFCAD9" w14:textId="30E74E9B" w:rsidR="00935615" w:rsidRDefault="00935615">
      <w:pPr>
        <w:pStyle w:val="TOC5"/>
        <w:rPr>
          <w:rFonts w:asciiTheme="minorHAnsi" w:eastAsiaTheme="minorEastAsia" w:hAnsiTheme="minorHAnsi" w:cstheme="minorBidi"/>
          <w:sz w:val="22"/>
          <w:szCs w:val="22"/>
          <w:lang w:eastAsia="en-AU"/>
        </w:rPr>
      </w:pPr>
      <w:r>
        <w:tab/>
      </w:r>
      <w:hyperlink w:anchor="_Toc119591679" w:history="1">
        <w:r w:rsidRPr="00BD0ED8">
          <w:t>96</w:t>
        </w:r>
        <w:r>
          <w:rPr>
            <w:rFonts w:asciiTheme="minorHAnsi" w:eastAsiaTheme="minorEastAsia" w:hAnsiTheme="minorHAnsi" w:cstheme="minorBidi"/>
            <w:sz w:val="22"/>
            <w:szCs w:val="22"/>
            <w:lang w:eastAsia="en-AU"/>
          </w:rPr>
          <w:tab/>
        </w:r>
        <w:r w:rsidRPr="00BD0ED8">
          <w:t>Proprietor must tell registrar about notifiable changes</w:t>
        </w:r>
        <w:r>
          <w:tab/>
        </w:r>
        <w:r>
          <w:fldChar w:fldCharType="begin"/>
        </w:r>
        <w:r>
          <w:instrText xml:space="preserve"> PAGEREF _Toc119591679 \h </w:instrText>
        </w:r>
        <w:r>
          <w:fldChar w:fldCharType="separate"/>
        </w:r>
        <w:r w:rsidR="009A44C4">
          <w:t>112</w:t>
        </w:r>
        <w:r>
          <w:fldChar w:fldCharType="end"/>
        </w:r>
      </w:hyperlink>
    </w:p>
    <w:p w14:paraId="5975AE76" w14:textId="3EBE6267" w:rsidR="00935615" w:rsidRDefault="00935615">
      <w:pPr>
        <w:pStyle w:val="TOC5"/>
        <w:rPr>
          <w:rFonts w:asciiTheme="minorHAnsi" w:eastAsiaTheme="minorEastAsia" w:hAnsiTheme="minorHAnsi" w:cstheme="minorBidi"/>
          <w:sz w:val="22"/>
          <w:szCs w:val="22"/>
          <w:lang w:eastAsia="en-AU"/>
        </w:rPr>
      </w:pPr>
      <w:r>
        <w:tab/>
      </w:r>
      <w:hyperlink w:anchor="_Toc119591680" w:history="1">
        <w:r w:rsidRPr="00BD0ED8">
          <w:t>97</w:t>
        </w:r>
        <w:r>
          <w:rPr>
            <w:rFonts w:asciiTheme="minorHAnsi" w:eastAsiaTheme="minorEastAsia" w:hAnsiTheme="minorHAnsi" w:cstheme="minorBidi"/>
            <w:sz w:val="22"/>
            <w:szCs w:val="22"/>
            <w:lang w:eastAsia="en-AU"/>
          </w:rPr>
          <w:tab/>
        </w:r>
        <w:r w:rsidRPr="00BD0ED8">
          <w:t>Proprietor must apply for registrable changes</w:t>
        </w:r>
        <w:r>
          <w:tab/>
        </w:r>
        <w:r>
          <w:fldChar w:fldCharType="begin"/>
        </w:r>
        <w:r>
          <w:instrText xml:space="preserve"> PAGEREF _Toc119591680 \h </w:instrText>
        </w:r>
        <w:r>
          <w:fldChar w:fldCharType="separate"/>
        </w:r>
        <w:r w:rsidR="009A44C4">
          <w:t>113</w:t>
        </w:r>
        <w:r>
          <w:fldChar w:fldCharType="end"/>
        </w:r>
      </w:hyperlink>
    </w:p>
    <w:p w14:paraId="12B2D796" w14:textId="0EB4FF14" w:rsidR="00935615" w:rsidRDefault="00935615">
      <w:pPr>
        <w:pStyle w:val="TOC5"/>
        <w:rPr>
          <w:rFonts w:asciiTheme="minorHAnsi" w:eastAsiaTheme="minorEastAsia" w:hAnsiTheme="minorHAnsi" w:cstheme="minorBidi"/>
          <w:sz w:val="22"/>
          <w:szCs w:val="22"/>
          <w:lang w:eastAsia="en-AU"/>
        </w:rPr>
      </w:pPr>
      <w:r>
        <w:tab/>
      </w:r>
      <w:hyperlink w:anchor="_Toc119591681" w:history="1">
        <w:r w:rsidRPr="00BD0ED8">
          <w:t>98</w:t>
        </w:r>
        <w:r>
          <w:rPr>
            <w:rFonts w:asciiTheme="minorHAnsi" w:eastAsiaTheme="minorEastAsia" w:hAnsiTheme="minorHAnsi" w:cstheme="minorBidi"/>
            <w:sz w:val="22"/>
            <w:szCs w:val="22"/>
            <w:lang w:eastAsia="en-AU"/>
          </w:rPr>
          <w:tab/>
        </w:r>
        <w:r w:rsidRPr="00BD0ED8">
          <w:t>Registration amendment—application</w:t>
        </w:r>
        <w:r>
          <w:tab/>
        </w:r>
        <w:r>
          <w:fldChar w:fldCharType="begin"/>
        </w:r>
        <w:r>
          <w:instrText xml:space="preserve"> PAGEREF _Toc119591681 \h </w:instrText>
        </w:r>
        <w:r>
          <w:fldChar w:fldCharType="separate"/>
        </w:r>
        <w:r w:rsidR="009A44C4">
          <w:t>114</w:t>
        </w:r>
        <w:r>
          <w:fldChar w:fldCharType="end"/>
        </w:r>
      </w:hyperlink>
    </w:p>
    <w:p w14:paraId="72054C7D" w14:textId="58C6CEF5" w:rsidR="00935615" w:rsidRDefault="00935615">
      <w:pPr>
        <w:pStyle w:val="TOC5"/>
        <w:rPr>
          <w:rFonts w:asciiTheme="minorHAnsi" w:eastAsiaTheme="minorEastAsia" w:hAnsiTheme="minorHAnsi" w:cstheme="minorBidi"/>
          <w:sz w:val="22"/>
          <w:szCs w:val="22"/>
          <w:lang w:eastAsia="en-AU"/>
        </w:rPr>
      </w:pPr>
      <w:r>
        <w:tab/>
      </w:r>
      <w:hyperlink w:anchor="_Toc119591682" w:history="1">
        <w:r w:rsidRPr="00BD0ED8">
          <w:t>99</w:t>
        </w:r>
        <w:r>
          <w:rPr>
            <w:rFonts w:asciiTheme="minorHAnsi" w:eastAsiaTheme="minorEastAsia" w:hAnsiTheme="minorHAnsi" w:cstheme="minorBidi"/>
            <w:sz w:val="22"/>
            <w:szCs w:val="22"/>
            <w:lang w:eastAsia="en-AU"/>
          </w:rPr>
          <w:tab/>
        </w:r>
        <w:r w:rsidRPr="00BD0ED8">
          <w:t>Registration amendment—further information</w:t>
        </w:r>
        <w:r>
          <w:tab/>
        </w:r>
        <w:r>
          <w:fldChar w:fldCharType="begin"/>
        </w:r>
        <w:r>
          <w:instrText xml:space="preserve"> PAGEREF _Toc119591682 \h </w:instrText>
        </w:r>
        <w:r>
          <w:fldChar w:fldCharType="separate"/>
        </w:r>
        <w:r w:rsidR="009A44C4">
          <w:t>116</w:t>
        </w:r>
        <w:r>
          <w:fldChar w:fldCharType="end"/>
        </w:r>
      </w:hyperlink>
    </w:p>
    <w:p w14:paraId="50543DB0" w14:textId="6196C0F4" w:rsidR="00935615" w:rsidRDefault="00935615">
      <w:pPr>
        <w:pStyle w:val="TOC5"/>
        <w:rPr>
          <w:rFonts w:asciiTheme="minorHAnsi" w:eastAsiaTheme="minorEastAsia" w:hAnsiTheme="minorHAnsi" w:cstheme="minorBidi"/>
          <w:sz w:val="22"/>
          <w:szCs w:val="22"/>
          <w:lang w:eastAsia="en-AU"/>
        </w:rPr>
      </w:pPr>
      <w:r>
        <w:tab/>
      </w:r>
      <w:hyperlink w:anchor="_Toc119591683" w:history="1">
        <w:r w:rsidRPr="00BD0ED8">
          <w:t>100</w:t>
        </w:r>
        <w:r>
          <w:rPr>
            <w:rFonts w:asciiTheme="minorHAnsi" w:eastAsiaTheme="minorEastAsia" w:hAnsiTheme="minorHAnsi" w:cstheme="minorBidi"/>
            <w:sz w:val="22"/>
            <w:szCs w:val="22"/>
            <w:lang w:eastAsia="en-AU"/>
          </w:rPr>
          <w:tab/>
        </w:r>
        <w:r w:rsidRPr="00BD0ED8">
          <w:t>Registration amendment—referral to registration standards advisory board</w:t>
        </w:r>
        <w:r>
          <w:tab/>
        </w:r>
        <w:r>
          <w:fldChar w:fldCharType="begin"/>
        </w:r>
        <w:r>
          <w:instrText xml:space="preserve"> PAGEREF _Toc119591683 \h </w:instrText>
        </w:r>
        <w:r>
          <w:fldChar w:fldCharType="separate"/>
        </w:r>
        <w:r w:rsidR="009A44C4">
          <w:t>116</w:t>
        </w:r>
        <w:r>
          <w:fldChar w:fldCharType="end"/>
        </w:r>
      </w:hyperlink>
    </w:p>
    <w:p w14:paraId="4ACF6087" w14:textId="0EF887FD" w:rsidR="00935615" w:rsidRDefault="00935615">
      <w:pPr>
        <w:pStyle w:val="TOC5"/>
        <w:rPr>
          <w:rFonts w:asciiTheme="minorHAnsi" w:eastAsiaTheme="minorEastAsia" w:hAnsiTheme="minorHAnsi" w:cstheme="minorBidi"/>
          <w:sz w:val="22"/>
          <w:szCs w:val="22"/>
          <w:lang w:eastAsia="en-AU"/>
        </w:rPr>
      </w:pPr>
      <w:r>
        <w:tab/>
      </w:r>
      <w:hyperlink w:anchor="_Toc119591684" w:history="1">
        <w:r w:rsidRPr="00BD0ED8">
          <w:t>101</w:t>
        </w:r>
        <w:r>
          <w:rPr>
            <w:rFonts w:asciiTheme="minorHAnsi" w:eastAsiaTheme="minorEastAsia" w:hAnsiTheme="minorHAnsi" w:cstheme="minorBidi"/>
            <w:sz w:val="22"/>
            <w:szCs w:val="22"/>
            <w:lang w:eastAsia="en-AU"/>
          </w:rPr>
          <w:tab/>
        </w:r>
        <w:r w:rsidRPr="00BD0ED8">
          <w:t>Registration amendment—decision on application</w:t>
        </w:r>
        <w:r>
          <w:tab/>
        </w:r>
        <w:r>
          <w:fldChar w:fldCharType="begin"/>
        </w:r>
        <w:r>
          <w:instrText xml:space="preserve"> PAGEREF _Toc119591684 \h </w:instrText>
        </w:r>
        <w:r>
          <w:fldChar w:fldCharType="separate"/>
        </w:r>
        <w:r w:rsidR="009A44C4">
          <w:t>117</w:t>
        </w:r>
        <w:r>
          <w:fldChar w:fldCharType="end"/>
        </w:r>
      </w:hyperlink>
    </w:p>
    <w:p w14:paraId="10B701D9" w14:textId="6B1E4BA5" w:rsidR="00935615" w:rsidRDefault="00935615">
      <w:pPr>
        <w:pStyle w:val="TOC5"/>
        <w:rPr>
          <w:rFonts w:asciiTheme="minorHAnsi" w:eastAsiaTheme="minorEastAsia" w:hAnsiTheme="minorHAnsi" w:cstheme="minorBidi"/>
          <w:sz w:val="22"/>
          <w:szCs w:val="22"/>
          <w:lang w:eastAsia="en-AU"/>
        </w:rPr>
      </w:pPr>
      <w:r>
        <w:tab/>
      </w:r>
      <w:hyperlink w:anchor="_Toc119591685" w:history="1">
        <w:r w:rsidRPr="00BD0ED8">
          <w:t>102</w:t>
        </w:r>
        <w:r>
          <w:rPr>
            <w:rFonts w:asciiTheme="minorHAnsi" w:eastAsiaTheme="minorEastAsia" w:hAnsiTheme="minorHAnsi" w:cstheme="minorBidi"/>
            <w:sz w:val="22"/>
            <w:szCs w:val="22"/>
            <w:lang w:eastAsia="en-AU"/>
          </w:rPr>
          <w:tab/>
        </w:r>
        <w:r w:rsidRPr="00BD0ED8">
          <w:t>Registration amendment—conditions</w:t>
        </w:r>
        <w:r>
          <w:tab/>
        </w:r>
        <w:r>
          <w:fldChar w:fldCharType="begin"/>
        </w:r>
        <w:r>
          <w:instrText xml:space="preserve"> PAGEREF _Toc119591685 \h </w:instrText>
        </w:r>
        <w:r>
          <w:fldChar w:fldCharType="separate"/>
        </w:r>
        <w:r w:rsidR="009A44C4">
          <w:t>118</w:t>
        </w:r>
        <w:r>
          <w:fldChar w:fldCharType="end"/>
        </w:r>
      </w:hyperlink>
    </w:p>
    <w:p w14:paraId="57CE9D66" w14:textId="742A4498" w:rsidR="00935615" w:rsidRDefault="00935615">
      <w:pPr>
        <w:pStyle w:val="TOC5"/>
        <w:rPr>
          <w:rFonts w:asciiTheme="minorHAnsi" w:eastAsiaTheme="minorEastAsia" w:hAnsiTheme="minorHAnsi" w:cstheme="minorBidi"/>
          <w:sz w:val="22"/>
          <w:szCs w:val="22"/>
          <w:lang w:eastAsia="en-AU"/>
        </w:rPr>
      </w:pPr>
      <w:r>
        <w:tab/>
      </w:r>
      <w:hyperlink w:anchor="_Toc119591686" w:history="1">
        <w:r w:rsidRPr="00BD0ED8">
          <w:t>103</w:t>
        </w:r>
        <w:r>
          <w:rPr>
            <w:rFonts w:asciiTheme="minorHAnsi" w:eastAsiaTheme="minorEastAsia" w:hAnsiTheme="minorHAnsi" w:cstheme="minorBidi"/>
            <w:sz w:val="22"/>
            <w:szCs w:val="22"/>
            <w:lang w:eastAsia="en-AU"/>
          </w:rPr>
          <w:tab/>
        </w:r>
        <w:r w:rsidRPr="00BD0ED8">
          <w:t>Urgent temporary change</w:t>
        </w:r>
        <w:r>
          <w:tab/>
        </w:r>
        <w:r>
          <w:fldChar w:fldCharType="begin"/>
        </w:r>
        <w:r>
          <w:instrText xml:space="preserve"> PAGEREF _Toc119591686 \h </w:instrText>
        </w:r>
        <w:r>
          <w:fldChar w:fldCharType="separate"/>
        </w:r>
        <w:r w:rsidR="009A44C4">
          <w:t>118</w:t>
        </w:r>
        <w:r>
          <w:fldChar w:fldCharType="end"/>
        </w:r>
      </w:hyperlink>
    </w:p>
    <w:p w14:paraId="2C793B68" w14:textId="3361EB59" w:rsidR="00935615" w:rsidRDefault="0042773E">
      <w:pPr>
        <w:pStyle w:val="TOC3"/>
        <w:rPr>
          <w:rFonts w:asciiTheme="minorHAnsi" w:eastAsiaTheme="minorEastAsia" w:hAnsiTheme="minorHAnsi" w:cstheme="minorBidi"/>
          <w:b w:val="0"/>
          <w:sz w:val="22"/>
          <w:szCs w:val="22"/>
          <w:lang w:eastAsia="en-AU"/>
        </w:rPr>
      </w:pPr>
      <w:hyperlink w:anchor="_Toc119591687" w:history="1">
        <w:r w:rsidR="00935615" w:rsidRPr="00BD0ED8">
          <w:t>Division 4.3.5</w:t>
        </w:r>
        <w:r w:rsidR="00935615">
          <w:rPr>
            <w:rFonts w:asciiTheme="minorHAnsi" w:eastAsiaTheme="minorEastAsia" w:hAnsiTheme="minorHAnsi" w:cstheme="minorBidi"/>
            <w:b w:val="0"/>
            <w:sz w:val="22"/>
            <w:szCs w:val="22"/>
            <w:lang w:eastAsia="en-AU"/>
          </w:rPr>
          <w:tab/>
        </w:r>
        <w:r w:rsidR="00935615" w:rsidRPr="00BD0ED8">
          <w:t>Registration offences</w:t>
        </w:r>
        <w:r w:rsidR="00935615" w:rsidRPr="00935615">
          <w:rPr>
            <w:vanish/>
          </w:rPr>
          <w:tab/>
        </w:r>
        <w:r w:rsidR="00935615" w:rsidRPr="00935615">
          <w:rPr>
            <w:vanish/>
          </w:rPr>
          <w:fldChar w:fldCharType="begin"/>
        </w:r>
        <w:r w:rsidR="00935615" w:rsidRPr="00935615">
          <w:rPr>
            <w:vanish/>
          </w:rPr>
          <w:instrText xml:space="preserve"> PAGEREF _Toc119591687 \h </w:instrText>
        </w:r>
        <w:r w:rsidR="00935615" w:rsidRPr="00935615">
          <w:rPr>
            <w:vanish/>
          </w:rPr>
        </w:r>
        <w:r w:rsidR="00935615" w:rsidRPr="00935615">
          <w:rPr>
            <w:vanish/>
          </w:rPr>
          <w:fldChar w:fldCharType="separate"/>
        </w:r>
        <w:r w:rsidR="009A44C4">
          <w:rPr>
            <w:vanish/>
          </w:rPr>
          <w:t>119</w:t>
        </w:r>
        <w:r w:rsidR="00935615" w:rsidRPr="00935615">
          <w:rPr>
            <w:vanish/>
          </w:rPr>
          <w:fldChar w:fldCharType="end"/>
        </w:r>
      </w:hyperlink>
    </w:p>
    <w:p w14:paraId="41E8C718" w14:textId="20A36B74" w:rsidR="00935615" w:rsidRDefault="00935615">
      <w:pPr>
        <w:pStyle w:val="TOC5"/>
        <w:rPr>
          <w:rFonts w:asciiTheme="minorHAnsi" w:eastAsiaTheme="minorEastAsia" w:hAnsiTheme="minorHAnsi" w:cstheme="minorBidi"/>
          <w:sz w:val="22"/>
          <w:szCs w:val="22"/>
          <w:lang w:eastAsia="en-AU"/>
        </w:rPr>
      </w:pPr>
      <w:r>
        <w:tab/>
      </w:r>
      <w:hyperlink w:anchor="_Toc119591688" w:history="1">
        <w:r w:rsidRPr="00BD0ED8">
          <w:t>104</w:t>
        </w:r>
        <w:r>
          <w:rPr>
            <w:rFonts w:asciiTheme="minorHAnsi" w:eastAsiaTheme="minorEastAsia" w:hAnsiTheme="minorHAnsi" w:cstheme="minorBidi"/>
            <w:sz w:val="22"/>
            <w:szCs w:val="22"/>
            <w:lang w:eastAsia="en-AU"/>
          </w:rPr>
          <w:tab/>
        </w:r>
        <w:r w:rsidRPr="00BD0ED8">
          <w:t>Offence—operate unregistered non</w:t>
        </w:r>
        <w:r w:rsidRPr="00BD0ED8">
          <w:noBreakHyphen/>
          <w:t>government school</w:t>
        </w:r>
        <w:r>
          <w:tab/>
        </w:r>
        <w:r>
          <w:fldChar w:fldCharType="begin"/>
        </w:r>
        <w:r>
          <w:instrText xml:space="preserve"> PAGEREF _Toc119591688 \h </w:instrText>
        </w:r>
        <w:r>
          <w:fldChar w:fldCharType="separate"/>
        </w:r>
        <w:r w:rsidR="009A44C4">
          <w:t>119</w:t>
        </w:r>
        <w:r>
          <w:fldChar w:fldCharType="end"/>
        </w:r>
      </w:hyperlink>
    </w:p>
    <w:p w14:paraId="1A2AB40B" w14:textId="4202CB0B" w:rsidR="00935615" w:rsidRDefault="00935615">
      <w:pPr>
        <w:pStyle w:val="TOC5"/>
        <w:rPr>
          <w:rFonts w:asciiTheme="minorHAnsi" w:eastAsiaTheme="minorEastAsia" w:hAnsiTheme="minorHAnsi" w:cstheme="minorBidi"/>
          <w:sz w:val="22"/>
          <w:szCs w:val="22"/>
          <w:lang w:eastAsia="en-AU"/>
        </w:rPr>
      </w:pPr>
      <w:r>
        <w:tab/>
      </w:r>
      <w:hyperlink w:anchor="_Toc119591689" w:history="1">
        <w:r w:rsidRPr="00BD0ED8">
          <w:t>105</w:t>
        </w:r>
        <w:r>
          <w:rPr>
            <w:rFonts w:asciiTheme="minorHAnsi" w:eastAsiaTheme="minorEastAsia" w:hAnsiTheme="minorHAnsi" w:cstheme="minorBidi"/>
            <w:sz w:val="22"/>
            <w:szCs w:val="22"/>
            <w:lang w:eastAsia="en-AU"/>
          </w:rPr>
          <w:tab/>
        </w:r>
        <w:r w:rsidRPr="00BD0ED8">
          <w:t>Offence—operate registered school other than within scope of registration</w:t>
        </w:r>
        <w:r>
          <w:tab/>
        </w:r>
        <w:r>
          <w:fldChar w:fldCharType="begin"/>
        </w:r>
        <w:r>
          <w:instrText xml:space="preserve"> PAGEREF _Toc119591689 \h </w:instrText>
        </w:r>
        <w:r>
          <w:fldChar w:fldCharType="separate"/>
        </w:r>
        <w:r w:rsidR="009A44C4">
          <w:t>119</w:t>
        </w:r>
        <w:r>
          <w:fldChar w:fldCharType="end"/>
        </w:r>
      </w:hyperlink>
    </w:p>
    <w:p w14:paraId="7349D90B" w14:textId="581AA465" w:rsidR="00935615" w:rsidRDefault="0042773E">
      <w:pPr>
        <w:pStyle w:val="TOC3"/>
        <w:rPr>
          <w:rFonts w:asciiTheme="minorHAnsi" w:eastAsiaTheme="minorEastAsia" w:hAnsiTheme="minorHAnsi" w:cstheme="minorBidi"/>
          <w:b w:val="0"/>
          <w:sz w:val="22"/>
          <w:szCs w:val="22"/>
          <w:lang w:eastAsia="en-AU"/>
        </w:rPr>
      </w:pPr>
      <w:hyperlink w:anchor="_Toc119591690" w:history="1">
        <w:r w:rsidR="00935615" w:rsidRPr="00BD0ED8">
          <w:t>Division 4.3.6</w:t>
        </w:r>
        <w:r w:rsidR="00935615">
          <w:rPr>
            <w:rFonts w:asciiTheme="minorHAnsi" w:eastAsiaTheme="minorEastAsia" w:hAnsiTheme="minorHAnsi" w:cstheme="minorBidi"/>
            <w:b w:val="0"/>
            <w:sz w:val="22"/>
            <w:szCs w:val="22"/>
            <w:lang w:eastAsia="en-AU"/>
          </w:rPr>
          <w:tab/>
        </w:r>
        <w:r w:rsidR="00935615" w:rsidRPr="00BD0ED8">
          <w:t>Register of non</w:t>
        </w:r>
        <w:r w:rsidR="00935615" w:rsidRPr="00BD0ED8">
          <w:noBreakHyphen/>
          <w:t>government schools</w:t>
        </w:r>
        <w:r w:rsidR="00935615" w:rsidRPr="00935615">
          <w:rPr>
            <w:vanish/>
          </w:rPr>
          <w:tab/>
        </w:r>
        <w:r w:rsidR="00935615" w:rsidRPr="00935615">
          <w:rPr>
            <w:vanish/>
          </w:rPr>
          <w:fldChar w:fldCharType="begin"/>
        </w:r>
        <w:r w:rsidR="00935615" w:rsidRPr="00935615">
          <w:rPr>
            <w:vanish/>
          </w:rPr>
          <w:instrText xml:space="preserve"> PAGEREF _Toc119591690 \h </w:instrText>
        </w:r>
        <w:r w:rsidR="00935615" w:rsidRPr="00935615">
          <w:rPr>
            <w:vanish/>
          </w:rPr>
        </w:r>
        <w:r w:rsidR="00935615" w:rsidRPr="00935615">
          <w:rPr>
            <w:vanish/>
          </w:rPr>
          <w:fldChar w:fldCharType="separate"/>
        </w:r>
        <w:r w:rsidR="009A44C4">
          <w:rPr>
            <w:vanish/>
          </w:rPr>
          <w:t>120</w:t>
        </w:r>
        <w:r w:rsidR="00935615" w:rsidRPr="00935615">
          <w:rPr>
            <w:vanish/>
          </w:rPr>
          <w:fldChar w:fldCharType="end"/>
        </w:r>
      </w:hyperlink>
    </w:p>
    <w:p w14:paraId="73186D09" w14:textId="0DA0C104" w:rsidR="00935615" w:rsidRDefault="00935615">
      <w:pPr>
        <w:pStyle w:val="TOC5"/>
        <w:rPr>
          <w:rFonts w:asciiTheme="minorHAnsi" w:eastAsiaTheme="minorEastAsia" w:hAnsiTheme="minorHAnsi" w:cstheme="minorBidi"/>
          <w:sz w:val="22"/>
          <w:szCs w:val="22"/>
          <w:lang w:eastAsia="en-AU"/>
        </w:rPr>
      </w:pPr>
      <w:r>
        <w:tab/>
      </w:r>
      <w:hyperlink w:anchor="_Toc119591691" w:history="1">
        <w:r w:rsidRPr="00BD0ED8">
          <w:t>106</w:t>
        </w:r>
        <w:r>
          <w:rPr>
            <w:rFonts w:asciiTheme="minorHAnsi" w:eastAsiaTheme="minorEastAsia" w:hAnsiTheme="minorHAnsi" w:cstheme="minorBidi"/>
            <w:sz w:val="22"/>
            <w:szCs w:val="22"/>
            <w:lang w:eastAsia="en-AU"/>
          </w:rPr>
          <w:tab/>
        </w:r>
        <w:r w:rsidRPr="00BD0ED8">
          <w:t>Register of registered non</w:t>
        </w:r>
        <w:r w:rsidRPr="00BD0ED8">
          <w:noBreakHyphen/>
          <w:t>government schools</w:t>
        </w:r>
        <w:r>
          <w:tab/>
        </w:r>
        <w:r>
          <w:fldChar w:fldCharType="begin"/>
        </w:r>
        <w:r>
          <w:instrText xml:space="preserve"> PAGEREF _Toc119591691 \h </w:instrText>
        </w:r>
        <w:r>
          <w:fldChar w:fldCharType="separate"/>
        </w:r>
        <w:r w:rsidR="009A44C4">
          <w:t>120</w:t>
        </w:r>
        <w:r>
          <w:fldChar w:fldCharType="end"/>
        </w:r>
      </w:hyperlink>
    </w:p>
    <w:p w14:paraId="0B1BDDCC" w14:textId="6FCC907F" w:rsidR="00935615" w:rsidRDefault="00935615">
      <w:pPr>
        <w:pStyle w:val="TOC5"/>
        <w:rPr>
          <w:rFonts w:asciiTheme="minorHAnsi" w:eastAsiaTheme="minorEastAsia" w:hAnsiTheme="minorHAnsi" w:cstheme="minorBidi"/>
          <w:sz w:val="22"/>
          <w:szCs w:val="22"/>
          <w:lang w:eastAsia="en-AU"/>
        </w:rPr>
      </w:pPr>
      <w:r>
        <w:tab/>
      </w:r>
      <w:hyperlink w:anchor="_Toc119591692" w:history="1">
        <w:r w:rsidRPr="00BD0ED8">
          <w:t>107</w:t>
        </w:r>
        <w:r>
          <w:rPr>
            <w:rFonts w:asciiTheme="minorHAnsi" w:eastAsiaTheme="minorEastAsia" w:hAnsiTheme="minorHAnsi" w:cstheme="minorBidi"/>
            <w:sz w:val="22"/>
            <w:szCs w:val="22"/>
            <w:lang w:eastAsia="en-AU"/>
          </w:rPr>
          <w:tab/>
        </w:r>
        <w:r w:rsidRPr="00BD0ED8">
          <w:t>Proprietor must update details</w:t>
        </w:r>
        <w:r>
          <w:tab/>
        </w:r>
        <w:r>
          <w:fldChar w:fldCharType="begin"/>
        </w:r>
        <w:r>
          <w:instrText xml:space="preserve"> PAGEREF _Toc119591692 \h </w:instrText>
        </w:r>
        <w:r>
          <w:fldChar w:fldCharType="separate"/>
        </w:r>
        <w:r w:rsidR="009A44C4">
          <w:t>121</w:t>
        </w:r>
        <w:r>
          <w:fldChar w:fldCharType="end"/>
        </w:r>
      </w:hyperlink>
    </w:p>
    <w:p w14:paraId="47188166" w14:textId="5E33CF4F" w:rsidR="00935615" w:rsidRDefault="0042773E">
      <w:pPr>
        <w:pStyle w:val="TOC2"/>
        <w:rPr>
          <w:rFonts w:asciiTheme="minorHAnsi" w:eastAsiaTheme="minorEastAsia" w:hAnsiTheme="minorHAnsi" w:cstheme="minorBidi"/>
          <w:b w:val="0"/>
          <w:sz w:val="22"/>
          <w:szCs w:val="22"/>
          <w:lang w:eastAsia="en-AU"/>
        </w:rPr>
      </w:pPr>
      <w:hyperlink w:anchor="_Toc119591693" w:history="1">
        <w:r w:rsidR="00935615" w:rsidRPr="00BD0ED8">
          <w:t>Part 4.4</w:t>
        </w:r>
        <w:r w:rsidR="00935615">
          <w:rPr>
            <w:rFonts w:asciiTheme="minorHAnsi" w:eastAsiaTheme="minorEastAsia" w:hAnsiTheme="minorHAnsi" w:cstheme="minorBidi"/>
            <w:b w:val="0"/>
            <w:sz w:val="22"/>
            <w:szCs w:val="22"/>
            <w:lang w:eastAsia="en-AU"/>
          </w:rPr>
          <w:tab/>
        </w:r>
        <w:r w:rsidR="00935615" w:rsidRPr="00BD0ED8">
          <w:t>Non</w:t>
        </w:r>
        <w:r w:rsidR="00935615" w:rsidRPr="00BD0ED8">
          <w:noBreakHyphen/>
          <w:t>government schools—registration reviews</w:t>
        </w:r>
        <w:r w:rsidR="00935615" w:rsidRPr="00935615">
          <w:rPr>
            <w:vanish/>
          </w:rPr>
          <w:tab/>
        </w:r>
        <w:r w:rsidR="00935615" w:rsidRPr="00935615">
          <w:rPr>
            <w:vanish/>
          </w:rPr>
          <w:fldChar w:fldCharType="begin"/>
        </w:r>
        <w:r w:rsidR="00935615" w:rsidRPr="00935615">
          <w:rPr>
            <w:vanish/>
          </w:rPr>
          <w:instrText xml:space="preserve"> PAGEREF _Toc119591693 \h </w:instrText>
        </w:r>
        <w:r w:rsidR="00935615" w:rsidRPr="00935615">
          <w:rPr>
            <w:vanish/>
          </w:rPr>
        </w:r>
        <w:r w:rsidR="00935615" w:rsidRPr="00935615">
          <w:rPr>
            <w:vanish/>
          </w:rPr>
          <w:fldChar w:fldCharType="separate"/>
        </w:r>
        <w:r w:rsidR="009A44C4">
          <w:rPr>
            <w:vanish/>
          </w:rPr>
          <w:t>122</w:t>
        </w:r>
        <w:r w:rsidR="00935615" w:rsidRPr="00935615">
          <w:rPr>
            <w:vanish/>
          </w:rPr>
          <w:fldChar w:fldCharType="end"/>
        </w:r>
      </w:hyperlink>
    </w:p>
    <w:p w14:paraId="1228F8EE" w14:textId="5DC344AD" w:rsidR="00935615" w:rsidRDefault="0042773E">
      <w:pPr>
        <w:pStyle w:val="TOC3"/>
        <w:rPr>
          <w:rFonts w:asciiTheme="minorHAnsi" w:eastAsiaTheme="minorEastAsia" w:hAnsiTheme="minorHAnsi" w:cstheme="minorBidi"/>
          <w:b w:val="0"/>
          <w:sz w:val="22"/>
          <w:szCs w:val="22"/>
          <w:lang w:eastAsia="en-AU"/>
        </w:rPr>
      </w:pPr>
      <w:hyperlink w:anchor="_Toc119591694" w:history="1">
        <w:r w:rsidR="00935615" w:rsidRPr="00BD0ED8">
          <w:t>Division 4.4.1</w:t>
        </w:r>
        <w:r w:rsidR="00935615">
          <w:rPr>
            <w:rFonts w:asciiTheme="minorHAnsi" w:eastAsiaTheme="minorEastAsia" w:hAnsiTheme="minorHAnsi" w:cstheme="minorBidi"/>
            <w:b w:val="0"/>
            <w:sz w:val="22"/>
            <w:szCs w:val="22"/>
            <w:lang w:eastAsia="en-AU"/>
          </w:rPr>
          <w:tab/>
        </w:r>
        <w:r w:rsidR="00935615" w:rsidRPr="00BD0ED8">
          <w:t>Reasons to carry out registration review</w:t>
        </w:r>
        <w:r w:rsidR="00935615" w:rsidRPr="00935615">
          <w:rPr>
            <w:vanish/>
          </w:rPr>
          <w:tab/>
        </w:r>
        <w:r w:rsidR="00935615" w:rsidRPr="00935615">
          <w:rPr>
            <w:vanish/>
          </w:rPr>
          <w:fldChar w:fldCharType="begin"/>
        </w:r>
        <w:r w:rsidR="00935615" w:rsidRPr="00935615">
          <w:rPr>
            <w:vanish/>
          </w:rPr>
          <w:instrText xml:space="preserve"> PAGEREF _Toc119591694 \h </w:instrText>
        </w:r>
        <w:r w:rsidR="00935615" w:rsidRPr="00935615">
          <w:rPr>
            <w:vanish/>
          </w:rPr>
        </w:r>
        <w:r w:rsidR="00935615" w:rsidRPr="00935615">
          <w:rPr>
            <w:vanish/>
          </w:rPr>
          <w:fldChar w:fldCharType="separate"/>
        </w:r>
        <w:r w:rsidR="009A44C4">
          <w:rPr>
            <w:vanish/>
          </w:rPr>
          <w:t>122</w:t>
        </w:r>
        <w:r w:rsidR="00935615" w:rsidRPr="00935615">
          <w:rPr>
            <w:vanish/>
          </w:rPr>
          <w:fldChar w:fldCharType="end"/>
        </w:r>
      </w:hyperlink>
    </w:p>
    <w:p w14:paraId="48E271E4" w14:textId="6AB34435" w:rsidR="00935615" w:rsidRDefault="00935615">
      <w:pPr>
        <w:pStyle w:val="TOC5"/>
        <w:rPr>
          <w:rFonts w:asciiTheme="minorHAnsi" w:eastAsiaTheme="minorEastAsia" w:hAnsiTheme="minorHAnsi" w:cstheme="minorBidi"/>
          <w:sz w:val="22"/>
          <w:szCs w:val="22"/>
          <w:lang w:eastAsia="en-AU"/>
        </w:rPr>
      </w:pPr>
      <w:r>
        <w:tab/>
      </w:r>
      <w:hyperlink w:anchor="_Toc119591695" w:history="1">
        <w:r w:rsidRPr="00BD0ED8">
          <w:t>108</w:t>
        </w:r>
        <w:r>
          <w:rPr>
            <w:rFonts w:asciiTheme="minorHAnsi" w:eastAsiaTheme="minorEastAsia" w:hAnsiTheme="minorHAnsi" w:cstheme="minorBidi"/>
            <w:sz w:val="22"/>
            <w:szCs w:val="22"/>
            <w:lang w:eastAsia="en-AU"/>
          </w:rPr>
          <w:tab/>
        </w:r>
        <w:r w:rsidRPr="00BD0ED8">
          <w:t xml:space="preserve">Meaning of </w:t>
        </w:r>
        <w:r w:rsidRPr="00BD0ED8">
          <w:rPr>
            <w:i/>
          </w:rPr>
          <w:t>registration review</w:t>
        </w:r>
        <w:r w:rsidRPr="00BD0ED8">
          <w:t>—ch 4</w:t>
        </w:r>
        <w:r>
          <w:tab/>
        </w:r>
        <w:r>
          <w:fldChar w:fldCharType="begin"/>
        </w:r>
        <w:r>
          <w:instrText xml:space="preserve"> PAGEREF _Toc119591695 \h </w:instrText>
        </w:r>
        <w:r>
          <w:fldChar w:fldCharType="separate"/>
        </w:r>
        <w:r w:rsidR="009A44C4">
          <w:t>122</w:t>
        </w:r>
        <w:r>
          <w:fldChar w:fldCharType="end"/>
        </w:r>
      </w:hyperlink>
    </w:p>
    <w:p w14:paraId="323810D8" w14:textId="74996963" w:rsidR="00935615" w:rsidRDefault="00935615">
      <w:pPr>
        <w:pStyle w:val="TOC5"/>
        <w:rPr>
          <w:rFonts w:asciiTheme="minorHAnsi" w:eastAsiaTheme="minorEastAsia" w:hAnsiTheme="minorHAnsi" w:cstheme="minorBidi"/>
          <w:sz w:val="22"/>
          <w:szCs w:val="22"/>
          <w:lang w:eastAsia="en-AU"/>
        </w:rPr>
      </w:pPr>
      <w:r>
        <w:tab/>
      </w:r>
      <w:hyperlink w:anchor="_Toc119591696" w:history="1">
        <w:r w:rsidRPr="00BD0ED8">
          <w:t>109</w:t>
        </w:r>
        <w:r>
          <w:rPr>
            <w:rFonts w:asciiTheme="minorHAnsi" w:eastAsiaTheme="minorEastAsia" w:hAnsiTheme="minorHAnsi" w:cstheme="minorBidi"/>
            <w:sz w:val="22"/>
            <w:szCs w:val="22"/>
            <w:lang w:eastAsia="en-AU"/>
          </w:rPr>
          <w:tab/>
        </w:r>
        <w:r w:rsidRPr="00BD0ED8">
          <w:t>Annual registration review program</w:t>
        </w:r>
        <w:r>
          <w:tab/>
        </w:r>
        <w:r>
          <w:fldChar w:fldCharType="begin"/>
        </w:r>
        <w:r>
          <w:instrText xml:space="preserve"> PAGEREF _Toc119591696 \h </w:instrText>
        </w:r>
        <w:r>
          <w:fldChar w:fldCharType="separate"/>
        </w:r>
        <w:r w:rsidR="009A44C4">
          <w:t>122</w:t>
        </w:r>
        <w:r>
          <w:fldChar w:fldCharType="end"/>
        </w:r>
      </w:hyperlink>
    </w:p>
    <w:p w14:paraId="2BEB0038" w14:textId="24D7C89A" w:rsidR="00935615" w:rsidRDefault="00935615">
      <w:pPr>
        <w:pStyle w:val="TOC5"/>
        <w:rPr>
          <w:rFonts w:asciiTheme="minorHAnsi" w:eastAsiaTheme="minorEastAsia" w:hAnsiTheme="minorHAnsi" w:cstheme="minorBidi"/>
          <w:sz w:val="22"/>
          <w:szCs w:val="22"/>
          <w:lang w:eastAsia="en-AU"/>
        </w:rPr>
      </w:pPr>
      <w:r>
        <w:tab/>
      </w:r>
      <w:hyperlink w:anchor="_Toc119591697" w:history="1">
        <w:r w:rsidRPr="00BD0ED8">
          <w:t>110</w:t>
        </w:r>
        <w:r>
          <w:rPr>
            <w:rFonts w:asciiTheme="minorHAnsi" w:eastAsiaTheme="minorEastAsia" w:hAnsiTheme="minorHAnsi" w:cstheme="minorBidi"/>
            <w:sz w:val="22"/>
            <w:szCs w:val="22"/>
            <w:lang w:eastAsia="en-AU"/>
          </w:rPr>
          <w:tab/>
        </w:r>
        <w:r w:rsidRPr="00BD0ED8">
          <w:t>Registration review after concern raised</w:t>
        </w:r>
        <w:r>
          <w:tab/>
        </w:r>
        <w:r>
          <w:fldChar w:fldCharType="begin"/>
        </w:r>
        <w:r>
          <w:instrText xml:space="preserve"> PAGEREF _Toc119591697 \h </w:instrText>
        </w:r>
        <w:r>
          <w:fldChar w:fldCharType="separate"/>
        </w:r>
        <w:r w:rsidR="009A44C4">
          <w:t>123</w:t>
        </w:r>
        <w:r>
          <w:fldChar w:fldCharType="end"/>
        </w:r>
      </w:hyperlink>
    </w:p>
    <w:p w14:paraId="71741E56" w14:textId="0127F0D7" w:rsidR="00935615" w:rsidRDefault="00935615">
      <w:pPr>
        <w:pStyle w:val="TOC5"/>
        <w:rPr>
          <w:rFonts w:asciiTheme="minorHAnsi" w:eastAsiaTheme="minorEastAsia" w:hAnsiTheme="minorHAnsi" w:cstheme="minorBidi"/>
          <w:sz w:val="22"/>
          <w:szCs w:val="22"/>
          <w:lang w:eastAsia="en-AU"/>
        </w:rPr>
      </w:pPr>
      <w:r>
        <w:tab/>
      </w:r>
      <w:hyperlink w:anchor="_Toc119591698" w:history="1">
        <w:r w:rsidRPr="00BD0ED8">
          <w:t>111</w:t>
        </w:r>
        <w:r>
          <w:rPr>
            <w:rFonts w:asciiTheme="minorHAnsi" w:eastAsiaTheme="minorEastAsia" w:hAnsiTheme="minorHAnsi" w:cstheme="minorBidi"/>
            <w:sz w:val="22"/>
            <w:szCs w:val="22"/>
            <w:lang w:eastAsia="en-AU"/>
          </w:rPr>
          <w:tab/>
        </w:r>
        <w:r w:rsidRPr="00BD0ED8">
          <w:t>Registrar to report concerns to registration standards advisory board</w:t>
        </w:r>
        <w:r>
          <w:tab/>
        </w:r>
        <w:r>
          <w:fldChar w:fldCharType="begin"/>
        </w:r>
        <w:r>
          <w:instrText xml:space="preserve"> PAGEREF _Toc119591698 \h </w:instrText>
        </w:r>
        <w:r>
          <w:fldChar w:fldCharType="separate"/>
        </w:r>
        <w:r w:rsidR="009A44C4">
          <w:t>123</w:t>
        </w:r>
        <w:r>
          <w:fldChar w:fldCharType="end"/>
        </w:r>
      </w:hyperlink>
    </w:p>
    <w:p w14:paraId="0EBCB9B7" w14:textId="35FE7135" w:rsidR="00935615" w:rsidRDefault="0042773E">
      <w:pPr>
        <w:pStyle w:val="TOC3"/>
        <w:rPr>
          <w:rFonts w:asciiTheme="minorHAnsi" w:eastAsiaTheme="minorEastAsia" w:hAnsiTheme="minorHAnsi" w:cstheme="minorBidi"/>
          <w:b w:val="0"/>
          <w:sz w:val="22"/>
          <w:szCs w:val="22"/>
          <w:lang w:eastAsia="en-AU"/>
        </w:rPr>
      </w:pPr>
      <w:hyperlink w:anchor="_Toc119591699" w:history="1">
        <w:r w:rsidR="00935615" w:rsidRPr="00BD0ED8">
          <w:t>Division 4.4.2</w:t>
        </w:r>
        <w:r w:rsidR="00935615">
          <w:rPr>
            <w:rFonts w:asciiTheme="minorHAnsi" w:eastAsiaTheme="minorEastAsia" w:hAnsiTheme="minorHAnsi" w:cstheme="minorBidi"/>
            <w:b w:val="0"/>
            <w:sz w:val="22"/>
            <w:szCs w:val="22"/>
            <w:lang w:eastAsia="en-AU"/>
          </w:rPr>
          <w:tab/>
        </w:r>
        <w:r w:rsidR="00935615" w:rsidRPr="00BD0ED8">
          <w:t>Reasons to not carry out registration review</w:t>
        </w:r>
        <w:r w:rsidR="00935615" w:rsidRPr="00935615">
          <w:rPr>
            <w:vanish/>
          </w:rPr>
          <w:tab/>
        </w:r>
        <w:r w:rsidR="00935615" w:rsidRPr="00935615">
          <w:rPr>
            <w:vanish/>
          </w:rPr>
          <w:fldChar w:fldCharType="begin"/>
        </w:r>
        <w:r w:rsidR="00935615" w:rsidRPr="00935615">
          <w:rPr>
            <w:vanish/>
          </w:rPr>
          <w:instrText xml:space="preserve"> PAGEREF _Toc119591699 \h </w:instrText>
        </w:r>
        <w:r w:rsidR="00935615" w:rsidRPr="00935615">
          <w:rPr>
            <w:vanish/>
          </w:rPr>
        </w:r>
        <w:r w:rsidR="00935615" w:rsidRPr="00935615">
          <w:rPr>
            <w:vanish/>
          </w:rPr>
          <w:fldChar w:fldCharType="separate"/>
        </w:r>
        <w:r w:rsidR="009A44C4">
          <w:rPr>
            <w:vanish/>
          </w:rPr>
          <w:t>124</w:t>
        </w:r>
        <w:r w:rsidR="00935615" w:rsidRPr="00935615">
          <w:rPr>
            <w:vanish/>
          </w:rPr>
          <w:fldChar w:fldCharType="end"/>
        </w:r>
      </w:hyperlink>
    </w:p>
    <w:p w14:paraId="792D4751" w14:textId="0AC736C8" w:rsidR="00935615" w:rsidRDefault="00935615">
      <w:pPr>
        <w:pStyle w:val="TOC5"/>
        <w:rPr>
          <w:rFonts w:asciiTheme="minorHAnsi" w:eastAsiaTheme="minorEastAsia" w:hAnsiTheme="minorHAnsi" w:cstheme="minorBidi"/>
          <w:sz w:val="22"/>
          <w:szCs w:val="22"/>
          <w:lang w:eastAsia="en-AU"/>
        </w:rPr>
      </w:pPr>
      <w:r>
        <w:tab/>
      </w:r>
      <w:hyperlink w:anchor="_Toc119591700" w:history="1">
        <w:r w:rsidRPr="00BD0ED8">
          <w:t>112</w:t>
        </w:r>
        <w:r>
          <w:rPr>
            <w:rFonts w:asciiTheme="minorHAnsi" w:eastAsiaTheme="minorEastAsia" w:hAnsiTheme="minorHAnsi" w:cstheme="minorBidi"/>
            <w:sz w:val="22"/>
            <w:szCs w:val="22"/>
            <w:lang w:eastAsia="en-AU"/>
          </w:rPr>
          <w:tab/>
        </w:r>
        <w:r w:rsidRPr="00BD0ED8">
          <w:t>Concern raised is frivolous etc</w:t>
        </w:r>
        <w:r>
          <w:tab/>
        </w:r>
        <w:r>
          <w:fldChar w:fldCharType="begin"/>
        </w:r>
        <w:r>
          <w:instrText xml:space="preserve"> PAGEREF _Toc119591700 \h </w:instrText>
        </w:r>
        <w:r>
          <w:fldChar w:fldCharType="separate"/>
        </w:r>
        <w:r w:rsidR="009A44C4">
          <w:t>124</w:t>
        </w:r>
        <w:r>
          <w:fldChar w:fldCharType="end"/>
        </w:r>
      </w:hyperlink>
    </w:p>
    <w:p w14:paraId="5915E436" w14:textId="056E9946" w:rsidR="00935615" w:rsidRDefault="00935615">
      <w:pPr>
        <w:pStyle w:val="TOC5"/>
        <w:rPr>
          <w:rFonts w:asciiTheme="minorHAnsi" w:eastAsiaTheme="minorEastAsia" w:hAnsiTheme="minorHAnsi" w:cstheme="minorBidi"/>
          <w:sz w:val="22"/>
          <w:szCs w:val="22"/>
          <w:lang w:eastAsia="en-AU"/>
        </w:rPr>
      </w:pPr>
      <w:r>
        <w:tab/>
      </w:r>
      <w:hyperlink w:anchor="_Toc119591701" w:history="1">
        <w:r w:rsidRPr="00BD0ED8">
          <w:t>113</w:t>
        </w:r>
        <w:r>
          <w:rPr>
            <w:rFonts w:asciiTheme="minorHAnsi" w:eastAsiaTheme="minorEastAsia" w:hAnsiTheme="minorHAnsi" w:cstheme="minorBidi"/>
            <w:sz w:val="22"/>
            <w:szCs w:val="22"/>
            <w:lang w:eastAsia="en-AU"/>
          </w:rPr>
          <w:tab/>
        </w:r>
        <w:r w:rsidRPr="00BD0ED8">
          <w:t>Concern withdrawn</w:t>
        </w:r>
        <w:r>
          <w:tab/>
        </w:r>
        <w:r>
          <w:fldChar w:fldCharType="begin"/>
        </w:r>
        <w:r>
          <w:instrText xml:space="preserve"> PAGEREF _Toc119591701 \h </w:instrText>
        </w:r>
        <w:r>
          <w:fldChar w:fldCharType="separate"/>
        </w:r>
        <w:r w:rsidR="009A44C4">
          <w:t>124</w:t>
        </w:r>
        <w:r>
          <w:fldChar w:fldCharType="end"/>
        </w:r>
      </w:hyperlink>
    </w:p>
    <w:p w14:paraId="37E0DA23" w14:textId="2FF8977E" w:rsidR="00935615" w:rsidRDefault="00935615">
      <w:pPr>
        <w:pStyle w:val="TOC5"/>
        <w:rPr>
          <w:rFonts w:asciiTheme="minorHAnsi" w:eastAsiaTheme="minorEastAsia" w:hAnsiTheme="minorHAnsi" w:cstheme="minorBidi"/>
          <w:sz w:val="22"/>
          <w:szCs w:val="22"/>
          <w:lang w:eastAsia="en-AU"/>
        </w:rPr>
      </w:pPr>
      <w:r>
        <w:tab/>
      </w:r>
      <w:hyperlink w:anchor="_Toc119591702" w:history="1">
        <w:r w:rsidRPr="00BD0ED8">
          <w:t>114</w:t>
        </w:r>
        <w:r>
          <w:rPr>
            <w:rFonts w:asciiTheme="minorHAnsi" w:eastAsiaTheme="minorEastAsia" w:hAnsiTheme="minorHAnsi" w:cstheme="minorBidi"/>
            <w:sz w:val="22"/>
            <w:szCs w:val="22"/>
            <w:lang w:eastAsia="en-AU"/>
          </w:rPr>
          <w:tab/>
        </w:r>
        <w:r w:rsidRPr="00BD0ED8">
          <w:t>Referral to school</w:t>
        </w:r>
        <w:r>
          <w:tab/>
        </w:r>
        <w:r>
          <w:fldChar w:fldCharType="begin"/>
        </w:r>
        <w:r>
          <w:instrText xml:space="preserve"> PAGEREF _Toc119591702 \h </w:instrText>
        </w:r>
        <w:r>
          <w:fldChar w:fldCharType="separate"/>
        </w:r>
        <w:r w:rsidR="009A44C4">
          <w:t>125</w:t>
        </w:r>
        <w:r>
          <w:fldChar w:fldCharType="end"/>
        </w:r>
      </w:hyperlink>
    </w:p>
    <w:p w14:paraId="481D477B" w14:textId="17B7717C" w:rsidR="00935615" w:rsidRDefault="00935615">
      <w:pPr>
        <w:pStyle w:val="TOC5"/>
        <w:rPr>
          <w:rFonts w:asciiTheme="minorHAnsi" w:eastAsiaTheme="minorEastAsia" w:hAnsiTheme="minorHAnsi" w:cstheme="minorBidi"/>
          <w:sz w:val="22"/>
          <w:szCs w:val="22"/>
          <w:lang w:eastAsia="en-AU"/>
        </w:rPr>
      </w:pPr>
      <w:r>
        <w:tab/>
      </w:r>
      <w:hyperlink w:anchor="_Toc119591703" w:history="1">
        <w:r w:rsidRPr="00BD0ED8">
          <w:t>115</w:t>
        </w:r>
        <w:r>
          <w:rPr>
            <w:rFonts w:asciiTheme="minorHAnsi" w:eastAsiaTheme="minorEastAsia" w:hAnsiTheme="minorHAnsi" w:cstheme="minorBidi"/>
            <w:sz w:val="22"/>
            <w:szCs w:val="22"/>
            <w:lang w:eastAsia="en-AU"/>
          </w:rPr>
          <w:tab/>
        </w:r>
        <w:r w:rsidRPr="00BD0ED8">
          <w:t>Referral to another entity</w:t>
        </w:r>
        <w:r>
          <w:tab/>
        </w:r>
        <w:r>
          <w:fldChar w:fldCharType="begin"/>
        </w:r>
        <w:r>
          <w:instrText xml:space="preserve"> PAGEREF _Toc119591703 \h </w:instrText>
        </w:r>
        <w:r>
          <w:fldChar w:fldCharType="separate"/>
        </w:r>
        <w:r w:rsidR="009A44C4">
          <w:t>125</w:t>
        </w:r>
        <w:r>
          <w:fldChar w:fldCharType="end"/>
        </w:r>
      </w:hyperlink>
    </w:p>
    <w:p w14:paraId="264C2090" w14:textId="24CC16B5" w:rsidR="00935615" w:rsidRDefault="0042773E">
      <w:pPr>
        <w:pStyle w:val="TOC3"/>
        <w:rPr>
          <w:rFonts w:asciiTheme="minorHAnsi" w:eastAsiaTheme="minorEastAsia" w:hAnsiTheme="minorHAnsi" w:cstheme="minorBidi"/>
          <w:b w:val="0"/>
          <w:sz w:val="22"/>
          <w:szCs w:val="22"/>
          <w:lang w:eastAsia="en-AU"/>
        </w:rPr>
      </w:pPr>
      <w:hyperlink w:anchor="_Toc119591704" w:history="1">
        <w:r w:rsidR="00935615" w:rsidRPr="00BD0ED8">
          <w:t>Division 4.4.3</w:t>
        </w:r>
        <w:r w:rsidR="00935615">
          <w:rPr>
            <w:rFonts w:asciiTheme="minorHAnsi" w:eastAsiaTheme="minorEastAsia" w:hAnsiTheme="minorHAnsi" w:cstheme="minorBidi"/>
            <w:b w:val="0"/>
            <w:sz w:val="22"/>
            <w:szCs w:val="22"/>
            <w:lang w:eastAsia="en-AU"/>
          </w:rPr>
          <w:tab/>
        </w:r>
        <w:r w:rsidR="00935615" w:rsidRPr="00BD0ED8">
          <w:t>Carrying out registration review</w:t>
        </w:r>
        <w:r w:rsidR="00935615" w:rsidRPr="00935615">
          <w:rPr>
            <w:vanish/>
          </w:rPr>
          <w:tab/>
        </w:r>
        <w:r w:rsidR="00935615" w:rsidRPr="00935615">
          <w:rPr>
            <w:vanish/>
          </w:rPr>
          <w:fldChar w:fldCharType="begin"/>
        </w:r>
        <w:r w:rsidR="00935615" w:rsidRPr="00935615">
          <w:rPr>
            <w:vanish/>
          </w:rPr>
          <w:instrText xml:space="preserve"> PAGEREF _Toc119591704 \h </w:instrText>
        </w:r>
        <w:r w:rsidR="00935615" w:rsidRPr="00935615">
          <w:rPr>
            <w:vanish/>
          </w:rPr>
        </w:r>
        <w:r w:rsidR="00935615" w:rsidRPr="00935615">
          <w:rPr>
            <w:vanish/>
          </w:rPr>
          <w:fldChar w:fldCharType="separate"/>
        </w:r>
        <w:r w:rsidR="009A44C4">
          <w:rPr>
            <w:vanish/>
          </w:rPr>
          <w:t>126</w:t>
        </w:r>
        <w:r w:rsidR="00935615" w:rsidRPr="00935615">
          <w:rPr>
            <w:vanish/>
          </w:rPr>
          <w:fldChar w:fldCharType="end"/>
        </w:r>
      </w:hyperlink>
    </w:p>
    <w:p w14:paraId="5189F6D9" w14:textId="43653B9C" w:rsidR="00935615" w:rsidRDefault="00935615">
      <w:pPr>
        <w:pStyle w:val="TOC5"/>
        <w:rPr>
          <w:rFonts w:asciiTheme="minorHAnsi" w:eastAsiaTheme="minorEastAsia" w:hAnsiTheme="minorHAnsi" w:cstheme="minorBidi"/>
          <w:sz w:val="22"/>
          <w:szCs w:val="22"/>
          <w:lang w:eastAsia="en-AU"/>
        </w:rPr>
      </w:pPr>
      <w:r>
        <w:tab/>
      </w:r>
      <w:hyperlink w:anchor="_Toc119591705" w:history="1">
        <w:r w:rsidRPr="00BD0ED8">
          <w:t>116</w:t>
        </w:r>
        <w:r>
          <w:rPr>
            <w:rFonts w:asciiTheme="minorHAnsi" w:eastAsiaTheme="minorEastAsia" w:hAnsiTheme="minorHAnsi" w:cstheme="minorBidi"/>
            <w:sz w:val="22"/>
            <w:szCs w:val="22"/>
            <w:lang w:eastAsia="en-AU"/>
          </w:rPr>
          <w:tab/>
        </w:r>
        <w:r w:rsidRPr="00BD0ED8">
          <w:t>Registration review procedure</w:t>
        </w:r>
        <w:r>
          <w:tab/>
        </w:r>
        <w:r>
          <w:fldChar w:fldCharType="begin"/>
        </w:r>
        <w:r>
          <w:instrText xml:space="preserve"> PAGEREF _Toc119591705 \h </w:instrText>
        </w:r>
        <w:r>
          <w:fldChar w:fldCharType="separate"/>
        </w:r>
        <w:r w:rsidR="009A44C4">
          <w:t>126</w:t>
        </w:r>
        <w:r>
          <w:fldChar w:fldCharType="end"/>
        </w:r>
      </w:hyperlink>
    </w:p>
    <w:p w14:paraId="34CFC810" w14:textId="1F99B0B6" w:rsidR="00935615" w:rsidRDefault="00935615">
      <w:pPr>
        <w:pStyle w:val="TOC5"/>
        <w:rPr>
          <w:rFonts w:asciiTheme="minorHAnsi" w:eastAsiaTheme="minorEastAsia" w:hAnsiTheme="minorHAnsi" w:cstheme="minorBidi"/>
          <w:sz w:val="22"/>
          <w:szCs w:val="22"/>
          <w:lang w:eastAsia="en-AU"/>
        </w:rPr>
      </w:pPr>
      <w:r>
        <w:tab/>
      </w:r>
      <w:hyperlink w:anchor="_Toc119591706" w:history="1">
        <w:r w:rsidRPr="00BD0ED8">
          <w:t>117</w:t>
        </w:r>
        <w:r>
          <w:rPr>
            <w:rFonts w:asciiTheme="minorHAnsi" w:eastAsiaTheme="minorEastAsia" w:hAnsiTheme="minorHAnsi" w:cstheme="minorBidi"/>
            <w:sz w:val="22"/>
            <w:szCs w:val="22"/>
            <w:lang w:eastAsia="en-AU"/>
          </w:rPr>
          <w:tab/>
        </w:r>
        <w:r w:rsidRPr="00BD0ED8">
          <w:t>Registration review guidelines</w:t>
        </w:r>
        <w:r>
          <w:tab/>
        </w:r>
        <w:r>
          <w:fldChar w:fldCharType="begin"/>
        </w:r>
        <w:r>
          <w:instrText xml:space="preserve"> PAGEREF _Toc119591706 \h </w:instrText>
        </w:r>
        <w:r>
          <w:fldChar w:fldCharType="separate"/>
        </w:r>
        <w:r w:rsidR="009A44C4">
          <w:t>127</w:t>
        </w:r>
        <w:r>
          <w:fldChar w:fldCharType="end"/>
        </w:r>
      </w:hyperlink>
    </w:p>
    <w:p w14:paraId="223AD080" w14:textId="6173C165" w:rsidR="00935615" w:rsidRDefault="00935615">
      <w:pPr>
        <w:pStyle w:val="TOC5"/>
        <w:rPr>
          <w:rFonts w:asciiTheme="minorHAnsi" w:eastAsiaTheme="minorEastAsia" w:hAnsiTheme="minorHAnsi" w:cstheme="minorBidi"/>
          <w:sz w:val="22"/>
          <w:szCs w:val="22"/>
          <w:lang w:eastAsia="en-AU"/>
        </w:rPr>
      </w:pPr>
      <w:r>
        <w:tab/>
      </w:r>
      <w:hyperlink w:anchor="_Toc119591707" w:history="1">
        <w:r w:rsidRPr="00BD0ED8">
          <w:t>118</w:t>
        </w:r>
        <w:r>
          <w:rPr>
            <w:rFonts w:asciiTheme="minorHAnsi" w:eastAsiaTheme="minorEastAsia" w:hAnsiTheme="minorHAnsi" w:cstheme="minorBidi"/>
            <w:sz w:val="22"/>
            <w:szCs w:val="22"/>
            <w:lang w:eastAsia="en-AU"/>
          </w:rPr>
          <w:tab/>
        </w:r>
        <w:r w:rsidRPr="00BD0ED8">
          <w:t>Request for further information or verification</w:t>
        </w:r>
        <w:r>
          <w:tab/>
        </w:r>
        <w:r>
          <w:fldChar w:fldCharType="begin"/>
        </w:r>
        <w:r>
          <w:instrText xml:space="preserve"> PAGEREF _Toc119591707 \h </w:instrText>
        </w:r>
        <w:r>
          <w:fldChar w:fldCharType="separate"/>
        </w:r>
        <w:r w:rsidR="009A44C4">
          <w:t>127</w:t>
        </w:r>
        <w:r>
          <w:fldChar w:fldCharType="end"/>
        </w:r>
      </w:hyperlink>
    </w:p>
    <w:p w14:paraId="455D8B4D" w14:textId="7D861AF5" w:rsidR="00935615" w:rsidRDefault="00935615">
      <w:pPr>
        <w:pStyle w:val="TOC5"/>
        <w:rPr>
          <w:rFonts w:asciiTheme="minorHAnsi" w:eastAsiaTheme="minorEastAsia" w:hAnsiTheme="minorHAnsi" w:cstheme="minorBidi"/>
          <w:sz w:val="22"/>
          <w:szCs w:val="22"/>
          <w:lang w:eastAsia="en-AU"/>
        </w:rPr>
      </w:pPr>
      <w:r>
        <w:tab/>
      </w:r>
      <w:hyperlink w:anchor="_Toc119591708" w:history="1">
        <w:r w:rsidRPr="00BD0ED8">
          <w:t>119</w:t>
        </w:r>
        <w:r>
          <w:rPr>
            <w:rFonts w:asciiTheme="minorHAnsi" w:eastAsiaTheme="minorEastAsia" w:hAnsiTheme="minorHAnsi" w:cstheme="minorBidi"/>
            <w:sz w:val="22"/>
            <w:szCs w:val="22"/>
            <w:lang w:eastAsia="en-AU"/>
          </w:rPr>
          <w:tab/>
        </w:r>
        <w:r w:rsidRPr="00BD0ED8">
          <w:t>Registrar’s action on completing registration review</w:t>
        </w:r>
        <w:r>
          <w:tab/>
        </w:r>
        <w:r>
          <w:fldChar w:fldCharType="begin"/>
        </w:r>
        <w:r>
          <w:instrText xml:space="preserve"> PAGEREF _Toc119591708 \h </w:instrText>
        </w:r>
        <w:r>
          <w:fldChar w:fldCharType="separate"/>
        </w:r>
        <w:r w:rsidR="009A44C4">
          <w:t>128</w:t>
        </w:r>
        <w:r>
          <w:fldChar w:fldCharType="end"/>
        </w:r>
      </w:hyperlink>
    </w:p>
    <w:p w14:paraId="30B5E9C8" w14:textId="285CFE0F" w:rsidR="00935615" w:rsidRDefault="0042773E">
      <w:pPr>
        <w:pStyle w:val="TOC3"/>
        <w:rPr>
          <w:rFonts w:asciiTheme="minorHAnsi" w:eastAsiaTheme="minorEastAsia" w:hAnsiTheme="minorHAnsi" w:cstheme="minorBidi"/>
          <w:b w:val="0"/>
          <w:sz w:val="22"/>
          <w:szCs w:val="22"/>
          <w:lang w:eastAsia="en-AU"/>
        </w:rPr>
      </w:pPr>
      <w:hyperlink w:anchor="_Toc119591709" w:history="1">
        <w:r w:rsidR="00935615" w:rsidRPr="00BD0ED8">
          <w:t>Division 4.4.4</w:t>
        </w:r>
        <w:r w:rsidR="00935615">
          <w:rPr>
            <w:rFonts w:asciiTheme="minorHAnsi" w:eastAsiaTheme="minorEastAsia" w:hAnsiTheme="minorHAnsi" w:cstheme="minorBidi"/>
            <w:b w:val="0"/>
            <w:sz w:val="22"/>
            <w:szCs w:val="22"/>
            <w:lang w:eastAsia="en-AU"/>
          </w:rPr>
          <w:tab/>
        </w:r>
        <w:r w:rsidR="00935615" w:rsidRPr="00BD0ED8">
          <w:t>Compliance directions</w:t>
        </w:r>
        <w:r w:rsidR="00935615" w:rsidRPr="00935615">
          <w:rPr>
            <w:vanish/>
          </w:rPr>
          <w:tab/>
        </w:r>
        <w:r w:rsidR="00935615" w:rsidRPr="00935615">
          <w:rPr>
            <w:vanish/>
          </w:rPr>
          <w:fldChar w:fldCharType="begin"/>
        </w:r>
        <w:r w:rsidR="00935615" w:rsidRPr="00935615">
          <w:rPr>
            <w:vanish/>
          </w:rPr>
          <w:instrText xml:space="preserve"> PAGEREF _Toc119591709 \h </w:instrText>
        </w:r>
        <w:r w:rsidR="00935615" w:rsidRPr="00935615">
          <w:rPr>
            <w:vanish/>
          </w:rPr>
        </w:r>
        <w:r w:rsidR="00935615" w:rsidRPr="00935615">
          <w:rPr>
            <w:vanish/>
          </w:rPr>
          <w:fldChar w:fldCharType="separate"/>
        </w:r>
        <w:r w:rsidR="009A44C4">
          <w:rPr>
            <w:vanish/>
          </w:rPr>
          <w:t>129</w:t>
        </w:r>
        <w:r w:rsidR="00935615" w:rsidRPr="00935615">
          <w:rPr>
            <w:vanish/>
          </w:rPr>
          <w:fldChar w:fldCharType="end"/>
        </w:r>
      </w:hyperlink>
    </w:p>
    <w:p w14:paraId="4DD66B35" w14:textId="21AB3ED2" w:rsidR="00935615" w:rsidRDefault="00935615">
      <w:pPr>
        <w:pStyle w:val="TOC5"/>
        <w:rPr>
          <w:rFonts w:asciiTheme="minorHAnsi" w:eastAsiaTheme="minorEastAsia" w:hAnsiTheme="minorHAnsi" w:cstheme="minorBidi"/>
          <w:sz w:val="22"/>
          <w:szCs w:val="22"/>
          <w:lang w:eastAsia="en-AU"/>
        </w:rPr>
      </w:pPr>
      <w:r>
        <w:tab/>
      </w:r>
      <w:hyperlink w:anchor="_Toc119591710" w:history="1">
        <w:r w:rsidRPr="00BD0ED8">
          <w:t>120</w:t>
        </w:r>
        <w:r>
          <w:rPr>
            <w:rFonts w:asciiTheme="minorHAnsi" w:eastAsiaTheme="minorEastAsia" w:hAnsiTheme="minorHAnsi" w:cstheme="minorBidi"/>
            <w:sz w:val="22"/>
            <w:szCs w:val="22"/>
            <w:lang w:eastAsia="en-AU"/>
          </w:rPr>
          <w:tab/>
        </w:r>
        <w:r w:rsidRPr="00BD0ED8">
          <w:t>Compliance directions</w:t>
        </w:r>
        <w:r>
          <w:tab/>
        </w:r>
        <w:r>
          <w:fldChar w:fldCharType="begin"/>
        </w:r>
        <w:r>
          <w:instrText xml:space="preserve"> PAGEREF _Toc119591710 \h </w:instrText>
        </w:r>
        <w:r>
          <w:fldChar w:fldCharType="separate"/>
        </w:r>
        <w:r w:rsidR="009A44C4">
          <w:t>129</w:t>
        </w:r>
        <w:r>
          <w:fldChar w:fldCharType="end"/>
        </w:r>
      </w:hyperlink>
    </w:p>
    <w:p w14:paraId="35DBAA05" w14:textId="1646B8F3" w:rsidR="00935615" w:rsidRDefault="0042773E">
      <w:pPr>
        <w:pStyle w:val="TOC3"/>
        <w:rPr>
          <w:rFonts w:asciiTheme="minorHAnsi" w:eastAsiaTheme="minorEastAsia" w:hAnsiTheme="minorHAnsi" w:cstheme="minorBidi"/>
          <w:b w:val="0"/>
          <w:sz w:val="22"/>
          <w:szCs w:val="22"/>
          <w:lang w:eastAsia="en-AU"/>
        </w:rPr>
      </w:pPr>
      <w:hyperlink w:anchor="_Toc119591711" w:history="1">
        <w:r w:rsidR="00935615" w:rsidRPr="00BD0ED8">
          <w:t>Division 4.4.5</w:t>
        </w:r>
        <w:r w:rsidR="00935615">
          <w:rPr>
            <w:rFonts w:asciiTheme="minorHAnsi" w:eastAsiaTheme="minorEastAsia" w:hAnsiTheme="minorHAnsi" w:cstheme="minorBidi"/>
            <w:b w:val="0"/>
            <w:sz w:val="22"/>
            <w:szCs w:val="22"/>
            <w:lang w:eastAsia="en-AU"/>
          </w:rPr>
          <w:tab/>
        </w:r>
        <w:r w:rsidR="00935615" w:rsidRPr="00BD0ED8">
          <w:t>Regulatory action</w:t>
        </w:r>
        <w:r w:rsidR="00935615" w:rsidRPr="00935615">
          <w:rPr>
            <w:vanish/>
          </w:rPr>
          <w:tab/>
        </w:r>
        <w:r w:rsidR="00935615" w:rsidRPr="00935615">
          <w:rPr>
            <w:vanish/>
          </w:rPr>
          <w:fldChar w:fldCharType="begin"/>
        </w:r>
        <w:r w:rsidR="00935615" w:rsidRPr="00935615">
          <w:rPr>
            <w:vanish/>
          </w:rPr>
          <w:instrText xml:space="preserve"> PAGEREF _Toc119591711 \h </w:instrText>
        </w:r>
        <w:r w:rsidR="00935615" w:rsidRPr="00935615">
          <w:rPr>
            <w:vanish/>
          </w:rPr>
        </w:r>
        <w:r w:rsidR="00935615" w:rsidRPr="00935615">
          <w:rPr>
            <w:vanish/>
          </w:rPr>
          <w:fldChar w:fldCharType="separate"/>
        </w:r>
        <w:r w:rsidR="009A44C4">
          <w:rPr>
            <w:vanish/>
          </w:rPr>
          <w:t>129</w:t>
        </w:r>
        <w:r w:rsidR="00935615" w:rsidRPr="00935615">
          <w:rPr>
            <w:vanish/>
          </w:rPr>
          <w:fldChar w:fldCharType="end"/>
        </w:r>
      </w:hyperlink>
    </w:p>
    <w:p w14:paraId="47164C85" w14:textId="4D62CB38" w:rsidR="00935615" w:rsidRDefault="00935615">
      <w:pPr>
        <w:pStyle w:val="TOC5"/>
        <w:rPr>
          <w:rFonts w:asciiTheme="minorHAnsi" w:eastAsiaTheme="minorEastAsia" w:hAnsiTheme="minorHAnsi" w:cstheme="minorBidi"/>
          <w:sz w:val="22"/>
          <w:szCs w:val="22"/>
          <w:lang w:eastAsia="en-AU"/>
        </w:rPr>
      </w:pPr>
      <w:r>
        <w:tab/>
      </w:r>
      <w:hyperlink w:anchor="_Toc119591712" w:history="1">
        <w:r w:rsidRPr="00BD0ED8">
          <w:t>121</w:t>
        </w:r>
        <w:r>
          <w:rPr>
            <w:rFonts w:asciiTheme="minorHAnsi" w:eastAsiaTheme="minorEastAsia" w:hAnsiTheme="minorHAnsi" w:cstheme="minorBidi"/>
            <w:sz w:val="22"/>
            <w:szCs w:val="22"/>
            <w:lang w:eastAsia="en-AU"/>
          </w:rPr>
          <w:tab/>
        </w:r>
        <w:r w:rsidRPr="00BD0ED8">
          <w:t xml:space="preserve">Meaning of </w:t>
        </w:r>
        <w:r w:rsidRPr="00BD0ED8">
          <w:rPr>
            <w:i/>
          </w:rPr>
          <w:t>regulatory action</w:t>
        </w:r>
        <w:r w:rsidRPr="00BD0ED8">
          <w:t>—ch 4</w:t>
        </w:r>
        <w:r>
          <w:tab/>
        </w:r>
        <w:r>
          <w:fldChar w:fldCharType="begin"/>
        </w:r>
        <w:r>
          <w:instrText xml:space="preserve"> PAGEREF _Toc119591712 \h </w:instrText>
        </w:r>
        <w:r>
          <w:fldChar w:fldCharType="separate"/>
        </w:r>
        <w:r w:rsidR="009A44C4">
          <w:t>129</w:t>
        </w:r>
        <w:r>
          <w:fldChar w:fldCharType="end"/>
        </w:r>
      </w:hyperlink>
    </w:p>
    <w:p w14:paraId="3D8267D4" w14:textId="1EB0B4CD" w:rsidR="00935615" w:rsidRDefault="00935615">
      <w:pPr>
        <w:pStyle w:val="TOC5"/>
        <w:rPr>
          <w:rFonts w:asciiTheme="minorHAnsi" w:eastAsiaTheme="minorEastAsia" w:hAnsiTheme="minorHAnsi" w:cstheme="minorBidi"/>
          <w:sz w:val="22"/>
          <w:szCs w:val="22"/>
          <w:lang w:eastAsia="en-AU"/>
        </w:rPr>
      </w:pPr>
      <w:r>
        <w:tab/>
      </w:r>
      <w:hyperlink w:anchor="_Toc119591713" w:history="1">
        <w:r w:rsidRPr="00BD0ED8">
          <w:t>122</w:t>
        </w:r>
        <w:r>
          <w:rPr>
            <w:rFonts w:asciiTheme="minorHAnsi" w:eastAsiaTheme="minorEastAsia" w:hAnsiTheme="minorHAnsi" w:cstheme="minorBidi"/>
            <w:sz w:val="22"/>
            <w:szCs w:val="22"/>
            <w:lang w:eastAsia="en-AU"/>
          </w:rPr>
          <w:tab/>
        </w:r>
        <w:r w:rsidRPr="00BD0ED8">
          <w:t>Grounds for taking regulatory action</w:t>
        </w:r>
        <w:r>
          <w:tab/>
        </w:r>
        <w:r>
          <w:fldChar w:fldCharType="begin"/>
        </w:r>
        <w:r>
          <w:instrText xml:space="preserve"> PAGEREF _Toc119591713 \h </w:instrText>
        </w:r>
        <w:r>
          <w:fldChar w:fldCharType="separate"/>
        </w:r>
        <w:r w:rsidR="009A44C4">
          <w:t>130</w:t>
        </w:r>
        <w:r>
          <w:fldChar w:fldCharType="end"/>
        </w:r>
      </w:hyperlink>
    </w:p>
    <w:p w14:paraId="4ED5FDDE" w14:textId="45F2ABB3" w:rsidR="00935615" w:rsidRDefault="00935615">
      <w:pPr>
        <w:pStyle w:val="TOC5"/>
        <w:rPr>
          <w:rFonts w:asciiTheme="minorHAnsi" w:eastAsiaTheme="minorEastAsia" w:hAnsiTheme="minorHAnsi" w:cstheme="minorBidi"/>
          <w:sz w:val="22"/>
          <w:szCs w:val="22"/>
          <w:lang w:eastAsia="en-AU"/>
        </w:rPr>
      </w:pPr>
      <w:r>
        <w:tab/>
      </w:r>
      <w:hyperlink w:anchor="_Toc119591714" w:history="1">
        <w:r w:rsidRPr="00BD0ED8">
          <w:t>123</w:t>
        </w:r>
        <w:r>
          <w:rPr>
            <w:rFonts w:asciiTheme="minorHAnsi" w:eastAsiaTheme="minorEastAsia" w:hAnsiTheme="minorHAnsi" w:cstheme="minorBidi"/>
            <w:sz w:val="22"/>
            <w:szCs w:val="22"/>
            <w:lang w:eastAsia="en-AU"/>
          </w:rPr>
          <w:tab/>
        </w:r>
        <w:r w:rsidRPr="00BD0ED8">
          <w:t>Registrar—referral to registration standards advisory board</w:t>
        </w:r>
        <w:r>
          <w:tab/>
        </w:r>
        <w:r>
          <w:fldChar w:fldCharType="begin"/>
        </w:r>
        <w:r>
          <w:instrText xml:space="preserve"> PAGEREF _Toc119591714 \h </w:instrText>
        </w:r>
        <w:r>
          <w:fldChar w:fldCharType="separate"/>
        </w:r>
        <w:r w:rsidR="009A44C4">
          <w:t>130</w:t>
        </w:r>
        <w:r>
          <w:fldChar w:fldCharType="end"/>
        </w:r>
      </w:hyperlink>
    </w:p>
    <w:p w14:paraId="0278FCED" w14:textId="26B1A14A" w:rsidR="00935615" w:rsidRDefault="00935615">
      <w:pPr>
        <w:pStyle w:val="TOC5"/>
        <w:rPr>
          <w:rFonts w:asciiTheme="minorHAnsi" w:eastAsiaTheme="minorEastAsia" w:hAnsiTheme="minorHAnsi" w:cstheme="minorBidi"/>
          <w:sz w:val="22"/>
          <w:szCs w:val="22"/>
          <w:lang w:eastAsia="en-AU"/>
        </w:rPr>
      </w:pPr>
      <w:r>
        <w:tab/>
      </w:r>
      <w:hyperlink w:anchor="_Toc119591715" w:history="1">
        <w:r w:rsidRPr="00BD0ED8">
          <w:t>124</w:t>
        </w:r>
        <w:r>
          <w:rPr>
            <w:rFonts w:asciiTheme="minorHAnsi" w:eastAsiaTheme="minorEastAsia" w:hAnsiTheme="minorHAnsi" w:cstheme="minorBidi"/>
            <w:sz w:val="22"/>
            <w:szCs w:val="22"/>
            <w:lang w:eastAsia="en-AU"/>
          </w:rPr>
          <w:tab/>
        </w:r>
        <w:r w:rsidRPr="00BD0ED8">
          <w:t>Notification of proposed regulatory action</w:t>
        </w:r>
        <w:r>
          <w:tab/>
        </w:r>
        <w:r>
          <w:fldChar w:fldCharType="begin"/>
        </w:r>
        <w:r>
          <w:instrText xml:space="preserve"> PAGEREF _Toc119591715 \h </w:instrText>
        </w:r>
        <w:r>
          <w:fldChar w:fldCharType="separate"/>
        </w:r>
        <w:r w:rsidR="009A44C4">
          <w:t>130</w:t>
        </w:r>
        <w:r>
          <w:fldChar w:fldCharType="end"/>
        </w:r>
      </w:hyperlink>
    </w:p>
    <w:p w14:paraId="768BCA50" w14:textId="7599BC9B" w:rsidR="00935615" w:rsidRDefault="00935615">
      <w:pPr>
        <w:pStyle w:val="TOC5"/>
        <w:rPr>
          <w:rFonts w:asciiTheme="minorHAnsi" w:eastAsiaTheme="minorEastAsia" w:hAnsiTheme="minorHAnsi" w:cstheme="minorBidi"/>
          <w:sz w:val="22"/>
          <w:szCs w:val="22"/>
          <w:lang w:eastAsia="en-AU"/>
        </w:rPr>
      </w:pPr>
      <w:r>
        <w:tab/>
      </w:r>
      <w:hyperlink w:anchor="_Toc119591716" w:history="1">
        <w:r w:rsidRPr="00BD0ED8">
          <w:t>125</w:t>
        </w:r>
        <w:r>
          <w:rPr>
            <w:rFonts w:asciiTheme="minorHAnsi" w:eastAsiaTheme="minorEastAsia" w:hAnsiTheme="minorHAnsi" w:cstheme="minorBidi"/>
            <w:sz w:val="22"/>
            <w:szCs w:val="22"/>
            <w:lang w:eastAsia="en-AU"/>
          </w:rPr>
          <w:tab/>
        </w:r>
        <w:r w:rsidRPr="00BD0ED8">
          <w:t>Minister—referral to registration standards advisory board</w:t>
        </w:r>
        <w:r>
          <w:tab/>
        </w:r>
        <w:r>
          <w:fldChar w:fldCharType="begin"/>
        </w:r>
        <w:r>
          <w:instrText xml:space="preserve"> PAGEREF _Toc119591716 \h </w:instrText>
        </w:r>
        <w:r>
          <w:fldChar w:fldCharType="separate"/>
        </w:r>
        <w:r w:rsidR="009A44C4">
          <w:t>131</w:t>
        </w:r>
        <w:r>
          <w:fldChar w:fldCharType="end"/>
        </w:r>
      </w:hyperlink>
    </w:p>
    <w:p w14:paraId="6BDD646F" w14:textId="1D76F22F" w:rsidR="00935615" w:rsidRDefault="00935615">
      <w:pPr>
        <w:pStyle w:val="TOC5"/>
        <w:rPr>
          <w:rFonts w:asciiTheme="minorHAnsi" w:eastAsiaTheme="minorEastAsia" w:hAnsiTheme="minorHAnsi" w:cstheme="minorBidi"/>
          <w:sz w:val="22"/>
          <w:szCs w:val="22"/>
          <w:lang w:eastAsia="en-AU"/>
        </w:rPr>
      </w:pPr>
      <w:r>
        <w:tab/>
      </w:r>
      <w:hyperlink w:anchor="_Toc119591717" w:history="1">
        <w:r w:rsidRPr="00BD0ED8">
          <w:t>125A</w:t>
        </w:r>
        <w:r>
          <w:rPr>
            <w:rFonts w:asciiTheme="minorHAnsi" w:eastAsiaTheme="minorEastAsia" w:hAnsiTheme="minorHAnsi" w:cstheme="minorBidi"/>
            <w:sz w:val="22"/>
            <w:szCs w:val="22"/>
            <w:lang w:eastAsia="en-AU"/>
          </w:rPr>
          <w:tab/>
        </w:r>
        <w:r w:rsidRPr="00BD0ED8">
          <w:t>Taking regulatory action</w:t>
        </w:r>
        <w:r>
          <w:tab/>
        </w:r>
        <w:r>
          <w:fldChar w:fldCharType="begin"/>
        </w:r>
        <w:r>
          <w:instrText xml:space="preserve"> PAGEREF _Toc119591717 \h </w:instrText>
        </w:r>
        <w:r>
          <w:fldChar w:fldCharType="separate"/>
        </w:r>
        <w:r w:rsidR="009A44C4">
          <w:t>131</w:t>
        </w:r>
        <w:r>
          <w:fldChar w:fldCharType="end"/>
        </w:r>
      </w:hyperlink>
    </w:p>
    <w:p w14:paraId="2762F388" w14:textId="7837D2BE" w:rsidR="00935615" w:rsidRDefault="00935615">
      <w:pPr>
        <w:pStyle w:val="TOC5"/>
        <w:rPr>
          <w:rFonts w:asciiTheme="minorHAnsi" w:eastAsiaTheme="minorEastAsia" w:hAnsiTheme="minorHAnsi" w:cstheme="minorBidi"/>
          <w:sz w:val="22"/>
          <w:szCs w:val="22"/>
          <w:lang w:eastAsia="en-AU"/>
        </w:rPr>
      </w:pPr>
      <w:r>
        <w:lastRenderedPageBreak/>
        <w:tab/>
      </w:r>
      <w:hyperlink w:anchor="_Toc119591718" w:history="1">
        <w:r w:rsidRPr="00BD0ED8">
          <w:t>125B</w:t>
        </w:r>
        <w:r>
          <w:rPr>
            <w:rFonts w:asciiTheme="minorHAnsi" w:eastAsiaTheme="minorEastAsia" w:hAnsiTheme="minorHAnsi" w:cstheme="minorBidi"/>
            <w:sz w:val="22"/>
            <w:szCs w:val="22"/>
            <w:lang w:eastAsia="en-AU"/>
          </w:rPr>
          <w:tab/>
        </w:r>
        <w:r w:rsidRPr="00BD0ED8">
          <w:t>When cancellation takes effect</w:t>
        </w:r>
        <w:r>
          <w:tab/>
        </w:r>
        <w:r>
          <w:fldChar w:fldCharType="begin"/>
        </w:r>
        <w:r>
          <w:instrText xml:space="preserve"> PAGEREF _Toc119591718 \h </w:instrText>
        </w:r>
        <w:r>
          <w:fldChar w:fldCharType="separate"/>
        </w:r>
        <w:r w:rsidR="009A44C4">
          <w:t>133</w:t>
        </w:r>
        <w:r>
          <w:fldChar w:fldCharType="end"/>
        </w:r>
      </w:hyperlink>
    </w:p>
    <w:p w14:paraId="1A256FF7" w14:textId="1EA947C3" w:rsidR="00935615" w:rsidRDefault="00935615">
      <w:pPr>
        <w:pStyle w:val="TOC5"/>
        <w:rPr>
          <w:rFonts w:asciiTheme="minorHAnsi" w:eastAsiaTheme="minorEastAsia" w:hAnsiTheme="minorHAnsi" w:cstheme="minorBidi"/>
          <w:sz w:val="22"/>
          <w:szCs w:val="22"/>
          <w:lang w:eastAsia="en-AU"/>
        </w:rPr>
      </w:pPr>
      <w:r>
        <w:tab/>
      </w:r>
      <w:hyperlink w:anchor="_Toc119591719" w:history="1">
        <w:r w:rsidRPr="00BD0ED8">
          <w:t>125C</w:t>
        </w:r>
        <w:r>
          <w:rPr>
            <w:rFonts w:asciiTheme="minorHAnsi" w:eastAsiaTheme="minorEastAsia" w:hAnsiTheme="minorHAnsi" w:cstheme="minorBidi"/>
            <w:sz w:val="22"/>
            <w:szCs w:val="22"/>
            <w:lang w:eastAsia="en-AU"/>
          </w:rPr>
          <w:tab/>
        </w:r>
        <w:r w:rsidRPr="00BD0ED8">
          <w:t>Not taking regulatory action</w:t>
        </w:r>
        <w:r>
          <w:tab/>
        </w:r>
        <w:r>
          <w:fldChar w:fldCharType="begin"/>
        </w:r>
        <w:r>
          <w:instrText xml:space="preserve"> PAGEREF _Toc119591719 \h </w:instrText>
        </w:r>
        <w:r>
          <w:fldChar w:fldCharType="separate"/>
        </w:r>
        <w:r w:rsidR="009A44C4">
          <w:t>133</w:t>
        </w:r>
        <w:r>
          <w:fldChar w:fldCharType="end"/>
        </w:r>
      </w:hyperlink>
    </w:p>
    <w:p w14:paraId="29451C1E" w14:textId="67C99E83" w:rsidR="00935615" w:rsidRDefault="0042773E">
      <w:pPr>
        <w:pStyle w:val="TOC2"/>
        <w:rPr>
          <w:rFonts w:asciiTheme="minorHAnsi" w:eastAsiaTheme="minorEastAsia" w:hAnsiTheme="minorHAnsi" w:cstheme="minorBidi"/>
          <w:b w:val="0"/>
          <w:sz w:val="22"/>
          <w:szCs w:val="22"/>
          <w:lang w:eastAsia="en-AU"/>
        </w:rPr>
      </w:pPr>
      <w:hyperlink w:anchor="_Toc119591720" w:history="1">
        <w:r w:rsidR="00935615" w:rsidRPr="00BD0ED8">
          <w:t>Part 4.5</w:t>
        </w:r>
        <w:r w:rsidR="00935615">
          <w:rPr>
            <w:rFonts w:asciiTheme="minorHAnsi" w:eastAsiaTheme="minorEastAsia" w:hAnsiTheme="minorHAnsi" w:cstheme="minorBidi"/>
            <w:b w:val="0"/>
            <w:sz w:val="22"/>
            <w:szCs w:val="22"/>
            <w:lang w:eastAsia="en-AU"/>
          </w:rPr>
          <w:tab/>
        </w:r>
        <w:r w:rsidR="00935615" w:rsidRPr="00BD0ED8">
          <w:t>Non</w:t>
        </w:r>
        <w:r w:rsidR="00935615" w:rsidRPr="00BD0ED8">
          <w:noBreakHyphen/>
          <w:t>government schools—approved educational courses and registers of enrolments and attendances</w:t>
        </w:r>
        <w:r w:rsidR="00935615" w:rsidRPr="00935615">
          <w:rPr>
            <w:vanish/>
          </w:rPr>
          <w:tab/>
        </w:r>
        <w:r w:rsidR="00935615" w:rsidRPr="00935615">
          <w:rPr>
            <w:vanish/>
          </w:rPr>
          <w:fldChar w:fldCharType="begin"/>
        </w:r>
        <w:r w:rsidR="00935615" w:rsidRPr="00935615">
          <w:rPr>
            <w:vanish/>
          </w:rPr>
          <w:instrText xml:space="preserve"> PAGEREF _Toc119591720 \h </w:instrText>
        </w:r>
        <w:r w:rsidR="00935615" w:rsidRPr="00935615">
          <w:rPr>
            <w:vanish/>
          </w:rPr>
        </w:r>
        <w:r w:rsidR="00935615" w:rsidRPr="00935615">
          <w:rPr>
            <w:vanish/>
          </w:rPr>
          <w:fldChar w:fldCharType="separate"/>
        </w:r>
        <w:r w:rsidR="009A44C4">
          <w:rPr>
            <w:vanish/>
          </w:rPr>
          <w:t>134</w:t>
        </w:r>
        <w:r w:rsidR="00935615" w:rsidRPr="00935615">
          <w:rPr>
            <w:vanish/>
          </w:rPr>
          <w:fldChar w:fldCharType="end"/>
        </w:r>
      </w:hyperlink>
    </w:p>
    <w:p w14:paraId="5B546604" w14:textId="6570C35B" w:rsidR="00935615" w:rsidRDefault="00935615">
      <w:pPr>
        <w:pStyle w:val="TOC5"/>
        <w:rPr>
          <w:rFonts w:asciiTheme="minorHAnsi" w:eastAsiaTheme="minorEastAsia" w:hAnsiTheme="minorHAnsi" w:cstheme="minorBidi"/>
          <w:sz w:val="22"/>
          <w:szCs w:val="22"/>
          <w:lang w:eastAsia="en-AU"/>
        </w:rPr>
      </w:pPr>
      <w:r>
        <w:tab/>
      </w:r>
      <w:hyperlink w:anchor="_Toc119591721" w:history="1">
        <w:r w:rsidRPr="00BD0ED8">
          <w:t>125D</w:t>
        </w:r>
        <w:r>
          <w:rPr>
            <w:rFonts w:asciiTheme="minorHAnsi" w:eastAsiaTheme="minorEastAsia" w:hAnsiTheme="minorHAnsi" w:cstheme="minorBidi"/>
            <w:sz w:val="22"/>
            <w:szCs w:val="22"/>
            <w:lang w:eastAsia="en-AU"/>
          </w:rPr>
          <w:tab/>
        </w:r>
        <w:r w:rsidRPr="00BD0ED8">
          <w:t>Approved educational courses—registered schools</w:t>
        </w:r>
        <w:r>
          <w:tab/>
        </w:r>
        <w:r>
          <w:fldChar w:fldCharType="begin"/>
        </w:r>
        <w:r>
          <w:instrText xml:space="preserve"> PAGEREF _Toc119591721 \h </w:instrText>
        </w:r>
        <w:r>
          <w:fldChar w:fldCharType="separate"/>
        </w:r>
        <w:r w:rsidR="009A44C4">
          <w:t>134</w:t>
        </w:r>
        <w:r>
          <w:fldChar w:fldCharType="end"/>
        </w:r>
      </w:hyperlink>
    </w:p>
    <w:p w14:paraId="4FDA8D5B" w14:textId="38A5D345" w:rsidR="00935615" w:rsidRDefault="00935615">
      <w:pPr>
        <w:pStyle w:val="TOC5"/>
        <w:rPr>
          <w:rFonts w:asciiTheme="minorHAnsi" w:eastAsiaTheme="minorEastAsia" w:hAnsiTheme="minorHAnsi" w:cstheme="minorBidi"/>
          <w:sz w:val="22"/>
          <w:szCs w:val="22"/>
          <w:lang w:eastAsia="en-AU"/>
        </w:rPr>
      </w:pPr>
      <w:r>
        <w:tab/>
      </w:r>
      <w:hyperlink w:anchor="_Toc119591722" w:history="1">
        <w:r w:rsidRPr="00BD0ED8">
          <w:t>125E</w:t>
        </w:r>
        <w:r>
          <w:rPr>
            <w:rFonts w:asciiTheme="minorHAnsi" w:eastAsiaTheme="minorEastAsia" w:hAnsiTheme="minorHAnsi" w:cstheme="minorBidi"/>
            <w:sz w:val="22"/>
            <w:szCs w:val="22"/>
            <w:lang w:eastAsia="en-AU"/>
          </w:rPr>
          <w:tab/>
        </w:r>
        <w:r w:rsidRPr="00BD0ED8">
          <w:t xml:space="preserve">Meaning of </w:t>
        </w:r>
        <w:r w:rsidRPr="00BD0ED8">
          <w:rPr>
            <w:i/>
          </w:rPr>
          <w:t>register of enrolments and attendances</w:t>
        </w:r>
        <w:r w:rsidRPr="00BD0ED8">
          <w:t>—pt 4.5</w:t>
        </w:r>
        <w:r>
          <w:tab/>
        </w:r>
        <w:r>
          <w:fldChar w:fldCharType="begin"/>
        </w:r>
        <w:r>
          <w:instrText xml:space="preserve"> PAGEREF _Toc119591722 \h </w:instrText>
        </w:r>
        <w:r>
          <w:fldChar w:fldCharType="separate"/>
        </w:r>
        <w:r w:rsidR="009A44C4">
          <w:t>134</w:t>
        </w:r>
        <w:r>
          <w:fldChar w:fldCharType="end"/>
        </w:r>
      </w:hyperlink>
    </w:p>
    <w:p w14:paraId="0E6DB71A" w14:textId="6E4F1445" w:rsidR="00935615" w:rsidRDefault="00935615">
      <w:pPr>
        <w:pStyle w:val="TOC5"/>
        <w:rPr>
          <w:rFonts w:asciiTheme="minorHAnsi" w:eastAsiaTheme="minorEastAsia" w:hAnsiTheme="minorHAnsi" w:cstheme="minorBidi"/>
          <w:sz w:val="22"/>
          <w:szCs w:val="22"/>
          <w:lang w:eastAsia="en-AU"/>
        </w:rPr>
      </w:pPr>
      <w:r>
        <w:tab/>
      </w:r>
      <w:hyperlink w:anchor="_Toc119591723" w:history="1">
        <w:r w:rsidRPr="00BD0ED8">
          <w:t>125F</w:t>
        </w:r>
        <w:r>
          <w:rPr>
            <w:rFonts w:asciiTheme="minorHAnsi" w:eastAsiaTheme="minorEastAsia" w:hAnsiTheme="minorHAnsi" w:cstheme="minorBidi"/>
            <w:sz w:val="22"/>
            <w:szCs w:val="22"/>
            <w:lang w:eastAsia="en-AU"/>
          </w:rPr>
          <w:tab/>
        </w:r>
        <w:r w:rsidRPr="00BD0ED8">
          <w:t>Keeping register of enrolments and attendances—</w:t>
        </w:r>
        <w:r w:rsidRPr="00BD0ED8">
          <w:rPr>
            <w:bCs/>
          </w:rPr>
          <w:t>registered schools</w:t>
        </w:r>
        <w:r>
          <w:tab/>
        </w:r>
        <w:r>
          <w:fldChar w:fldCharType="begin"/>
        </w:r>
        <w:r>
          <w:instrText xml:space="preserve"> PAGEREF _Toc119591723 \h </w:instrText>
        </w:r>
        <w:r>
          <w:fldChar w:fldCharType="separate"/>
        </w:r>
        <w:r w:rsidR="009A44C4">
          <w:t>135</w:t>
        </w:r>
        <w:r>
          <w:fldChar w:fldCharType="end"/>
        </w:r>
      </w:hyperlink>
    </w:p>
    <w:p w14:paraId="22160829" w14:textId="22317D51" w:rsidR="00935615" w:rsidRDefault="00935615">
      <w:pPr>
        <w:pStyle w:val="TOC5"/>
        <w:rPr>
          <w:rFonts w:asciiTheme="minorHAnsi" w:eastAsiaTheme="minorEastAsia" w:hAnsiTheme="minorHAnsi" w:cstheme="minorBidi"/>
          <w:sz w:val="22"/>
          <w:szCs w:val="22"/>
          <w:lang w:eastAsia="en-AU"/>
        </w:rPr>
      </w:pPr>
      <w:r>
        <w:tab/>
      </w:r>
      <w:hyperlink w:anchor="_Toc119591724" w:history="1">
        <w:r w:rsidRPr="00BD0ED8">
          <w:t>125G</w:t>
        </w:r>
        <w:r>
          <w:rPr>
            <w:rFonts w:asciiTheme="minorHAnsi" w:eastAsiaTheme="minorEastAsia" w:hAnsiTheme="minorHAnsi" w:cstheme="minorBidi"/>
            <w:sz w:val="22"/>
            <w:szCs w:val="22"/>
            <w:lang w:eastAsia="en-AU"/>
          </w:rPr>
          <w:tab/>
        </w:r>
        <w:r w:rsidRPr="00BD0ED8">
          <w:t>Producing registers of enrolments and attendances—</w:t>
        </w:r>
        <w:r w:rsidRPr="00BD0ED8">
          <w:rPr>
            <w:bCs/>
          </w:rPr>
          <w:t>registered schools</w:t>
        </w:r>
        <w:r>
          <w:tab/>
        </w:r>
        <w:r>
          <w:fldChar w:fldCharType="begin"/>
        </w:r>
        <w:r>
          <w:instrText xml:space="preserve"> PAGEREF _Toc119591724 \h </w:instrText>
        </w:r>
        <w:r>
          <w:fldChar w:fldCharType="separate"/>
        </w:r>
        <w:r w:rsidR="009A44C4">
          <w:t>135</w:t>
        </w:r>
        <w:r>
          <w:fldChar w:fldCharType="end"/>
        </w:r>
      </w:hyperlink>
    </w:p>
    <w:p w14:paraId="4243CAB6" w14:textId="3D012E0E" w:rsidR="00935615" w:rsidRDefault="00935615">
      <w:pPr>
        <w:pStyle w:val="TOC5"/>
        <w:rPr>
          <w:rFonts w:asciiTheme="minorHAnsi" w:eastAsiaTheme="minorEastAsia" w:hAnsiTheme="minorHAnsi" w:cstheme="minorBidi"/>
          <w:sz w:val="22"/>
          <w:szCs w:val="22"/>
          <w:lang w:eastAsia="en-AU"/>
        </w:rPr>
      </w:pPr>
      <w:r>
        <w:tab/>
      </w:r>
      <w:hyperlink w:anchor="_Toc119591725" w:history="1">
        <w:r w:rsidRPr="00BD0ED8">
          <w:t>125H</w:t>
        </w:r>
        <w:r>
          <w:rPr>
            <w:rFonts w:asciiTheme="minorHAnsi" w:eastAsiaTheme="minorEastAsia" w:hAnsiTheme="minorHAnsi" w:cstheme="minorBidi"/>
            <w:sz w:val="22"/>
            <w:szCs w:val="22"/>
            <w:lang w:eastAsia="en-AU"/>
          </w:rPr>
          <w:tab/>
        </w:r>
        <w:r w:rsidRPr="00BD0ED8">
          <w:t>Keeping registers of enrolments and attendances—approved educational courses (non</w:t>
        </w:r>
        <w:r w:rsidRPr="00BD0ED8">
          <w:noBreakHyphen/>
          <w:t>government)</w:t>
        </w:r>
        <w:r>
          <w:tab/>
        </w:r>
        <w:r>
          <w:fldChar w:fldCharType="begin"/>
        </w:r>
        <w:r>
          <w:instrText xml:space="preserve"> PAGEREF _Toc119591725 \h </w:instrText>
        </w:r>
        <w:r>
          <w:fldChar w:fldCharType="separate"/>
        </w:r>
        <w:r w:rsidR="009A44C4">
          <w:t>136</w:t>
        </w:r>
        <w:r>
          <w:fldChar w:fldCharType="end"/>
        </w:r>
      </w:hyperlink>
    </w:p>
    <w:p w14:paraId="3DC47C56" w14:textId="02CC440C" w:rsidR="00935615" w:rsidRDefault="00935615">
      <w:pPr>
        <w:pStyle w:val="TOC5"/>
        <w:rPr>
          <w:rFonts w:asciiTheme="minorHAnsi" w:eastAsiaTheme="minorEastAsia" w:hAnsiTheme="minorHAnsi" w:cstheme="minorBidi"/>
          <w:sz w:val="22"/>
          <w:szCs w:val="22"/>
          <w:lang w:eastAsia="en-AU"/>
        </w:rPr>
      </w:pPr>
      <w:r>
        <w:tab/>
      </w:r>
      <w:hyperlink w:anchor="_Toc119591726" w:history="1">
        <w:r w:rsidRPr="00BD0ED8">
          <w:t>125I</w:t>
        </w:r>
        <w:r>
          <w:rPr>
            <w:rFonts w:asciiTheme="minorHAnsi" w:eastAsiaTheme="minorEastAsia" w:hAnsiTheme="minorHAnsi" w:cstheme="minorBidi"/>
            <w:sz w:val="22"/>
            <w:szCs w:val="22"/>
            <w:lang w:eastAsia="en-AU"/>
          </w:rPr>
          <w:tab/>
        </w:r>
        <w:r w:rsidRPr="00BD0ED8">
          <w:t>Producing registers of enrolments and attendances—approved educational courses (non</w:t>
        </w:r>
        <w:r w:rsidRPr="00BD0ED8">
          <w:noBreakHyphen/>
          <w:t>government)</w:t>
        </w:r>
        <w:r>
          <w:tab/>
        </w:r>
        <w:r>
          <w:fldChar w:fldCharType="begin"/>
        </w:r>
        <w:r>
          <w:instrText xml:space="preserve"> PAGEREF _Toc119591726 \h </w:instrText>
        </w:r>
        <w:r>
          <w:fldChar w:fldCharType="separate"/>
        </w:r>
        <w:r w:rsidR="009A44C4">
          <w:t>137</w:t>
        </w:r>
        <w:r>
          <w:fldChar w:fldCharType="end"/>
        </w:r>
      </w:hyperlink>
    </w:p>
    <w:p w14:paraId="35E2CF60" w14:textId="5763B331" w:rsidR="00935615" w:rsidRDefault="00935615">
      <w:pPr>
        <w:pStyle w:val="TOC5"/>
        <w:rPr>
          <w:rFonts w:asciiTheme="minorHAnsi" w:eastAsiaTheme="minorEastAsia" w:hAnsiTheme="minorHAnsi" w:cstheme="minorBidi"/>
          <w:sz w:val="22"/>
          <w:szCs w:val="22"/>
          <w:lang w:eastAsia="en-AU"/>
        </w:rPr>
      </w:pPr>
      <w:r>
        <w:tab/>
      </w:r>
      <w:hyperlink w:anchor="_Toc119591727" w:history="1">
        <w:r w:rsidRPr="00BD0ED8">
          <w:t>125J</w:t>
        </w:r>
        <w:r>
          <w:rPr>
            <w:rFonts w:asciiTheme="minorHAnsi" w:eastAsiaTheme="minorEastAsia" w:hAnsiTheme="minorHAnsi" w:cstheme="minorBidi"/>
            <w:sz w:val="22"/>
            <w:szCs w:val="22"/>
            <w:lang w:eastAsia="en-AU"/>
          </w:rPr>
          <w:tab/>
        </w:r>
        <w:r w:rsidRPr="00BD0ED8">
          <w:t>Nonattendance at registered schools</w:t>
        </w:r>
        <w:r>
          <w:tab/>
        </w:r>
        <w:r>
          <w:fldChar w:fldCharType="begin"/>
        </w:r>
        <w:r>
          <w:instrText xml:space="preserve"> PAGEREF _Toc119591727 \h </w:instrText>
        </w:r>
        <w:r>
          <w:fldChar w:fldCharType="separate"/>
        </w:r>
        <w:r w:rsidR="009A44C4">
          <w:t>137</w:t>
        </w:r>
        <w:r>
          <w:fldChar w:fldCharType="end"/>
        </w:r>
      </w:hyperlink>
    </w:p>
    <w:p w14:paraId="593A7170" w14:textId="2B4F5750" w:rsidR="00935615" w:rsidRDefault="0042773E">
      <w:pPr>
        <w:pStyle w:val="TOC2"/>
        <w:rPr>
          <w:rFonts w:asciiTheme="minorHAnsi" w:eastAsiaTheme="minorEastAsia" w:hAnsiTheme="minorHAnsi" w:cstheme="minorBidi"/>
          <w:b w:val="0"/>
          <w:sz w:val="22"/>
          <w:szCs w:val="22"/>
          <w:lang w:eastAsia="en-AU"/>
        </w:rPr>
      </w:pPr>
      <w:hyperlink w:anchor="_Toc119591728" w:history="1">
        <w:r w:rsidR="00935615" w:rsidRPr="00BD0ED8">
          <w:t>Part 4.6</w:t>
        </w:r>
        <w:r w:rsidR="00935615">
          <w:rPr>
            <w:rFonts w:asciiTheme="minorHAnsi" w:eastAsiaTheme="minorEastAsia" w:hAnsiTheme="minorHAnsi" w:cstheme="minorBidi"/>
            <w:b w:val="0"/>
            <w:sz w:val="22"/>
            <w:szCs w:val="22"/>
            <w:lang w:eastAsia="en-AU"/>
          </w:rPr>
          <w:tab/>
        </w:r>
        <w:r w:rsidR="00935615" w:rsidRPr="00BD0ED8">
          <w:t>Non</w:t>
        </w:r>
        <w:r w:rsidR="00935615" w:rsidRPr="00BD0ED8">
          <w:noBreakHyphen/>
          <w:t>government schools—authorised people</w:t>
        </w:r>
        <w:r w:rsidR="00935615" w:rsidRPr="00935615">
          <w:rPr>
            <w:vanish/>
          </w:rPr>
          <w:tab/>
        </w:r>
        <w:r w:rsidR="00935615" w:rsidRPr="00935615">
          <w:rPr>
            <w:vanish/>
          </w:rPr>
          <w:fldChar w:fldCharType="begin"/>
        </w:r>
        <w:r w:rsidR="00935615" w:rsidRPr="00935615">
          <w:rPr>
            <w:vanish/>
          </w:rPr>
          <w:instrText xml:space="preserve"> PAGEREF _Toc119591728 \h </w:instrText>
        </w:r>
        <w:r w:rsidR="00935615" w:rsidRPr="00935615">
          <w:rPr>
            <w:vanish/>
          </w:rPr>
        </w:r>
        <w:r w:rsidR="00935615" w:rsidRPr="00935615">
          <w:rPr>
            <w:vanish/>
          </w:rPr>
          <w:fldChar w:fldCharType="separate"/>
        </w:r>
        <w:r w:rsidR="009A44C4">
          <w:rPr>
            <w:vanish/>
          </w:rPr>
          <w:t>138</w:t>
        </w:r>
        <w:r w:rsidR="00935615" w:rsidRPr="00935615">
          <w:rPr>
            <w:vanish/>
          </w:rPr>
          <w:fldChar w:fldCharType="end"/>
        </w:r>
      </w:hyperlink>
    </w:p>
    <w:p w14:paraId="321EAE2E" w14:textId="07599D8E" w:rsidR="00935615" w:rsidRDefault="0042773E">
      <w:pPr>
        <w:pStyle w:val="TOC3"/>
        <w:rPr>
          <w:rFonts w:asciiTheme="minorHAnsi" w:eastAsiaTheme="minorEastAsia" w:hAnsiTheme="minorHAnsi" w:cstheme="minorBidi"/>
          <w:b w:val="0"/>
          <w:sz w:val="22"/>
          <w:szCs w:val="22"/>
          <w:lang w:eastAsia="en-AU"/>
        </w:rPr>
      </w:pPr>
      <w:hyperlink w:anchor="_Toc119591729" w:history="1">
        <w:r w:rsidR="00935615" w:rsidRPr="00BD0ED8">
          <w:t>Division 4.6.1</w:t>
        </w:r>
        <w:r w:rsidR="00935615">
          <w:rPr>
            <w:rFonts w:asciiTheme="minorHAnsi" w:eastAsiaTheme="minorEastAsia" w:hAnsiTheme="minorHAnsi" w:cstheme="minorBidi"/>
            <w:b w:val="0"/>
            <w:sz w:val="22"/>
            <w:szCs w:val="22"/>
            <w:lang w:eastAsia="en-AU"/>
          </w:rPr>
          <w:tab/>
        </w:r>
        <w:r w:rsidR="00935615" w:rsidRPr="00BD0ED8">
          <w:t>Preliminary</w:t>
        </w:r>
        <w:r w:rsidR="00935615" w:rsidRPr="00935615">
          <w:rPr>
            <w:vanish/>
          </w:rPr>
          <w:tab/>
        </w:r>
        <w:r w:rsidR="00935615" w:rsidRPr="00935615">
          <w:rPr>
            <w:vanish/>
          </w:rPr>
          <w:fldChar w:fldCharType="begin"/>
        </w:r>
        <w:r w:rsidR="00935615" w:rsidRPr="00935615">
          <w:rPr>
            <w:vanish/>
          </w:rPr>
          <w:instrText xml:space="preserve"> PAGEREF _Toc119591729 \h </w:instrText>
        </w:r>
        <w:r w:rsidR="00935615" w:rsidRPr="00935615">
          <w:rPr>
            <w:vanish/>
          </w:rPr>
        </w:r>
        <w:r w:rsidR="00935615" w:rsidRPr="00935615">
          <w:rPr>
            <w:vanish/>
          </w:rPr>
          <w:fldChar w:fldCharType="separate"/>
        </w:r>
        <w:r w:rsidR="009A44C4">
          <w:rPr>
            <w:vanish/>
          </w:rPr>
          <w:t>138</w:t>
        </w:r>
        <w:r w:rsidR="00935615" w:rsidRPr="00935615">
          <w:rPr>
            <w:vanish/>
          </w:rPr>
          <w:fldChar w:fldCharType="end"/>
        </w:r>
      </w:hyperlink>
    </w:p>
    <w:p w14:paraId="5E0CE20B" w14:textId="35B174F6" w:rsidR="00935615" w:rsidRDefault="00935615">
      <w:pPr>
        <w:pStyle w:val="TOC5"/>
        <w:rPr>
          <w:rFonts w:asciiTheme="minorHAnsi" w:eastAsiaTheme="minorEastAsia" w:hAnsiTheme="minorHAnsi" w:cstheme="minorBidi"/>
          <w:sz w:val="22"/>
          <w:szCs w:val="22"/>
          <w:lang w:eastAsia="en-AU"/>
        </w:rPr>
      </w:pPr>
      <w:r>
        <w:tab/>
      </w:r>
      <w:hyperlink w:anchor="_Toc119591730" w:history="1">
        <w:r w:rsidRPr="00BD0ED8">
          <w:t>125K</w:t>
        </w:r>
        <w:r>
          <w:rPr>
            <w:rFonts w:asciiTheme="minorHAnsi" w:eastAsiaTheme="minorEastAsia" w:hAnsiTheme="minorHAnsi" w:cstheme="minorBidi"/>
            <w:sz w:val="22"/>
            <w:szCs w:val="22"/>
            <w:lang w:eastAsia="en-AU"/>
          </w:rPr>
          <w:tab/>
        </w:r>
        <w:r w:rsidRPr="00BD0ED8">
          <w:t>Definitions—pt 4.6</w:t>
        </w:r>
        <w:r>
          <w:tab/>
        </w:r>
        <w:r>
          <w:fldChar w:fldCharType="begin"/>
        </w:r>
        <w:r>
          <w:instrText xml:space="preserve"> PAGEREF _Toc119591730 \h </w:instrText>
        </w:r>
        <w:r>
          <w:fldChar w:fldCharType="separate"/>
        </w:r>
        <w:r w:rsidR="009A44C4">
          <w:t>138</w:t>
        </w:r>
        <w:r>
          <w:fldChar w:fldCharType="end"/>
        </w:r>
      </w:hyperlink>
    </w:p>
    <w:p w14:paraId="2F4896D7" w14:textId="08E3A302" w:rsidR="00935615" w:rsidRDefault="0042773E">
      <w:pPr>
        <w:pStyle w:val="TOC3"/>
        <w:rPr>
          <w:rFonts w:asciiTheme="minorHAnsi" w:eastAsiaTheme="minorEastAsia" w:hAnsiTheme="minorHAnsi" w:cstheme="minorBidi"/>
          <w:b w:val="0"/>
          <w:sz w:val="22"/>
          <w:szCs w:val="22"/>
          <w:lang w:eastAsia="en-AU"/>
        </w:rPr>
      </w:pPr>
      <w:hyperlink w:anchor="_Toc119591731" w:history="1">
        <w:r w:rsidR="00935615" w:rsidRPr="00BD0ED8">
          <w:t>Division 4.6.2</w:t>
        </w:r>
        <w:r w:rsidR="00935615">
          <w:rPr>
            <w:rFonts w:asciiTheme="minorHAnsi" w:eastAsiaTheme="minorEastAsia" w:hAnsiTheme="minorHAnsi" w:cstheme="minorBidi"/>
            <w:b w:val="0"/>
            <w:sz w:val="22"/>
            <w:szCs w:val="22"/>
            <w:lang w:eastAsia="en-AU"/>
          </w:rPr>
          <w:tab/>
        </w:r>
        <w:r w:rsidR="00935615" w:rsidRPr="00BD0ED8">
          <w:t>Authorised people (non</w:t>
        </w:r>
        <w:r w:rsidR="00935615" w:rsidRPr="00BD0ED8">
          <w:noBreakHyphen/>
          <w:t>government)—generally</w:t>
        </w:r>
        <w:r w:rsidR="00935615" w:rsidRPr="00935615">
          <w:rPr>
            <w:vanish/>
          </w:rPr>
          <w:tab/>
        </w:r>
        <w:r w:rsidR="00935615" w:rsidRPr="00935615">
          <w:rPr>
            <w:vanish/>
          </w:rPr>
          <w:fldChar w:fldCharType="begin"/>
        </w:r>
        <w:r w:rsidR="00935615" w:rsidRPr="00935615">
          <w:rPr>
            <w:vanish/>
          </w:rPr>
          <w:instrText xml:space="preserve"> PAGEREF _Toc119591731 \h </w:instrText>
        </w:r>
        <w:r w:rsidR="00935615" w:rsidRPr="00935615">
          <w:rPr>
            <w:vanish/>
          </w:rPr>
        </w:r>
        <w:r w:rsidR="00935615" w:rsidRPr="00935615">
          <w:rPr>
            <w:vanish/>
          </w:rPr>
          <w:fldChar w:fldCharType="separate"/>
        </w:r>
        <w:r w:rsidR="009A44C4">
          <w:rPr>
            <w:vanish/>
          </w:rPr>
          <w:t>139</w:t>
        </w:r>
        <w:r w:rsidR="00935615" w:rsidRPr="00935615">
          <w:rPr>
            <w:vanish/>
          </w:rPr>
          <w:fldChar w:fldCharType="end"/>
        </w:r>
      </w:hyperlink>
    </w:p>
    <w:p w14:paraId="0ECF7D97" w14:textId="431C8652" w:rsidR="00935615" w:rsidRDefault="00935615">
      <w:pPr>
        <w:pStyle w:val="TOC5"/>
        <w:rPr>
          <w:rFonts w:asciiTheme="minorHAnsi" w:eastAsiaTheme="minorEastAsia" w:hAnsiTheme="minorHAnsi" w:cstheme="minorBidi"/>
          <w:sz w:val="22"/>
          <w:szCs w:val="22"/>
          <w:lang w:eastAsia="en-AU"/>
        </w:rPr>
      </w:pPr>
      <w:r>
        <w:tab/>
      </w:r>
      <w:hyperlink w:anchor="_Toc119591732" w:history="1">
        <w:r w:rsidRPr="00BD0ED8">
          <w:t>125L</w:t>
        </w:r>
        <w:r>
          <w:rPr>
            <w:rFonts w:asciiTheme="minorHAnsi" w:eastAsiaTheme="minorEastAsia" w:hAnsiTheme="minorHAnsi" w:cstheme="minorBidi"/>
            <w:sz w:val="22"/>
            <w:szCs w:val="22"/>
            <w:lang w:eastAsia="en-AU"/>
          </w:rPr>
          <w:tab/>
        </w:r>
        <w:r w:rsidRPr="00BD0ED8">
          <w:t>Meaning of a</w:t>
        </w:r>
        <w:r w:rsidRPr="00BD0ED8">
          <w:rPr>
            <w:i/>
          </w:rPr>
          <w:t>uthorised person (non</w:t>
        </w:r>
        <w:r w:rsidRPr="00BD0ED8">
          <w:rPr>
            <w:i/>
          </w:rPr>
          <w:noBreakHyphen/>
          <w:t>government</w:t>
        </w:r>
        <w:r w:rsidRPr="00BD0ED8">
          <w:t>)</w:t>
        </w:r>
        <w:r>
          <w:tab/>
        </w:r>
        <w:r>
          <w:fldChar w:fldCharType="begin"/>
        </w:r>
        <w:r>
          <w:instrText xml:space="preserve"> PAGEREF _Toc119591732 \h </w:instrText>
        </w:r>
        <w:r>
          <w:fldChar w:fldCharType="separate"/>
        </w:r>
        <w:r w:rsidR="009A44C4">
          <w:t>139</w:t>
        </w:r>
        <w:r>
          <w:fldChar w:fldCharType="end"/>
        </w:r>
      </w:hyperlink>
    </w:p>
    <w:p w14:paraId="4911C845" w14:textId="5EA28848" w:rsidR="00935615" w:rsidRDefault="00935615">
      <w:pPr>
        <w:pStyle w:val="TOC5"/>
        <w:rPr>
          <w:rFonts w:asciiTheme="minorHAnsi" w:eastAsiaTheme="minorEastAsia" w:hAnsiTheme="minorHAnsi" w:cstheme="minorBidi"/>
          <w:sz w:val="22"/>
          <w:szCs w:val="22"/>
          <w:lang w:eastAsia="en-AU"/>
        </w:rPr>
      </w:pPr>
      <w:r>
        <w:tab/>
      </w:r>
      <w:hyperlink w:anchor="_Toc119591733" w:history="1">
        <w:r w:rsidRPr="00BD0ED8">
          <w:t>125M</w:t>
        </w:r>
        <w:r>
          <w:rPr>
            <w:rFonts w:asciiTheme="minorHAnsi" w:eastAsiaTheme="minorEastAsia" w:hAnsiTheme="minorHAnsi" w:cstheme="minorBidi"/>
            <w:sz w:val="22"/>
            <w:szCs w:val="22"/>
            <w:lang w:eastAsia="en-AU"/>
          </w:rPr>
          <w:tab/>
        </w:r>
        <w:r w:rsidRPr="00BD0ED8">
          <w:t>Appointment</w:t>
        </w:r>
        <w:r>
          <w:tab/>
        </w:r>
        <w:r>
          <w:fldChar w:fldCharType="begin"/>
        </w:r>
        <w:r>
          <w:instrText xml:space="preserve"> PAGEREF _Toc119591733 \h </w:instrText>
        </w:r>
        <w:r>
          <w:fldChar w:fldCharType="separate"/>
        </w:r>
        <w:r w:rsidR="009A44C4">
          <w:t>139</w:t>
        </w:r>
        <w:r>
          <w:fldChar w:fldCharType="end"/>
        </w:r>
      </w:hyperlink>
    </w:p>
    <w:p w14:paraId="4A3CE4AB" w14:textId="4152890B" w:rsidR="00935615" w:rsidRDefault="00935615">
      <w:pPr>
        <w:pStyle w:val="TOC5"/>
        <w:rPr>
          <w:rFonts w:asciiTheme="minorHAnsi" w:eastAsiaTheme="minorEastAsia" w:hAnsiTheme="minorHAnsi" w:cstheme="minorBidi"/>
          <w:sz w:val="22"/>
          <w:szCs w:val="22"/>
          <w:lang w:eastAsia="en-AU"/>
        </w:rPr>
      </w:pPr>
      <w:r>
        <w:tab/>
      </w:r>
      <w:hyperlink w:anchor="_Toc119591734" w:history="1">
        <w:r w:rsidRPr="00BD0ED8">
          <w:t>125N</w:t>
        </w:r>
        <w:r>
          <w:rPr>
            <w:rFonts w:asciiTheme="minorHAnsi" w:eastAsiaTheme="minorEastAsia" w:hAnsiTheme="minorHAnsi" w:cstheme="minorBidi"/>
            <w:sz w:val="22"/>
            <w:szCs w:val="22"/>
            <w:lang w:eastAsia="en-AU"/>
          </w:rPr>
          <w:tab/>
        </w:r>
        <w:r w:rsidRPr="00BD0ED8">
          <w:t>Authorised people (non</w:t>
        </w:r>
        <w:r w:rsidRPr="00BD0ED8">
          <w:noBreakHyphen/>
          <w:t>government)—functions</w:t>
        </w:r>
        <w:r>
          <w:tab/>
        </w:r>
        <w:r>
          <w:fldChar w:fldCharType="begin"/>
        </w:r>
        <w:r>
          <w:instrText xml:space="preserve"> PAGEREF _Toc119591734 \h </w:instrText>
        </w:r>
        <w:r>
          <w:fldChar w:fldCharType="separate"/>
        </w:r>
        <w:r w:rsidR="009A44C4">
          <w:t>140</w:t>
        </w:r>
        <w:r>
          <w:fldChar w:fldCharType="end"/>
        </w:r>
      </w:hyperlink>
    </w:p>
    <w:p w14:paraId="1D1D59A7" w14:textId="7026FF9D" w:rsidR="00935615" w:rsidRDefault="00935615">
      <w:pPr>
        <w:pStyle w:val="TOC5"/>
        <w:rPr>
          <w:rFonts w:asciiTheme="minorHAnsi" w:eastAsiaTheme="minorEastAsia" w:hAnsiTheme="minorHAnsi" w:cstheme="minorBidi"/>
          <w:sz w:val="22"/>
          <w:szCs w:val="22"/>
          <w:lang w:eastAsia="en-AU"/>
        </w:rPr>
      </w:pPr>
      <w:r>
        <w:tab/>
      </w:r>
      <w:hyperlink w:anchor="_Toc119591735" w:history="1">
        <w:r w:rsidRPr="00BD0ED8">
          <w:t>125O</w:t>
        </w:r>
        <w:r>
          <w:rPr>
            <w:rFonts w:asciiTheme="minorHAnsi" w:eastAsiaTheme="minorEastAsia" w:hAnsiTheme="minorHAnsi" w:cstheme="minorBidi"/>
            <w:sz w:val="22"/>
            <w:szCs w:val="22"/>
            <w:lang w:eastAsia="en-AU"/>
          </w:rPr>
          <w:tab/>
        </w:r>
        <w:r w:rsidRPr="00BD0ED8">
          <w:t>Identity cards</w:t>
        </w:r>
        <w:r>
          <w:tab/>
        </w:r>
        <w:r>
          <w:fldChar w:fldCharType="begin"/>
        </w:r>
        <w:r>
          <w:instrText xml:space="preserve"> PAGEREF _Toc119591735 \h </w:instrText>
        </w:r>
        <w:r>
          <w:fldChar w:fldCharType="separate"/>
        </w:r>
        <w:r w:rsidR="009A44C4">
          <w:t>140</w:t>
        </w:r>
        <w:r>
          <w:fldChar w:fldCharType="end"/>
        </w:r>
      </w:hyperlink>
    </w:p>
    <w:p w14:paraId="0A0513DE" w14:textId="627E6E0E" w:rsidR="00935615" w:rsidRDefault="00935615">
      <w:pPr>
        <w:pStyle w:val="TOC5"/>
        <w:rPr>
          <w:rFonts w:asciiTheme="minorHAnsi" w:eastAsiaTheme="minorEastAsia" w:hAnsiTheme="minorHAnsi" w:cstheme="minorBidi"/>
          <w:sz w:val="22"/>
          <w:szCs w:val="22"/>
          <w:lang w:eastAsia="en-AU"/>
        </w:rPr>
      </w:pPr>
      <w:r>
        <w:tab/>
      </w:r>
      <w:hyperlink w:anchor="_Toc119591736" w:history="1">
        <w:r w:rsidRPr="00BD0ED8">
          <w:t>125P</w:t>
        </w:r>
        <w:r>
          <w:rPr>
            <w:rFonts w:asciiTheme="minorHAnsi" w:eastAsiaTheme="minorEastAsia" w:hAnsiTheme="minorHAnsi" w:cstheme="minorBidi"/>
            <w:sz w:val="22"/>
            <w:szCs w:val="22"/>
            <w:lang w:eastAsia="en-AU"/>
          </w:rPr>
          <w:tab/>
        </w:r>
        <w:r w:rsidRPr="00BD0ED8">
          <w:t>Authorised person (non</w:t>
        </w:r>
        <w:r w:rsidRPr="00BD0ED8">
          <w:noBreakHyphen/>
          <w:t>government) must show identity card on exercising power of entry</w:t>
        </w:r>
        <w:r>
          <w:tab/>
        </w:r>
        <w:r>
          <w:fldChar w:fldCharType="begin"/>
        </w:r>
        <w:r>
          <w:instrText xml:space="preserve"> PAGEREF _Toc119591736 \h </w:instrText>
        </w:r>
        <w:r>
          <w:fldChar w:fldCharType="separate"/>
        </w:r>
        <w:r w:rsidR="009A44C4">
          <w:t>141</w:t>
        </w:r>
        <w:r>
          <w:fldChar w:fldCharType="end"/>
        </w:r>
      </w:hyperlink>
    </w:p>
    <w:p w14:paraId="7FD7E7F6" w14:textId="57C20F77" w:rsidR="00935615" w:rsidRDefault="0042773E">
      <w:pPr>
        <w:pStyle w:val="TOC3"/>
        <w:rPr>
          <w:rFonts w:asciiTheme="minorHAnsi" w:eastAsiaTheme="minorEastAsia" w:hAnsiTheme="minorHAnsi" w:cstheme="minorBidi"/>
          <w:b w:val="0"/>
          <w:sz w:val="22"/>
          <w:szCs w:val="22"/>
          <w:lang w:eastAsia="en-AU"/>
        </w:rPr>
      </w:pPr>
      <w:hyperlink w:anchor="_Toc119591737" w:history="1">
        <w:r w:rsidR="00935615" w:rsidRPr="00BD0ED8">
          <w:t>Division 4.6.3</w:t>
        </w:r>
        <w:r w:rsidR="00935615">
          <w:rPr>
            <w:rFonts w:asciiTheme="minorHAnsi" w:eastAsiaTheme="minorEastAsia" w:hAnsiTheme="minorHAnsi" w:cstheme="minorBidi"/>
            <w:b w:val="0"/>
            <w:sz w:val="22"/>
            <w:szCs w:val="22"/>
            <w:lang w:eastAsia="en-AU"/>
          </w:rPr>
          <w:tab/>
        </w:r>
        <w:r w:rsidR="00935615" w:rsidRPr="00BD0ED8">
          <w:t>Powers</w:t>
        </w:r>
        <w:r w:rsidR="00935615" w:rsidRPr="00935615">
          <w:rPr>
            <w:vanish/>
          </w:rPr>
          <w:tab/>
        </w:r>
        <w:r w:rsidR="00935615" w:rsidRPr="00935615">
          <w:rPr>
            <w:vanish/>
          </w:rPr>
          <w:fldChar w:fldCharType="begin"/>
        </w:r>
        <w:r w:rsidR="00935615" w:rsidRPr="00935615">
          <w:rPr>
            <w:vanish/>
          </w:rPr>
          <w:instrText xml:space="preserve"> PAGEREF _Toc119591737 \h </w:instrText>
        </w:r>
        <w:r w:rsidR="00935615" w:rsidRPr="00935615">
          <w:rPr>
            <w:vanish/>
          </w:rPr>
        </w:r>
        <w:r w:rsidR="00935615" w:rsidRPr="00935615">
          <w:rPr>
            <w:vanish/>
          </w:rPr>
          <w:fldChar w:fldCharType="separate"/>
        </w:r>
        <w:r w:rsidR="009A44C4">
          <w:rPr>
            <w:vanish/>
          </w:rPr>
          <w:t>141</w:t>
        </w:r>
        <w:r w:rsidR="00935615" w:rsidRPr="00935615">
          <w:rPr>
            <w:vanish/>
          </w:rPr>
          <w:fldChar w:fldCharType="end"/>
        </w:r>
      </w:hyperlink>
    </w:p>
    <w:p w14:paraId="18EAD10A" w14:textId="05E22F76" w:rsidR="00935615" w:rsidRDefault="00935615">
      <w:pPr>
        <w:pStyle w:val="TOC5"/>
        <w:rPr>
          <w:rFonts w:asciiTheme="minorHAnsi" w:eastAsiaTheme="minorEastAsia" w:hAnsiTheme="minorHAnsi" w:cstheme="minorBidi"/>
          <w:sz w:val="22"/>
          <w:szCs w:val="22"/>
          <w:lang w:eastAsia="en-AU"/>
        </w:rPr>
      </w:pPr>
      <w:r>
        <w:tab/>
      </w:r>
      <w:hyperlink w:anchor="_Toc119591738" w:history="1">
        <w:r w:rsidRPr="00BD0ED8">
          <w:t>125Q</w:t>
        </w:r>
        <w:r>
          <w:rPr>
            <w:rFonts w:asciiTheme="minorHAnsi" w:eastAsiaTheme="minorEastAsia" w:hAnsiTheme="minorHAnsi" w:cstheme="minorBidi"/>
            <w:sz w:val="22"/>
            <w:szCs w:val="22"/>
            <w:lang w:eastAsia="en-AU"/>
          </w:rPr>
          <w:tab/>
        </w:r>
        <w:r w:rsidRPr="00BD0ED8">
          <w:t>Entry to premises</w:t>
        </w:r>
        <w:r>
          <w:tab/>
        </w:r>
        <w:r>
          <w:fldChar w:fldCharType="begin"/>
        </w:r>
        <w:r>
          <w:instrText xml:space="preserve"> PAGEREF _Toc119591738 \h </w:instrText>
        </w:r>
        <w:r>
          <w:fldChar w:fldCharType="separate"/>
        </w:r>
        <w:r w:rsidR="009A44C4">
          <w:t>141</w:t>
        </w:r>
        <w:r>
          <w:fldChar w:fldCharType="end"/>
        </w:r>
      </w:hyperlink>
    </w:p>
    <w:p w14:paraId="03622C1A" w14:textId="6B234C30" w:rsidR="00935615" w:rsidRDefault="00935615">
      <w:pPr>
        <w:pStyle w:val="TOC5"/>
        <w:rPr>
          <w:rFonts w:asciiTheme="minorHAnsi" w:eastAsiaTheme="minorEastAsia" w:hAnsiTheme="minorHAnsi" w:cstheme="minorBidi"/>
          <w:sz w:val="22"/>
          <w:szCs w:val="22"/>
          <w:lang w:eastAsia="en-AU"/>
        </w:rPr>
      </w:pPr>
      <w:r>
        <w:tab/>
      </w:r>
      <w:hyperlink w:anchor="_Toc119591739" w:history="1">
        <w:r w:rsidRPr="00BD0ED8">
          <w:t>125R</w:t>
        </w:r>
        <w:r>
          <w:rPr>
            <w:rFonts w:asciiTheme="minorHAnsi" w:eastAsiaTheme="minorEastAsia" w:hAnsiTheme="minorHAnsi" w:cstheme="minorBidi"/>
            <w:sz w:val="22"/>
            <w:szCs w:val="22"/>
            <w:lang w:eastAsia="en-AU"/>
          </w:rPr>
          <w:tab/>
        </w:r>
        <w:r w:rsidRPr="00BD0ED8">
          <w:t>Production of identity card</w:t>
        </w:r>
        <w:r>
          <w:tab/>
        </w:r>
        <w:r>
          <w:fldChar w:fldCharType="begin"/>
        </w:r>
        <w:r>
          <w:instrText xml:space="preserve"> PAGEREF _Toc119591739 \h </w:instrText>
        </w:r>
        <w:r>
          <w:fldChar w:fldCharType="separate"/>
        </w:r>
        <w:r w:rsidR="009A44C4">
          <w:t>143</w:t>
        </w:r>
        <w:r>
          <w:fldChar w:fldCharType="end"/>
        </w:r>
      </w:hyperlink>
    </w:p>
    <w:p w14:paraId="68428F26" w14:textId="45962B6A" w:rsidR="00935615" w:rsidRDefault="00935615">
      <w:pPr>
        <w:pStyle w:val="TOC5"/>
        <w:rPr>
          <w:rFonts w:asciiTheme="minorHAnsi" w:eastAsiaTheme="minorEastAsia" w:hAnsiTheme="minorHAnsi" w:cstheme="minorBidi"/>
          <w:sz w:val="22"/>
          <w:szCs w:val="22"/>
          <w:lang w:eastAsia="en-AU"/>
        </w:rPr>
      </w:pPr>
      <w:r>
        <w:tab/>
      </w:r>
      <w:hyperlink w:anchor="_Toc119591740" w:history="1">
        <w:r w:rsidRPr="00BD0ED8">
          <w:t>125S</w:t>
        </w:r>
        <w:r>
          <w:rPr>
            <w:rFonts w:asciiTheme="minorHAnsi" w:eastAsiaTheme="minorEastAsia" w:hAnsiTheme="minorHAnsi" w:cstheme="minorBidi"/>
            <w:sz w:val="22"/>
            <w:szCs w:val="22"/>
            <w:lang w:eastAsia="en-AU"/>
          </w:rPr>
          <w:tab/>
        </w:r>
        <w:r w:rsidRPr="00BD0ED8">
          <w:t>Consent to entry</w:t>
        </w:r>
        <w:r>
          <w:tab/>
        </w:r>
        <w:r>
          <w:fldChar w:fldCharType="begin"/>
        </w:r>
        <w:r>
          <w:instrText xml:space="preserve"> PAGEREF _Toc119591740 \h </w:instrText>
        </w:r>
        <w:r>
          <w:fldChar w:fldCharType="separate"/>
        </w:r>
        <w:r w:rsidR="009A44C4">
          <w:t>143</w:t>
        </w:r>
        <w:r>
          <w:fldChar w:fldCharType="end"/>
        </w:r>
      </w:hyperlink>
    </w:p>
    <w:p w14:paraId="5C7A9D5D" w14:textId="5BD326F8" w:rsidR="00935615" w:rsidRDefault="00935615">
      <w:pPr>
        <w:pStyle w:val="TOC5"/>
        <w:rPr>
          <w:rFonts w:asciiTheme="minorHAnsi" w:eastAsiaTheme="minorEastAsia" w:hAnsiTheme="minorHAnsi" w:cstheme="minorBidi"/>
          <w:sz w:val="22"/>
          <w:szCs w:val="22"/>
          <w:lang w:eastAsia="en-AU"/>
        </w:rPr>
      </w:pPr>
      <w:r>
        <w:tab/>
      </w:r>
      <w:hyperlink w:anchor="_Toc119591741" w:history="1">
        <w:r w:rsidRPr="00BD0ED8">
          <w:t>125T</w:t>
        </w:r>
        <w:r>
          <w:rPr>
            <w:rFonts w:asciiTheme="minorHAnsi" w:eastAsiaTheme="minorEastAsia" w:hAnsiTheme="minorHAnsi" w:cstheme="minorBidi"/>
            <w:sz w:val="22"/>
            <w:szCs w:val="22"/>
            <w:lang w:eastAsia="en-AU"/>
          </w:rPr>
          <w:tab/>
        </w:r>
        <w:r w:rsidRPr="00BD0ED8">
          <w:t>General powers on entry to premises</w:t>
        </w:r>
        <w:r>
          <w:tab/>
        </w:r>
        <w:r>
          <w:fldChar w:fldCharType="begin"/>
        </w:r>
        <w:r>
          <w:instrText xml:space="preserve"> PAGEREF _Toc119591741 \h </w:instrText>
        </w:r>
        <w:r>
          <w:fldChar w:fldCharType="separate"/>
        </w:r>
        <w:r w:rsidR="009A44C4">
          <w:t>144</w:t>
        </w:r>
        <w:r>
          <w:fldChar w:fldCharType="end"/>
        </w:r>
      </w:hyperlink>
    </w:p>
    <w:p w14:paraId="66F3DC96" w14:textId="43935C96" w:rsidR="00935615" w:rsidRDefault="00935615">
      <w:pPr>
        <w:pStyle w:val="TOC5"/>
        <w:rPr>
          <w:rFonts w:asciiTheme="minorHAnsi" w:eastAsiaTheme="minorEastAsia" w:hAnsiTheme="minorHAnsi" w:cstheme="minorBidi"/>
          <w:sz w:val="22"/>
          <w:szCs w:val="22"/>
          <w:lang w:eastAsia="en-AU"/>
        </w:rPr>
      </w:pPr>
      <w:r>
        <w:tab/>
      </w:r>
      <w:hyperlink w:anchor="_Toc119591742" w:history="1">
        <w:r w:rsidRPr="00BD0ED8">
          <w:t>125U</w:t>
        </w:r>
        <w:r>
          <w:rPr>
            <w:rFonts w:asciiTheme="minorHAnsi" w:eastAsiaTheme="minorEastAsia" w:hAnsiTheme="minorHAnsi" w:cstheme="minorBidi"/>
            <w:sz w:val="22"/>
            <w:szCs w:val="22"/>
            <w:lang w:eastAsia="en-AU"/>
          </w:rPr>
          <w:tab/>
        </w:r>
        <w:r w:rsidRPr="00BD0ED8">
          <w:t>Power to obtain information</w:t>
        </w:r>
        <w:r>
          <w:tab/>
        </w:r>
        <w:r>
          <w:fldChar w:fldCharType="begin"/>
        </w:r>
        <w:r>
          <w:instrText xml:space="preserve"> PAGEREF _Toc119591742 \h </w:instrText>
        </w:r>
        <w:r>
          <w:fldChar w:fldCharType="separate"/>
        </w:r>
        <w:r w:rsidR="009A44C4">
          <w:t>145</w:t>
        </w:r>
        <w:r>
          <w:fldChar w:fldCharType="end"/>
        </w:r>
      </w:hyperlink>
    </w:p>
    <w:p w14:paraId="34626499" w14:textId="081A83CE" w:rsidR="00935615" w:rsidRDefault="00935615">
      <w:pPr>
        <w:pStyle w:val="TOC5"/>
        <w:rPr>
          <w:rFonts w:asciiTheme="minorHAnsi" w:eastAsiaTheme="minorEastAsia" w:hAnsiTheme="minorHAnsi" w:cstheme="minorBidi"/>
          <w:sz w:val="22"/>
          <w:szCs w:val="22"/>
          <w:lang w:eastAsia="en-AU"/>
        </w:rPr>
      </w:pPr>
      <w:r>
        <w:tab/>
      </w:r>
      <w:hyperlink w:anchor="_Toc119591743" w:history="1">
        <w:r w:rsidRPr="00BD0ED8">
          <w:t>125V</w:t>
        </w:r>
        <w:r>
          <w:rPr>
            <w:rFonts w:asciiTheme="minorHAnsi" w:eastAsiaTheme="minorEastAsia" w:hAnsiTheme="minorHAnsi" w:cstheme="minorBidi"/>
            <w:sz w:val="22"/>
            <w:szCs w:val="22"/>
            <w:lang w:eastAsia="en-AU"/>
          </w:rPr>
          <w:tab/>
        </w:r>
        <w:r w:rsidRPr="00BD0ED8">
          <w:t>Abrogation of privilege against self</w:t>
        </w:r>
        <w:r w:rsidRPr="00BD0ED8">
          <w:noBreakHyphen/>
          <w:t>incrimination</w:t>
        </w:r>
        <w:r>
          <w:tab/>
        </w:r>
        <w:r>
          <w:fldChar w:fldCharType="begin"/>
        </w:r>
        <w:r>
          <w:instrText xml:space="preserve"> PAGEREF _Toc119591743 \h </w:instrText>
        </w:r>
        <w:r>
          <w:fldChar w:fldCharType="separate"/>
        </w:r>
        <w:r w:rsidR="009A44C4">
          <w:t>146</w:t>
        </w:r>
        <w:r>
          <w:fldChar w:fldCharType="end"/>
        </w:r>
      </w:hyperlink>
    </w:p>
    <w:p w14:paraId="3DBA0FF5" w14:textId="677CEFA7" w:rsidR="00935615" w:rsidRDefault="00935615">
      <w:pPr>
        <w:pStyle w:val="TOC5"/>
        <w:rPr>
          <w:rFonts w:asciiTheme="minorHAnsi" w:eastAsiaTheme="minorEastAsia" w:hAnsiTheme="minorHAnsi" w:cstheme="minorBidi"/>
          <w:sz w:val="22"/>
          <w:szCs w:val="22"/>
          <w:lang w:eastAsia="en-AU"/>
        </w:rPr>
      </w:pPr>
      <w:r>
        <w:tab/>
      </w:r>
      <w:hyperlink w:anchor="_Toc119591744" w:history="1">
        <w:r w:rsidRPr="00BD0ED8">
          <w:t>125W</w:t>
        </w:r>
        <w:r>
          <w:rPr>
            <w:rFonts w:asciiTheme="minorHAnsi" w:eastAsiaTheme="minorEastAsia" w:hAnsiTheme="minorHAnsi" w:cstheme="minorBidi"/>
            <w:sz w:val="22"/>
            <w:szCs w:val="22"/>
            <w:lang w:eastAsia="en-AU"/>
          </w:rPr>
          <w:tab/>
        </w:r>
        <w:r w:rsidRPr="00BD0ED8">
          <w:t>Warning to be given</w:t>
        </w:r>
        <w:r>
          <w:tab/>
        </w:r>
        <w:r>
          <w:fldChar w:fldCharType="begin"/>
        </w:r>
        <w:r>
          <w:instrText xml:space="preserve"> PAGEREF _Toc119591744 \h </w:instrText>
        </w:r>
        <w:r>
          <w:fldChar w:fldCharType="separate"/>
        </w:r>
        <w:r w:rsidR="009A44C4">
          <w:t>146</w:t>
        </w:r>
        <w:r>
          <w:fldChar w:fldCharType="end"/>
        </w:r>
      </w:hyperlink>
    </w:p>
    <w:p w14:paraId="260303B2" w14:textId="0FCF4131" w:rsidR="00935615" w:rsidRDefault="0042773E">
      <w:pPr>
        <w:pStyle w:val="TOC1"/>
        <w:rPr>
          <w:rFonts w:asciiTheme="minorHAnsi" w:eastAsiaTheme="minorEastAsia" w:hAnsiTheme="minorHAnsi" w:cstheme="minorBidi"/>
          <w:b w:val="0"/>
          <w:sz w:val="22"/>
          <w:szCs w:val="22"/>
          <w:lang w:eastAsia="en-AU"/>
        </w:rPr>
      </w:pPr>
      <w:hyperlink w:anchor="_Toc119591745" w:history="1">
        <w:r w:rsidR="00935615" w:rsidRPr="00BD0ED8">
          <w:t>Chapter 4A</w:t>
        </w:r>
        <w:r w:rsidR="00935615">
          <w:rPr>
            <w:rFonts w:asciiTheme="minorHAnsi" w:eastAsiaTheme="minorEastAsia" w:hAnsiTheme="minorHAnsi" w:cstheme="minorBidi"/>
            <w:b w:val="0"/>
            <w:sz w:val="22"/>
            <w:szCs w:val="22"/>
            <w:lang w:eastAsia="en-AU"/>
          </w:rPr>
          <w:tab/>
        </w:r>
        <w:r w:rsidR="00935615" w:rsidRPr="00BD0ED8">
          <w:t>School education advisory committee</w:t>
        </w:r>
        <w:r w:rsidR="00935615" w:rsidRPr="00935615">
          <w:rPr>
            <w:vanish/>
          </w:rPr>
          <w:tab/>
        </w:r>
        <w:r w:rsidR="00935615" w:rsidRPr="00935615">
          <w:rPr>
            <w:vanish/>
          </w:rPr>
          <w:fldChar w:fldCharType="begin"/>
        </w:r>
        <w:r w:rsidR="00935615" w:rsidRPr="00935615">
          <w:rPr>
            <w:vanish/>
          </w:rPr>
          <w:instrText xml:space="preserve"> PAGEREF _Toc119591745 \h </w:instrText>
        </w:r>
        <w:r w:rsidR="00935615" w:rsidRPr="00935615">
          <w:rPr>
            <w:vanish/>
          </w:rPr>
        </w:r>
        <w:r w:rsidR="00935615" w:rsidRPr="00935615">
          <w:rPr>
            <w:vanish/>
          </w:rPr>
          <w:fldChar w:fldCharType="separate"/>
        </w:r>
        <w:r w:rsidR="009A44C4">
          <w:rPr>
            <w:vanish/>
          </w:rPr>
          <w:t>147</w:t>
        </w:r>
        <w:r w:rsidR="00935615" w:rsidRPr="00935615">
          <w:rPr>
            <w:vanish/>
          </w:rPr>
          <w:fldChar w:fldCharType="end"/>
        </w:r>
      </w:hyperlink>
    </w:p>
    <w:p w14:paraId="5CB18766" w14:textId="141A58C1" w:rsidR="00935615" w:rsidRDefault="00935615">
      <w:pPr>
        <w:pStyle w:val="TOC5"/>
        <w:rPr>
          <w:rFonts w:asciiTheme="minorHAnsi" w:eastAsiaTheme="minorEastAsia" w:hAnsiTheme="minorHAnsi" w:cstheme="minorBidi"/>
          <w:sz w:val="22"/>
          <w:szCs w:val="22"/>
          <w:lang w:eastAsia="en-AU"/>
        </w:rPr>
      </w:pPr>
      <w:r>
        <w:tab/>
      </w:r>
      <w:hyperlink w:anchor="_Toc119591746" w:history="1">
        <w:r w:rsidRPr="00BD0ED8">
          <w:t>126</w:t>
        </w:r>
        <w:r>
          <w:rPr>
            <w:rFonts w:asciiTheme="minorHAnsi" w:eastAsiaTheme="minorEastAsia" w:hAnsiTheme="minorHAnsi" w:cstheme="minorBidi"/>
            <w:sz w:val="22"/>
            <w:szCs w:val="22"/>
            <w:lang w:eastAsia="en-AU"/>
          </w:rPr>
          <w:tab/>
        </w:r>
        <w:r w:rsidRPr="00BD0ED8">
          <w:t>Establishment of advisory committee</w:t>
        </w:r>
        <w:r>
          <w:tab/>
        </w:r>
        <w:r>
          <w:fldChar w:fldCharType="begin"/>
        </w:r>
        <w:r>
          <w:instrText xml:space="preserve"> PAGEREF _Toc119591746 \h </w:instrText>
        </w:r>
        <w:r>
          <w:fldChar w:fldCharType="separate"/>
        </w:r>
        <w:r w:rsidR="009A44C4">
          <w:t>147</w:t>
        </w:r>
        <w:r>
          <w:fldChar w:fldCharType="end"/>
        </w:r>
      </w:hyperlink>
    </w:p>
    <w:p w14:paraId="21A435B0" w14:textId="03D56E04" w:rsidR="00935615" w:rsidRDefault="00935615">
      <w:pPr>
        <w:pStyle w:val="TOC5"/>
        <w:rPr>
          <w:rFonts w:asciiTheme="minorHAnsi" w:eastAsiaTheme="minorEastAsia" w:hAnsiTheme="minorHAnsi" w:cstheme="minorBidi"/>
          <w:sz w:val="22"/>
          <w:szCs w:val="22"/>
          <w:lang w:eastAsia="en-AU"/>
        </w:rPr>
      </w:pPr>
      <w:r>
        <w:tab/>
      </w:r>
      <w:hyperlink w:anchor="_Toc119591747" w:history="1">
        <w:r w:rsidRPr="00BD0ED8">
          <w:t>127</w:t>
        </w:r>
        <w:r>
          <w:rPr>
            <w:rFonts w:asciiTheme="minorHAnsi" w:eastAsiaTheme="minorEastAsia" w:hAnsiTheme="minorHAnsi" w:cstheme="minorBidi"/>
            <w:sz w:val="22"/>
            <w:szCs w:val="22"/>
            <w:lang w:eastAsia="en-AU"/>
          </w:rPr>
          <w:tab/>
        </w:r>
        <w:r w:rsidRPr="00BD0ED8">
          <w:t>Appointment of chair and members</w:t>
        </w:r>
        <w:r>
          <w:tab/>
        </w:r>
        <w:r>
          <w:fldChar w:fldCharType="begin"/>
        </w:r>
        <w:r>
          <w:instrText xml:space="preserve"> PAGEREF _Toc119591747 \h </w:instrText>
        </w:r>
        <w:r>
          <w:fldChar w:fldCharType="separate"/>
        </w:r>
        <w:r w:rsidR="009A44C4">
          <w:t>147</w:t>
        </w:r>
        <w:r>
          <w:fldChar w:fldCharType="end"/>
        </w:r>
      </w:hyperlink>
    </w:p>
    <w:p w14:paraId="33AC6E6A" w14:textId="26FD9595" w:rsidR="00935615" w:rsidRDefault="00935615">
      <w:pPr>
        <w:pStyle w:val="TOC5"/>
        <w:rPr>
          <w:rFonts w:asciiTheme="minorHAnsi" w:eastAsiaTheme="minorEastAsia" w:hAnsiTheme="minorHAnsi" w:cstheme="minorBidi"/>
          <w:sz w:val="22"/>
          <w:szCs w:val="22"/>
          <w:lang w:eastAsia="en-AU"/>
        </w:rPr>
      </w:pPr>
      <w:r>
        <w:tab/>
      </w:r>
      <w:hyperlink w:anchor="_Toc119591748" w:history="1">
        <w:r w:rsidRPr="00BD0ED8">
          <w:t>127A</w:t>
        </w:r>
        <w:r>
          <w:rPr>
            <w:rFonts w:asciiTheme="minorHAnsi" w:eastAsiaTheme="minorEastAsia" w:hAnsiTheme="minorHAnsi" w:cstheme="minorBidi"/>
            <w:sz w:val="22"/>
            <w:szCs w:val="22"/>
            <w:lang w:eastAsia="en-AU"/>
          </w:rPr>
          <w:tab/>
        </w:r>
        <w:r w:rsidRPr="00BD0ED8">
          <w:t>Reimbursement of member’s expenses</w:t>
        </w:r>
        <w:r>
          <w:tab/>
        </w:r>
        <w:r>
          <w:fldChar w:fldCharType="begin"/>
        </w:r>
        <w:r>
          <w:instrText xml:space="preserve"> PAGEREF _Toc119591748 \h </w:instrText>
        </w:r>
        <w:r>
          <w:fldChar w:fldCharType="separate"/>
        </w:r>
        <w:r w:rsidR="009A44C4">
          <w:t>147</w:t>
        </w:r>
        <w:r>
          <w:fldChar w:fldCharType="end"/>
        </w:r>
      </w:hyperlink>
    </w:p>
    <w:p w14:paraId="7914AB4D" w14:textId="60332DC2" w:rsidR="00935615" w:rsidRDefault="00935615">
      <w:pPr>
        <w:pStyle w:val="TOC5"/>
        <w:rPr>
          <w:rFonts w:asciiTheme="minorHAnsi" w:eastAsiaTheme="minorEastAsia" w:hAnsiTheme="minorHAnsi" w:cstheme="minorBidi"/>
          <w:sz w:val="22"/>
          <w:szCs w:val="22"/>
          <w:lang w:eastAsia="en-AU"/>
        </w:rPr>
      </w:pPr>
      <w:r>
        <w:tab/>
      </w:r>
      <w:hyperlink w:anchor="_Toc119591749" w:history="1">
        <w:r w:rsidRPr="00BD0ED8">
          <w:t>127B</w:t>
        </w:r>
        <w:r>
          <w:rPr>
            <w:rFonts w:asciiTheme="minorHAnsi" w:eastAsiaTheme="minorEastAsia" w:hAnsiTheme="minorHAnsi" w:cstheme="minorBidi"/>
            <w:sz w:val="22"/>
            <w:szCs w:val="22"/>
            <w:lang w:eastAsia="en-AU"/>
          </w:rPr>
          <w:tab/>
        </w:r>
        <w:r w:rsidRPr="00BD0ED8">
          <w:t>Advisory committee—terms of reference and procedures</w:t>
        </w:r>
        <w:r>
          <w:tab/>
        </w:r>
        <w:r>
          <w:fldChar w:fldCharType="begin"/>
        </w:r>
        <w:r>
          <w:instrText xml:space="preserve"> PAGEREF _Toc119591749 \h </w:instrText>
        </w:r>
        <w:r>
          <w:fldChar w:fldCharType="separate"/>
        </w:r>
        <w:r w:rsidR="009A44C4">
          <w:t>148</w:t>
        </w:r>
        <w:r>
          <w:fldChar w:fldCharType="end"/>
        </w:r>
      </w:hyperlink>
    </w:p>
    <w:p w14:paraId="28FC9E2A" w14:textId="7CECE24C" w:rsidR="00935615" w:rsidRDefault="0042773E">
      <w:pPr>
        <w:pStyle w:val="TOC1"/>
        <w:rPr>
          <w:rFonts w:asciiTheme="minorHAnsi" w:eastAsiaTheme="minorEastAsia" w:hAnsiTheme="minorHAnsi" w:cstheme="minorBidi"/>
          <w:b w:val="0"/>
          <w:sz w:val="22"/>
          <w:szCs w:val="22"/>
          <w:lang w:eastAsia="en-AU"/>
        </w:rPr>
      </w:pPr>
      <w:hyperlink w:anchor="_Toc119591750" w:history="1">
        <w:r w:rsidR="00935615" w:rsidRPr="00BD0ED8">
          <w:t>Chapter 5</w:t>
        </w:r>
        <w:r w:rsidR="00935615">
          <w:rPr>
            <w:rFonts w:asciiTheme="minorHAnsi" w:eastAsiaTheme="minorEastAsia" w:hAnsiTheme="minorHAnsi" w:cstheme="minorBidi"/>
            <w:b w:val="0"/>
            <w:sz w:val="22"/>
            <w:szCs w:val="22"/>
            <w:lang w:eastAsia="en-AU"/>
          </w:rPr>
          <w:tab/>
        </w:r>
        <w:r w:rsidR="00935615" w:rsidRPr="00BD0ED8">
          <w:t>Home education</w:t>
        </w:r>
        <w:r w:rsidR="00935615" w:rsidRPr="00935615">
          <w:rPr>
            <w:vanish/>
          </w:rPr>
          <w:tab/>
        </w:r>
        <w:r w:rsidR="00935615" w:rsidRPr="00935615">
          <w:rPr>
            <w:vanish/>
          </w:rPr>
          <w:fldChar w:fldCharType="begin"/>
        </w:r>
        <w:r w:rsidR="00935615" w:rsidRPr="00935615">
          <w:rPr>
            <w:vanish/>
          </w:rPr>
          <w:instrText xml:space="preserve"> PAGEREF _Toc119591750 \h </w:instrText>
        </w:r>
        <w:r w:rsidR="00935615" w:rsidRPr="00935615">
          <w:rPr>
            <w:vanish/>
          </w:rPr>
        </w:r>
        <w:r w:rsidR="00935615" w:rsidRPr="00935615">
          <w:rPr>
            <w:vanish/>
          </w:rPr>
          <w:fldChar w:fldCharType="separate"/>
        </w:r>
        <w:r w:rsidR="009A44C4">
          <w:rPr>
            <w:vanish/>
          </w:rPr>
          <w:t>149</w:t>
        </w:r>
        <w:r w:rsidR="00935615" w:rsidRPr="00935615">
          <w:rPr>
            <w:vanish/>
          </w:rPr>
          <w:fldChar w:fldCharType="end"/>
        </w:r>
      </w:hyperlink>
    </w:p>
    <w:p w14:paraId="7E4C6807" w14:textId="18B63333" w:rsidR="00935615" w:rsidRDefault="0042773E">
      <w:pPr>
        <w:pStyle w:val="TOC2"/>
        <w:rPr>
          <w:rFonts w:asciiTheme="minorHAnsi" w:eastAsiaTheme="minorEastAsia" w:hAnsiTheme="minorHAnsi" w:cstheme="minorBidi"/>
          <w:b w:val="0"/>
          <w:sz w:val="22"/>
          <w:szCs w:val="22"/>
          <w:lang w:eastAsia="en-AU"/>
        </w:rPr>
      </w:pPr>
      <w:hyperlink w:anchor="_Toc119591751" w:history="1">
        <w:r w:rsidR="00935615" w:rsidRPr="00BD0ED8">
          <w:t>Part 5.1</w:t>
        </w:r>
        <w:r w:rsidR="00935615">
          <w:rPr>
            <w:rFonts w:asciiTheme="minorHAnsi" w:eastAsiaTheme="minorEastAsia" w:hAnsiTheme="minorHAnsi" w:cstheme="minorBidi"/>
            <w:b w:val="0"/>
            <w:sz w:val="22"/>
            <w:szCs w:val="22"/>
            <w:lang w:eastAsia="en-AU"/>
          </w:rPr>
          <w:tab/>
        </w:r>
        <w:r w:rsidR="00935615" w:rsidRPr="00BD0ED8">
          <w:t>General</w:t>
        </w:r>
        <w:r w:rsidR="00935615" w:rsidRPr="00935615">
          <w:rPr>
            <w:vanish/>
          </w:rPr>
          <w:tab/>
        </w:r>
        <w:r w:rsidR="00935615" w:rsidRPr="00935615">
          <w:rPr>
            <w:vanish/>
          </w:rPr>
          <w:fldChar w:fldCharType="begin"/>
        </w:r>
        <w:r w:rsidR="00935615" w:rsidRPr="00935615">
          <w:rPr>
            <w:vanish/>
          </w:rPr>
          <w:instrText xml:space="preserve"> PAGEREF _Toc119591751 \h </w:instrText>
        </w:r>
        <w:r w:rsidR="00935615" w:rsidRPr="00935615">
          <w:rPr>
            <w:vanish/>
          </w:rPr>
        </w:r>
        <w:r w:rsidR="00935615" w:rsidRPr="00935615">
          <w:rPr>
            <w:vanish/>
          </w:rPr>
          <w:fldChar w:fldCharType="separate"/>
        </w:r>
        <w:r w:rsidR="009A44C4">
          <w:rPr>
            <w:vanish/>
          </w:rPr>
          <w:t>149</w:t>
        </w:r>
        <w:r w:rsidR="00935615" w:rsidRPr="00935615">
          <w:rPr>
            <w:vanish/>
          </w:rPr>
          <w:fldChar w:fldCharType="end"/>
        </w:r>
      </w:hyperlink>
    </w:p>
    <w:p w14:paraId="543FCC47" w14:textId="57455AB0" w:rsidR="00935615" w:rsidRDefault="00935615">
      <w:pPr>
        <w:pStyle w:val="TOC5"/>
        <w:rPr>
          <w:rFonts w:asciiTheme="minorHAnsi" w:eastAsiaTheme="minorEastAsia" w:hAnsiTheme="minorHAnsi" w:cstheme="minorBidi"/>
          <w:sz w:val="22"/>
          <w:szCs w:val="22"/>
          <w:lang w:eastAsia="en-AU"/>
        </w:rPr>
      </w:pPr>
      <w:r>
        <w:tab/>
      </w:r>
      <w:hyperlink w:anchor="_Toc119591752" w:history="1">
        <w:r w:rsidRPr="00BD0ED8">
          <w:t>127C</w:t>
        </w:r>
        <w:r>
          <w:rPr>
            <w:rFonts w:asciiTheme="minorHAnsi" w:eastAsiaTheme="minorEastAsia" w:hAnsiTheme="minorHAnsi" w:cstheme="minorBidi"/>
            <w:sz w:val="22"/>
            <w:szCs w:val="22"/>
            <w:lang w:eastAsia="en-AU"/>
          </w:rPr>
          <w:tab/>
        </w:r>
        <w:r w:rsidRPr="00BD0ED8">
          <w:t>Definitions—ch 5</w:t>
        </w:r>
        <w:r>
          <w:tab/>
        </w:r>
        <w:r>
          <w:fldChar w:fldCharType="begin"/>
        </w:r>
        <w:r>
          <w:instrText xml:space="preserve"> PAGEREF _Toc119591752 \h </w:instrText>
        </w:r>
        <w:r>
          <w:fldChar w:fldCharType="separate"/>
        </w:r>
        <w:r w:rsidR="009A44C4">
          <w:t>149</w:t>
        </w:r>
        <w:r>
          <w:fldChar w:fldCharType="end"/>
        </w:r>
      </w:hyperlink>
    </w:p>
    <w:p w14:paraId="2E8CA3D3" w14:textId="4FA18920" w:rsidR="00935615" w:rsidRDefault="00935615">
      <w:pPr>
        <w:pStyle w:val="TOC5"/>
        <w:rPr>
          <w:rFonts w:asciiTheme="minorHAnsi" w:eastAsiaTheme="minorEastAsia" w:hAnsiTheme="minorHAnsi" w:cstheme="minorBidi"/>
          <w:sz w:val="22"/>
          <w:szCs w:val="22"/>
          <w:lang w:eastAsia="en-AU"/>
        </w:rPr>
      </w:pPr>
      <w:r>
        <w:tab/>
      </w:r>
      <w:hyperlink w:anchor="_Toc119591753" w:history="1">
        <w:r w:rsidRPr="00BD0ED8">
          <w:t>128</w:t>
        </w:r>
        <w:r>
          <w:rPr>
            <w:rFonts w:asciiTheme="minorHAnsi" w:eastAsiaTheme="minorEastAsia" w:hAnsiTheme="minorHAnsi" w:cstheme="minorBidi"/>
            <w:sz w:val="22"/>
            <w:szCs w:val="22"/>
            <w:lang w:eastAsia="en-AU"/>
          </w:rPr>
          <w:tab/>
        </w:r>
        <w:r w:rsidRPr="00BD0ED8">
          <w:t>Principles on which ch 5 based</w:t>
        </w:r>
        <w:r>
          <w:tab/>
        </w:r>
        <w:r>
          <w:fldChar w:fldCharType="begin"/>
        </w:r>
        <w:r>
          <w:instrText xml:space="preserve"> PAGEREF _Toc119591753 \h </w:instrText>
        </w:r>
        <w:r>
          <w:fldChar w:fldCharType="separate"/>
        </w:r>
        <w:r w:rsidR="009A44C4">
          <w:t>149</w:t>
        </w:r>
        <w:r>
          <w:fldChar w:fldCharType="end"/>
        </w:r>
      </w:hyperlink>
    </w:p>
    <w:p w14:paraId="64759BEF" w14:textId="6F63D442" w:rsidR="00935615" w:rsidRDefault="0042773E">
      <w:pPr>
        <w:pStyle w:val="TOC2"/>
        <w:rPr>
          <w:rFonts w:asciiTheme="minorHAnsi" w:eastAsiaTheme="minorEastAsia" w:hAnsiTheme="minorHAnsi" w:cstheme="minorBidi"/>
          <w:b w:val="0"/>
          <w:sz w:val="22"/>
          <w:szCs w:val="22"/>
          <w:lang w:eastAsia="en-AU"/>
        </w:rPr>
      </w:pPr>
      <w:hyperlink w:anchor="_Toc119591754" w:history="1">
        <w:r w:rsidR="00935615" w:rsidRPr="00BD0ED8">
          <w:t>Part 5.2</w:t>
        </w:r>
        <w:r w:rsidR="00935615">
          <w:rPr>
            <w:rFonts w:asciiTheme="minorHAnsi" w:eastAsiaTheme="minorEastAsia" w:hAnsiTheme="minorHAnsi" w:cstheme="minorBidi"/>
            <w:b w:val="0"/>
            <w:sz w:val="22"/>
            <w:szCs w:val="22"/>
            <w:lang w:eastAsia="en-AU"/>
          </w:rPr>
          <w:tab/>
        </w:r>
        <w:r w:rsidR="00935615" w:rsidRPr="00BD0ED8">
          <w:t>Registration—home education</w:t>
        </w:r>
        <w:r w:rsidR="00935615" w:rsidRPr="00935615">
          <w:rPr>
            <w:vanish/>
          </w:rPr>
          <w:tab/>
        </w:r>
        <w:r w:rsidR="00935615" w:rsidRPr="00935615">
          <w:rPr>
            <w:vanish/>
          </w:rPr>
          <w:fldChar w:fldCharType="begin"/>
        </w:r>
        <w:r w:rsidR="00935615" w:rsidRPr="00935615">
          <w:rPr>
            <w:vanish/>
          </w:rPr>
          <w:instrText xml:space="preserve"> PAGEREF _Toc119591754 \h </w:instrText>
        </w:r>
        <w:r w:rsidR="00935615" w:rsidRPr="00935615">
          <w:rPr>
            <w:vanish/>
          </w:rPr>
        </w:r>
        <w:r w:rsidR="00935615" w:rsidRPr="00935615">
          <w:rPr>
            <w:vanish/>
          </w:rPr>
          <w:fldChar w:fldCharType="separate"/>
        </w:r>
        <w:r w:rsidR="009A44C4">
          <w:rPr>
            <w:vanish/>
          </w:rPr>
          <w:t>151</w:t>
        </w:r>
        <w:r w:rsidR="00935615" w:rsidRPr="00935615">
          <w:rPr>
            <w:vanish/>
          </w:rPr>
          <w:fldChar w:fldCharType="end"/>
        </w:r>
      </w:hyperlink>
    </w:p>
    <w:p w14:paraId="0EEC0834" w14:textId="5ED5D721" w:rsidR="00935615" w:rsidRDefault="00935615">
      <w:pPr>
        <w:pStyle w:val="TOC5"/>
        <w:rPr>
          <w:rFonts w:asciiTheme="minorHAnsi" w:eastAsiaTheme="minorEastAsia" w:hAnsiTheme="minorHAnsi" w:cstheme="minorBidi"/>
          <w:sz w:val="22"/>
          <w:szCs w:val="22"/>
          <w:lang w:eastAsia="en-AU"/>
        </w:rPr>
      </w:pPr>
      <w:r>
        <w:tab/>
      </w:r>
      <w:hyperlink w:anchor="_Toc119591755" w:history="1">
        <w:r w:rsidRPr="00BD0ED8">
          <w:t>131</w:t>
        </w:r>
        <w:r>
          <w:rPr>
            <w:rFonts w:asciiTheme="minorHAnsi" w:eastAsiaTheme="minorEastAsia" w:hAnsiTheme="minorHAnsi" w:cstheme="minorBidi"/>
            <w:sz w:val="22"/>
            <w:szCs w:val="22"/>
            <w:lang w:eastAsia="en-AU"/>
          </w:rPr>
          <w:tab/>
        </w:r>
        <w:r w:rsidRPr="00BD0ED8">
          <w:t>Registration for home education</w:t>
        </w:r>
        <w:r>
          <w:tab/>
        </w:r>
        <w:r>
          <w:fldChar w:fldCharType="begin"/>
        </w:r>
        <w:r>
          <w:instrText xml:space="preserve"> PAGEREF _Toc119591755 \h </w:instrText>
        </w:r>
        <w:r>
          <w:fldChar w:fldCharType="separate"/>
        </w:r>
        <w:r w:rsidR="009A44C4">
          <w:t>151</w:t>
        </w:r>
        <w:r>
          <w:fldChar w:fldCharType="end"/>
        </w:r>
      </w:hyperlink>
    </w:p>
    <w:p w14:paraId="10036758" w14:textId="762D20FF" w:rsidR="00935615" w:rsidRDefault="00935615">
      <w:pPr>
        <w:pStyle w:val="TOC5"/>
        <w:rPr>
          <w:rFonts w:asciiTheme="minorHAnsi" w:eastAsiaTheme="minorEastAsia" w:hAnsiTheme="minorHAnsi" w:cstheme="minorBidi"/>
          <w:sz w:val="22"/>
          <w:szCs w:val="22"/>
          <w:lang w:eastAsia="en-AU"/>
        </w:rPr>
      </w:pPr>
      <w:r>
        <w:tab/>
      </w:r>
      <w:hyperlink w:anchor="_Toc119591756" w:history="1">
        <w:r w:rsidRPr="00BD0ED8">
          <w:t>132</w:t>
        </w:r>
        <w:r>
          <w:rPr>
            <w:rFonts w:asciiTheme="minorHAnsi" w:eastAsiaTheme="minorEastAsia" w:hAnsiTheme="minorHAnsi" w:cstheme="minorBidi"/>
            <w:sz w:val="22"/>
            <w:szCs w:val="22"/>
            <w:lang w:eastAsia="en-AU"/>
          </w:rPr>
          <w:tab/>
        </w:r>
        <w:r w:rsidRPr="00BD0ED8">
          <w:t>Conditions of registration for home education</w:t>
        </w:r>
        <w:r>
          <w:tab/>
        </w:r>
        <w:r>
          <w:fldChar w:fldCharType="begin"/>
        </w:r>
        <w:r>
          <w:instrText xml:space="preserve"> PAGEREF _Toc119591756 \h </w:instrText>
        </w:r>
        <w:r>
          <w:fldChar w:fldCharType="separate"/>
        </w:r>
        <w:r w:rsidR="009A44C4">
          <w:t>152</w:t>
        </w:r>
        <w:r>
          <w:fldChar w:fldCharType="end"/>
        </w:r>
      </w:hyperlink>
    </w:p>
    <w:p w14:paraId="6DA05423" w14:textId="11C49BA9" w:rsidR="00935615" w:rsidRDefault="00935615">
      <w:pPr>
        <w:pStyle w:val="TOC5"/>
        <w:rPr>
          <w:rFonts w:asciiTheme="minorHAnsi" w:eastAsiaTheme="minorEastAsia" w:hAnsiTheme="minorHAnsi" w:cstheme="minorBidi"/>
          <w:sz w:val="22"/>
          <w:szCs w:val="22"/>
          <w:lang w:eastAsia="en-AU"/>
        </w:rPr>
      </w:pPr>
      <w:r>
        <w:tab/>
      </w:r>
      <w:hyperlink w:anchor="_Toc119591757" w:history="1">
        <w:r w:rsidRPr="00BD0ED8">
          <w:t>133</w:t>
        </w:r>
        <w:r>
          <w:rPr>
            <w:rFonts w:asciiTheme="minorHAnsi" w:eastAsiaTheme="minorEastAsia" w:hAnsiTheme="minorHAnsi" w:cstheme="minorBidi"/>
            <w:sz w:val="22"/>
            <w:szCs w:val="22"/>
            <w:lang w:eastAsia="en-AU"/>
          </w:rPr>
          <w:tab/>
        </w:r>
        <w:r w:rsidRPr="00BD0ED8">
          <w:t>Registration of child</w:t>
        </w:r>
        <w:r>
          <w:tab/>
        </w:r>
        <w:r>
          <w:fldChar w:fldCharType="begin"/>
        </w:r>
        <w:r>
          <w:instrText xml:space="preserve"> PAGEREF _Toc119591757 \h </w:instrText>
        </w:r>
        <w:r>
          <w:fldChar w:fldCharType="separate"/>
        </w:r>
        <w:r w:rsidR="009A44C4">
          <w:t>153</w:t>
        </w:r>
        <w:r>
          <w:fldChar w:fldCharType="end"/>
        </w:r>
      </w:hyperlink>
    </w:p>
    <w:p w14:paraId="3AC8B342" w14:textId="61A34121" w:rsidR="00935615" w:rsidRDefault="00935615">
      <w:pPr>
        <w:pStyle w:val="TOC5"/>
        <w:rPr>
          <w:rFonts w:asciiTheme="minorHAnsi" w:eastAsiaTheme="minorEastAsia" w:hAnsiTheme="minorHAnsi" w:cstheme="minorBidi"/>
          <w:sz w:val="22"/>
          <w:szCs w:val="22"/>
          <w:lang w:eastAsia="en-AU"/>
        </w:rPr>
      </w:pPr>
      <w:r>
        <w:tab/>
      </w:r>
      <w:hyperlink w:anchor="_Toc119591758" w:history="1">
        <w:r w:rsidRPr="00BD0ED8">
          <w:t>134</w:t>
        </w:r>
        <w:r>
          <w:rPr>
            <w:rFonts w:asciiTheme="minorHAnsi" w:eastAsiaTheme="minorEastAsia" w:hAnsiTheme="minorHAnsi" w:cstheme="minorBidi"/>
            <w:sz w:val="22"/>
            <w:szCs w:val="22"/>
            <w:lang w:eastAsia="en-AU"/>
          </w:rPr>
          <w:tab/>
        </w:r>
        <w:r w:rsidRPr="00BD0ED8">
          <w:t>Period of registration</w:t>
        </w:r>
        <w:r>
          <w:tab/>
        </w:r>
        <w:r>
          <w:fldChar w:fldCharType="begin"/>
        </w:r>
        <w:r>
          <w:instrText xml:space="preserve"> PAGEREF _Toc119591758 \h </w:instrText>
        </w:r>
        <w:r>
          <w:fldChar w:fldCharType="separate"/>
        </w:r>
        <w:r w:rsidR="009A44C4">
          <w:t>153</w:t>
        </w:r>
        <w:r>
          <w:fldChar w:fldCharType="end"/>
        </w:r>
      </w:hyperlink>
    </w:p>
    <w:p w14:paraId="4091BE39" w14:textId="78F6EC11" w:rsidR="00935615" w:rsidRDefault="00935615">
      <w:pPr>
        <w:pStyle w:val="TOC5"/>
        <w:rPr>
          <w:rFonts w:asciiTheme="minorHAnsi" w:eastAsiaTheme="minorEastAsia" w:hAnsiTheme="minorHAnsi" w:cstheme="minorBidi"/>
          <w:sz w:val="22"/>
          <w:szCs w:val="22"/>
          <w:lang w:eastAsia="en-AU"/>
        </w:rPr>
      </w:pPr>
      <w:r>
        <w:tab/>
      </w:r>
      <w:hyperlink w:anchor="_Toc119591759" w:history="1">
        <w:r w:rsidRPr="00BD0ED8">
          <w:t>135</w:t>
        </w:r>
        <w:r>
          <w:rPr>
            <w:rFonts w:asciiTheme="minorHAnsi" w:eastAsiaTheme="minorEastAsia" w:hAnsiTheme="minorHAnsi" w:cstheme="minorBidi"/>
            <w:sz w:val="22"/>
            <w:szCs w:val="22"/>
            <w:lang w:eastAsia="en-AU"/>
          </w:rPr>
          <w:tab/>
        </w:r>
        <w:r w:rsidRPr="00BD0ED8">
          <w:t>Cancellation of registration for home education</w:t>
        </w:r>
        <w:r>
          <w:tab/>
        </w:r>
        <w:r>
          <w:fldChar w:fldCharType="begin"/>
        </w:r>
        <w:r>
          <w:instrText xml:space="preserve"> PAGEREF _Toc119591759 \h </w:instrText>
        </w:r>
        <w:r>
          <w:fldChar w:fldCharType="separate"/>
        </w:r>
        <w:r w:rsidR="009A44C4">
          <w:t>153</w:t>
        </w:r>
        <w:r>
          <w:fldChar w:fldCharType="end"/>
        </w:r>
      </w:hyperlink>
    </w:p>
    <w:p w14:paraId="323B62FB" w14:textId="23A7F088" w:rsidR="00935615" w:rsidRDefault="00935615">
      <w:pPr>
        <w:pStyle w:val="TOC5"/>
        <w:rPr>
          <w:rFonts w:asciiTheme="minorHAnsi" w:eastAsiaTheme="minorEastAsia" w:hAnsiTheme="minorHAnsi" w:cstheme="minorBidi"/>
          <w:sz w:val="22"/>
          <w:szCs w:val="22"/>
          <w:lang w:eastAsia="en-AU"/>
        </w:rPr>
      </w:pPr>
      <w:r>
        <w:tab/>
      </w:r>
      <w:hyperlink w:anchor="_Toc119591760" w:history="1">
        <w:r w:rsidRPr="00BD0ED8">
          <w:t>136</w:t>
        </w:r>
        <w:r>
          <w:rPr>
            <w:rFonts w:asciiTheme="minorHAnsi" w:eastAsiaTheme="minorEastAsia" w:hAnsiTheme="minorHAnsi" w:cstheme="minorBidi"/>
            <w:sz w:val="22"/>
            <w:szCs w:val="22"/>
            <w:lang w:eastAsia="en-AU"/>
          </w:rPr>
          <w:tab/>
        </w:r>
        <w:r w:rsidRPr="00BD0ED8">
          <w:t>Certificate of registration for home education</w:t>
        </w:r>
        <w:r>
          <w:tab/>
        </w:r>
        <w:r>
          <w:fldChar w:fldCharType="begin"/>
        </w:r>
        <w:r>
          <w:instrText xml:space="preserve"> PAGEREF _Toc119591760 \h </w:instrText>
        </w:r>
        <w:r>
          <w:fldChar w:fldCharType="separate"/>
        </w:r>
        <w:r w:rsidR="009A44C4">
          <w:t>154</w:t>
        </w:r>
        <w:r>
          <w:fldChar w:fldCharType="end"/>
        </w:r>
      </w:hyperlink>
    </w:p>
    <w:p w14:paraId="2B50FB98" w14:textId="29ADC46C" w:rsidR="00935615" w:rsidRDefault="00935615">
      <w:pPr>
        <w:pStyle w:val="TOC5"/>
        <w:rPr>
          <w:rFonts w:asciiTheme="minorHAnsi" w:eastAsiaTheme="minorEastAsia" w:hAnsiTheme="minorHAnsi" w:cstheme="minorBidi"/>
          <w:sz w:val="22"/>
          <w:szCs w:val="22"/>
          <w:lang w:eastAsia="en-AU"/>
        </w:rPr>
      </w:pPr>
      <w:r>
        <w:tab/>
      </w:r>
      <w:hyperlink w:anchor="_Toc119591761" w:history="1">
        <w:r w:rsidRPr="00BD0ED8">
          <w:t>137</w:t>
        </w:r>
        <w:r>
          <w:rPr>
            <w:rFonts w:asciiTheme="minorHAnsi" w:eastAsiaTheme="minorEastAsia" w:hAnsiTheme="minorHAnsi" w:cstheme="minorBidi"/>
            <w:sz w:val="22"/>
            <w:szCs w:val="22"/>
            <w:lang w:eastAsia="en-AU"/>
          </w:rPr>
          <w:tab/>
        </w:r>
        <w:r w:rsidRPr="00BD0ED8">
          <w:t>Renewal of registration for home education</w:t>
        </w:r>
        <w:r>
          <w:tab/>
        </w:r>
        <w:r>
          <w:fldChar w:fldCharType="begin"/>
        </w:r>
        <w:r>
          <w:instrText xml:space="preserve"> PAGEREF _Toc119591761 \h </w:instrText>
        </w:r>
        <w:r>
          <w:fldChar w:fldCharType="separate"/>
        </w:r>
        <w:r w:rsidR="009A44C4">
          <w:t>155</w:t>
        </w:r>
        <w:r>
          <w:fldChar w:fldCharType="end"/>
        </w:r>
      </w:hyperlink>
    </w:p>
    <w:p w14:paraId="5CD0C9D6" w14:textId="5F4EAD18" w:rsidR="00935615" w:rsidRDefault="00935615">
      <w:pPr>
        <w:pStyle w:val="TOC5"/>
        <w:rPr>
          <w:rFonts w:asciiTheme="minorHAnsi" w:eastAsiaTheme="minorEastAsia" w:hAnsiTheme="minorHAnsi" w:cstheme="minorBidi"/>
          <w:sz w:val="22"/>
          <w:szCs w:val="22"/>
          <w:lang w:eastAsia="en-AU"/>
        </w:rPr>
      </w:pPr>
      <w:r>
        <w:tab/>
      </w:r>
      <w:hyperlink w:anchor="_Toc119591762" w:history="1">
        <w:r w:rsidRPr="00BD0ED8">
          <w:t>138</w:t>
        </w:r>
        <w:r>
          <w:rPr>
            <w:rFonts w:asciiTheme="minorHAnsi" w:eastAsiaTheme="minorEastAsia" w:hAnsiTheme="minorHAnsi" w:cstheme="minorBidi"/>
            <w:sz w:val="22"/>
            <w:szCs w:val="22"/>
            <w:lang w:eastAsia="en-AU"/>
          </w:rPr>
          <w:tab/>
        </w:r>
        <w:r w:rsidRPr="00BD0ED8">
          <w:rPr>
            <w:lang w:eastAsia="en-AU"/>
          </w:rPr>
          <w:t>Home education reports</w:t>
        </w:r>
        <w:r>
          <w:tab/>
        </w:r>
        <w:r>
          <w:fldChar w:fldCharType="begin"/>
        </w:r>
        <w:r>
          <w:instrText xml:space="preserve"> PAGEREF _Toc119591762 \h </w:instrText>
        </w:r>
        <w:r>
          <w:fldChar w:fldCharType="separate"/>
        </w:r>
        <w:r w:rsidR="009A44C4">
          <w:t>155</w:t>
        </w:r>
        <w:r>
          <w:fldChar w:fldCharType="end"/>
        </w:r>
      </w:hyperlink>
    </w:p>
    <w:p w14:paraId="50DC0BDB" w14:textId="14069122" w:rsidR="00935615" w:rsidRDefault="00935615">
      <w:pPr>
        <w:pStyle w:val="TOC5"/>
        <w:rPr>
          <w:rFonts w:asciiTheme="minorHAnsi" w:eastAsiaTheme="minorEastAsia" w:hAnsiTheme="minorHAnsi" w:cstheme="minorBidi"/>
          <w:sz w:val="22"/>
          <w:szCs w:val="22"/>
          <w:lang w:eastAsia="en-AU"/>
        </w:rPr>
      </w:pPr>
      <w:r>
        <w:tab/>
      </w:r>
      <w:hyperlink w:anchor="_Toc119591763" w:history="1">
        <w:r w:rsidRPr="00BD0ED8">
          <w:t>139</w:t>
        </w:r>
        <w:r>
          <w:rPr>
            <w:rFonts w:asciiTheme="minorHAnsi" w:eastAsiaTheme="minorEastAsia" w:hAnsiTheme="minorHAnsi" w:cstheme="minorBidi"/>
            <w:sz w:val="22"/>
            <w:szCs w:val="22"/>
            <w:lang w:eastAsia="en-AU"/>
          </w:rPr>
          <w:tab/>
        </w:r>
        <w:r w:rsidRPr="00BD0ED8">
          <w:t>Home education register</w:t>
        </w:r>
        <w:r>
          <w:tab/>
        </w:r>
        <w:r>
          <w:fldChar w:fldCharType="begin"/>
        </w:r>
        <w:r>
          <w:instrText xml:space="preserve"> PAGEREF _Toc119591763 \h </w:instrText>
        </w:r>
        <w:r>
          <w:fldChar w:fldCharType="separate"/>
        </w:r>
        <w:r w:rsidR="009A44C4">
          <w:t>156</w:t>
        </w:r>
        <w:r>
          <w:fldChar w:fldCharType="end"/>
        </w:r>
      </w:hyperlink>
    </w:p>
    <w:p w14:paraId="24BFA6BA" w14:textId="16E1C0B7" w:rsidR="00935615" w:rsidRDefault="0042773E">
      <w:pPr>
        <w:pStyle w:val="TOC1"/>
        <w:rPr>
          <w:rFonts w:asciiTheme="minorHAnsi" w:eastAsiaTheme="minorEastAsia" w:hAnsiTheme="minorHAnsi" w:cstheme="minorBidi"/>
          <w:b w:val="0"/>
          <w:sz w:val="22"/>
          <w:szCs w:val="22"/>
          <w:lang w:eastAsia="en-AU"/>
        </w:rPr>
      </w:pPr>
      <w:hyperlink w:anchor="_Toc119591764" w:history="1">
        <w:r w:rsidR="00935615" w:rsidRPr="00BD0ED8">
          <w:t>Chapter 6</w:t>
        </w:r>
        <w:r w:rsidR="00935615">
          <w:rPr>
            <w:rFonts w:asciiTheme="minorHAnsi" w:eastAsiaTheme="minorEastAsia" w:hAnsiTheme="minorHAnsi" w:cstheme="minorBidi"/>
            <w:b w:val="0"/>
            <w:sz w:val="22"/>
            <w:szCs w:val="22"/>
            <w:lang w:eastAsia="en-AU"/>
          </w:rPr>
          <w:tab/>
        </w:r>
        <w:r w:rsidR="00935615" w:rsidRPr="00BD0ED8">
          <w:t>Miscellaneous</w:t>
        </w:r>
        <w:r w:rsidR="00935615" w:rsidRPr="00935615">
          <w:rPr>
            <w:vanish/>
          </w:rPr>
          <w:tab/>
        </w:r>
        <w:r w:rsidR="00935615" w:rsidRPr="00935615">
          <w:rPr>
            <w:vanish/>
          </w:rPr>
          <w:fldChar w:fldCharType="begin"/>
        </w:r>
        <w:r w:rsidR="00935615" w:rsidRPr="00935615">
          <w:rPr>
            <w:vanish/>
          </w:rPr>
          <w:instrText xml:space="preserve"> PAGEREF _Toc119591764 \h </w:instrText>
        </w:r>
        <w:r w:rsidR="00935615" w:rsidRPr="00935615">
          <w:rPr>
            <w:vanish/>
          </w:rPr>
        </w:r>
        <w:r w:rsidR="00935615" w:rsidRPr="00935615">
          <w:rPr>
            <w:vanish/>
          </w:rPr>
          <w:fldChar w:fldCharType="separate"/>
        </w:r>
        <w:r w:rsidR="009A44C4">
          <w:rPr>
            <w:vanish/>
          </w:rPr>
          <w:t>157</w:t>
        </w:r>
        <w:r w:rsidR="00935615" w:rsidRPr="00935615">
          <w:rPr>
            <w:vanish/>
          </w:rPr>
          <w:fldChar w:fldCharType="end"/>
        </w:r>
      </w:hyperlink>
    </w:p>
    <w:p w14:paraId="676C0310" w14:textId="2BEAAF26" w:rsidR="00935615" w:rsidRDefault="0042773E">
      <w:pPr>
        <w:pStyle w:val="TOC2"/>
        <w:rPr>
          <w:rFonts w:asciiTheme="minorHAnsi" w:eastAsiaTheme="minorEastAsia" w:hAnsiTheme="minorHAnsi" w:cstheme="minorBidi"/>
          <w:b w:val="0"/>
          <w:sz w:val="22"/>
          <w:szCs w:val="22"/>
          <w:lang w:eastAsia="en-AU"/>
        </w:rPr>
      </w:pPr>
      <w:hyperlink w:anchor="_Toc119591765" w:history="1">
        <w:r w:rsidR="00935615" w:rsidRPr="00BD0ED8">
          <w:t>Part 6.1</w:t>
        </w:r>
        <w:r w:rsidR="00935615">
          <w:rPr>
            <w:rFonts w:asciiTheme="minorHAnsi" w:eastAsiaTheme="minorEastAsia" w:hAnsiTheme="minorHAnsi" w:cstheme="minorBidi"/>
            <w:b w:val="0"/>
            <w:sz w:val="22"/>
            <w:szCs w:val="22"/>
            <w:lang w:eastAsia="en-AU"/>
          </w:rPr>
          <w:tab/>
        </w:r>
        <w:r w:rsidR="00935615" w:rsidRPr="00BD0ED8">
          <w:t>Notification and review of decisions</w:t>
        </w:r>
        <w:r w:rsidR="00935615" w:rsidRPr="00935615">
          <w:rPr>
            <w:vanish/>
          </w:rPr>
          <w:tab/>
        </w:r>
        <w:r w:rsidR="00935615" w:rsidRPr="00935615">
          <w:rPr>
            <w:vanish/>
          </w:rPr>
          <w:fldChar w:fldCharType="begin"/>
        </w:r>
        <w:r w:rsidR="00935615" w:rsidRPr="00935615">
          <w:rPr>
            <w:vanish/>
          </w:rPr>
          <w:instrText xml:space="preserve"> PAGEREF _Toc119591765 \h </w:instrText>
        </w:r>
        <w:r w:rsidR="00935615" w:rsidRPr="00935615">
          <w:rPr>
            <w:vanish/>
          </w:rPr>
        </w:r>
        <w:r w:rsidR="00935615" w:rsidRPr="00935615">
          <w:rPr>
            <w:vanish/>
          </w:rPr>
          <w:fldChar w:fldCharType="separate"/>
        </w:r>
        <w:r w:rsidR="009A44C4">
          <w:rPr>
            <w:vanish/>
          </w:rPr>
          <w:t>157</w:t>
        </w:r>
        <w:r w:rsidR="00935615" w:rsidRPr="00935615">
          <w:rPr>
            <w:vanish/>
          </w:rPr>
          <w:fldChar w:fldCharType="end"/>
        </w:r>
      </w:hyperlink>
    </w:p>
    <w:p w14:paraId="35BE6051" w14:textId="521F4959" w:rsidR="00935615" w:rsidRDefault="00935615">
      <w:pPr>
        <w:pStyle w:val="TOC5"/>
        <w:rPr>
          <w:rFonts w:asciiTheme="minorHAnsi" w:eastAsiaTheme="minorEastAsia" w:hAnsiTheme="minorHAnsi" w:cstheme="minorBidi"/>
          <w:sz w:val="22"/>
          <w:szCs w:val="22"/>
          <w:lang w:eastAsia="en-AU"/>
        </w:rPr>
      </w:pPr>
      <w:r>
        <w:tab/>
      </w:r>
      <w:hyperlink w:anchor="_Toc119591766" w:history="1">
        <w:r w:rsidRPr="00BD0ED8">
          <w:t>140</w:t>
        </w:r>
        <w:r>
          <w:rPr>
            <w:rFonts w:asciiTheme="minorHAnsi" w:eastAsiaTheme="minorEastAsia" w:hAnsiTheme="minorHAnsi" w:cstheme="minorBidi"/>
            <w:sz w:val="22"/>
            <w:szCs w:val="22"/>
            <w:lang w:eastAsia="en-AU"/>
          </w:rPr>
          <w:tab/>
        </w:r>
        <w:r w:rsidRPr="00BD0ED8">
          <w:t>Definitions</w:t>
        </w:r>
        <w:r w:rsidRPr="00BD0ED8">
          <w:rPr>
            <w:i/>
          </w:rPr>
          <w:t>—</w:t>
        </w:r>
        <w:r w:rsidRPr="00BD0ED8">
          <w:t>pt 6.1</w:t>
        </w:r>
        <w:r>
          <w:tab/>
        </w:r>
        <w:r>
          <w:fldChar w:fldCharType="begin"/>
        </w:r>
        <w:r>
          <w:instrText xml:space="preserve"> PAGEREF _Toc119591766 \h </w:instrText>
        </w:r>
        <w:r>
          <w:fldChar w:fldCharType="separate"/>
        </w:r>
        <w:r w:rsidR="009A44C4">
          <w:t>157</w:t>
        </w:r>
        <w:r>
          <w:fldChar w:fldCharType="end"/>
        </w:r>
      </w:hyperlink>
    </w:p>
    <w:p w14:paraId="6381E5A8" w14:textId="1FA44332" w:rsidR="00935615" w:rsidRDefault="00935615">
      <w:pPr>
        <w:pStyle w:val="TOC5"/>
        <w:rPr>
          <w:rFonts w:asciiTheme="minorHAnsi" w:eastAsiaTheme="minorEastAsia" w:hAnsiTheme="minorHAnsi" w:cstheme="minorBidi"/>
          <w:sz w:val="22"/>
          <w:szCs w:val="22"/>
          <w:lang w:eastAsia="en-AU"/>
        </w:rPr>
      </w:pPr>
      <w:r>
        <w:tab/>
      </w:r>
      <w:hyperlink w:anchor="_Toc119591767" w:history="1">
        <w:r w:rsidRPr="00BD0ED8">
          <w:t>141</w:t>
        </w:r>
        <w:r>
          <w:rPr>
            <w:rFonts w:asciiTheme="minorHAnsi" w:eastAsiaTheme="minorEastAsia" w:hAnsiTheme="minorHAnsi" w:cstheme="minorBidi"/>
            <w:sz w:val="22"/>
            <w:szCs w:val="22"/>
            <w:lang w:eastAsia="en-AU"/>
          </w:rPr>
          <w:tab/>
        </w:r>
        <w:r w:rsidRPr="00BD0ED8">
          <w:t>Internal review notices</w:t>
        </w:r>
        <w:r>
          <w:tab/>
        </w:r>
        <w:r>
          <w:fldChar w:fldCharType="begin"/>
        </w:r>
        <w:r>
          <w:instrText xml:space="preserve"> PAGEREF _Toc119591767 \h </w:instrText>
        </w:r>
        <w:r>
          <w:fldChar w:fldCharType="separate"/>
        </w:r>
        <w:r w:rsidR="009A44C4">
          <w:t>158</w:t>
        </w:r>
        <w:r>
          <w:fldChar w:fldCharType="end"/>
        </w:r>
      </w:hyperlink>
    </w:p>
    <w:p w14:paraId="09543CE5" w14:textId="756A07CE" w:rsidR="00935615" w:rsidRDefault="00935615">
      <w:pPr>
        <w:pStyle w:val="TOC5"/>
        <w:rPr>
          <w:rFonts w:asciiTheme="minorHAnsi" w:eastAsiaTheme="minorEastAsia" w:hAnsiTheme="minorHAnsi" w:cstheme="minorBidi"/>
          <w:sz w:val="22"/>
          <w:szCs w:val="22"/>
          <w:lang w:eastAsia="en-AU"/>
        </w:rPr>
      </w:pPr>
      <w:r>
        <w:tab/>
      </w:r>
      <w:hyperlink w:anchor="_Toc119591768" w:history="1">
        <w:r w:rsidRPr="00BD0ED8">
          <w:t>142</w:t>
        </w:r>
        <w:r>
          <w:rPr>
            <w:rFonts w:asciiTheme="minorHAnsi" w:eastAsiaTheme="minorEastAsia" w:hAnsiTheme="minorHAnsi" w:cstheme="minorBidi"/>
            <w:sz w:val="22"/>
            <w:szCs w:val="22"/>
            <w:lang w:eastAsia="en-AU"/>
          </w:rPr>
          <w:tab/>
        </w:r>
        <w:r w:rsidRPr="00BD0ED8">
          <w:t>Applications for internal review</w:t>
        </w:r>
        <w:r>
          <w:tab/>
        </w:r>
        <w:r>
          <w:fldChar w:fldCharType="begin"/>
        </w:r>
        <w:r>
          <w:instrText xml:space="preserve"> PAGEREF _Toc119591768 \h </w:instrText>
        </w:r>
        <w:r>
          <w:fldChar w:fldCharType="separate"/>
        </w:r>
        <w:r w:rsidR="009A44C4">
          <w:t>158</w:t>
        </w:r>
        <w:r>
          <w:fldChar w:fldCharType="end"/>
        </w:r>
      </w:hyperlink>
    </w:p>
    <w:p w14:paraId="7FB0CF04" w14:textId="5BB11247" w:rsidR="00935615" w:rsidRDefault="00935615">
      <w:pPr>
        <w:pStyle w:val="TOC5"/>
        <w:rPr>
          <w:rFonts w:asciiTheme="minorHAnsi" w:eastAsiaTheme="minorEastAsia" w:hAnsiTheme="minorHAnsi" w:cstheme="minorBidi"/>
          <w:sz w:val="22"/>
          <w:szCs w:val="22"/>
          <w:lang w:eastAsia="en-AU"/>
        </w:rPr>
      </w:pPr>
      <w:r>
        <w:tab/>
      </w:r>
      <w:hyperlink w:anchor="_Toc119591769" w:history="1">
        <w:r w:rsidRPr="00BD0ED8">
          <w:t>143</w:t>
        </w:r>
        <w:r>
          <w:rPr>
            <w:rFonts w:asciiTheme="minorHAnsi" w:eastAsiaTheme="minorEastAsia" w:hAnsiTheme="minorHAnsi" w:cstheme="minorBidi"/>
            <w:sz w:val="22"/>
            <w:szCs w:val="22"/>
            <w:lang w:eastAsia="en-AU"/>
          </w:rPr>
          <w:tab/>
        </w:r>
        <w:r w:rsidRPr="00BD0ED8">
          <w:t>Applications not stay reviewable decisions</w:t>
        </w:r>
        <w:r>
          <w:tab/>
        </w:r>
        <w:r>
          <w:fldChar w:fldCharType="begin"/>
        </w:r>
        <w:r>
          <w:instrText xml:space="preserve"> PAGEREF _Toc119591769 \h </w:instrText>
        </w:r>
        <w:r>
          <w:fldChar w:fldCharType="separate"/>
        </w:r>
        <w:r w:rsidR="009A44C4">
          <w:t>159</w:t>
        </w:r>
        <w:r>
          <w:fldChar w:fldCharType="end"/>
        </w:r>
      </w:hyperlink>
    </w:p>
    <w:p w14:paraId="3D02C4A3" w14:textId="37BDA88E" w:rsidR="00935615" w:rsidRDefault="00935615">
      <w:pPr>
        <w:pStyle w:val="TOC5"/>
        <w:rPr>
          <w:rFonts w:asciiTheme="minorHAnsi" w:eastAsiaTheme="minorEastAsia" w:hAnsiTheme="minorHAnsi" w:cstheme="minorBidi"/>
          <w:sz w:val="22"/>
          <w:szCs w:val="22"/>
          <w:lang w:eastAsia="en-AU"/>
        </w:rPr>
      </w:pPr>
      <w:r>
        <w:tab/>
      </w:r>
      <w:hyperlink w:anchor="_Toc119591770" w:history="1">
        <w:r w:rsidRPr="00BD0ED8">
          <w:t>144</w:t>
        </w:r>
        <w:r>
          <w:rPr>
            <w:rFonts w:asciiTheme="minorHAnsi" w:eastAsiaTheme="minorEastAsia" w:hAnsiTheme="minorHAnsi" w:cstheme="minorBidi"/>
            <w:sz w:val="22"/>
            <w:szCs w:val="22"/>
            <w:lang w:eastAsia="en-AU"/>
          </w:rPr>
          <w:tab/>
        </w:r>
        <w:r w:rsidRPr="00BD0ED8">
          <w:t>Internal review</w:t>
        </w:r>
        <w:r>
          <w:tab/>
        </w:r>
        <w:r>
          <w:fldChar w:fldCharType="begin"/>
        </w:r>
        <w:r>
          <w:instrText xml:space="preserve"> PAGEREF _Toc119591770 \h </w:instrText>
        </w:r>
        <w:r>
          <w:fldChar w:fldCharType="separate"/>
        </w:r>
        <w:r w:rsidR="009A44C4">
          <w:t>159</w:t>
        </w:r>
        <w:r>
          <w:fldChar w:fldCharType="end"/>
        </w:r>
      </w:hyperlink>
    </w:p>
    <w:p w14:paraId="2E3E888B" w14:textId="669500D4" w:rsidR="00935615" w:rsidRDefault="00935615">
      <w:pPr>
        <w:pStyle w:val="TOC5"/>
        <w:rPr>
          <w:rFonts w:asciiTheme="minorHAnsi" w:eastAsiaTheme="minorEastAsia" w:hAnsiTheme="minorHAnsi" w:cstheme="minorBidi"/>
          <w:sz w:val="22"/>
          <w:szCs w:val="22"/>
          <w:lang w:eastAsia="en-AU"/>
        </w:rPr>
      </w:pPr>
      <w:r>
        <w:tab/>
      </w:r>
      <w:hyperlink w:anchor="_Toc119591771" w:history="1">
        <w:r w:rsidRPr="00BD0ED8">
          <w:t>145</w:t>
        </w:r>
        <w:r>
          <w:rPr>
            <w:rFonts w:asciiTheme="minorHAnsi" w:eastAsiaTheme="minorEastAsia" w:hAnsiTheme="minorHAnsi" w:cstheme="minorBidi"/>
            <w:sz w:val="22"/>
            <w:szCs w:val="22"/>
            <w:lang w:eastAsia="en-AU"/>
          </w:rPr>
          <w:tab/>
        </w:r>
        <w:r w:rsidRPr="00BD0ED8">
          <w:t>Reviewable decision notices</w:t>
        </w:r>
        <w:r>
          <w:tab/>
        </w:r>
        <w:r>
          <w:fldChar w:fldCharType="begin"/>
        </w:r>
        <w:r>
          <w:instrText xml:space="preserve"> PAGEREF _Toc119591771 \h </w:instrText>
        </w:r>
        <w:r>
          <w:fldChar w:fldCharType="separate"/>
        </w:r>
        <w:r w:rsidR="009A44C4">
          <w:t>159</w:t>
        </w:r>
        <w:r>
          <w:fldChar w:fldCharType="end"/>
        </w:r>
      </w:hyperlink>
    </w:p>
    <w:p w14:paraId="3009027B" w14:textId="3212E33E" w:rsidR="00935615" w:rsidRDefault="00935615">
      <w:pPr>
        <w:pStyle w:val="TOC5"/>
        <w:rPr>
          <w:rFonts w:asciiTheme="minorHAnsi" w:eastAsiaTheme="minorEastAsia" w:hAnsiTheme="minorHAnsi" w:cstheme="minorBidi"/>
          <w:sz w:val="22"/>
          <w:szCs w:val="22"/>
          <w:lang w:eastAsia="en-AU"/>
        </w:rPr>
      </w:pPr>
      <w:r>
        <w:tab/>
      </w:r>
      <w:hyperlink w:anchor="_Toc119591772" w:history="1">
        <w:r w:rsidRPr="00BD0ED8">
          <w:t>145A</w:t>
        </w:r>
        <w:r>
          <w:rPr>
            <w:rFonts w:asciiTheme="minorHAnsi" w:eastAsiaTheme="minorEastAsia" w:hAnsiTheme="minorHAnsi" w:cstheme="minorBidi"/>
            <w:sz w:val="22"/>
            <w:szCs w:val="22"/>
            <w:lang w:eastAsia="en-AU"/>
          </w:rPr>
          <w:tab/>
        </w:r>
        <w:r w:rsidRPr="00BD0ED8">
          <w:t>Applications to ACAT</w:t>
        </w:r>
        <w:r>
          <w:tab/>
        </w:r>
        <w:r>
          <w:fldChar w:fldCharType="begin"/>
        </w:r>
        <w:r>
          <w:instrText xml:space="preserve"> PAGEREF _Toc119591772 \h </w:instrText>
        </w:r>
        <w:r>
          <w:fldChar w:fldCharType="separate"/>
        </w:r>
        <w:r w:rsidR="009A44C4">
          <w:t>160</w:t>
        </w:r>
        <w:r>
          <w:fldChar w:fldCharType="end"/>
        </w:r>
      </w:hyperlink>
    </w:p>
    <w:p w14:paraId="64B0F52F" w14:textId="32ACBEBF" w:rsidR="00935615" w:rsidRDefault="0042773E">
      <w:pPr>
        <w:pStyle w:val="TOC2"/>
        <w:rPr>
          <w:rFonts w:asciiTheme="minorHAnsi" w:eastAsiaTheme="minorEastAsia" w:hAnsiTheme="minorHAnsi" w:cstheme="minorBidi"/>
          <w:b w:val="0"/>
          <w:sz w:val="22"/>
          <w:szCs w:val="22"/>
          <w:lang w:eastAsia="en-AU"/>
        </w:rPr>
      </w:pPr>
      <w:hyperlink w:anchor="_Toc119591773" w:history="1">
        <w:r w:rsidR="00935615" w:rsidRPr="00BD0ED8">
          <w:t>Part 6.1A</w:t>
        </w:r>
        <w:r w:rsidR="00935615">
          <w:rPr>
            <w:rFonts w:asciiTheme="minorHAnsi" w:eastAsiaTheme="minorEastAsia" w:hAnsiTheme="minorHAnsi" w:cstheme="minorBidi"/>
            <w:b w:val="0"/>
            <w:sz w:val="22"/>
            <w:szCs w:val="22"/>
            <w:lang w:eastAsia="en-AU"/>
          </w:rPr>
          <w:tab/>
        </w:r>
        <w:r w:rsidR="00935615" w:rsidRPr="00BD0ED8">
          <w:t>Information sharing</w:t>
        </w:r>
        <w:r w:rsidR="00935615" w:rsidRPr="00935615">
          <w:rPr>
            <w:vanish/>
          </w:rPr>
          <w:tab/>
        </w:r>
        <w:r w:rsidR="00935615" w:rsidRPr="00935615">
          <w:rPr>
            <w:vanish/>
          </w:rPr>
          <w:fldChar w:fldCharType="begin"/>
        </w:r>
        <w:r w:rsidR="00935615" w:rsidRPr="00935615">
          <w:rPr>
            <w:vanish/>
          </w:rPr>
          <w:instrText xml:space="preserve"> PAGEREF _Toc119591773 \h </w:instrText>
        </w:r>
        <w:r w:rsidR="00935615" w:rsidRPr="00935615">
          <w:rPr>
            <w:vanish/>
          </w:rPr>
        </w:r>
        <w:r w:rsidR="00935615" w:rsidRPr="00935615">
          <w:rPr>
            <w:vanish/>
          </w:rPr>
          <w:fldChar w:fldCharType="separate"/>
        </w:r>
        <w:r w:rsidR="009A44C4">
          <w:rPr>
            <w:vanish/>
          </w:rPr>
          <w:t>161</w:t>
        </w:r>
        <w:r w:rsidR="00935615" w:rsidRPr="00935615">
          <w:rPr>
            <w:vanish/>
          </w:rPr>
          <w:fldChar w:fldCharType="end"/>
        </w:r>
      </w:hyperlink>
    </w:p>
    <w:p w14:paraId="73BAF75E" w14:textId="179176A9" w:rsidR="00935615" w:rsidRDefault="00935615">
      <w:pPr>
        <w:pStyle w:val="TOC5"/>
        <w:rPr>
          <w:rFonts w:asciiTheme="minorHAnsi" w:eastAsiaTheme="minorEastAsia" w:hAnsiTheme="minorHAnsi" w:cstheme="minorBidi"/>
          <w:sz w:val="22"/>
          <w:szCs w:val="22"/>
          <w:lang w:eastAsia="en-AU"/>
        </w:rPr>
      </w:pPr>
      <w:r>
        <w:tab/>
      </w:r>
      <w:hyperlink w:anchor="_Toc119591774" w:history="1">
        <w:r w:rsidRPr="00BD0ED8">
          <w:t>145B</w:t>
        </w:r>
        <w:r>
          <w:rPr>
            <w:rFonts w:asciiTheme="minorHAnsi" w:eastAsiaTheme="minorEastAsia" w:hAnsiTheme="minorHAnsi" w:cstheme="minorBidi"/>
            <w:sz w:val="22"/>
            <w:szCs w:val="22"/>
            <w:lang w:eastAsia="en-AU"/>
          </w:rPr>
          <w:tab/>
        </w:r>
        <w:r w:rsidRPr="00BD0ED8">
          <w:t xml:space="preserve">Meaning of </w:t>
        </w:r>
        <w:r w:rsidRPr="00BD0ED8">
          <w:rPr>
            <w:i/>
          </w:rPr>
          <w:t>young person</w:t>
        </w:r>
        <w:r w:rsidRPr="00BD0ED8">
          <w:t>—pt 6.1A</w:t>
        </w:r>
        <w:r>
          <w:tab/>
        </w:r>
        <w:r>
          <w:fldChar w:fldCharType="begin"/>
        </w:r>
        <w:r>
          <w:instrText xml:space="preserve"> PAGEREF _Toc119591774 \h </w:instrText>
        </w:r>
        <w:r>
          <w:fldChar w:fldCharType="separate"/>
        </w:r>
        <w:r w:rsidR="009A44C4">
          <w:t>161</w:t>
        </w:r>
        <w:r>
          <w:fldChar w:fldCharType="end"/>
        </w:r>
      </w:hyperlink>
    </w:p>
    <w:p w14:paraId="66B0D58B" w14:textId="5424562A" w:rsidR="00935615" w:rsidRDefault="00935615">
      <w:pPr>
        <w:pStyle w:val="TOC5"/>
        <w:rPr>
          <w:rFonts w:asciiTheme="minorHAnsi" w:eastAsiaTheme="minorEastAsia" w:hAnsiTheme="minorHAnsi" w:cstheme="minorBidi"/>
          <w:sz w:val="22"/>
          <w:szCs w:val="22"/>
          <w:lang w:eastAsia="en-AU"/>
        </w:rPr>
      </w:pPr>
      <w:r>
        <w:tab/>
      </w:r>
      <w:hyperlink w:anchor="_Toc119591775" w:history="1">
        <w:r w:rsidRPr="00BD0ED8">
          <w:t>145C</w:t>
        </w:r>
        <w:r>
          <w:rPr>
            <w:rFonts w:asciiTheme="minorHAnsi" w:eastAsiaTheme="minorEastAsia" w:hAnsiTheme="minorHAnsi" w:cstheme="minorBidi"/>
            <w:sz w:val="22"/>
            <w:szCs w:val="22"/>
            <w:lang w:eastAsia="en-AU"/>
          </w:rPr>
          <w:tab/>
        </w:r>
        <w:r w:rsidRPr="00BD0ED8">
          <w:t>Director-general may give certain information to other States</w:t>
        </w:r>
        <w:r>
          <w:tab/>
        </w:r>
        <w:r>
          <w:fldChar w:fldCharType="begin"/>
        </w:r>
        <w:r>
          <w:instrText xml:space="preserve"> PAGEREF _Toc119591775 \h </w:instrText>
        </w:r>
        <w:r>
          <w:fldChar w:fldCharType="separate"/>
        </w:r>
        <w:r w:rsidR="009A44C4">
          <w:t>161</w:t>
        </w:r>
        <w:r>
          <w:fldChar w:fldCharType="end"/>
        </w:r>
      </w:hyperlink>
    </w:p>
    <w:p w14:paraId="28FD3434" w14:textId="65DDBB7B" w:rsidR="00935615" w:rsidRDefault="00935615">
      <w:pPr>
        <w:pStyle w:val="TOC5"/>
        <w:rPr>
          <w:rFonts w:asciiTheme="minorHAnsi" w:eastAsiaTheme="minorEastAsia" w:hAnsiTheme="minorHAnsi" w:cstheme="minorBidi"/>
          <w:sz w:val="22"/>
          <w:szCs w:val="22"/>
          <w:lang w:eastAsia="en-AU"/>
        </w:rPr>
      </w:pPr>
      <w:r>
        <w:tab/>
      </w:r>
      <w:hyperlink w:anchor="_Toc119591776" w:history="1">
        <w:r w:rsidRPr="00BD0ED8">
          <w:t>145D</w:t>
        </w:r>
        <w:r>
          <w:rPr>
            <w:rFonts w:asciiTheme="minorHAnsi" w:eastAsiaTheme="minorEastAsia" w:hAnsiTheme="minorHAnsi" w:cstheme="minorBidi"/>
            <w:sz w:val="22"/>
            <w:szCs w:val="22"/>
            <w:lang w:eastAsia="en-AU"/>
          </w:rPr>
          <w:tab/>
        </w:r>
        <w:r w:rsidRPr="00BD0ED8">
          <w:t>Director-general may ask for certain information from other States</w:t>
        </w:r>
        <w:r>
          <w:tab/>
        </w:r>
        <w:r>
          <w:fldChar w:fldCharType="begin"/>
        </w:r>
        <w:r>
          <w:instrText xml:space="preserve"> PAGEREF _Toc119591776 \h </w:instrText>
        </w:r>
        <w:r>
          <w:fldChar w:fldCharType="separate"/>
        </w:r>
        <w:r w:rsidR="009A44C4">
          <w:t>163</w:t>
        </w:r>
        <w:r>
          <w:fldChar w:fldCharType="end"/>
        </w:r>
      </w:hyperlink>
    </w:p>
    <w:p w14:paraId="14C8684A" w14:textId="6160FCE4" w:rsidR="00935615" w:rsidRDefault="00935615">
      <w:pPr>
        <w:pStyle w:val="TOC5"/>
        <w:rPr>
          <w:rFonts w:asciiTheme="minorHAnsi" w:eastAsiaTheme="minorEastAsia" w:hAnsiTheme="minorHAnsi" w:cstheme="minorBidi"/>
          <w:sz w:val="22"/>
          <w:szCs w:val="22"/>
          <w:lang w:eastAsia="en-AU"/>
        </w:rPr>
      </w:pPr>
      <w:r>
        <w:tab/>
      </w:r>
      <w:hyperlink w:anchor="_Toc119591777" w:history="1">
        <w:r w:rsidRPr="00BD0ED8">
          <w:t>145E</w:t>
        </w:r>
        <w:r>
          <w:rPr>
            <w:rFonts w:asciiTheme="minorHAnsi" w:eastAsiaTheme="minorEastAsia" w:hAnsiTheme="minorHAnsi" w:cstheme="minorBidi"/>
            <w:sz w:val="22"/>
            <w:szCs w:val="22"/>
            <w:lang w:eastAsia="en-AU"/>
          </w:rPr>
          <w:tab/>
        </w:r>
        <w:r w:rsidRPr="00BD0ED8">
          <w:t>Consent not required in certain circumstances</w:t>
        </w:r>
        <w:r>
          <w:tab/>
        </w:r>
        <w:r>
          <w:fldChar w:fldCharType="begin"/>
        </w:r>
        <w:r>
          <w:instrText xml:space="preserve"> PAGEREF _Toc119591777 \h </w:instrText>
        </w:r>
        <w:r>
          <w:fldChar w:fldCharType="separate"/>
        </w:r>
        <w:r w:rsidR="009A44C4">
          <w:t>164</w:t>
        </w:r>
        <w:r>
          <w:fldChar w:fldCharType="end"/>
        </w:r>
      </w:hyperlink>
    </w:p>
    <w:p w14:paraId="6755979A" w14:textId="21784618" w:rsidR="00935615" w:rsidRDefault="0042773E">
      <w:pPr>
        <w:pStyle w:val="TOC2"/>
        <w:rPr>
          <w:rFonts w:asciiTheme="minorHAnsi" w:eastAsiaTheme="minorEastAsia" w:hAnsiTheme="minorHAnsi" w:cstheme="minorBidi"/>
          <w:b w:val="0"/>
          <w:sz w:val="22"/>
          <w:szCs w:val="22"/>
          <w:lang w:eastAsia="en-AU"/>
        </w:rPr>
      </w:pPr>
      <w:hyperlink w:anchor="_Toc119591778" w:history="1">
        <w:r w:rsidR="00935615" w:rsidRPr="00BD0ED8">
          <w:t>Part 6.2</w:t>
        </w:r>
        <w:r w:rsidR="00935615">
          <w:rPr>
            <w:rFonts w:asciiTheme="minorHAnsi" w:eastAsiaTheme="minorEastAsia" w:hAnsiTheme="minorHAnsi" w:cstheme="minorBidi"/>
            <w:b w:val="0"/>
            <w:sz w:val="22"/>
            <w:szCs w:val="22"/>
            <w:lang w:eastAsia="en-AU"/>
          </w:rPr>
          <w:tab/>
        </w:r>
        <w:r w:rsidR="00935615" w:rsidRPr="00BD0ED8">
          <w:t>Other provisions</w:t>
        </w:r>
        <w:r w:rsidR="00935615" w:rsidRPr="00935615">
          <w:rPr>
            <w:vanish/>
          </w:rPr>
          <w:tab/>
        </w:r>
        <w:r w:rsidR="00935615" w:rsidRPr="00935615">
          <w:rPr>
            <w:vanish/>
          </w:rPr>
          <w:fldChar w:fldCharType="begin"/>
        </w:r>
        <w:r w:rsidR="00935615" w:rsidRPr="00935615">
          <w:rPr>
            <w:vanish/>
          </w:rPr>
          <w:instrText xml:space="preserve"> PAGEREF _Toc119591778 \h </w:instrText>
        </w:r>
        <w:r w:rsidR="00935615" w:rsidRPr="00935615">
          <w:rPr>
            <w:vanish/>
          </w:rPr>
        </w:r>
        <w:r w:rsidR="00935615" w:rsidRPr="00935615">
          <w:rPr>
            <w:vanish/>
          </w:rPr>
          <w:fldChar w:fldCharType="separate"/>
        </w:r>
        <w:r w:rsidR="009A44C4">
          <w:rPr>
            <w:vanish/>
          </w:rPr>
          <w:t>166</w:t>
        </w:r>
        <w:r w:rsidR="00935615" w:rsidRPr="00935615">
          <w:rPr>
            <w:vanish/>
          </w:rPr>
          <w:fldChar w:fldCharType="end"/>
        </w:r>
      </w:hyperlink>
    </w:p>
    <w:p w14:paraId="59A5DC0A" w14:textId="7FE7DEC7" w:rsidR="00935615" w:rsidRDefault="00935615">
      <w:pPr>
        <w:pStyle w:val="TOC5"/>
        <w:rPr>
          <w:rFonts w:asciiTheme="minorHAnsi" w:eastAsiaTheme="minorEastAsia" w:hAnsiTheme="minorHAnsi" w:cstheme="minorBidi"/>
          <w:sz w:val="22"/>
          <w:szCs w:val="22"/>
          <w:lang w:eastAsia="en-AU"/>
        </w:rPr>
      </w:pPr>
      <w:r>
        <w:tab/>
      </w:r>
      <w:hyperlink w:anchor="_Toc119591779" w:history="1">
        <w:r w:rsidRPr="00BD0ED8">
          <w:t>147</w:t>
        </w:r>
        <w:r>
          <w:rPr>
            <w:rFonts w:asciiTheme="minorHAnsi" w:eastAsiaTheme="minorEastAsia" w:hAnsiTheme="minorHAnsi" w:cstheme="minorBidi"/>
            <w:sz w:val="22"/>
            <w:szCs w:val="22"/>
            <w:lang w:eastAsia="en-AU"/>
          </w:rPr>
          <w:tab/>
        </w:r>
        <w:r w:rsidRPr="00BD0ED8">
          <w:t>Offences on school premises</w:t>
        </w:r>
        <w:r>
          <w:tab/>
        </w:r>
        <w:r>
          <w:fldChar w:fldCharType="begin"/>
        </w:r>
        <w:r>
          <w:instrText xml:space="preserve"> PAGEREF _Toc119591779 \h </w:instrText>
        </w:r>
        <w:r>
          <w:fldChar w:fldCharType="separate"/>
        </w:r>
        <w:r w:rsidR="009A44C4">
          <w:t>166</w:t>
        </w:r>
        <w:r>
          <w:fldChar w:fldCharType="end"/>
        </w:r>
      </w:hyperlink>
    </w:p>
    <w:p w14:paraId="4AF75774" w14:textId="49B92FAE" w:rsidR="00935615" w:rsidRDefault="00935615">
      <w:pPr>
        <w:pStyle w:val="TOC5"/>
        <w:rPr>
          <w:rFonts w:asciiTheme="minorHAnsi" w:eastAsiaTheme="minorEastAsia" w:hAnsiTheme="minorHAnsi" w:cstheme="minorBidi"/>
          <w:sz w:val="22"/>
          <w:szCs w:val="22"/>
          <w:lang w:eastAsia="en-AU"/>
        </w:rPr>
      </w:pPr>
      <w:r>
        <w:tab/>
      </w:r>
      <w:hyperlink w:anchor="_Toc119591780" w:history="1">
        <w:r w:rsidRPr="00BD0ED8">
          <w:t>148</w:t>
        </w:r>
        <w:r>
          <w:rPr>
            <w:rFonts w:asciiTheme="minorHAnsi" w:eastAsiaTheme="minorEastAsia" w:hAnsiTheme="minorHAnsi" w:cstheme="minorBidi"/>
            <w:sz w:val="22"/>
            <w:szCs w:val="22"/>
            <w:lang w:eastAsia="en-AU"/>
          </w:rPr>
          <w:tab/>
        </w:r>
        <w:r w:rsidRPr="00BD0ED8">
          <w:t>Obligations on parents</w:t>
        </w:r>
        <w:r>
          <w:tab/>
        </w:r>
        <w:r>
          <w:fldChar w:fldCharType="begin"/>
        </w:r>
        <w:r>
          <w:instrText xml:space="preserve"> PAGEREF _Toc119591780 \h </w:instrText>
        </w:r>
        <w:r>
          <w:fldChar w:fldCharType="separate"/>
        </w:r>
        <w:r w:rsidR="009A44C4">
          <w:t>166</w:t>
        </w:r>
        <w:r>
          <w:fldChar w:fldCharType="end"/>
        </w:r>
      </w:hyperlink>
    </w:p>
    <w:p w14:paraId="0DE2E598" w14:textId="646917A8" w:rsidR="00935615" w:rsidRDefault="00935615">
      <w:pPr>
        <w:pStyle w:val="TOC5"/>
        <w:rPr>
          <w:rFonts w:asciiTheme="minorHAnsi" w:eastAsiaTheme="minorEastAsia" w:hAnsiTheme="minorHAnsi" w:cstheme="minorBidi"/>
          <w:sz w:val="22"/>
          <w:szCs w:val="22"/>
          <w:lang w:eastAsia="en-AU"/>
        </w:rPr>
      </w:pPr>
      <w:r>
        <w:tab/>
      </w:r>
      <w:hyperlink w:anchor="_Toc119591781" w:history="1">
        <w:r w:rsidRPr="00BD0ED8">
          <w:t>149</w:t>
        </w:r>
        <w:r>
          <w:rPr>
            <w:rFonts w:asciiTheme="minorHAnsi" w:eastAsiaTheme="minorEastAsia" w:hAnsiTheme="minorHAnsi" w:cstheme="minorBidi"/>
            <w:sz w:val="22"/>
            <w:szCs w:val="22"/>
            <w:lang w:eastAsia="en-AU"/>
          </w:rPr>
          <w:tab/>
        </w:r>
        <w:r w:rsidRPr="00BD0ED8">
          <w:t>Notification of parents</w:t>
        </w:r>
        <w:r>
          <w:tab/>
        </w:r>
        <w:r>
          <w:fldChar w:fldCharType="begin"/>
        </w:r>
        <w:r>
          <w:instrText xml:space="preserve"> PAGEREF _Toc119591781 \h </w:instrText>
        </w:r>
        <w:r>
          <w:fldChar w:fldCharType="separate"/>
        </w:r>
        <w:r w:rsidR="009A44C4">
          <w:t>167</w:t>
        </w:r>
        <w:r>
          <w:fldChar w:fldCharType="end"/>
        </w:r>
      </w:hyperlink>
    </w:p>
    <w:p w14:paraId="548EB3A3" w14:textId="2A3738D0" w:rsidR="00935615" w:rsidRDefault="00935615">
      <w:pPr>
        <w:pStyle w:val="TOC5"/>
        <w:rPr>
          <w:rFonts w:asciiTheme="minorHAnsi" w:eastAsiaTheme="minorEastAsia" w:hAnsiTheme="minorHAnsi" w:cstheme="minorBidi"/>
          <w:sz w:val="22"/>
          <w:szCs w:val="22"/>
          <w:lang w:eastAsia="en-AU"/>
        </w:rPr>
      </w:pPr>
      <w:r>
        <w:tab/>
      </w:r>
      <w:hyperlink w:anchor="_Toc119591782" w:history="1">
        <w:r w:rsidRPr="00BD0ED8">
          <w:t>150</w:t>
        </w:r>
        <w:r>
          <w:rPr>
            <w:rFonts w:asciiTheme="minorHAnsi" w:eastAsiaTheme="minorEastAsia" w:hAnsiTheme="minorHAnsi" w:cstheme="minorBidi"/>
            <w:sz w:val="22"/>
            <w:szCs w:val="22"/>
            <w:lang w:eastAsia="en-AU"/>
          </w:rPr>
          <w:tab/>
        </w:r>
        <w:r w:rsidRPr="00BD0ED8">
          <w:t>Minister may grant scholarships etc</w:t>
        </w:r>
        <w:r>
          <w:tab/>
        </w:r>
        <w:r>
          <w:fldChar w:fldCharType="begin"/>
        </w:r>
        <w:r>
          <w:instrText xml:space="preserve"> PAGEREF _Toc119591782 \h </w:instrText>
        </w:r>
        <w:r>
          <w:fldChar w:fldCharType="separate"/>
        </w:r>
        <w:r w:rsidR="009A44C4">
          <w:t>167</w:t>
        </w:r>
        <w:r>
          <w:fldChar w:fldCharType="end"/>
        </w:r>
      </w:hyperlink>
    </w:p>
    <w:p w14:paraId="018E4FA2" w14:textId="33DFFCE9" w:rsidR="00935615" w:rsidRDefault="00935615">
      <w:pPr>
        <w:pStyle w:val="TOC5"/>
        <w:rPr>
          <w:rFonts w:asciiTheme="minorHAnsi" w:eastAsiaTheme="minorEastAsia" w:hAnsiTheme="minorHAnsi" w:cstheme="minorBidi"/>
          <w:sz w:val="22"/>
          <w:szCs w:val="22"/>
          <w:lang w:eastAsia="en-AU"/>
        </w:rPr>
      </w:pPr>
      <w:r>
        <w:tab/>
      </w:r>
      <w:hyperlink w:anchor="_Toc119591783" w:history="1">
        <w:r w:rsidRPr="00BD0ED8">
          <w:t>151</w:t>
        </w:r>
        <w:r>
          <w:rPr>
            <w:rFonts w:asciiTheme="minorHAnsi" w:eastAsiaTheme="minorEastAsia" w:hAnsiTheme="minorHAnsi" w:cstheme="minorBidi"/>
            <w:sz w:val="22"/>
            <w:szCs w:val="22"/>
            <w:lang w:eastAsia="en-AU"/>
          </w:rPr>
          <w:tab/>
        </w:r>
        <w:r w:rsidRPr="00BD0ED8">
          <w:t>Gifts and donations</w:t>
        </w:r>
        <w:r>
          <w:tab/>
        </w:r>
        <w:r>
          <w:fldChar w:fldCharType="begin"/>
        </w:r>
        <w:r>
          <w:instrText xml:space="preserve"> PAGEREF _Toc119591783 \h </w:instrText>
        </w:r>
        <w:r>
          <w:fldChar w:fldCharType="separate"/>
        </w:r>
        <w:r w:rsidR="009A44C4">
          <w:t>167</w:t>
        </w:r>
        <w:r>
          <w:fldChar w:fldCharType="end"/>
        </w:r>
      </w:hyperlink>
    </w:p>
    <w:p w14:paraId="4B919E0B" w14:textId="5A44090C" w:rsidR="00935615" w:rsidRDefault="00935615">
      <w:pPr>
        <w:pStyle w:val="TOC5"/>
        <w:rPr>
          <w:rFonts w:asciiTheme="minorHAnsi" w:eastAsiaTheme="minorEastAsia" w:hAnsiTheme="minorHAnsi" w:cstheme="minorBidi"/>
          <w:sz w:val="22"/>
          <w:szCs w:val="22"/>
          <w:lang w:eastAsia="en-AU"/>
        </w:rPr>
      </w:pPr>
      <w:r>
        <w:tab/>
      </w:r>
      <w:hyperlink w:anchor="_Toc119591784" w:history="1">
        <w:r w:rsidRPr="00BD0ED8">
          <w:t>152</w:t>
        </w:r>
        <w:r>
          <w:rPr>
            <w:rFonts w:asciiTheme="minorHAnsi" w:eastAsiaTheme="minorEastAsia" w:hAnsiTheme="minorHAnsi" w:cstheme="minorBidi"/>
            <w:sz w:val="22"/>
            <w:szCs w:val="22"/>
            <w:lang w:eastAsia="en-AU"/>
          </w:rPr>
          <w:tab/>
        </w:r>
        <w:r w:rsidRPr="00BD0ED8">
          <w:t>Education trust fund</w:t>
        </w:r>
        <w:r>
          <w:tab/>
        </w:r>
        <w:r>
          <w:fldChar w:fldCharType="begin"/>
        </w:r>
        <w:r>
          <w:instrText xml:space="preserve"> PAGEREF _Toc119591784 \h </w:instrText>
        </w:r>
        <w:r>
          <w:fldChar w:fldCharType="separate"/>
        </w:r>
        <w:r w:rsidR="009A44C4">
          <w:t>168</w:t>
        </w:r>
        <w:r>
          <w:fldChar w:fldCharType="end"/>
        </w:r>
      </w:hyperlink>
    </w:p>
    <w:p w14:paraId="2C68DB93" w14:textId="60557C04" w:rsidR="00935615" w:rsidRDefault="00935615">
      <w:pPr>
        <w:pStyle w:val="TOC5"/>
        <w:rPr>
          <w:rFonts w:asciiTheme="minorHAnsi" w:eastAsiaTheme="minorEastAsia" w:hAnsiTheme="minorHAnsi" w:cstheme="minorBidi"/>
          <w:sz w:val="22"/>
          <w:szCs w:val="22"/>
          <w:lang w:eastAsia="en-AU"/>
        </w:rPr>
      </w:pPr>
      <w:r>
        <w:tab/>
      </w:r>
      <w:hyperlink w:anchor="_Toc119591785" w:history="1">
        <w:r w:rsidRPr="00BD0ED8">
          <w:t>153A</w:t>
        </w:r>
        <w:r>
          <w:rPr>
            <w:rFonts w:asciiTheme="minorHAnsi" w:eastAsiaTheme="minorEastAsia" w:hAnsiTheme="minorHAnsi" w:cstheme="minorBidi"/>
            <w:sz w:val="22"/>
            <w:szCs w:val="22"/>
            <w:lang w:eastAsia="en-AU"/>
          </w:rPr>
          <w:tab/>
        </w:r>
        <w:r w:rsidRPr="00BD0ED8">
          <w:t>Evidence—certificate signed by principal etc</w:t>
        </w:r>
        <w:r>
          <w:tab/>
        </w:r>
        <w:r>
          <w:fldChar w:fldCharType="begin"/>
        </w:r>
        <w:r>
          <w:instrText xml:space="preserve"> PAGEREF _Toc119591785 \h </w:instrText>
        </w:r>
        <w:r>
          <w:fldChar w:fldCharType="separate"/>
        </w:r>
        <w:r w:rsidR="009A44C4">
          <w:t>169</w:t>
        </w:r>
        <w:r>
          <w:fldChar w:fldCharType="end"/>
        </w:r>
      </w:hyperlink>
    </w:p>
    <w:p w14:paraId="4DBC5198" w14:textId="3E062385" w:rsidR="00935615" w:rsidRDefault="00935615">
      <w:pPr>
        <w:pStyle w:val="TOC5"/>
        <w:rPr>
          <w:rFonts w:asciiTheme="minorHAnsi" w:eastAsiaTheme="minorEastAsia" w:hAnsiTheme="minorHAnsi" w:cstheme="minorBidi"/>
          <w:sz w:val="22"/>
          <w:szCs w:val="22"/>
          <w:lang w:eastAsia="en-AU"/>
        </w:rPr>
      </w:pPr>
      <w:r>
        <w:tab/>
      </w:r>
      <w:hyperlink w:anchor="_Toc119591786" w:history="1">
        <w:r w:rsidRPr="00BD0ED8">
          <w:t>153B</w:t>
        </w:r>
        <w:r>
          <w:rPr>
            <w:rFonts w:asciiTheme="minorHAnsi" w:eastAsiaTheme="minorEastAsia" w:hAnsiTheme="minorHAnsi" w:cstheme="minorBidi"/>
            <w:sz w:val="22"/>
            <w:szCs w:val="22"/>
            <w:lang w:eastAsia="en-AU"/>
          </w:rPr>
          <w:tab/>
        </w:r>
        <w:r w:rsidRPr="00BD0ED8">
          <w:t>Declaration—COVID-19 emergency</w:t>
        </w:r>
        <w:r>
          <w:tab/>
        </w:r>
        <w:r>
          <w:fldChar w:fldCharType="begin"/>
        </w:r>
        <w:r>
          <w:instrText xml:space="preserve"> PAGEREF _Toc119591786 \h </w:instrText>
        </w:r>
        <w:r>
          <w:fldChar w:fldCharType="separate"/>
        </w:r>
        <w:r w:rsidR="009A44C4">
          <w:t>170</w:t>
        </w:r>
        <w:r>
          <w:fldChar w:fldCharType="end"/>
        </w:r>
      </w:hyperlink>
    </w:p>
    <w:p w14:paraId="4C932117" w14:textId="5A6C9AFC" w:rsidR="00935615" w:rsidRDefault="00935615">
      <w:pPr>
        <w:pStyle w:val="TOC5"/>
        <w:rPr>
          <w:rFonts w:asciiTheme="minorHAnsi" w:eastAsiaTheme="minorEastAsia" w:hAnsiTheme="minorHAnsi" w:cstheme="minorBidi"/>
          <w:sz w:val="22"/>
          <w:szCs w:val="22"/>
          <w:lang w:eastAsia="en-AU"/>
        </w:rPr>
      </w:pPr>
      <w:r>
        <w:tab/>
      </w:r>
      <w:hyperlink w:anchor="_Toc119591787" w:history="1">
        <w:r w:rsidRPr="00BD0ED8">
          <w:t>153C</w:t>
        </w:r>
        <w:r>
          <w:rPr>
            <w:rFonts w:asciiTheme="minorHAnsi" w:eastAsiaTheme="minorEastAsia" w:hAnsiTheme="minorHAnsi" w:cstheme="minorBidi"/>
            <w:sz w:val="22"/>
            <w:szCs w:val="22"/>
            <w:lang w:eastAsia="en-AU"/>
          </w:rPr>
          <w:tab/>
        </w:r>
        <w:r w:rsidRPr="00BD0ED8">
          <w:t>Extending in</w:t>
        </w:r>
        <w:r w:rsidRPr="00BD0ED8">
          <w:noBreakHyphen/>
          <w:t>principle approval—COVID</w:t>
        </w:r>
        <w:r w:rsidRPr="00BD0ED8">
          <w:noBreakHyphen/>
          <w:t>19 emergency</w:t>
        </w:r>
        <w:r>
          <w:tab/>
        </w:r>
        <w:r>
          <w:fldChar w:fldCharType="begin"/>
        </w:r>
        <w:r>
          <w:instrText xml:space="preserve"> PAGEREF _Toc119591787 \h </w:instrText>
        </w:r>
        <w:r>
          <w:fldChar w:fldCharType="separate"/>
        </w:r>
        <w:r w:rsidR="009A44C4">
          <w:t>172</w:t>
        </w:r>
        <w:r>
          <w:fldChar w:fldCharType="end"/>
        </w:r>
      </w:hyperlink>
    </w:p>
    <w:p w14:paraId="43694646" w14:textId="6B4F8A12" w:rsidR="00935615" w:rsidRDefault="00935615">
      <w:pPr>
        <w:pStyle w:val="TOC5"/>
        <w:rPr>
          <w:rFonts w:asciiTheme="minorHAnsi" w:eastAsiaTheme="minorEastAsia" w:hAnsiTheme="minorHAnsi" w:cstheme="minorBidi"/>
          <w:sz w:val="22"/>
          <w:szCs w:val="22"/>
          <w:lang w:eastAsia="en-AU"/>
        </w:rPr>
      </w:pPr>
      <w:r>
        <w:tab/>
      </w:r>
      <w:hyperlink w:anchor="_Toc119591788" w:history="1">
        <w:r w:rsidRPr="00BD0ED8">
          <w:t>154</w:t>
        </w:r>
        <w:r>
          <w:rPr>
            <w:rFonts w:asciiTheme="minorHAnsi" w:eastAsiaTheme="minorEastAsia" w:hAnsiTheme="minorHAnsi" w:cstheme="minorBidi"/>
            <w:sz w:val="22"/>
            <w:szCs w:val="22"/>
            <w:lang w:eastAsia="en-AU"/>
          </w:rPr>
          <w:tab/>
        </w:r>
        <w:r w:rsidRPr="00BD0ED8">
          <w:t>Approved forms</w:t>
        </w:r>
        <w:r>
          <w:tab/>
        </w:r>
        <w:r>
          <w:fldChar w:fldCharType="begin"/>
        </w:r>
        <w:r>
          <w:instrText xml:space="preserve"> PAGEREF _Toc119591788 \h </w:instrText>
        </w:r>
        <w:r>
          <w:fldChar w:fldCharType="separate"/>
        </w:r>
        <w:r w:rsidR="009A44C4">
          <w:t>172</w:t>
        </w:r>
        <w:r>
          <w:fldChar w:fldCharType="end"/>
        </w:r>
      </w:hyperlink>
    </w:p>
    <w:p w14:paraId="38B9B9E1" w14:textId="42DE1614" w:rsidR="00935615" w:rsidRDefault="00935615">
      <w:pPr>
        <w:pStyle w:val="TOC5"/>
        <w:rPr>
          <w:rFonts w:asciiTheme="minorHAnsi" w:eastAsiaTheme="minorEastAsia" w:hAnsiTheme="minorHAnsi" w:cstheme="minorBidi"/>
          <w:sz w:val="22"/>
          <w:szCs w:val="22"/>
          <w:lang w:eastAsia="en-AU"/>
        </w:rPr>
      </w:pPr>
      <w:r>
        <w:tab/>
      </w:r>
      <w:hyperlink w:anchor="_Toc119591789" w:history="1">
        <w:r w:rsidRPr="00BD0ED8">
          <w:t>155</w:t>
        </w:r>
        <w:r>
          <w:rPr>
            <w:rFonts w:asciiTheme="minorHAnsi" w:eastAsiaTheme="minorEastAsia" w:hAnsiTheme="minorHAnsi" w:cstheme="minorBidi"/>
            <w:sz w:val="22"/>
            <w:szCs w:val="22"/>
            <w:lang w:eastAsia="en-AU"/>
          </w:rPr>
          <w:tab/>
        </w:r>
        <w:r w:rsidRPr="00BD0ED8">
          <w:t>Regulation-making power</w:t>
        </w:r>
        <w:r>
          <w:tab/>
        </w:r>
        <w:r>
          <w:fldChar w:fldCharType="begin"/>
        </w:r>
        <w:r>
          <w:instrText xml:space="preserve"> PAGEREF _Toc119591789 \h </w:instrText>
        </w:r>
        <w:r>
          <w:fldChar w:fldCharType="separate"/>
        </w:r>
        <w:r w:rsidR="009A44C4">
          <w:t>172</w:t>
        </w:r>
        <w:r>
          <w:fldChar w:fldCharType="end"/>
        </w:r>
      </w:hyperlink>
    </w:p>
    <w:p w14:paraId="481CCD65" w14:textId="7DAA4687" w:rsidR="00935615" w:rsidRDefault="0042773E">
      <w:pPr>
        <w:pStyle w:val="TOC1"/>
        <w:rPr>
          <w:rFonts w:asciiTheme="minorHAnsi" w:eastAsiaTheme="minorEastAsia" w:hAnsiTheme="minorHAnsi" w:cstheme="minorBidi"/>
          <w:b w:val="0"/>
          <w:sz w:val="22"/>
          <w:szCs w:val="22"/>
          <w:lang w:eastAsia="en-AU"/>
        </w:rPr>
      </w:pPr>
      <w:hyperlink w:anchor="_Toc119591790" w:history="1">
        <w:r w:rsidR="00935615" w:rsidRPr="00BD0ED8">
          <w:t>Chapter 10</w:t>
        </w:r>
        <w:r w:rsidR="00935615">
          <w:rPr>
            <w:rFonts w:asciiTheme="minorHAnsi" w:eastAsiaTheme="minorEastAsia" w:hAnsiTheme="minorHAnsi" w:cstheme="minorBidi"/>
            <w:b w:val="0"/>
            <w:sz w:val="22"/>
            <w:szCs w:val="22"/>
            <w:lang w:eastAsia="en-AU"/>
          </w:rPr>
          <w:tab/>
        </w:r>
        <w:r w:rsidR="00935615" w:rsidRPr="00BD0ED8">
          <w:t>Transitional—Education Amendment Act 2022</w:t>
        </w:r>
        <w:r w:rsidR="00935615" w:rsidRPr="00935615">
          <w:rPr>
            <w:vanish/>
          </w:rPr>
          <w:tab/>
        </w:r>
        <w:r w:rsidR="00935615" w:rsidRPr="00935615">
          <w:rPr>
            <w:vanish/>
          </w:rPr>
          <w:fldChar w:fldCharType="begin"/>
        </w:r>
        <w:r w:rsidR="00935615" w:rsidRPr="00935615">
          <w:rPr>
            <w:vanish/>
          </w:rPr>
          <w:instrText xml:space="preserve"> PAGEREF _Toc119591790 \h </w:instrText>
        </w:r>
        <w:r w:rsidR="00935615" w:rsidRPr="00935615">
          <w:rPr>
            <w:vanish/>
          </w:rPr>
        </w:r>
        <w:r w:rsidR="00935615" w:rsidRPr="00935615">
          <w:rPr>
            <w:vanish/>
          </w:rPr>
          <w:fldChar w:fldCharType="separate"/>
        </w:r>
        <w:r w:rsidR="009A44C4">
          <w:rPr>
            <w:vanish/>
          </w:rPr>
          <w:t>174</w:t>
        </w:r>
        <w:r w:rsidR="00935615" w:rsidRPr="00935615">
          <w:rPr>
            <w:vanish/>
          </w:rPr>
          <w:fldChar w:fldCharType="end"/>
        </w:r>
      </w:hyperlink>
    </w:p>
    <w:p w14:paraId="140081AC" w14:textId="70BC6D61" w:rsidR="00935615" w:rsidRDefault="0042773E">
      <w:pPr>
        <w:pStyle w:val="TOC2"/>
        <w:rPr>
          <w:rFonts w:asciiTheme="minorHAnsi" w:eastAsiaTheme="minorEastAsia" w:hAnsiTheme="minorHAnsi" w:cstheme="minorBidi"/>
          <w:b w:val="0"/>
          <w:sz w:val="22"/>
          <w:szCs w:val="22"/>
          <w:lang w:eastAsia="en-AU"/>
        </w:rPr>
      </w:pPr>
      <w:hyperlink w:anchor="_Toc119591791" w:history="1">
        <w:r w:rsidR="00935615" w:rsidRPr="00BD0ED8">
          <w:t>Part 10.1</w:t>
        </w:r>
        <w:r w:rsidR="00935615">
          <w:rPr>
            <w:rFonts w:asciiTheme="minorHAnsi" w:eastAsiaTheme="minorEastAsia" w:hAnsiTheme="minorHAnsi" w:cstheme="minorBidi"/>
            <w:b w:val="0"/>
            <w:sz w:val="22"/>
            <w:szCs w:val="22"/>
            <w:lang w:eastAsia="en-AU"/>
          </w:rPr>
          <w:tab/>
        </w:r>
        <w:r w:rsidR="00935615" w:rsidRPr="00BD0ED8">
          <w:t>Education Amendment Act 2022—part 2</w:t>
        </w:r>
        <w:r w:rsidR="00935615" w:rsidRPr="00935615">
          <w:rPr>
            <w:vanish/>
          </w:rPr>
          <w:tab/>
        </w:r>
        <w:r w:rsidR="00935615" w:rsidRPr="00935615">
          <w:rPr>
            <w:vanish/>
          </w:rPr>
          <w:fldChar w:fldCharType="begin"/>
        </w:r>
        <w:r w:rsidR="00935615" w:rsidRPr="00935615">
          <w:rPr>
            <w:vanish/>
          </w:rPr>
          <w:instrText xml:space="preserve"> PAGEREF _Toc119591791 \h </w:instrText>
        </w:r>
        <w:r w:rsidR="00935615" w:rsidRPr="00935615">
          <w:rPr>
            <w:vanish/>
          </w:rPr>
        </w:r>
        <w:r w:rsidR="00935615" w:rsidRPr="00935615">
          <w:rPr>
            <w:vanish/>
          </w:rPr>
          <w:fldChar w:fldCharType="separate"/>
        </w:r>
        <w:r w:rsidR="009A44C4">
          <w:rPr>
            <w:vanish/>
          </w:rPr>
          <w:t>174</w:t>
        </w:r>
        <w:r w:rsidR="00935615" w:rsidRPr="00935615">
          <w:rPr>
            <w:vanish/>
          </w:rPr>
          <w:fldChar w:fldCharType="end"/>
        </w:r>
      </w:hyperlink>
    </w:p>
    <w:p w14:paraId="727B5F20" w14:textId="0E42D407" w:rsidR="00935615" w:rsidRDefault="00935615">
      <w:pPr>
        <w:pStyle w:val="TOC5"/>
        <w:rPr>
          <w:rFonts w:asciiTheme="minorHAnsi" w:eastAsiaTheme="minorEastAsia" w:hAnsiTheme="minorHAnsi" w:cstheme="minorBidi"/>
          <w:sz w:val="22"/>
          <w:szCs w:val="22"/>
          <w:lang w:eastAsia="en-AU"/>
        </w:rPr>
      </w:pPr>
      <w:r>
        <w:tab/>
      </w:r>
      <w:hyperlink w:anchor="_Toc119591792" w:history="1">
        <w:r w:rsidRPr="00BD0ED8">
          <w:t>304</w:t>
        </w:r>
        <w:r>
          <w:rPr>
            <w:rFonts w:asciiTheme="minorHAnsi" w:eastAsiaTheme="minorEastAsia" w:hAnsiTheme="minorHAnsi" w:cstheme="minorBidi"/>
            <w:sz w:val="22"/>
            <w:szCs w:val="22"/>
            <w:lang w:eastAsia="en-AU"/>
          </w:rPr>
          <w:tab/>
        </w:r>
        <w:r w:rsidRPr="00BD0ED8">
          <w:t>Definitions—pt 10.1</w:t>
        </w:r>
        <w:r>
          <w:tab/>
        </w:r>
        <w:r>
          <w:fldChar w:fldCharType="begin"/>
        </w:r>
        <w:r>
          <w:instrText xml:space="preserve"> PAGEREF _Toc119591792 \h </w:instrText>
        </w:r>
        <w:r>
          <w:fldChar w:fldCharType="separate"/>
        </w:r>
        <w:r w:rsidR="009A44C4">
          <w:t>174</w:t>
        </w:r>
        <w:r>
          <w:fldChar w:fldCharType="end"/>
        </w:r>
      </w:hyperlink>
    </w:p>
    <w:p w14:paraId="01FD3EF2" w14:textId="75A5704B" w:rsidR="00935615" w:rsidRDefault="00935615">
      <w:pPr>
        <w:pStyle w:val="TOC5"/>
        <w:rPr>
          <w:rFonts w:asciiTheme="minorHAnsi" w:eastAsiaTheme="minorEastAsia" w:hAnsiTheme="minorHAnsi" w:cstheme="minorBidi"/>
          <w:sz w:val="22"/>
          <w:szCs w:val="22"/>
          <w:lang w:eastAsia="en-AU"/>
        </w:rPr>
      </w:pPr>
      <w:r>
        <w:tab/>
      </w:r>
      <w:hyperlink w:anchor="_Toc119591793" w:history="1">
        <w:r w:rsidRPr="00BD0ED8">
          <w:t>305</w:t>
        </w:r>
        <w:r>
          <w:rPr>
            <w:rFonts w:asciiTheme="minorHAnsi" w:eastAsiaTheme="minorEastAsia" w:hAnsiTheme="minorHAnsi" w:cstheme="minorBidi"/>
            <w:sz w:val="22"/>
            <w:szCs w:val="22"/>
            <w:lang w:eastAsia="en-AU"/>
          </w:rPr>
          <w:tab/>
        </w:r>
        <w:r w:rsidRPr="00BD0ED8">
          <w:t>Government school suspensions</w:t>
        </w:r>
        <w:r>
          <w:tab/>
        </w:r>
        <w:r>
          <w:fldChar w:fldCharType="begin"/>
        </w:r>
        <w:r>
          <w:instrText xml:space="preserve"> PAGEREF _Toc119591793 \h </w:instrText>
        </w:r>
        <w:r>
          <w:fldChar w:fldCharType="separate"/>
        </w:r>
        <w:r w:rsidR="009A44C4">
          <w:t>174</w:t>
        </w:r>
        <w:r>
          <w:fldChar w:fldCharType="end"/>
        </w:r>
      </w:hyperlink>
    </w:p>
    <w:p w14:paraId="6B64882D" w14:textId="78EE029D" w:rsidR="00935615" w:rsidRDefault="00935615">
      <w:pPr>
        <w:pStyle w:val="TOC5"/>
        <w:rPr>
          <w:rFonts w:asciiTheme="minorHAnsi" w:eastAsiaTheme="minorEastAsia" w:hAnsiTheme="minorHAnsi" w:cstheme="minorBidi"/>
          <w:sz w:val="22"/>
          <w:szCs w:val="22"/>
          <w:lang w:eastAsia="en-AU"/>
        </w:rPr>
      </w:pPr>
      <w:r>
        <w:tab/>
      </w:r>
      <w:hyperlink w:anchor="_Toc119591794" w:history="1">
        <w:r w:rsidRPr="00BD0ED8">
          <w:t>306</w:t>
        </w:r>
        <w:r>
          <w:rPr>
            <w:rFonts w:asciiTheme="minorHAnsi" w:eastAsiaTheme="minorEastAsia" w:hAnsiTheme="minorHAnsi" w:cstheme="minorBidi"/>
            <w:sz w:val="22"/>
            <w:szCs w:val="22"/>
            <w:lang w:eastAsia="en-AU"/>
          </w:rPr>
          <w:tab/>
        </w:r>
        <w:r w:rsidRPr="00BD0ED8">
          <w:t>Government school immediate suspensions</w:t>
        </w:r>
        <w:r>
          <w:tab/>
        </w:r>
        <w:r>
          <w:fldChar w:fldCharType="begin"/>
        </w:r>
        <w:r>
          <w:instrText xml:space="preserve"> PAGEREF _Toc119591794 \h </w:instrText>
        </w:r>
        <w:r>
          <w:fldChar w:fldCharType="separate"/>
        </w:r>
        <w:r w:rsidR="009A44C4">
          <w:t>175</w:t>
        </w:r>
        <w:r>
          <w:fldChar w:fldCharType="end"/>
        </w:r>
      </w:hyperlink>
    </w:p>
    <w:p w14:paraId="0AC92462" w14:textId="061FF6DA" w:rsidR="00935615" w:rsidRDefault="00935615">
      <w:pPr>
        <w:pStyle w:val="TOC5"/>
        <w:rPr>
          <w:rFonts w:asciiTheme="minorHAnsi" w:eastAsiaTheme="minorEastAsia" w:hAnsiTheme="minorHAnsi" w:cstheme="minorBidi"/>
          <w:sz w:val="22"/>
          <w:szCs w:val="22"/>
          <w:lang w:eastAsia="en-AU"/>
        </w:rPr>
      </w:pPr>
      <w:r>
        <w:tab/>
      </w:r>
      <w:hyperlink w:anchor="_Toc119591795" w:history="1">
        <w:r w:rsidRPr="00BD0ED8">
          <w:t>307</w:t>
        </w:r>
        <w:r>
          <w:rPr>
            <w:rFonts w:asciiTheme="minorHAnsi" w:eastAsiaTheme="minorEastAsia" w:hAnsiTheme="minorHAnsi" w:cstheme="minorBidi"/>
            <w:sz w:val="22"/>
            <w:szCs w:val="22"/>
            <w:lang w:eastAsia="en-AU"/>
          </w:rPr>
          <w:tab/>
        </w:r>
        <w:r w:rsidRPr="00BD0ED8">
          <w:t>Government school exclusions</w:t>
        </w:r>
        <w:r>
          <w:tab/>
        </w:r>
        <w:r>
          <w:fldChar w:fldCharType="begin"/>
        </w:r>
        <w:r>
          <w:instrText xml:space="preserve"> PAGEREF _Toc119591795 \h </w:instrText>
        </w:r>
        <w:r>
          <w:fldChar w:fldCharType="separate"/>
        </w:r>
        <w:r w:rsidR="009A44C4">
          <w:t>175</w:t>
        </w:r>
        <w:r>
          <w:fldChar w:fldCharType="end"/>
        </w:r>
      </w:hyperlink>
    </w:p>
    <w:p w14:paraId="61857BB9" w14:textId="04638FFD" w:rsidR="00935615" w:rsidRDefault="00935615">
      <w:pPr>
        <w:pStyle w:val="TOC5"/>
        <w:rPr>
          <w:rFonts w:asciiTheme="minorHAnsi" w:eastAsiaTheme="minorEastAsia" w:hAnsiTheme="minorHAnsi" w:cstheme="minorBidi"/>
          <w:sz w:val="22"/>
          <w:szCs w:val="22"/>
          <w:lang w:eastAsia="en-AU"/>
        </w:rPr>
      </w:pPr>
      <w:r>
        <w:tab/>
      </w:r>
      <w:hyperlink w:anchor="_Toc119591796" w:history="1">
        <w:r w:rsidRPr="00BD0ED8">
          <w:t>308</w:t>
        </w:r>
        <w:r>
          <w:rPr>
            <w:rFonts w:asciiTheme="minorHAnsi" w:eastAsiaTheme="minorEastAsia" w:hAnsiTheme="minorHAnsi" w:cstheme="minorBidi"/>
            <w:sz w:val="22"/>
            <w:szCs w:val="22"/>
            <w:lang w:eastAsia="en-AU"/>
          </w:rPr>
          <w:tab/>
        </w:r>
        <w:r w:rsidRPr="00BD0ED8">
          <w:t>Non</w:t>
        </w:r>
        <w:r w:rsidRPr="00BD0ED8">
          <w:noBreakHyphen/>
          <w:t>government school suspensions</w:t>
        </w:r>
        <w:r>
          <w:tab/>
        </w:r>
        <w:r>
          <w:fldChar w:fldCharType="begin"/>
        </w:r>
        <w:r>
          <w:instrText xml:space="preserve"> PAGEREF _Toc119591796 \h </w:instrText>
        </w:r>
        <w:r>
          <w:fldChar w:fldCharType="separate"/>
        </w:r>
        <w:r w:rsidR="009A44C4">
          <w:t>175</w:t>
        </w:r>
        <w:r>
          <w:fldChar w:fldCharType="end"/>
        </w:r>
      </w:hyperlink>
    </w:p>
    <w:p w14:paraId="58E843EB" w14:textId="6A2B58F2" w:rsidR="00935615" w:rsidRDefault="00935615">
      <w:pPr>
        <w:pStyle w:val="TOC5"/>
        <w:rPr>
          <w:rFonts w:asciiTheme="minorHAnsi" w:eastAsiaTheme="minorEastAsia" w:hAnsiTheme="minorHAnsi" w:cstheme="minorBidi"/>
          <w:sz w:val="22"/>
          <w:szCs w:val="22"/>
          <w:lang w:eastAsia="en-AU"/>
        </w:rPr>
      </w:pPr>
      <w:r>
        <w:tab/>
      </w:r>
      <w:hyperlink w:anchor="_Toc119591797" w:history="1">
        <w:r w:rsidRPr="00BD0ED8">
          <w:t>309</w:t>
        </w:r>
        <w:r>
          <w:rPr>
            <w:rFonts w:asciiTheme="minorHAnsi" w:eastAsiaTheme="minorEastAsia" w:hAnsiTheme="minorHAnsi" w:cstheme="minorBidi"/>
            <w:sz w:val="22"/>
            <w:szCs w:val="22"/>
            <w:lang w:eastAsia="en-AU"/>
          </w:rPr>
          <w:tab/>
        </w:r>
        <w:r w:rsidRPr="00BD0ED8">
          <w:t>Non</w:t>
        </w:r>
        <w:r w:rsidRPr="00BD0ED8">
          <w:noBreakHyphen/>
          <w:t>government school immediate suspensions</w:t>
        </w:r>
        <w:r>
          <w:tab/>
        </w:r>
        <w:r>
          <w:fldChar w:fldCharType="begin"/>
        </w:r>
        <w:r>
          <w:instrText xml:space="preserve"> PAGEREF _Toc119591797 \h </w:instrText>
        </w:r>
        <w:r>
          <w:fldChar w:fldCharType="separate"/>
        </w:r>
        <w:r w:rsidR="009A44C4">
          <w:t>176</w:t>
        </w:r>
        <w:r>
          <w:fldChar w:fldCharType="end"/>
        </w:r>
      </w:hyperlink>
    </w:p>
    <w:p w14:paraId="618274CC" w14:textId="05482D86" w:rsidR="00935615" w:rsidRDefault="00935615">
      <w:pPr>
        <w:pStyle w:val="TOC5"/>
        <w:rPr>
          <w:rFonts w:asciiTheme="minorHAnsi" w:eastAsiaTheme="minorEastAsia" w:hAnsiTheme="minorHAnsi" w:cstheme="minorBidi"/>
          <w:sz w:val="22"/>
          <w:szCs w:val="22"/>
          <w:lang w:eastAsia="en-AU"/>
        </w:rPr>
      </w:pPr>
      <w:r>
        <w:tab/>
      </w:r>
      <w:hyperlink w:anchor="_Toc119591798" w:history="1">
        <w:r w:rsidRPr="00BD0ED8">
          <w:t>310</w:t>
        </w:r>
        <w:r>
          <w:rPr>
            <w:rFonts w:asciiTheme="minorHAnsi" w:eastAsiaTheme="minorEastAsia" w:hAnsiTheme="minorHAnsi" w:cstheme="minorBidi"/>
            <w:sz w:val="22"/>
            <w:szCs w:val="22"/>
            <w:lang w:eastAsia="en-AU"/>
          </w:rPr>
          <w:tab/>
        </w:r>
        <w:r w:rsidRPr="00BD0ED8">
          <w:t>Catholic systemic schools exclusions</w:t>
        </w:r>
        <w:r>
          <w:tab/>
        </w:r>
        <w:r>
          <w:fldChar w:fldCharType="begin"/>
        </w:r>
        <w:r>
          <w:instrText xml:space="preserve"> PAGEREF _Toc119591798 \h </w:instrText>
        </w:r>
        <w:r>
          <w:fldChar w:fldCharType="separate"/>
        </w:r>
        <w:r w:rsidR="009A44C4">
          <w:t>176</w:t>
        </w:r>
        <w:r>
          <w:fldChar w:fldCharType="end"/>
        </w:r>
      </w:hyperlink>
    </w:p>
    <w:p w14:paraId="64C79B8F" w14:textId="74C24BC9" w:rsidR="00935615" w:rsidRDefault="00935615">
      <w:pPr>
        <w:pStyle w:val="TOC5"/>
        <w:rPr>
          <w:rFonts w:asciiTheme="minorHAnsi" w:eastAsiaTheme="minorEastAsia" w:hAnsiTheme="minorHAnsi" w:cstheme="minorBidi"/>
          <w:sz w:val="22"/>
          <w:szCs w:val="22"/>
          <w:lang w:eastAsia="en-AU"/>
        </w:rPr>
      </w:pPr>
      <w:r>
        <w:tab/>
      </w:r>
      <w:hyperlink w:anchor="_Toc119591799" w:history="1">
        <w:r w:rsidRPr="00BD0ED8">
          <w:t>311</w:t>
        </w:r>
        <w:r>
          <w:rPr>
            <w:rFonts w:asciiTheme="minorHAnsi" w:eastAsiaTheme="minorEastAsia" w:hAnsiTheme="minorHAnsi" w:cstheme="minorBidi"/>
            <w:sz w:val="22"/>
            <w:szCs w:val="22"/>
            <w:lang w:eastAsia="en-AU"/>
          </w:rPr>
          <w:tab/>
        </w:r>
        <w:r w:rsidRPr="00BD0ED8">
          <w:t>Student transfer register</w:t>
        </w:r>
        <w:r>
          <w:tab/>
        </w:r>
        <w:r>
          <w:fldChar w:fldCharType="begin"/>
        </w:r>
        <w:r>
          <w:instrText xml:space="preserve"> PAGEREF _Toc119591799 \h </w:instrText>
        </w:r>
        <w:r>
          <w:fldChar w:fldCharType="separate"/>
        </w:r>
        <w:r w:rsidR="009A44C4">
          <w:t>176</w:t>
        </w:r>
        <w:r>
          <w:fldChar w:fldCharType="end"/>
        </w:r>
      </w:hyperlink>
    </w:p>
    <w:p w14:paraId="58A7BAE7" w14:textId="0A68D812" w:rsidR="00935615" w:rsidRDefault="0042773E">
      <w:pPr>
        <w:pStyle w:val="TOC2"/>
        <w:rPr>
          <w:rFonts w:asciiTheme="minorHAnsi" w:eastAsiaTheme="minorEastAsia" w:hAnsiTheme="minorHAnsi" w:cstheme="minorBidi"/>
          <w:b w:val="0"/>
          <w:sz w:val="22"/>
          <w:szCs w:val="22"/>
          <w:lang w:eastAsia="en-AU"/>
        </w:rPr>
      </w:pPr>
      <w:hyperlink w:anchor="_Toc119591800" w:history="1">
        <w:r w:rsidR="00935615" w:rsidRPr="00BD0ED8">
          <w:t>Part 10.1A</w:t>
        </w:r>
        <w:r w:rsidR="00935615">
          <w:rPr>
            <w:rFonts w:asciiTheme="minorHAnsi" w:eastAsiaTheme="minorEastAsia" w:hAnsiTheme="minorHAnsi" w:cstheme="minorBidi"/>
            <w:b w:val="0"/>
            <w:sz w:val="22"/>
            <w:szCs w:val="22"/>
            <w:lang w:eastAsia="en-AU"/>
          </w:rPr>
          <w:tab/>
        </w:r>
        <w:r w:rsidR="00935615" w:rsidRPr="00BD0ED8">
          <w:t>Education Amendment Act 2022—pt 3</w:t>
        </w:r>
        <w:r w:rsidR="00935615" w:rsidRPr="00935615">
          <w:rPr>
            <w:vanish/>
          </w:rPr>
          <w:tab/>
        </w:r>
        <w:r w:rsidR="00935615" w:rsidRPr="00935615">
          <w:rPr>
            <w:vanish/>
          </w:rPr>
          <w:fldChar w:fldCharType="begin"/>
        </w:r>
        <w:r w:rsidR="00935615" w:rsidRPr="00935615">
          <w:rPr>
            <w:vanish/>
          </w:rPr>
          <w:instrText xml:space="preserve"> PAGEREF _Toc119591800 \h </w:instrText>
        </w:r>
        <w:r w:rsidR="00935615" w:rsidRPr="00935615">
          <w:rPr>
            <w:vanish/>
          </w:rPr>
        </w:r>
        <w:r w:rsidR="00935615" w:rsidRPr="00935615">
          <w:rPr>
            <w:vanish/>
          </w:rPr>
          <w:fldChar w:fldCharType="separate"/>
        </w:r>
        <w:r w:rsidR="009A44C4">
          <w:rPr>
            <w:vanish/>
          </w:rPr>
          <w:t>177</w:t>
        </w:r>
        <w:r w:rsidR="00935615" w:rsidRPr="00935615">
          <w:rPr>
            <w:vanish/>
          </w:rPr>
          <w:fldChar w:fldCharType="end"/>
        </w:r>
      </w:hyperlink>
    </w:p>
    <w:p w14:paraId="35BA16B8" w14:textId="4904D22A" w:rsidR="00935615" w:rsidRDefault="00935615">
      <w:pPr>
        <w:pStyle w:val="TOC5"/>
        <w:rPr>
          <w:rFonts w:asciiTheme="minorHAnsi" w:eastAsiaTheme="minorEastAsia" w:hAnsiTheme="minorHAnsi" w:cstheme="minorBidi"/>
          <w:sz w:val="22"/>
          <w:szCs w:val="22"/>
          <w:lang w:eastAsia="en-AU"/>
        </w:rPr>
      </w:pPr>
      <w:r>
        <w:tab/>
      </w:r>
      <w:hyperlink w:anchor="_Toc119591801" w:history="1">
        <w:r w:rsidRPr="00BD0ED8">
          <w:t>311A</w:t>
        </w:r>
        <w:r>
          <w:rPr>
            <w:rFonts w:asciiTheme="minorHAnsi" w:eastAsiaTheme="minorEastAsia" w:hAnsiTheme="minorHAnsi" w:cstheme="minorBidi"/>
            <w:sz w:val="22"/>
            <w:szCs w:val="22"/>
            <w:lang w:eastAsia="en-AU"/>
          </w:rPr>
          <w:tab/>
        </w:r>
        <w:r w:rsidRPr="00BD0ED8">
          <w:t>Definitions—pt 10.1A</w:t>
        </w:r>
        <w:r>
          <w:tab/>
        </w:r>
        <w:r>
          <w:fldChar w:fldCharType="begin"/>
        </w:r>
        <w:r>
          <w:instrText xml:space="preserve"> PAGEREF _Toc119591801 \h </w:instrText>
        </w:r>
        <w:r>
          <w:fldChar w:fldCharType="separate"/>
        </w:r>
        <w:r w:rsidR="009A44C4">
          <w:t>177</w:t>
        </w:r>
        <w:r>
          <w:fldChar w:fldCharType="end"/>
        </w:r>
      </w:hyperlink>
    </w:p>
    <w:p w14:paraId="3F0672C7" w14:textId="74DC7900" w:rsidR="00935615" w:rsidRDefault="00935615">
      <w:pPr>
        <w:pStyle w:val="TOC5"/>
        <w:rPr>
          <w:rFonts w:asciiTheme="minorHAnsi" w:eastAsiaTheme="minorEastAsia" w:hAnsiTheme="minorHAnsi" w:cstheme="minorBidi"/>
          <w:sz w:val="22"/>
          <w:szCs w:val="22"/>
          <w:lang w:eastAsia="en-AU"/>
        </w:rPr>
      </w:pPr>
      <w:r>
        <w:lastRenderedPageBreak/>
        <w:tab/>
      </w:r>
      <w:hyperlink w:anchor="_Toc119591802" w:history="1">
        <w:r w:rsidRPr="00BD0ED8">
          <w:t>311B</w:t>
        </w:r>
        <w:r>
          <w:rPr>
            <w:rFonts w:asciiTheme="minorHAnsi" w:eastAsiaTheme="minorEastAsia" w:hAnsiTheme="minorHAnsi" w:cstheme="minorBidi"/>
            <w:sz w:val="22"/>
            <w:szCs w:val="22"/>
            <w:lang w:eastAsia="en-AU"/>
          </w:rPr>
          <w:tab/>
        </w:r>
        <w:r w:rsidRPr="00BD0ED8">
          <w:t>Appointment of registrar</w:t>
        </w:r>
        <w:r>
          <w:tab/>
        </w:r>
        <w:r>
          <w:fldChar w:fldCharType="begin"/>
        </w:r>
        <w:r>
          <w:instrText xml:space="preserve"> PAGEREF _Toc119591802 \h </w:instrText>
        </w:r>
        <w:r>
          <w:fldChar w:fldCharType="separate"/>
        </w:r>
        <w:r w:rsidR="009A44C4">
          <w:t>177</w:t>
        </w:r>
        <w:r>
          <w:fldChar w:fldCharType="end"/>
        </w:r>
      </w:hyperlink>
    </w:p>
    <w:p w14:paraId="756DFF47" w14:textId="40328828" w:rsidR="00935615" w:rsidRDefault="00935615">
      <w:pPr>
        <w:pStyle w:val="TOC5"/>
        <w:rPr>
          <w:rFonts w:asciiTheme="minorHAnsi" w:eastAsiaTheme="minorEastAsia" w:hAnsiTheme="minorHAnsi" w:cstheme="minorBidi"/>
          <w:sz w:val="22"/>
          <w:szCs w:val="22"/>
          <w:lang w:eastAsia="en-AU"/>
        </w:rPr>
      </w:pPr>
      <w:r>
        <w:tab/>
      </w:r>
      <w:hyperlink w:anchor="_Toc119591803" w:history="1">
        <w:r w:rsidRPr="00BD0ED8">
          <w:t>311C</w:t>
        </w:r>
        <w:r>
          <w:rPr>
            <w:rFonts w:asciiTheme="minorHAnsi" w:eastAsiaTheme="minorEastAsia" w:hAnsiTheme="minorHAnsi" w:cstheme="minorBidi"/>
            <w:sz w:val="22"/>
            <w:szCs w:val="22"/>
            <w:lang w:eastAsia="en-AU"/>
          </w:rPr>
          <w:tab/>
        </w:r>
        <w:r w:rsidRPr="00BD0ED8">
          <w:t>Register of non</w:t>
        </w:r>
        <w:r w:rsidRPr="00BD0ED8">
          <w:noBreakHyphen/>
          <w:t>government schools</w:t>
        </w:r>
        <w:r>
          <w:tab/>
        </w:r>
        <w:r>
          <w:fldChar w:fldCharType="begin"/>
        </w:r>
        <w:r>
          <w:instrText xml:space="preserve"> PAGEREF _Toc119591803 \h </w:instrText>
        </w:r>
        <w:r>
          <w:fldChar w:fldCharType="separate"/>
        </w:r>
        <w:r w:rsidR="009A44C4">
          <w:t>177</w:t>
        </w:r>
        <w:r>
          <w:fldChar w:fldCharType="end"/>
        </w:r>
      </w:hyperlink>
    </w:p>
    <w:p w14:paraId="17E72F78" w14:textId="1EBA74AE" w:rsidR="00935615" w:rsidRDefault="00935615">
      <w:pPr>
        <w:pStyle w:val="TOC5"/>
        <w:rPr>
          <w:rFonts w:asciiTheme="minorHAnsi" w:eastAsiaTheme="minorEastAsia" w:hAnsiTheme="minorHAnsi" w:cstheme="minorBidi"/>
          <w:sz w:val="22"/>
          <w:szCs w:val="22"/>
          <w:lang w:eastAsia="en-AU"/>
        </w:rPr>
      </w:pPr>
      <w:r>
        <w:tab/>
      </w:r>
      <w:hyperlink w:anchor="_Toc119591804" w:history="1">
        <w:r w:rsidRPr="00BD0ED8">
          <w:t>311D</w:t>
        </w:r>
        <w:r>
          <w:rPr>
            <w:rFonts w:asciiTheme="minorHAnsi" w:eastAsiaTheme="minorEastAsia" w:hAnsiTheme="minorHAnsi" w:cstheme="minorBidi"/>
            <w:sz w:val="22"/>
            <w:szCs w:val="22"/>
            <w:lang w:eastAsia="en-AU"/>
          </w:rPr>
          <w:tab/>
        </w:r>
        <w:r w:rsidRPr="00BD0ED8">
          <w:t>Application for in</w:t>
        </w:r>
        <w:r w:rsidRPr="00BD0ED8">
          <w:noBreakHyphen/>
          <w:t>principle approval for provisional registration of school</w:t>
        </w:r>
        <w:r>
          <w:tab/>
        </w:r>
        <w:r>
          <w:fldChar w:fldCharType="begin"/>
        </w:r>
        <w:r>
          <w:instrText xml:space="preserve"> PAGEREF _Toc119591804 \h </w:instrText>
        </w:r>
        <w:r>
          <w:fldChar w:fldCharType="separate"/>
        </w:r>
        <w:r w:rsidR="009A44C4">
          <w:t>177</w:t>
        </w:r>
        <w:r>
          <w:fldChar w:fldCharType="end"/>
        </w:r>
      </w:hyperlink>
    </w:p>
    <w:p w14:paraId="1B14DEFF" w14:textId="2BC75731" w:rsidR="00935615" w:rsidRDefault="00935615">
      <w:pPr>
        <w:pStyle w:val="TOC5"/>
        <w:rPr>
          <w:rFonts w:asciiTheme="minorHAnsi" w:eastAsiaTheme="minorEastAsia" w:hAnsiTheme="minorHAnsi" w:cstheme="minorBidi"/>
          <w:sz w:val="22"/>
          <w:szCs w:val="22"/>
          <w:lang w:eastAsia="en-AU"/>
        </w:rPr>
      </w:pPr>
      <w:r>
        <w:tab/>
      </w:r>
      <w:hyperlink w:anchor="_Toc119591805" w:history="1">
        <w:r w:rsidRPr="00BD0ED8">
          <w:t>311E</w:t>
        </w:r>
        <w:r>
          <w:rPr>
            <w:rFonts w:asciiTheme="minorHAnsi" w:eastAsiaTheme="minorEastAsia" w:hAnsiTheme="minorHAnsi" w:cstheme="minorBidi"/>
            <w:sz w:val="22"/>
            <w:szCs w:val="22"/>
            <w:lang w:eastAsia="en-AU"/>
          </w:rPr>
          <w:tab/>
        </w:r>
        <w:r w:rsidRPr="00BD0ED8">
          <w:t>Application for in</w:t>
        </w:r>
        <w:r w:rsidRPr="00BD0ED8">
          <w:noBreakHyphen/>
          <w:t>principle approval for registration of school at additional campus—generally</w:t>
        </w:r>
        <w:r>
          <w:tab/>
        </w:r>
        <w:r>
          <w:fldChar w:fldCharType="begin"/>
        </w:r>
        <w:r>
          <w:instrText xml:space="preserve"> PAGEREF _Toc119591805 \h </w:instrText>
        </w:r>
        <w:r>
          <w:fldChar w:fldCharType="separate"/>
        </w:r>
        <w:r w:rsidR="009A44C4">
          <w:t>178</w:t>
        </w:r>
        <w:r>
          <w:fldChar w:fldCharType="end"/>
        </w:r>
      </w:hyperlink>
    </w:p>
    <w:p w14:paraId="0ABB8C4B" w14:textId="6B0806A7" w:rsidR="00935615" w:rsidRDefault="00935615">
      <w:pPr>
        <w:pStyle w:val="TOC5"/>
        <w:rPr>
          <w:rFonts w:asciiTheme="minorHAnsi" w:eastAsiaTheme="minorEastAsia" w:hAnsiTheme="minorHAnsi" w:cstheme="minorBidi"/>
          <w:sz w:val="22"/>
          <w:szCs w:val="22"/>
          <w:lang w:eastAsia="en-AU"/>
        </w:rPr>
      </w:pPr>
      <w:r>
        <w:tab/>
      </w:r>
      <w:hyperlink w:anchor="_Toc119591806" w:history="1">
        <w:r w:rsidRPr="00BD0ED8">
          <w:t>311F</w:t>
        </w:r>
        <w:r>
          <w:rPr>
            <w:rFonts w:asciiTheme="minorHAnsi" w:eastAsiaTheme="minorEastAsia" w:hAnsiTheme="minorHAnsi" w:cstheme="minorBidi"/>
            <w:sz w:val="22"/>
            <w:szCs w:val="22"/>
            <w:lang w:eastAsia="en-AU"/>
          </w:rPr>
          <w:tab/>
        </w:r>
        <w:r w:rsidRPr="00BD0ED8">
          <w:t>Application for in</w:t>
        </w:r>
        <w:r w:rsidRPr="00BD0ED8">
          <w:noBreakHyphen/>
          <w:t>principle approval for registration of school at additional campus—within 2 years</w:t>
        </w:r>
        <w:r>
          <w:tab/>
        </w:r>
        <w:r>
          <w:fldChar w:fldCharType="begin"/>
        </w:r>
        <w:r>
          <w:instrText xml:space="preserve"> PAGEREF _Toc119591806 \h </w:instrText>
        </w:r>
        <w:r>
          <w:fldChar w:fldCharType="separate"/>
        </w:r>
        <w:r w:rsidR="009A44C4">
          <w:t>179</w:t>
        </w:r>
        <w:r>
          <w:fldChar w:fldCharType="end"/>
        </w:r>
      </w:hyperlink>
    </w:p>
    <w:p w14:paraId="5801E0CD" w14:textId="20BD12DD" w:rsidR="00935615" w:rsidRDefault="00935615">
      <w:pPr>
        <w:pStyle w:val="TOC5"/>
        <w:rPr>
          <w:rFonts w:asciiTheme="minorHAnsi" w:eastAsiaTheme="minorEastAsia" w:hAnsiTheme="minorHAnsi" w:cstheme="minorBidi"/>
          <w:sz w:val="22"/>
          <w:szCs w:val="22"/>
          <w:lang w:eastAsia="en-AU"/>
        </w:rPr>
      </w:pPr>
      <w:r>
        <w:tab/>
      </w:r>
      <w:hyperlink w:anchor="_Toc119591807" w:history="1">
        <w:r w:rsidRPr="00BD0ED8">
          <w:t>311G</w:t>
        </w:r>
        <w:r>
          <w:rPr>
            <w:rFonts w:asciiTheme="minorHAnsi" w:eastAsiaTheme="minorEastAsia" w:hAnsiTheme="minorHAnsi" w:cstheme="minorBidi"/>
            <w:sz w:val="22"/>
            <w:szCs w:val="22"/>
            <w:lang w:eastAsia="en-AU"/>
          </w:rPr>
          <w:tab/>
        </w:r>
        <w:r w:rsidRPr="00BD0ED8">
          <w:t>Application for in</w:t>
        </w:r>
        <w:r w:rsidRPr="00BD0ED8">
          <w:noBreakHyphen/>
          <w:t>principle approval for registration of school at additional educational level—generally</w:t>
        </w:r>
        <w:r>
          <w:tab/>
        </w:r>
        <w:r>
          <w:fldChar w:fldCharType="begin"/>
        </w:r>
        <w:r>
          <w:instrText xml:space="preserve"> PAGEREF _Toc119591807 \h </w:instrText>
        </w:r>
        <w:r>
          <w:fldChar w:fldCharType="separate"/>
        </w:r>
        <w:r w:rsidR="009A44C4">
          <w:t>179</w:t>
        </w:r>
        <w:r>
          <w:fldChar w:fldCharType="end"/>
        </w:r>
      </w:hyperlink>
    </w:p>
    <w:p w14:paraId="5B1A0438" w14:textId="3886C31D" w:rsidR="00935615" w:rsidRDefault="00935615">
      <w:pPr>
        <w:pStyle w:val="TOC5"/>
        <w:rPr>
          <w:rFonts w:asciiTheme="minorHAnsi" w:eastAsiaTheme="minorEastAsia" w:hAnsiTheme="minorHAnsi" w:cstheme="minorBidi"/>
          <w:sz w:val="22"/>
          <w:szCs w:val="22"/>
          <w:lang w:eastAsia="en-AU"/>
        </w:rPr>
      </w:pPr>
      <w:r>
        <w:tab/>
      </w:r>
      <w:hyperlink w:anchor="_Toc119591808" w:history="1">
        <w:r w:rsidRPr="00BD0ED8">
          <w:t>311H</w:t>
        </w:r>
        <w:r>
          <w:rPr>
            <w:rFonts w:asciiTheme="minorHAnsi" w:eastAsiaTheme="minorEastAsia" w:hAnsiTheme="minorHAnsi" w:cstheme="minorBidi"/>
            <w:sz w:val="22"/>
            <w:szCs w:val="22"/>
            <w:lang w:eastAsia="en-AU"/>
          </w:rPr>
          <w:tab/>
        </w:r>
        <w:r w:rsidRPr="00BD0ED8">
          <w:t>Application for in</w:t>
        </w:r>
        <w:r w:rsidRPr="00BD0ED8">
          <w:noBreakHyphen/>
          <w:t>principle approval for registration of school at additional educational level—within 2 years</w:t>
        </w:r>
        <w:r>
          <w:tab/>
        </w:r>
        <w:r>
          <w:fldChar w:fldCharType="begin"/>
        </w:r>
        <w:r>
          <w:instrText xml:space="preserve"> PAGEREF _Toc119591808 \h </w:instrText>
        </w:r>
        <w:r>
          <w:fldChar w:fldCharType="separate"/>
        </w:r>
        <w:r w:rsidR="009A44C4">
          <w:t>180</w:t>
        </w:r>
        <w:r>
          <w:fldChar w:fldCharType="end"/>
        </w:r>
      </w:hyperlink>
    </w:p>
    <w:p w14:paraId="1020B9D4" w14:textId="16E81BD6" w:rsidR="00935615" w:rsidRDefault="00935615">
      <w:pPr>
        <w:pStyle w:val="TOC5"/>
        <w:rPr>
          <w:rFonts w:asciiTheme="minorHAnsi" w:eastAsiaTheme="minorEastAsia" w:hAnsiTheme="minorHAnsi" w:cstheme="minorBidi"/>
          <w:sz w:val="22"/>
          <w:szCs w:val="22"/>
          <w:lang w:eastAsia="en-AU"/>
        </w:rPr>
      </w:pPr>
      <w:r>
        <w:tab/>
      </w:r>
      <w:hyperlink w:anchor="_Toc119591809" w:history="1">
        <w:r w:rsidRPr="00BD0ED8">
          <w:t>311I</w:t>
        </w:r>
        <w:r>
          <w:rPr>
            <w:rFonts w:asciiTheme="minorHAnsi" w:eastAsiaTheme="minorEastAsia" w:hAnsiTheme="minorHAnsi" w:cstheme="minorBidi"/>
            <w:sz w:val="22"/>
            <w:szCs w:val="22"/>
            <w:lang w:eastAsia="en-AU"/>
          </w:rPr>
          <w:tab/>
        </w:r>
        <w:r w:rsidRPr="00BD0ED8">
          <w:t>In</w:t>
        </w:r>
        <w:r w:rsidRPr="00BD0ED8">
          <w:noBreakHyphen/>
          <w:t>principle approval for provisional registration of school</w:t>
        </w:r>
        <w:r>
          <w:tab/>
        </w:r>
        <w:r>
          <w:fldChar w:fldCharType="begin"/>
        </w:r>
        <w:r>
          <w:instrText xml:space="preserve"> PAGEREF _Toc119591809 \h </w:instrText>
        </w:r>
        <w:r>
          <w:fldChar w:fldCharType="separate"/>
        </w:r>
        <w:r w:rsidR="009A44C4">
          <w:t>180</w:t>
        </w:r>
        <w:r>
          <w:fldChar w:fldCharType="end"/>
        </w:r>
      </w:hyperlink>
    </w:p>
    <w:p w14:paraId="5285B98E" w14:textId="5D71FCB0" w:rsidR="00935615" w:rsidRDefault="00935615">
      <w:pPr>
        <w:pStyle w:val="TOC5"/>
        <w:rPr>
          <w:rFonts w:asciiTheme="minorHAnsi" w:eastAsiaTheme="minorEastAsia" w:hAnsiTheme="minorHAnsi" w:cstheme="minorBidi"/>
          <w:sz w:val="22"/>
          <w:szCs w:val="22"/>
          <w:lang w:eastAsia="en-AU"/>
        </w:rPr>
      </w:pPr>
      <w:r>
        <w:tab/>
      </w:r>
      <w:hyperlink w:anchor="_Toc119591810" w:history="1">
        <w:r w:rsidRPr="00BD0ED8">
          <w:t>311J</w:t>
        </w:r>
        <w:r>
          <w:rPr>
            <w:rFonts w:asciiTheme="minorHAnsi" w:eastAsiaTheme="minorEastAsia" w:hAnsiTheme="minorHAnsi" w:cstheme="minorBidi"/>
            <w:sz w:val="22"/>
            <w:szCs w:val="22"/>
            <w:lang w:eastAsia="en-AU"/>
          </w:rPr>
          <w:tab/>
        </w:r>
        <w:r w:rsidRPr="00BD0ED8">
          <w:t>Application for provisional registration of school</w:t>
        </w:r>
        <w:r>
          <w:tab/>
        </w:r>
        <w:r>
          <w:fldChar w:fldCharType="begin"/>
        </w:r>
        <w:r>
          <w:instrText xml:space="preserve"> PAGEREF _Toc119591810 \h </w:instrText>
        </w:r>
        <w:r>
          <w:fldChar w:fldCharType="separate"/>
        </w:r>
        <w:r w:rsidR="009A44C4">
          <w:t>181</w:t>
        </w:r>
        <w:r>
          <w:fldChar w:fldCharType="end"/>
        </w:r>
      </w:hyperlink>
    </w:p>
    <w:p w14:paraId="6F2C579F" w14:textId="437C3B5E" w:rsidR="00935615" w:rsidRDefault="00935615">
      <w:pPr>
        <w:pStyle w:val="TOC5"/>
        <w:rPr>
          <w:rFonts w:asciiTheme="minorHAnsi" w:eastAsiaTheme="minorEastAsia" w:hAnsiTheme="minorHAnsi" w:cstheme="minorBidi"/>
          <w:sz w:val="22"/>
          <w:szCs w:val="22"/>
          <w:lang w:eastAsia="en-AU"/>
        </w:rPr>
      </w:pPr>
      <w:r>
        <w:tab/>
      </w:r>
      <w:hyperlink w:anchor="_Toc119591811" w:history="1">
        <w:r w:rsidRPr="00BD0ED8">
          <w:t>311K</w:t>
        </w:r>
        <w:r>
          <w:rPr>
            <w:rFonts w:asciiTheme="minorHAnsi" w:eastAsiaTheme="minorEastAsia" w:hAnsiTheme="minorHAnsi" w:cstheme="minorBidi"/>
            <w:sz w:val="22"/>
            <w:szCs w:val="22"/>
            <w:lang w:eastAsia="en-AU"/>
          </w:rPr>
          <w:tab/>
        </w:r>
        <w:r w:rsidRPr="00BD0ED8">
          <w:t>Provisional registration of a school</w:t>
        </w:r>
        <w:r>
          <w:tab/>
        </w:r>
        <w:r>
          <w:fldChar w:fldCharType="begin"/>
        </w:r>
        <w:r>
          <w:instrText xml:space="preserve"> PAGEREF _Toc119591811 \h </w:instrText>
        </w:r>
        <w:r>
          <w:fldChar w:fldCharType="separate"/>
        </w:r>
        <w:r w:rsidR="009A44C4">
          <w:t>181</w:t>
        </w:r>
        <w:r>
          <w:fldChar w:fldCharType="end"/>
        </w:r>
      </w:hyperlink>
    </w:p>
    <w:p w14:paraId="132A6334" w14:textId="2D85A82A" w:rsidR="00935615" w:rsidRDefault="00935615">
      <w:pPr>
        <w:pStyle w:val="TOC5"/>
        <w:rPr>
          <w:rFonts w:asciiTheme="minorHAnsi" w:eastAsiaTheme="minorEastAsia" w:hAnsiTheme="minorHAnsi" w:cstheme="minorBidi"/>
          <w:sz w:val="22"/>
          <w:szCs w:val="22"/>
          <w:lang w:eastAsia="en-AU"/>
        </w:rPr>
      </w:pPr>
      <w:r>
        <w:tab/>
      </w:r>
      <w:hyperlink w:anchor="_Toc119591812" w:history="1">
        <w:r w:rsidRPr="00BD0ED8">
          <w:t>311L</w:t>
        </w:r>
        <w:r>
          <w:rPr>
            <w:rFonts w:asciiTheme="minorHAnsi" w:eastAsiaTheme="minorEastAsia" w:hAnsiTheme="minorHAnsi" w:cstheme="minorBidi"/>
            <w:sz w:val="22"/>
            <w:szCs w:val="22"/>
            <w:lang w:eastAsia="en-AU"/>
          </w:rPr>
          <w:tab/>
        </w:r>
        <w:r w:rsidRPr="00BD0ED8">
          <w:t>Application for registration of school</w:t>
        </w:r>
        <w:r>
          <w:tab/>
        </w:r>
        <w:r>
          <w:fldChar w:fldCharType="begin"/>
        </w:r>
        <w:r>
          <w:instrText xml:space="preserve"> PAGEREF _Toc119591812 \h </w:instrText>
        </w:r>
        <w:r>
          <w:fldChar w:fldCharType="separate"/>
        </w:r>
        <w:r w:rsidR="009A44C4">
          <w:t>182</w:t>
        </w:r>
        <w:r>
          <w:fldChar w:fldCharType="end"/>
        </w:r>
      </w:hyperlink>
    </w:p>
    <w:p w14:paraId="5C2C7FDB" w14:textId="3BB539A8" w:rsidR="00935615" w:rsidRDefault="00935615">
      <w:pPr>
        <w:pStyle w:val="TOC5"/>
        <w:rPr>
          <w:rFonts w:asciiTheme="minorHAnsi" w:eastAsiaTheme="minorEastAsia" w:hAnsiTheme="minorHAnsi" w:cstheme="minorBidi"/>
          <w:sz w:val="22"/>
          <w:szCs w:val="22"/>
          <w:lang w:eastAsia="en-AU"/>
        </w:rPr>
      </w:pPr>
      <w:r>
        <w:tab/>
      </w:r>
      <w:hyperlink w:anchor="_Toc119591813" w:history="1">
        <w:r w:rsidRPr="00BD0ED8">
          <w:t>311M</w:t>
        </w:r>
        <w:r>
          <w:rPr>
            <w:rFonts w:asciiTheme="minorHAnsi" w:eastAsiaTheme="minorEastAsia" w:hAnsiTheme="minorHAnsi" w:cstheme="minorBidi"/>
            <w:sz w:val="22"/>
            <w:szCs w:val="22"/>
            <w:lang w:eastAsia="en-AU"/>
          </w:rPr>
          <w:tab/>
        </w:r>
        <w:r w:rsidRPr="00BD0ED8">
          <w:t>Registration of school</w:t>
        </w:r>
        <w:r>
          <w:tab/>
        </w:r>
        <w:r>
          <w:fldChar w:fldCharType="begin"/>
        </w:r>
        <w:r>
          <w:instrText xml:space="preserve"> PAGEREF _Toc119591813 \h </w:instrText>
        </w:r>
        <w:r>
          <w:fldChar w:fldCharType="separate"/>
        </w:r>
        <w:r w:rsidR="009A44C4">
          <w:t>183</w:t>
        </w:r>
        <w:r>
          <w:fldChar w:fldCharType="end"/>
        </w:r>
      </w:hyperlink>
    </w:p>
    <w:p w14:paraId="3231D6B7" w14:textId="072068B2" w:rsidR="00935615" w:rsidRDefault="00935615">
      <w:pPr>
        <w:pStyle w:val="TOC5"/>
        <w:rPr>
          <w:rFonts w:asciiTheme="minorHAnsi" w:eastAsiaTheme="minorEastAsia" w:hAnsiTheme="minorHAnsi" w:cstheme="minorBidi"/>
          <w:sz w:val="22"/>
          <w:szCs w:val="22"/>
          <w:lang w:eastAsia="en-AU"/>
        </w:rPr>
      </w:pPr>
      <w:r>
        <w:tab/>
      </w:r>
      <w:hyperlink w:anchor="_Toc119591814" w:history="1">
        <w:r w:rsidRPr="00BD0ED8">
          <w:t>311N</w:t>
        </w:r>
        <w:r>
          <w:rPr>
            <w:rFonts w:asciiTheme="minorHAnsi" w:eastAsiaTheme="minorEastAsia" w:hAnsiTheme="minorHAnsi" w:cstheme="minorBidi"/>
            <w:sz w:val="22"/>
            <w:szCs w:val="22"/>
            <w:lang w:eastAsia="en-AU"/>
          </w:rPr>
          <w:tab/>
        </w:r>
        <w:r w:rsidRPr="00BD0ED8">
          <w:t>Application for registration of school at additional campus—generally</w:t>
        </w:r>
        <w:r>
          <w:tab/>
        </w:r>
        <w:r>
          <w:fldChar w:fldCharType="begin"/>
        </w:r>
        <w:r>
          <w:instrText xml:space="preserve"> PAGEREF _Toc119591814 \h </w:instrText>
        </w:r>
        <w:r>
          <w:fldChar w:fldCharType="separate"/>
        </w:r>
        <w:r w:rsidR="009A44C4">
          <w:t>183</w:t>
        </w:r>
        <w:r>
          <w:fldChar w:fldCharType="end"/>
        </w:r>
      </w:hyperlink>
    </w:p>
    <w:p w14:paraId="3D07025F" w14:textId="2212A9C6" w:rsidR="00935615" w:rsidRDefault="00935615">
      <w:pPr>
        <w:pStyle w:val="TOC5"/>
        <w:rPr>
          <w:rFonts w:asciiTheme="minorHAnsi" w:eastAsiaTheme="minorEastAsia" w:hAnsiTheme="minorHAnsi" w:cstheme="minorBidi"/>
          <w:sz w:val="22"/>
          <w:szCs w:val="22"/>
          <w:lang w:eastAsia="en-AU"/>
        </w:rPr>
      </w:pPr>
      <w:r>
        <w:tab/>
      </w:r>
      <w:hyperlink w:anchor="_Toc119591815" w:history="1">
        <w:r w:rsidRPr="00BD0ED8">
          <w:t>311O</w:t>
        </w:r>
        <w:r>
          <w:rPr>
            <w:rFonts w:asciiTheme="minorHAnsi" w:eastAsiaTheme="minorEastAsia" w:hAnsiTheme="minorHAnsi" w:cstheme="minorBidi"/>
            <w:sz w:val="22"/>
            <w:szCs w:val="22"/>
            <w:lang w:eastAsia="en-AU"/>
          </w:rPr>
          <w:tab/>
        </w:r>
        <w:r w:rsidRPr="00BD0ED8">
          <w:t>Application for registration of school at additional campus—within 2 years</w:t>
        </w:r>
        <w:r>
          <w:tab/>
        </w:r>
        <w:r>
          <w:fldChar w:fldCharType="begin"/>
        </w:r>
        <w:r>
          <w:instrText xml:space="preserve"> PAGEREF _Toc119591815 \h </w:instrText>
        </w:r>
        <w:r>
          <w:fldChar w:fldCharType="separate"/>
        </w:r>
        <w:r w:rsidR="009A44C4">
          <w:t>184</w:t>
        </w:r>
        <w:r>
          <w:fldChar w:fldCharType="end"/>
        </w:r>
      </w:hyperlink>
    </w:p>
    <w:p w14:paraId="50F2D2D3" w14:textId="24B9D9A8" w:rsidR="00935615" w:rsidRDefault="00935615">
      <w:pPr>
        <w:pStyle w:val="TOC5"/>
        <w:rPr>
          <w:rFonts w:asciiTheme="minorHAnsi" w:eastAsiaTheme="minorEastAsia" w:hAnsiTheme="minorHAnsi" w:cstheme="minorBidi"/>
          <w:sz w:val="22"/>
          <w:szCs w:val="22"/>
          <w:lang w:eastAsia="en-AU"/>
        </w:rPr>
      </w:pPr>
      <w:r>
        <w:tab/>
      </w:r>
      <w:hyperlink w:anchor="_Toc119591816" w:history="1">
        <w:r w:rsidRPr="00BD0ED8">
          <w:t>311P</w:t>
        </w:r>
        <w:r>
          <w:rPr>
            <w:rFonts w:asciiTheme="minorHAnsi" w:eastAsiaTheme="minorEastAsia" w:hAnsiTheme="minorHAnsi" w:cstheme="minorBidi"/>
            <w:sz w:val="22"/>
            <w:szCs w:val="22"/>
            <w:lang w:eastAsia="en-AU"/>
          </w:rPr>
          <w:tab/>
        </w:r>
        <w:r w:rsidRPr="00BD0ED8">
          <w:t>Application for registration of school at additional educational level—generally</w:t>
        </w:r>
        <w:r>
          <w:tab/>
        </w:r>
        <w:r>
          <w:fldChar w:fldCharType="begin"/>
        </w:r>
        <w:r>
          <w:instrText xml:space="preserve"> PAGEREF _Toc119591816 \h </w:instrText>
        </w:r>
        <w:r>
          <w:fldChar w:fldCharType="separate"/>
        </w:r>
        <w:r w:rsidR="009A44C4">
          <w:t>184</w:t>
        </w:r>
        <w:r>
          <w:fldChar w:fldCharType="end"/>
        </w:r>
      </w:hyperlink>
    </w:p>
    <w:p w14:paraId="0E8EBA1A" w14:textId="6FAB4089" w:rsidR="00935615" w:rsidRDefault="00935615">
      <w:pPr>
        <w:pStyle w:val="TOC5"/>
        <w:rPr>
          <w:rFonts w:asciiTheme="minorHAnsi" w:eastAsiaTheme="minorEastAsia" w:hAnsiTheme="minorHAnsi" w:cstheme="minorBidi"/>
          <w:sz w:val="22"/>
          <w:szCs w:val="22"/>
          <w:lang w:eastAsia="en-AU"/>
        </w:rPr>
      </w:pPr>
      <w:r>
        <w:tab/>
      </w:r>
      <w:hyperlink w:anchor="_Toc119591817" w:history="1">
        <w:r w:rsidRPr="00BD0ED8">
          <w:t>311Q</w:t>
        </w:r>
        <w:r>
          <w:rPr>
            <w:rFonts w:asciiTheme="minorHAnsi" w:eastAsiaTheme="minorEastAsia" w:hAnsiTheme="minorHAnsi" w:cstheme="minorBidi"/>
            <w:sz w:val="22"/>
            <w:szCs w:val="22"/>
            <w:lang w:eastAsia="en-AU"/>
          </w:rPr>
          <w:tab/>
        </w:r>
        <w:r w:rsidRPr="00BD0ED8">
          <w:t>Application for registration of school at additional educational level—within 2 years</w:t>
        </w:r>
        <w:r>
          <w:tab/>
        </w:r>
        <w:r>
          <w:fldChar w:fldCharType="begin"/>
        </w:r>
        <w:r>
          <w:instrText xml:space="preserve"> PAGEREF _Toc119591817 \h </w:instrText>
        </w:r>
        <w:r>
          <w:fldChar w:fldCharType="separate"/>
        </w:r>
        <w:r w:rsidR="009A44C4">
          <w:t>185</w:t>
        </w:r>
        <w:r>
          <w:fldChar w:fldCharType="end"/>
        </w:r>
      </w:hyperlink>
    </w:p>
    <w:p w14:paraId="14863BEF" w14:textId="04B71816" w:rsidR="00935615" w:rsidRDefault="00935615">
      <w:pPr>
        <w:pStyle w:val="TOC5"/>
        <w:rPr>
          <w:rFonts w:asciiTheme="minorHAnsi" w:eastAsiaTheme="minorEastAsia" w:hAnsiTheme="minorHAnsi" w:cstheme="minorBidi"/>
          <w:sz w:val="22"/>
          <w:szCs w:val="22"/>
          <w:lang w:eastAsia="en-AU"/>
        </w:rPr>
      </w:pPr>
      <w:r>
        <w:tab/>
      </w:r>
      <w:hyperlink w:anchor="_Toc119591818" w:history="1">
        <w:r w:rsidRPr="00BD0ED8">
          <w:t>311R</w:t>
        </w:r>
        <w:r>
          <w:rPr>
            <w:rFonts w:asciiTheme="minorHAnsi" w:eastAsiaTheme="minorEastAsia" w:hAnsiTheme="minorHAnsi" w:cstheme="minorBidi"/>
            <w:sz w:val="22"/>
            <w:szCs w:val="22"/>
            <w:lang w:eastAsia="en-AU"/>
          </w:rPr>
          <w:tab/>
        </w:r>
        <w:r w:rsidRPr="00BD0ED8">
          <w:t>Grounds for regulatory action</w:t>
        </w:r>
        <w:r>
          <w:tab/>
        </w:r>
        <w:r>
          <w:fldChar w:fldCharType="begin"/>
        </w:r>
        <w:r>
          <w:instrText xml:space="preserve"> PAGEREF _Toc119591818 \h </w:instrText>
        </w:r>
        <w:r>
          <w:fldChar w:fldCharType="separate"/>
        </w:r>
        <w:r w:rsidR="009A44C4">
          <w:t>186</w:t>
        </w:r>
        <w:r>
          <w:fldChar w:fldCharType="end"/>
        </w:r>
      </w:hyperlink>
    </w:p>
    <w:p w14:paraId="7CB5F40C" w14:textId="6AC4D070" w:rsidR="00935615" w:rsidRDefault="00935615">
      <w:pPr>
        <w:pStyle w:val="TOC5"/>
        <w:rPr>
          <w:rFonts w:asciiTheme="minorHAnsi" w:eastAsiaTheme="minorEastAsia" w:hAnsiTheme="minorHAnsi" w:cstheme="minorBidi"/>
          <w:sz w:val="22"/>
          <w:szCs w:val="22"/>
          <w:lang w:eastAsia="en-AU"/>
        </w:rPr>
      </w:pPr>
      <w:r>
        <w:tab/>
      </w:r>
      <w:hyperlink w:anchor="_Toc119591819" w:history="1">
        <w:r w:rsidRPr="00BD0ED8">
          <w:t>311S</w:t>
        </w:r>
        <w:r>
          <w:rPr>
            <w:rFonts w:asciiTheme="minorHAnsi" w:eastAsiaTheme="minorEastAsia" w:hAnsiTheme="minorHAnsi" w:cstheme="minorBidi"/>
            <w:sz w:val="22"/>
            <w:szCs w:val="22"/>
            <w:lang w:eastAsia="en-AU"/>
          </w:rPr>
          <w:tab/>
        </w:r>
        <w:r w:rsidRPr="00BD0ED8">
          <w:t>Register of enrolments and attendances—non</w:t>
        </w:r>
        <w:r w:rsidRPr="00BD0ED8">
          <w:noBreakHyphen/>
          <w:t>government schools</w:t>
        </w:r>
        <w:r>
          <w:tab/>
        </w:r>
        <w:r>
          <w:fldChar w:fldCharType="begin"/>
        </w:r>
        <w:r>
          <w:instrText xml:space="preserve"> PAGEREF _Toc119591819 \h </w:instrText>
        </w:r>
        <w:r>
          <w:fldChar w:fldCharType="separate"/>
        </w:r>
        <w:r w:rsidR="009A44C4">
          <w:t>186</w:t>
        </w:r>
        <w:r>
          <w:fldChar w:fldCharType="end"/>
        </w:r>
      </w:hyperlink>
    </w:p>
    <w:p w14:paraId="6B606159" w14:textId="3C9CFD2A" w:rsidR="00935615" w:rsidRDefault="00935615">
      <w:pPr>
        <w:pStyle w:val="TOC5"/>
        <w:rPr>
          <w:rFonts w:asciiTheme="minorHAnsi" w:eastAsiaTheme="minorEastAsia" w:hAnsiTheme="minorHAnsi" w:cstheme="minorBidi"/>
          <w:sz w:val="22"/>
          <w:szCs w:val="22"/>
          <w:lang w:eastAsia="en-AU"/>
        </w:rPr>
      </w:pPr>
      <w:r>
        <w:tab/>
      </w:r>
      <w:hyperlink w:anchor="_Toc119591820" w:history="1">
        <w:r w:rsidRPr="00BD0ED8">
          <w:t>311T</w:t>
        </w:r>
        <w:r>
          <w:rPr>
            <w:rFonts w:asciiTheme="minorHAnsi" w:eastAsiaTheme="minorEastAsia" w:hAnsiTheme="minorHAnsi" w:cstheme="minorBidi"/>
            <w:sz w:val="22"/>
            <w:szCs w:val="22"/>
            <w:lang w:eastAsia="en-AU"/>
          </w:rPr>
          <w:tab/>
        </w:r>
        <w:r w:rsidRPr="00BD0ED8">
          <w:t>Appointment of authorised persons (non-government)</w:t>
        </w:r>
        <w:r>
          <w:tab/>
        </w:r>
        <w:r>
          <w:fldChar w:fldCharType="begin"/>
        </w:r>
        <w:r>
          <w:instrText xml:space="preserve"> PAGEREF _Toc119591820 \h </w:instrText>
        </w:r>
        <w:r>
          <w:fldChar w:fldCharType="separate"/>
        </w:r>
        <w:r w:rsidR="009A44C4">
          <w:t>186</w:t>
        </w:r>
        <w:r>
          <w:fldChar w:fldCharType="end"/>
        </w:r>
      </w:hyperlink>
    </w:p>
    <w:p w14:paraId="6B83903C" w14:textId="50156E3A" w:rsidR="00935615" w:rsidRDefault="0042773E">
      <w:pPr>
        <w:pStyle w:val="TOC2"/>
        <w:rPr>
          <w:rFonts w:asciiTheme="minorHAnsi" w:eastAsiaTheme="minorEastAsia" w:hAnsiTheme="minorHAnsi" w:cstheme="minorBidi"/>
          <w:b w:val="0"/>
          <w:sz w:val="22"/>
          <w:szCs w:val="22"/>
          <w:lang w:eastAsia="en-AU"/>
        </w:rPr>
      </w:pPr>
      <w:hyperlink w:anchor="_Toc119591821" w:history="1">
        <w:r w:rsidR="00935615" w:rsidRPr="00BD0ED8">
          <w:t>Part 10.2</w:t>
        </w:r>
        <w:r w:rsidR="00935615">
          <w:rPr>
            <w:rFonts w:asciiTheme="minorHAnsi" w:eastAsiaTheme="minorEastAsia" w:hAnsiTheme="minorHAnsi" w:cstheme="minorBidi"/>
            <w:b w:val="0"/>
            <w:sz w:val="22"/>
            <w:szCs w:val="22"/>
            <w:lang w:eastAsia="en-AU"/>
          </w:rPr>
          <w:tab/>
        </w:r>
        <w:r w:rsidR="00935615" w:rsidRPr="00BD0ED8">
          <w:t>Transitional regulations</w:t>
        </w:r>
        <w:r w:rsidR="00935615" w:rsidRPr="00935615">
          <w:rPr>
            <w:vanish/>
          </w:rPr>
          <w:tab/>
        </w:r>
        <w:r w:rsidR="00935615" w:rsidRPr="00935615">
          <w:rPr>
            <w:vanish/>
          </w:rPr>
          <w:fldChar w:fldCharType="begin"/>
        </w:r>
        <w:r w:rsidR="00935615" w:rsidRPr="00935615">
          <w:rPr>
            <w:vanish/>
          </w:rPr>
          <w:instrText xml:space="preserve"> PAGEREF _Toc119591821 \h </w:instrText>
        </w:r>
        <w:r w:rsidR="00935615" w:rsidRPr="00935615">
          <w:rPr>
            <w:vanish/>
          </w:rPr>
        </w:r>
        <w:r w:rsidR="00935615" w:rsidRPr="00935615">
          <w:rPr>
            <w:vanish/>
          </w:rPr>
          <w:fldChar w:fldCharType="separate"/>
        </w:r>
        <w:r w:rsidR="009A44C4">
          <w:rPr>
            <w:vanish/>
          </w:rPr>
          <w:t>187</w:t>
        </w:r>
        <w:r w:rsidR="00935615" w:rsidRPr="00935615">
          <w:rPr>
            <w:vanish/>
          </w:rPr>
          <w:fldChar w:fldCharType="end"/>
        </w:r>
      </w:hyperlink>
    </w:p>
    <w:p w14:paraId="31414635" w14:textId="2653A95E" w:rsidR="00935615" w:rsidRDefault="00935615">
      <w:pPr>
        <w:pStyle w:val="TOC5"/>
        <w:rPr>
          <w:rFonts w:asciiTheme="minorHAnsi" w:eastAsiaTheme="minorEastAsia" w:hAnsiTheme="minorHAnsi" w:cstheme="minorBidi"/>
          <w:sz w:val="22"/>
          <w:szCs w:val="22"/>
          <w:lang w:eastAsia="en-AU"/>
        </w:rPr>
      </w:pPr>
      <w:r>
        <w:tab/>
      </w:r>
      <w:hyperlink w:anchor="_Toc119591822" w:history="1">
        <w:r w:rsidRPr="00BD0ED8">
          <w:t>312</w:t>
        </w:r>
        <w:r>
          <w:rPr>
            <w:rFonts w:asciiTheme="minorHAnsi" w:eastAsiaTheme="minorEastAsia" w:hAnsiTheme="minorHAnsi" w:cstheme="minorBidi"/>
            <w:sz w:val="22"/>
            <w:szCs w:val="22"/>
            <w:lang w:eastAsia="en-AU"/>
          </w:rPr>
          <w:tab/>
        </w:r>
        <w:r w:rsidRPr="00BD0ED8">
          <w:t>Transitional regulations</w:t>
        </w:r>
        <w:r>
          <w:tab/>
        </w:r>
        <w:r>
          <w:fldChar w:fldCharType="begin"/>
        </w:r>
        <w:r>
          <w:instrText xml:space="preserve"> PAGEREF _Toc119591822 \h </w:instrText>
        </w:r>
        <w:r>
          <w:fldChar w:fldCharType="separate"/>
        </w:r>
        <w:r w:rsidR="009A44C4">
          <w:t>187</w:t>
        </w:r>
        <w:r>
          <w:fldChar w:fldCharType="end"/>
        </w:r>
      </w:hyperlink>
    </w:p>
    <w:p w14:paraId="302F3533" w14:textId="00488E5C" w:rsidR="00935615" w:rsidRDefault="0042773E">
      <w:pPr>
        <w:pStyle w:val="TOC2"/>
        <w:rPr>
          <w:rFonts w:asciiTheme="minorHAnsi" w:eastAsiaTheme="minorEastAsia" w:hAnsiTheme="minorHAnsi" w:cstheme="minorBidi"/>
          <w:b w:val="0"/>
          <w:sz w:val="22"/>
          <w:szCs w:val="22"/>
          <w:lang w:eastAsia="en-AU"/>
        </w:rPr>
      </w:pPr>
      <w:hyperlink w:anchor="_Toc119591823" w:history="1">
        <w:r w:rsidR="00935615" w:rsidRPr="00BD0ED8">
          <w:t>Part 10.3</w:t>
        </w:r>
        <w:r w:rsidR="00935615">
          <w:rPr>
            <w:rFonts w:asciiTheme="minorHAnsi" w:eastAsiaTheme="minorEastAsia" w:hAnsiTheme="minorHAnsi" w:cstheme="minorBidi"/>
            <w:b w:val="0"/>
            <w:sz w:val="22"/>
            <w:szCs w:val="22"/>
            <w:lang w:eastAsia="en-AU"/>
          </w:rPr>
          <w:tab/>
        </w:r>
        <w:r w:rsidR="00935615" w:rsidRPr="00BD0ED8">
          <w:t>Expiry</w:t>
        </w:r>
        <w:r w:rsidR="00935615" w:rsidRPr="00935615">
          <w:rPr>
            <w:vanish/>
          </w:rPr>
          <w:tab/>
        </w:r>
        <w:r w:rsidR="00935615" w:rsidRPr="00935615">
          <w:rPr>
            <w:vanish/>
          </w:rPr>
          <w:fldChar w:fldCharType="begin"/>
        </w:r>
        <w:r w:rsidR="00935615" w:rsidRPr="00935615">
          <w:rPr>
            <w:vanish/>
          </w:rPr>
          <w:instrText xml:space="preserve"> PAGEREF _Toc119591823 \h </w:instrText>
        </w:r>
        <w:r w:rsidR="00935615" w:rsidRPr="00935615">
          <w:rPr>
            <w:vanish/>
          </w:rPr>
        </w:r>
        <w:r w:rsidR="00935615" w:rsidRPr="00935615">
          <w:rPr>
            <w:vanish/>
          </w:rPr>
          <w:fldChar w:fldCharType="separate"/>
        </w:r>
        <w:r w:rsidR="009A44C4">
          <w:rPr>
            <w:vanish/>
          </w:rPr>
          <w:t>188</w:t>
        </w:r>
        <w:r w:rsidR="00935615" w:rsidRPr="00935615">
          <w:rPr>
            <w:vanish/>
          </w:rPr>
          <w:fldChar w:fldCharType="end"/>
        </w:r>
      </w:hyperlink>
    </w:p>
    <w:p w14:paraId="1E18A61E" w14:textId="6ECE86F5" w:rsidR="00935615" w:rsidRDefault="00935615">
      <w:pPr>
        <w:pStyle w:val="TOC5"/>
        <w:rPr>
          <w:rFonts w:asciiTheme="minorHAnsi" w:eastAsiaTheme="minorEastAsia" w:hAnsiTheme="minorHAnsi" w:cstheme="minorBidi"/>
          <w:sz w:val="22"/>
          <w:szCs w:val="22"/>
          <w:lang w:eastAsia="en-AU"/>
        </w:rPr>
      </w:pPr>
      <w:r>
        <w:tab/>
      </w:r>
      <w:hyperlink w:anchor="_Toc119591824" w:history="1">
        <w:r w:rsidRPr="00BD0ED8">
          <w:t>313</w:t>
        </w:r>
        <w:r>
          <w:rPr>
            <w:rFonts w:asciiTheme="minorHAnsi" w:eastAsiaTheme="minorEastAsia" w:hAnsiTheme="minorHAnsi" w:cstheme="minorBidi"/>
            <w:sz w:val="22"/>
            <w:szCs w:val="22"/>
            <w:lang w:eastAsia="en-AU"/>
          </w:rPr>
          <w:tab/>
        </w:r>
        <w:r w:rsidRPr="00BD0ED8">
          <w:t>Expiry—ch 10</w:t>
        </w:r>
        <w:r>
          <w:tab/>
        </w:r>
        <w:r>
          <w:fldChar w:fldCharType="begin"/>
        </w:r>
        <w:r>
          <w:instrText xml:space="preserve"> PAGEREF _Toc119591824 \h </w:instrText>
        </w:r>
        <w:r>
          <w:fldChar w:fldCharType="separate"/>
        </w:r>
        <w:r w:rsidR="009A44C4">
          <w:t>188</w:t>
        </w:r>
        <w:r>
          <w:fldChar w:fldCharType="end"/>
        </w:r>
      </w:hyperlink>
    </w:p>
    <w:p w14:paraId="32A99667" w14:textId="2C72F97F" w:rsidR="00935615" w:rsidRDefault="0042773E">
      <w:pPr>
        <w:pStyle w:val="TOC6"/>
        <w:rPr>
          <w:rFonts w:asciiTheme="minorHAnsi" w:eastAsiaTheme="minorEastAsia" w:hAnsiTheme="minorHAnsi" w:cstheme="minorBidi"/>
          <w:b w:val="0"/>
          <w:sz w:val="22"/>
          <w:szCs w:val="22"/>
          <w:lang w:eastAsia="en-AU"/>
        </w:rPr>
      </w:pPr>
      <w:hyperlink w:anchor="_Toc119591825" w:history="1">
        <w:r w:rsidR="00935615" w:rsidRPr="00BD0ED8">
          <w:t>Schedule 1</w:t>
        </w:r>
        <w:r w:rsidR="00935615">
          <w:rPr>
            <w:rFonts w:asciiTheme="minorHAnsi" w:eastAsiaTheme="minorEastAsia" w:hAnsiTheme="minorHAnsi" w:cstheme="minorBidi"/>
            <w:b w:val="0"/>
            <w:sz w:val="22"/>
            <w:szCs w:val="22"/>
            <w:lang w:eastAsia="en-AU"/>
          </w:rPr>
          <w:tab/>
        </w:r>
        <w:r w:rsidR="00935615" w:rsidRPr="00BD0ED8">
          <w:t>Reviewable decisions</w:t>
        </w:r>
        <w:r w:rsidR="00935615">
          <w:tab/>
        </w:r>
        <w:r w:rsidR="00935615" w:rsidRPr="00935615">
          <w:rPr>
            <w:b w:val="0"/>
            <w:sz w:val="20"/>
          </w:rPr>
          <w:fldChar w:fldCharType="begin"/>
        </w:r>
        <w:r w:rsidR="00935615" w:rsidRPr="00935615">
          <w:rPr>
            <w:b w:val="0"/>
            <w:sz w:val="20"/>
          </w:rPr>
          <w:instrText xml:space="preserve"> PAGEREF _Toc119591825 \h </w:instrText>
        </w:r>
        <w:r w:rsidR="00935615" w:rsidRPr="00935615">
          <w:rPr>
            <w:b w:val="0"/>
            <w:sz w:val="20"/>
          </w:rPr>
        </w:r>
        <w:r w:rsidR="00935615" w:rsidRPr="00935615">
          <w:rPr>
            <w:b w:val="0"/>
            <w:sz w:val="20"/>
          </w:rPr>
          <w:fldChar w:fldCharType="separate"/>
        </w:r>
        <w:r w:rsidR="009A44C4">
          <w:rPr>
            <w:b w:val="0"/>
            <w:sz w:val="20"/>
          </w:rPr>
          <w:t>189</w:t>
        </w:r>
        <w:r w:rsidR="00935615" w:rsidRPr="00935615">
          <w:rPr>
            <w:b w:val="0"/>
            <w:sz w:val="20"/>
          </w:rPr>
          <w:fldChar w:fldCharType="end"/>
        </w:r>
      </w:hyperlink>
    </w:p>
    <w:p w14:paraId="2EFBCE87" w14:textId="6A54052E" w:rsidR="00935615" w:rsidRDefault="0042773E">
      <w:pPr>
        <w:pStyle w:val="TOC6"/>
        <w:rPr>
          <w:rFonts w:asciiTheme="minorHAnsi" w:eastAsiaTheme="minorEastAsia" w:hAnsiTheme="minorHAnsi" w:cstheme="minorBidi"/>
          <w:b w:val="0"/>
          <w:sz w:val="22"/>
          <w:szCs w:val="22"/>
          <w:lang w:eastAsia="en-AU"/>
        </w:rPr>
      </w:pPr>
      <w:hyperlink w:anchor="_Toc119591826" w:history="1">
        <w:r w:rsidR="00935615" w:rsidRPr="00BD0ED8">
          <w:t>Dictionary</w:t>
        </w:r>
        <w:r w:rsidR="00935615">
          <w:tab/>
        </w:r>
        <w:r w:rsidR="00935615">
          <w:tab/>
        </w:r>
        <w:r w:rsidR="00935615" w:rsidRPr="00935615">
          <w:rPr>
            <w:b w:val="0"/>
            <w:sz w:val="20"/>
          </w:rPr>
          <w:fldChar w:fldCharType="begin"/>
        </w:r>
        <w:r w:rsidR="00935615" w:rsidRPr="00935615">
          <w:rPr>
            <w:b w:val="0"/>
            <w:sz w:val="20"/>
          </w:rPr>
          <w:instrText xml:space="preserve"> PAGEREF _Toc119591826 \h </w:instrText>
        </w:r>
        <w:r w:rsidR="00935615" w:rsidRPr="00935615">
          <w:rPr>
            <w:b w:val="0"/>
            <w:sz w:val="20"/>
          </w:rPr>
        </w:r>
        <w:r w:rsidR="00935615" w:rsidRPr="00935615">
          <w:rPr>
            <w:b w:val="0"/>
            <w:sz w:val="20"/>
          </w:rPr>
          <w:fldChar w:fldCharType="separate"/>
        </w:r>
        <w:r w:rsidR="009A44C4">
          <w:rPr>
            <w:b w:val="0"/>
            <w:sz w:val="20"/>
          </w:rPr>
          <w:t>192</w:t>
        </w:r>
        <w:r w:rsidR="00935615" w:rsidRPr="00935615">
          <w:rPr>
            <w:b w:val="0"/>
            <w:sz w:val="20"/>
          </w:rPr>
          <w:fldChar w:fldCharType="end"/>
        </w:r>
      </w:hyperlink>
    </w:p>
    <w:p w14:paraId="0D2ED41B" w14:textId="12166AB2" w:rsidR="00935615" w:rsidRDefault="0042773E" w:rsidP="00935615">
      <w:pPr>
        <w:pStyle w:val="TOC7"/>
        <w:spacing w:before="480"/>
        <w:rPr>
          <w:rFonts w:asciiTheme="minorHAnsi" w:eastAsiaTheme="minorEastAsia" w:hAnsiTheme="minorHAnsi" w:cstheme="minorBidi"/>
          <w:b w:val="0"/>
          <w:sz w:val="22"/>
          <w:szCs w:val="22"/>
          <w:lang w:eastAsia="en-AU"/>
        </w:rPr>
      </w:pPr>
      <w:hyperlink w:anchor="_Toc119591827" w:history="1">
        <w:r w:rsidR="00935615">
          <w:t>Endnotes</w:t>
        </w:r>
        <w:r w:rsidR="00935615" w:rsidRPr="00935615">
          <w:rPr>
            <w:vanish/>
          </w:rPr>
          <w:tab/>
        </w:r>
        <w:r w:rsidR="00935615">
          <w:rPr>
            <w:vanish/>
          </w:rPr>
          <w:tab/>
        </w:r>
        <w:r w:rsidR="00935615" w:rsidRPr="00935615">
          <w:rPr>
            <w:b w:val="0"/>
            <w:vanish/>
          </w:rPr>
          <w:fldChar w:fldCharType="begin"/>
        </w:r>
        <w:r w:rsidR="00935615" w:rsidRPr="00935615">
          <w:rPr>
            <w:b w:val="0"/>
            <w:vanish/>
          </w:rPr>
          <w:instrText xml:space="preserve"> PAGEREF _Toc119591827 \h </w:instrText>
        </w:r>
        <w:r w:rsidR="00935615" w:rsidRPr="00935615">
          <w:rPr>
            <w:b w:val="0"/>
            <w:vanish/>
          </w:rPr>
        </w:r>
        <w:r w:rsidR="00935615" w:rsidRPr="00935615">
          <w:rPr>
            <w:b w:val="0"/>
            <w:vanish/>
          </w:rPr>
          <w:fldChar w:fldCharType="separate"/>
        </w:r>
        <w:r w:rsidR="009A44C4">
          <w:rPr>
            <w:b w:val="0"/>
            <w:vanish/>
          </w:rPr>
          <w:t>202</w:t>
        </w:r>
        <w:r w:rsidR="00935615" w:rsidRPr="00935615">
          <w:rPr>
            <w:b w:val="0"/>
            <w:vanish/>
          </w:rPr>
          <w:fldChar w:fldCharType="end"/>
        </w:r>
      </w:hyperlink>
    </w:p>
    <w:p w14:paraId="588BD916" w14:textId="4FD7DDA5" w:rsidR="00935615" w:rsidRDefault="00935615">
      <w:pPr>
        <w:pStyle w:val="TOC5"/>
        <w:rPr>
          <w:rFonts w:asciiTheme="minorHAnsi" w:eastAsiaTheme="minorEastAsia" w:hAnsiTheme="minorHAnsi" w:cstheme="minorBidi"/>
          <w:sz w:val="22"/>
          <w:szCs w:val="22"/>
          <w:lang w:eastAsia="en-AU"/>
        </w:rPr>
      </w:pPr>
      <w:r>
        <w:tab/>
      </w:r>
      <w:hyperlink w:anchor="_Toc119591828" w:history="1">
        <w:r w:rsidRPr="00BD0ED8">
          <w:t>1</w:t>
        </w:r>
        <w:r>
          <w:rPr>
            <w:rFonts w:asciiTheme="minorHAnsi" w:eastAsiaTheme="minorEastAsia" w:hAnsiTheme="minorHAnsi" w:cstheme="minorBidi"/>
            <w:sz w:val="22"/>
            <w:szCs w:val="22"/>
            <w:lang w:eastAsia="en-AU"/>
          </w:rPr>
          <w:tab/>
        </w:r>
        <w:r w:rsidRPr="00BD0ED8">
          <w:t>About the endnotes</w:t>
        </w:r>
        <w:r>
          <w:tab/>
        </w:r>
        <w:r>
          <w:fldChar w:fldCharType="begin"/>
        </w:r>
        <w:r>
          <w:instrText xml:space="preserve"> PAGEREF _Toc119591828 \h </w:instrText>
        </w:r>
        <w:r>
          <w:fldChar w:fldCharType="separate"/>
        </w:r>
        <w:r w:rsidR="009A44C4">
          <w:t>202</w:t>
        </w:r>
        <w:r>
          <w:fldChar w:fldCharType="end"/>
        </w:r>
      </w:hyperlink>
    </w:p>
    <w:p w14:paraId="08141390" w14:textId="53539FA5" w:rsidR="00935615" w:rsidRDefault="00935615">
      <w:pPr>
        <w:pStyle w:val="TOC5"/>
        <w:rPr>
          <w:rFonts w:asciiTheme="minorHAnsi" w:eastAsiaTheme="minorEastAsia" w:hAnsiTheme="minorHAnsi" w:cstheme="minorBidi"/>
          <w:sz w:val="22"/>
          <w:szCs w:val="22"/>
          <w:lang w:eastAsia="en-AU"/>
        </w:rPr>
      </w:pPr>
      <w:r>
        <w:tab/>
      </w:r>
      <w:hyperlink w:anchor="_Toc119591829" w:history="1">
        <w:r w:rsidRPr="00BD0ED8">
          <w:t>2</w:t>
        </w:r>
        <w:r>
          <w:rPr>
            <w:rFonts w:asciiTheme="minorHAnsi" w:eastAsiaTheme="minorEastAsia" w:hAnsiTheme="minorHAnsi" w:cstheme="minorBidi"/>
            <w:sz w:val="22"/>
            <w:szCs w:val="22"/>
            <w:lang w:eastAsia="en-AU"/>
          </w:rPr>
          <w:tab/>
        </w:r>
        <w:r w:rsidRPr="00BD0ED8">
          <w:t>Abbreviation key</w:t>
        </w:r>
        <w:r>
          <w:tab/>
        </w:r>
        <w:r>
          <w:fldChar w:fldCharType="begin"/>
        </w:r>
        <w:r>
          <w:instrText xml:space="preserve"> PAGEREF _Toc119591829 \h </w:instrText>
        </w:r>
        <w:r>
          <w:fldChar w:fldCharType="separate"/>
        </w:r>
        <w:r w:rsidR="009A44C4">
          <w:t>202</w:t>
        </w:r>
        <w:r>
          <w:fldChar w:fldCharType="end"/>
        </w:r>
      </w:hyperlink>
    </w:p>
    <w:p w14:paraId="053F2461" w14:textId="571A7B62" w:rsidR="00935615" w:rsidRDefault="00935615">
      <w:pPr>
        <w:pStyle w:val="TOC5"/>
        <w:rPr>
          <w:rFonts w:asciiTheme="minorHAnsi" w:eastAsiaTheme="minorEastAsia" w:hAnsiTheme="minorHAnsi" w:cstheme="minorBidi"/>
          <w:sz w:val="22"/>
          <w:szCs w:val="22"/>
          <w:lang w:eastAsia="en-AU"/>
        </w:rPr>
      </w:pPr>
      <w:r>
        <w:tab/>
      </w:r>
      <w:hyperlink w:anchor="_Toc119591830" w:history="1">
        <w:r w:rsidRPr="00BD0ED8">
          <w:t>3</w:t>
        </w:r>
        <w:r>
          <w:rPr>
            <w:rFonts w:asciiTheme="minorHAnsi" w:eastAsiaTheme="minorEastAsia" w:hAnsiTheme="minorHAnsi" w:cstheme="minorBidi"/>
            <w:sz w:val="22"/>
            <w:szCs w:val="22"/>
            <w:lang w:eastAsia="en-AU"/>
          </w:rPr>
          <w:tab/>
        </w:r>
        <w:r w:rsidRPr="00BD0ED8">
          <w:t>Legislation history</w:t>
        </w:r>
        <w:r>
          <w:tab/>
        </w:r>
        <w:r>
          <w:fldChar w:fldCharType="begin"/>
        </w:r>
        <w:r>
          <w:instrText xml:space="preserve"> PAGEREF _Toc119591830 \h </w:instrText>
        </w:r>
        <w:r>
          <w:fldChar w:fldCharType="separate"/>
        </w:r>
        <w:r w:rsidR="009A44C4">
          <w:t>203</w:t>
        </w:r>
        <w:r>
          <w:fldChar w:fldCharType="end"/>
        </w:r>
      </w:hyperlink>
    </w:p>
    <w:p w14:paraId="62633F07" w14:textId="09146C48" w:rsidR="00935615" w:rsidRDefault="00935615">
      <w:pPr>
        <w:pStyle w:val="TOC5"/>
        <w:rPr>
          <w:rFonts w:asciiTheme="minorHAnsi" w:eastAsiaTheme="minorEastAsia" w:hAnsiTheme="minorHAnsi" w:cstheme="minorBidi"/>
          <w:sz w:val="22"/>
          <w:szCs w:val="22"/>
          <w:lang w:eastAsia="en-AU"/>
        </w:rPr>
      </w:pPr>
      <w:r>
        <w:tab/>
      </w:r>
      <w:hyperlink w:anchor="_Toc119591831" w:history="1">
        <w:r w:rsidRPr="00BD0ED8">
          <w:t>4</w:t>
        </w:r>
        <w:r>
          <w:rPr>
            <w:rFonts w:asciiTheme="minorHAnsi" w:eastAsiaTheme="minorEastAsia" w:hAnsiTheme="minorHAnsi" w:cstheme="minorBidi"/>
            <w:sz w:val="22"/>
            <w:szCs w:val="22"/>
            <w:lang w:eastAsia="en-AU"/>
          </w:rPr>
          <w:tab/>
        </w:r>
        <w:r w:rsidRPr="00BD0ED8">
          <w:t>Amendment history</w:t>
        </w:r>
        <w:r>
          <w:tab/>
        </w:r>
        <w:r>
          <w:fldChar w:fldCharType="begin"/>
        </w:r>
        <w:r>
          <w:instrText xml:space="preserve"> PAGEREF _Toc119591831 \h </w:instrText>
        </w:r>
        <w:r>
          <w:fldChar w:fldCharType="separate"/>
        </w:r>
        <w:r w:rsidR="009A44C4">
          <w:t>207</w:t>
        </w:r>
        <w:r>
          <w:fldChar w:fldCharType="end"/>
        </w:r>
      </w:hyperlink>
    </w:p>
    <w:p w14:paraId="1475ECAD" w14:textId="7692E288" w:rsidR="00935615" w:rsidRDefault="00935615">
      <w:pPr>
        <w:pStyle w:val="TOC5"/>
        <w:rPr>
          <w:rFonts w:asciiTheme="minorHAnsi" w:eastAsiaTheme="minorEastAsia" w:hAnsiTheme="minorHAnsi" w:cstheme="minorBidi"/>
          <w:sz w:val="22"/>
          <w:szCs w:val="22"/>
          <w:lang w:eastAsia="en-AU"/>
        </w:rPr>
      </w:pPr>
      <w:r>
        <w:tab/>
      </w:r>
      <w:hyperlink w:anchor="_Toc119591832" w:history="1">
        <w:r w:rsidRPr="00BD0ED8">
          <w:t>5</w:t>
        </w:r>
        <w:r>
          <w:rPr>
            <w:rFonts w:asciiTheme="minorHAnsi" w:eastAsiaTheme="minorEastAsia" w:hAnsiTheme="minorHAnsi" w:cstheme="minorBidi"/>
            <w:sz w:val="22"/>
            <w:szCs w:val="22"/>
            <w:lang w:eastAsia="en-AU"/>
          </w:rPr>
          <w:tab/>
        </w:r>
        <w:r w:rsidRPr="00BD0ED8">
          <w:t>Earlier republications</w:t>
        </w:r>
        <w:r>
          <w:tab/>
        </w:r>
        <w:r>
          <w:fldChar w:fldCharType="begin"/>
        </w:r>
        <w:r>
          <w:instrText xml:space="preserve"> PAGEREF _Toc119591832 \h </w:instrText>
        </w:r>
        <w:r>
          <w:fldChar w:fldCharType="separate"/>
        </w:r>
        <w:r w:rsidR="009A44C4">
          <w:t>237</w:t>
        </w:r>
        <w:r>
          <w:fldChar w:fldCharType="end"/>
        </w:r>
      </w:hyperlink>
    </w:p>
    <w:p w14:paraId="0B05695D" w14:textId="242D795A" w:rsidR="00935615" w:rsidRDefault="00935615">
      <w:pPr>
        <w:pStyle w:val="TOC5"/>
        <w:rPr>
          <w:rFonts w:asciiTheme="minorHAnsi" w:eastAsiaTheme="minorEastAsia" w:hAnsiTheme="minorHAnsi" w:cstheme="minorBidi"/>
          <w:sz w:val="22"/>
          <w:szCs w:val="22"/>
          <w:lang w:eastAsia="en-AU"/>
        </w:rPr>
      </w:pPr>
      <w:r>
        <w:tab/>
      </w:r>
      <w:hyperlink w:anchor="_Toc119591833" w:history="1">
        <w:r w:rsidRPr="00BD0ED8">
          <w:t>6</w:t>
        </w:r>
        <w:r>
          <w:rPr>
            <w:rFonts w:asciiTheme="minorHAnsi" w:eastAsiaTheme="minorEastAsia" w:hAnsiTheme="minorHAnsi" w:cstheme="minorBidi"/>
            <w:sz w:val="22"/>
            <w:szCs w:val="22"/>
            <w:lang w:eastAsia="en-AU"/>
          </w:rPr>
          <w:tab/>
        </w:r>
        <w:r w:rsidRPr="00BD0ED8">
          <w:t>Expired transitional or validating provisions</w:t>
        </w:r>
        <w:r>
          <w:tab/>
        </w:r>
        <w:r>
          <w:fldChar w:fldCharType="begin"/>
        </w:r>
        <w:r>
          <w:instrText xml:space="preserve"> PAGEREF _Toc119591833 \h </w:instrText>
        </w:r>
        <w:r>
          <w:fldChar w:fldCharType="separate"/>
        </w:r>
        <w:r w:rsidR="009A44C4">
          <w:t>240</w:t>
        </w:r>
        <w:r>
          <w:fldChar w:fldCharType="end"/>
        </w:r>
      </w:hyperlink>
    </w:p>
    <w:p w14:paraId="0B4B7DAD" w14:textId="69A7D752" w:rsidR="00D1342B" w:rsidRDefault="00935615" w:rsidP="00F625F7">
      <w:pPr>
        <w:pStyle w:val="BillBasic"/>
      </w:pPr>
      <w:r>
        <w:fldChar w:fldCharType="end"/>
      </w:r>
    </w:p>
    <w:p w14:paraId="6A21189B" w14:textId="77777777" w:rsidR="00D1342B" w:rsidRDefault="00D1342B" w:rsidP="00F625F7">
      <w:pPr>
        <w:pStyle w:val="01Contents"/>
        <w:sectPr w:rsidR="00D1342B">
          <w:headerReference w:type="even" r:id="rId23"/>
          <w:headerReference w:type="default" r:id="rId24"/>
          <w:footerReference w:type="even" r:id="rId25"/>
          <w:footerReference w:type="default" r:id="rId26"/>
          <w:footerReference w:type="first" r:id="rId27"/>
          <w:pgSz w:w="11907" w:h="16839" w:code="9"/>
          <w:pgMar w:top="3000" w:right="1900" w:bottom="2500" w:left="2300" w:header="2480" w:footer="2100" w:gutter="0"/>
          <w:pgNumType w:start="1"/>
          <w:cols w:space="720"/>
          <w:titlePg/>
          <w:docGrid w:linePitch="254"/>
        </w:sectPr>
      </w:pPr>
    </w:p>
    <w:p w14:paraId="12B9EC72" w14:textId="77777777" w:rsidR="00D1342B" w:rsidRDefault="00D1342B" w:rsidP="00F625F7">
      <w:pPr>
        <w:jc w:val="center"/>
      </w:pPr>
      <w:r>
        <w:rPr>
          <w:noProof/>
          <w:lang w:eastAsia="en-AU"/>
        </w:rPr>
        <w:lastRenderedPageBreak/>
        <w:drawing>
          <wp:inline distT="0" distB="0" distL="0" distR="0" wp14:anchorId="3FF39AD1" wp14:editId="7F872986">
            <wp:extent cx="1333500" cy="1181100"/>
            <wp:effectExtent l="19050" t="0" r="0" b="0"/>
            <wp:docPr id="6" name="Picture 3"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T Crest high res small"/>
                    <pic:cNvPicPr>
                      <a:picLocks noChangeAspect="1" noChangeArrowheads="1"/>
                    </pic:cNvPicPr>
                  </pic:nvPicPr>
                  <pic:blipFill>
                    <a:blip r:embed="rId7" cstate="print"/>
                    <a:srcRect/>
                    <a:stretch>
                      <a:fillRect/>
                    </a:stretch>
                  </pic:blipFill>
                  <pic:spPr bwMode="auto">
                    <a:xfrm>
                      <a:off x="0" y="0"/>
                      <a:ext cx="1333500" cy="1181100"/>
                    </a:xfrm>
                    <a:prstGeom prst="rect">
                      <a:avLst/>
                    </a:prstGeom>
                    <a:noFill/>
                    <a:ln w="9525">
                      <a:noFill/>
                      <a:miter lim="800000"/>
                      <a:headEnd/>
                      <a:tailEnd/>
                    </a:ln>
                  </pic:spPr>
                </pic:pic>
              </a:graphicData>
            </a:graphic>
          </wp:inline>
        </w:drawing>
      </w:r>
    </w:p>
    <w:p w14:paraId="01B087BE" w14:textId="77777777" w:rsidR="00D1342B" w:rsidRDefault="00D1342B" w:rsidP="00F625F7">
      <w:pPr>
        <w:jc w:val="center"/>
        <w:rPr>
          <w:rFonts w:ascii="Arial" w:hAnsi="Arial"/>
        </w:rPr>
      </w:pPr>
      <w:r>
        <w:rPr>
          <w:rFonts w:ascii="Arial" w:hAnsi="Arial"/>
        </w:rPr>
        <w:t>Australian Capital Territory</w:t>
      </w:r>
    </w:p>
    <w:p w14:paraId="6C542B95" w14:textId="63F61C75" w:rsidR="00D1342B" w:rsidRDefault="00D173CC" w:rsidP="00F625F7">
      <w:pPr>
        <w:pStyle w:val="Billname"/>
      </w:pPr>
      <w:bookmarkStart w:id="6" w:name="Citation"/>
      <w:r>
        <w:t>Education Act 2004</w:t>
      </w:r>
      <w:bookmarkEnd w:id="6"/>
    </w:p>
    <w:p w14:paraId="7418EFBC" w14:textId="77777777" w:rsidR="00D1342B" w:rsidRDefault="00D1342B" w:rsidP="00F625F7">
      <w:pPr>
        <w:pStyle w:val="ActNo"/>
      </w:pPr>
    </w:p>
    <w:p w14:paraId="7BB1F2C2" w14:textId="77777777" w:rsidR="00D1342B" w:rsidRDefault="00D1342B" w:rsidP="00F625F7">
      <w:pPr>
        <w:pStyle w:val="N-line3"/>
      </w:pPr>
    </w:p>
    <w:p w14:paraId="74BAF93B" w14:textId="77777777" w:rsidR="00D1342B" w:rsidRDefault="00D1342B" w:rsidP="00F625F7">
      <w:pPr>
        <w:pStyle w:val="LongTitle"/>
      </w:pPr>
      <w:r>
        <w:t>An Act about the education of children in the ACT, and for other purposes</w:t>
      </w:r>
    </w:p>
    <w:p w14:paraId="43F836E8" w14:textId="77777777" w:rsidR="00D1342B" w:rsidRDefault="00D1342B" w:rsidP="00F625F7">
      <w:pPr>
        <w:pStyle w:val="N-line3"/>
      </w:pPr>
    </w:p>
    <w:p w14:paraId="245F4078" w14:textId="77777777" w:rsidR="00D1342B" w:rsidRDefault="00D1342B" w:rsidP="00F625F7">
      <w:pPr>
        <w:pStyle w:val="Placeholder"/>
      </w:pPr>
      <w:r>
        <w:rPr>
          <w:rStyle w:val="charContents"/>
          <w:sz w:val="16"/>
        </w:rPr>
        <w:t xml:space="preserve">  </w:t>
      </w:r>
      <w:r>
        <w:rPr>
          <w:rStyle w:val="charPage"/>
        </w:rPr>
        <w:t xml:space="preserve">  </w:t>
      </w:r>
    </w:p>
    <w:p w14:paraId="7538FB6E" w14:textId="77777777" w:rsidR="00D1342B" w:rsidRDefault="00D1342B" w:rsidP="00F625F7">
      <w:pPr>
        <w:pStyle w:val="Placeholder"/>
      </w:pPr>
      <w:r>
        <w:rPr>
          <w:rStyle w:val="CharChapNo"/>
        </w:rPr>
        <w:t xml:space="preserve">  </w:t>
      </w:r>
      <w:r>
        <w:rPr>
          <w:rStyle w:val="CharChapText"/>
        </w:rPr>
        <w:t xml:space="preserve">  </w:t>
      </w:r>
    </w:p>
    <w:p w14:paraId="2612A1E0" w14:textId="77777777" w:rsidR="00D1342B" w:rsidRDefault="00D1342B" w:rsidP="00F625F7">
      <w:pPr>
        <w:pStyle w:val="Placeholder"/>
      </w:pPr>
      <w:r>
        <w:rPr>
          <w:rStyle w:val="CharPartNo"/>
        </w:rPr>
        <w:t xml:space="preserve">  </w:t>
      </w:r>
      <w:r>
        <w:rPr>
          <w:rStyle w:val="CharPartText"/>
        </w:rPr>
        <w:t xml:space="preserve">  </w:t>
      </w:r>
    </w:p>
    <w:p w14:paraId="33D8CC0B" w14:textId="77777777" w:rsidR="00D1342B" w:rsidRDefault="00D1342B" w:rsidP="00F625F7">
      <w:pPr>
        <w:pStyle w:val="Placeholder"/>
      </w:pPr>
      <w:r>
        <w:rPr>
          <w:rStyle w:val="CharDivNo"/>
        </w:rPr>
        <w:t xml:space="preserve">  </w:t>
      </w:r>
      <w:r>
        <w:rPr>
          <w:rStyle w:val="CharDivText"/>
        </w:rPr>
        <w:t xml:space="preserve">  </w:t>
      </w:r>
    </w:p>
    <w:p w14:paraId="1F188848" w14:textId="77777777" w:rsidR="00D1342B" w:rsidRPr="00CA74E4" w:rsidRDefault="00D1342B" w:rsidP="00F625F7">
      <w:pPr>
        <w:pStyle w:val="PageBreak"/>
      </w:pPr>
      <w:r w:rsidRPr="00CA74E4">
        <w:br w:type="page"/>
      </w:r>
    </w:p>
    <w:p w14:paraId="01A3222A" w14:textId="77777777" w:rsidR="00EF1234" w:rsidRPr="00FC6CC6" w:rsidRDefault="00EF1234" w:rsidP="00EF1234">
      <w:pPr>
        <w:pStyle w:val="AH1Chapter"/>
      </w:pPr>
      <w:bookmarkStart w:id="7" w:name="_Toc119591477"/>
      <w:r w:rsidRPr="00FC6CC6">
        <w:rPr>
          <w:rStyle w:val="CharChapNo"/>
        </w:rPr>
        <w:lastRenderedPageBreak/>
        <w:t>Chapter 1</w:t>
      </w:r>
      <w:r>
        <w:tab/>
      </w:r>
      <w:r w:rsidRPr="00FC6CC6">
        <w:rPr>
          <w:rStyle w:val="CharChapText"/>
        </w:rPr>
        <w:t>General</w:t>
      </w:r>
      <w:bookmarkEnd w:id="7"/>
    </w:p>
    <w:p w14:paraId="6A624DF1" w14:textId="77777777" w:rsidR="00EF1234" w:rsidRDefault="00EF1234" w:rsidP="00EF1234">
      <w:pPr>
        <w:pStyle w:val="PageBreak"/>
      </w:pPr>
    </w:p>
    <w:p w14:paraId="58550897" w14:textId="77777777" w:rsidR="00EF1234" w:rsidRPr="00FC6CC6" w:rsidRDefault="00EF1234" w:rsidP="00EF1234">
      <w:pPr>
        <w:pStyle w:val="AH2Part"/>
      </w:pPr>
      <w:bookmarkStart w:id="8" w:name="_Toc119591478"/>
      <w:r w:rsidRPr="00FC6CC6">
        <w:rPr>
          <w:rStyle w:val="CharPartNo"/>
        </w:rPr>
        <w:t>Part 1.1</w:t>
      </w:r>
      <w:r>
        <w:tab/>
      </w:r>
      <w:r w:rsidRPr="00FC6CC6">
        <w:rPr>
          <w:rStyle w:val="CharPartText"/>
        </w:rPr>
        <w:t>Preliminary</w:t>
      </w:r>
      <w:bookmarkEnd w:id="8"/>
    </w:p>
    <w:p w14:paraId="51377FB1" w14:textId="77777777" w:rsidR="00EF1234" w:rsidRDefault="00EF1234" w:rsidP="00EF1234">
      <w:pPr>
        <w:pStyle w:val="Placeholder"/>
      </w:pPr>
      <w:r>
        <w:rPr>
          <w:rStyle w:val="CharDivNo"/>
        </w:rPr>
        <w:t xml:space="preserve">  </w:t>
      </w:r>
      <w:r>
        <w:rPr>
          <w:rStyle w:val="CharDivText"/>
        </w:rPr>
        <w:t xml:space="preserve">  </w:t>
      </w:r>
    </w:p>
    <w:p w14:paraId="592A8649" w14:textId="77777777" w:rsidR="00EF1234" w:rsidRDefault="00EF1234" w:rsidP="00EF1234">
      <w:pPr>
        <w:pStyle w:val="AH5Sec"/>
      </w:pPr>
      <w:bookmarkStart w:id="9" w:name="_Toc119591479"/>
      <w:r w:rsidRPr="00FC6CC6">
        <w:rPr>
          <w:rStyle w:val="CharSectNo"/>
        </w:rPr>
        <w:t>1</w:t>
      </w:r>
      <w:r>
        <w:tab/>
        <w:t>Name of Act</w:t>
      </w:r>
      <w:bookmarkEnd w:id="9"/>
    </w:p>
    <w:p w14:paraId="4F6E8851" w14:textId="77777777" w:rsidR="00EF1234" w:rsidRDefault="00EF1234" w:rsidP="00EF1234">
      <w:pPr>
        <w:pStyle w:val="Amainreturn"/>
      </w:pPr>
      <w:r>
        <w:t xml:space="preserve">This Act is the </w:t>
      </w:r>
      <w:r>
        <w:rPr>
          <w:rStyle w:val="charItals"/>
        </w:rPr>
        <w:t>Education Act 2004</w:t>
      </w:r>
      <w:r>
        <w:rPr>
          <w:iCs/>
        </w:rPr>
        <w:t>.</w:t>
      </w:r>
    </w:p>
    <w:p w14:paraId="5E70778C" w14:textId="77777777" w:rsidR="00EF1234" w:rsidRDefault="00EF1234" w:rsidP="00EF1234">
      <w:pPr>
        <w:pStyle w:val="AH5Sec"/>
      </w:pPr>
      <w:bookmarkStart w:id="10" w:name="_Toc119591480"/>
      <w:r w:rsidRPr="00FC6CC6">
        <w:rPr>
          <w:rStyle w:val="CharSectNo"/>
        </w:rPr>
        <w:t>3</w:t>
      </w:r>
      <w:r>
        <w:tab/>
        <w:t>Dictionary</w:t>
      </w:r>
      <w:bookmarkEnd w:id="10"/>
    </w:p>
    <w:p w14:paraId="1BA713D2" w14:textId="77777777" w:rsidR="00EF1234" w:rsidRDefault="00EF1234" w:rsidP="00EF1234">
      <w:pPr>
        <w:pStyle w:val="Amainreturn"/>
        <w:keepNext/>
      </w:pPr>
      <w:r>
        <w:t>The dictionary at the end of this Act is part of this Act.</w:t>
      </w:r>
    </w:p>
    <w:p w14:paraId="73B03095" w14:textId="77777777" w:rsidR="00EF1234" w:rsidRDefault="00EF1234" w:rsidP="00EF1234">
      <w:pPr>
        <w:pStyle w:val="aNote"/>
        <w:keepNext/>
      </w:pPr>
      <w:r>
        <w:rPr>
          <w:rStyle w:val="charItals"/>
        </w:rPr>
        <w:t>Note 1</w:t>
      </w:r>
      <w:r>
        <w:rPr>
          <w:rStyle w:val="charItals"/>
        </w:rPr>
        <w:tab/>
      </w:r>
      <w:r>
        <w:t>The dictionary at the end of this Act defines certain terms used in this Act, and includes references (</w:t>
      </w:r>
      <w:r>
        <w:rPr>
          <w:rStyle w:val="charBoldItals"/>
        </w:rPr>
        <w:t>signpost definitions</w:t>
      </w:r>
      <w:r>
        <w:t>) to other terms defined elsewhere in this Act.</w:t>
      </w:r>
    </w:p>
    <w:p w14:paraId="4944C767" w14:textId="77777777" w:rsidR="00EF1234" w:rsidRDefault="00EF1234" w:rsidP="00EF1234">
      <w:pPr>
        <w:pStyle w:val="aNote"/>
        <w:keepNext/>
        <w:jc w:val="left"/>
      </w:pPr>
      <w:r>
        <w:tab/>
        <w:t>For example, the signpost definition ‘</w:t>
      </w:r>
      <w:r>
        <w:rPr>
          <w:rStyle w:val="charBoldItals"/>
        </w:rPr>
        <w:t>carer</w:t>
      </w:r>
      <w:r>
        <w:t>—see section 6.’ means that the term ‘carer’ is defined in that section.</w:t>
      </w:r>
    </w:p>
    <w:p w14:paraId="6EA29D3F" w14:textId="7F953D5F" w:rsidR="00EF1234" w:rsidRDefault="00EF1234" w:rsidP="00EF1234">
      <w:pPr>
        <w:pStyle w:val="aNote"/>
      </w:pPr>
      <w:r>
        <w:rPr>
          <w:rStyle w:val="charItals"/>
        </w:rPr>
        <w:t>Note 2</w:t>
      </w:r>
      <w:r>
        <w:tab/>
        <w:t xml:space="preserve">A definition in the dictionary (including a signpost definition) applies to the entire Act unless the definition, or another provision of the Act, provides otherwise or the contrary intention otherwise appears (see </w:t>
      </w:r>
      <w:hyperlink r:id="rId28" w:tooltip="A2001-14" w:history="1">
        <w:r w:rsidRPr="001927F7">
          <w:rPr>
            <w:rStyle w:val="charCitHyperlinkAbbrev"/>
          </w:rPr>
          <w:t>Legislation Act</w:t>
        </w:r>
      </w:hyperlink>
      <w:r>
        <w:t>, s 155 and s 156 (1)).</w:t>
      </w:r>
    </w:p>
    <w:p w14:paraId="6F776A20" w14:textId="77777777" w:rsidR="00EF1234" w:rsidRDefault="00EF1234" w:rsidP="00EF1234">
      <w:pPr>
        <w:pStyle w:val="AH5Sec"/>
      </w:pPr>
      <w:bookmarkStart w:id="11" w:name="_Toc119591481"/>
      <w:r w:rsidRPr="00FC6CC6">
        <w:rPr>
          <w:rStyle w:val="CharSectNo"/>
        </w:rPr>
        <w:t>4</w:t>
      </w:r>
      <w:r>
        <w:tab/>
        <w:t>Notes</w:t>
      </w:r>
      <w:bookmarkEnd w:id="11"/>
    </w:p>
    <w:p w14:paraId="532F51B9" w14:textId="77777777" w:rsidR="00EF1234" w:rsidRDefault="00EF1234" w:rsidP="00EF1234">
      <w:pPr>
        <w:pStyle w:val="Amainreturn"/>
        <w:keepNext/>
      </w:pPr>
      <w:r>
        <w:t>A note included in this Act is explanatory and is not part of this Act.</w:t>
      </w:r>
    </w:p>
    <w:p w14:paraId="595F0909" w14:textId="1B6050E3" w:rsidR="00EF1234" w:rsidRDefault="00EF1234" w:rsidP="00EF1234">
      <w:pPr>
        <w:pStyle w:val="aNote"/>
      </w:pPr>
      <w:r>
        <w:rPr>
          <w:rStyle w:val="charItals"/>
        </w:rPr>
        <w:t>Note</w:t>
      </w:r>
      <w:r>
        <w:rPr>
          <w:rStyle w:val="charItals"/>
        </w:rPr>
        <w:tab/>
      </w:r>
      <w:r>
        <w:t xml:space="preserve">See </w:t>
      </w:r>
      <w:hyperlink r:id="rId29" w:tooltip="A2001-14" w:history="1">
        <w:r w:rsidRPr="001927F7">
          <w:rPr>
            <w:rStyle w:val="charCitHyperlinkAbbrev"/>
          </w:rPr>
          <w:t>Legislation Act</w:t>
        </w:r>
      </w:hyperlink>
      <w:r>
        <w:t>, s 127 (1), (4) and (5) for the legal status of notes.</w:t>
      </w:r>
    </w:p>
    <w:p w14:paraId="2DEA8E83" w14:textId="77777777" w:rsidR="00EF1234" w:rsidRDefault="00EF1234" w:rsidP="00EF1234">
      <w:pPr>
        <w:pStyle w:val="AH5Sec"/>
      </w:pPr>
      <w:bookmarkStart w:id="12" w:name="_Toc119591482"/>
      <w:r w:rsidRPr="00FC6CC6">
        <w:rPr>
          <w:rStyle w:val="CharSectNo"/>
        </w:rPr>
        <w:lastRenderedPageBreak/>
        <w:t>5</w:t>
      </w:r>
      <w:r>
        <w:tab/>
        <w:t>Offences against Act—application of Criminal Code etc</w:t>
      </w:r>
      <w:bookmarkEnd w:id="12"/>
    </w:p>
    <w:p w14:paraId="1A6A152E" w14:textId="77777777" w:rsidR="00EF1234" w:rsidRDefault="00EF1234" w:rsidP="00EF1234">
      <w:pPr>
        <w:pStyle w:val="Amainreturn"/>
        <w:keepNext/>
        <w:ind w:right="-13"/>
      </w:pPr>
      <w:r>
        <w:t xml:space="preserve">Other legislation applies in relation to offences against this Act. </w:t>
      </w:r>
    </w:p>
    <w:p w14:paraId="72BB342A" w14:textId="77777777" w:rsidR="00EF1234" w:rsidRDefault="00EF1234" w:rsidP="00EF1234">
      <w:pPr>
        <w:pStyle w:val="aNote"/>
        <w:keepNext/>
      </w:pPr>
      <w:r>
        <w:rPr>
          <w:rStyle w:val="charItals"/>
        </w:rPr>
        <w:t>Note 1</w:t>
      </w:r>
      <w:r>
        <w:tab/>
      </w:r>
      <w:r>
        <w:rPr>
          <w:rStyle w:val="charItals"/>
        </w:rPr>
        <w:t>Criminal Code</w:t>
      </w:r>
    </w:p>
    <w:p w14:paraId="12CD20C7" w14:textId="590BD32E" w:rsidR="00EF1234" w:rsidRDefault="00EF1234" w:rsidP="00EF1234">
      <w:pPr>
        <w:pStyle w:val="aNote"/>
        <w:keepNext/>
        <w:spacing w:before="20"/>
        <w:ind w:firstLine="0"/>
      </w:pPr>
      <w:r>
        <w:t xml:space="preserve">The </w:t>
      </w:r>
      <w:hyperlink r:id="rId30" w:tooltip="A2002-51" w:history="1">
        <w:r w:rsidRPr="001927F7">
          <w:rPr>
            <w:rStyle w:val="charCitHyperlinkAbbrev"/>
          </w:rPr>
          <w:t>Criminal Code</w:t>
        </w:r>
      </w:hyperlink>
      <w:r>
        <w:t xml:space="preserve">, ch 2 applies to all offences against this Act (see Code, pt 2.1).  </w:t>
      </w:r>
    </w:p>
    <w:p w14:paraId="626F2CF6" w14:textId="77777777" w:rsidR="00EF1234" w:rsidRDefault="00EF1234" w:rsidP="00EF1234">
      <w:pPr>
        <w:pStyle w:val="aNoteText"/>
        <w:keepNext/>
        <w:keepLines/>
      </w:pPr>
      <w:r>
        <w:t>The chapter sets out the general principles of criminal responsibility (including burdens of proof and general defences), and defines terms used for offences to which the Code applies (eg </w:t>
      </w:r>
      <w:r>
        <w:rPr>
          <w:rStyle w:val="charBoldItals"/>
        </w:rPr>
        <w:t>conduct</w:t>
      </w:r>
      <w:r>
        <w:t xml:space="preserve">, </w:t>
      </w:r>
      <w:r>
        <w:rPr>
          <w:rStyle w:val="charBoldItals"/>
        </w:rPr>
        <w:t>intention</w:t>
      </w:r>
      <w:r>
        <w:t xml:space="preserve">, </w:t>
      </w:r>
      <w:r>
        <w:rPr>
          <w:rStyle w:val="charBoldItals"/>
        </w:rPr>
        <w:t>recklessness</w:t>
      </w:r>
      <w:r>
        <w:t xml:space="preserve"> and </w:t>
      </w:r>
      <w:r>
        <w:rPr>
          <w:rStyle w:val="charBoldItals"/>
        </w:rPr>
        <w:t>strict liability</w:t>
      </w:r>
      <w:r>
        <w:t>).</w:t>
      </w:r>
    </w:p>
    <w:p w14:paraId="5E1CBBD2" w14:textId="77777777" w:rsidR="00EF1234" w:rsidRDefault="00EF1234" w:rsidP="00EF1234">
      <w:pPr>
        <w:pStyle w:val="aNote"/>
        <w:rPr>
          <w:rStyle w:val="charItals"/>
        </w:rPr>
      </w:pPr>
      <w:r>
        <w:rPr>
          <w:rStyle w:val="charItals"/>
        </w:rPr>
        <w:t>Note 2</w:t>
      </w:r>
      <w:r>
        <w:rPr>
          <w:rStyle w:val="charItals"/>
        </w:rPr>
        <w:tab/>
        <w:t>Penalty units</w:t>
      </w:r>
    </w:p>
    <w:p w14:paraId="0F5E5B0E" w14:textId="35B166D3" w:rsidR="00EF1234" w:rsidRDefault="00EF1234" w:rsidP="00EF1234">
      <w:pPr>
        <w:pStyle w:val="aNoteText"/>
      </w:pPr>
      <w:r>
        <w:t xml:space="preserve">The </w:t>
      </w:r>
      <w:hyperlink r:id="rId31" w:tooltip="A2001-14" w:history="1">
        <w:r w:rsidRPr="001927F7">
          <w:rPr>
            <w:rStyle w:val="charCitHyperlinkAbbrev"/>
          </w:rPr>
          <w:t>Legislation Act</w:t>
        </w:r>
      </w:hyperlink>
      <w:r>
        <w:t>, s 133 deals with the meaning of offence penalties that are expressed in penalty units.</w:t>
      </w:r>
    </w:p>
    <w:p w14:paraId="31D7F3EA" w14:textId="77777777" w:rsidR="00EF1234" w:rsidRDefault="00EF1234" w:rsidP="00EF1234">
      <w:pPr>
        <w:pStyle w:val="AH5Sec"/>
        <w:rPr>
          <w:rStyle w:val="charItals"/>
        </w:rPr>
      </w:pPr>
      <w:bookmarkStart w:id="13" w:name="_Toc119591483"/>
      <w:r w:rsidRPr="00FC6CC6">
        <w:rPr>
          <w:rStyle w:val="CharSectNo"/>
        </w:rPr>
        <w:t>6</w:t>
      </w:r>
      <w:r>
        <w:tab/>
        <w:t xml:space="preserve">Meaning of </w:t>
      </w:r>
      <w:r>
        <w:rPr>
          <w:rStyle w:val="charItals"/>
        </w:rPr>
        <w:t>parent</w:t>
      </w:r>
      <w:r>
        <w:t xml:space="preserve"> and </w:t>
      </w:r>
      <w:r>
        <w:rPr>
          <w:rStyle w:val="charItals"/>
        </w:rPr>
        <w:t>carer</w:t>
      </w:r>
      <w:bookmarkEnd w:id="13"/>
    </w:p>
    <w:p w14:paraId="44B52AF4" w14:textId="77777777" w:rsidR="00EF1234" w:rsidRDefault="00EF1234" w:rsidP="00EF1234">
      <w:pPr>
        <w:pStyle w:val="Amain"/>
      </w:pPr>
      <w:r>
        <w:tab/>
        <w:t>(1)</w:t>
      </w:r>
      <w:r>
        <w:tab/>
        <w:t xml:space="preserve">In this Act, a </w:t>
      </w:r>
      <w:r>
        <w:rPr>
          <w:rStyle w:val="charBoldItals"/>
        </w:rPr>
        <w:t>parent</w:t>
      </w:r>
      <w:r>
        <w:t xml:space="preserve"> includes a carer.</w:t>
      </w:r>
    </w:p>
    <w:p w14:paraId="753DAF66" w14:textId="71C281B1" w:rsidR="00EF1234" w:rsidRDefault="00EF1234" w:rsidP="00EF1234">
      <w:pPr>
        <w:pStyle w:val="Amain"/>
      </w:pPr>
      <w:r>
        <w:tab/>
        <w:t>(2)</w:t>
      </w:r>
      <w:r>
        <w:tab/>
        <w:t xml:space="preserve">In this Act, a </w:t>
      </w:r>
      <w:r>
        <w:rPr>
          <w:rStyle w:val="charBoldItals"/>
        </w:rPr>
        <w:t>parent</w:t>
      </w:r>
      <w:r>
        <w:t xml:space="preserve"> is a person having parental responsibility for the child under the </w:t>
      </w:r>
      <w:hyperlink r:id="rId32" w:tooltip="A2008-19" w:history="1">
        <w:r w:rsidRPr="001927F7">
          <w:rPr>
            <w:rStyle w:val="charCitHyperlinkItal"/>
          </w:rPr>
          <w:t>Children and Young People Act 2008</w:t>
        </w:r>
      </w:hyperlink>
      <w:r>
        <w:t>, division 1.3.2.</w:t>
      </w:r>
    </w:p>
    <w:p w14:paraId="5A7ED74F" w14:textId="4DF669B9" w:rsidR="00EF1234" w:rsidRDefault="00EF1234" w:rsidP="00EF1234">
      <w:pPr>
        <w:pStyle w:val="Amain"/>
      </w:pPr>
      <w:r>
        <w:tab/>
        <w:t>(3)</w:t>
      </w:r>
      <w:r>
        <w:tab/>
        <w:t xml:space="preserve">In this Act, a </w:t>
      </w:r>
      <w:r w:rsidRPr="001927F7">
        <w:rPr>
          <w:rStyle w:val="charBoldItals"/>
        </w:rPr>
        <w:t>carer</w:t>
      </w:r>
      <w:r>
        <w:t xml:space="preserve"> is a person who is an out-of-home carer under the </w:t>
      </w:r>
      <w:hyperlink r:id="rId33" w:tooltip="A2008-19" w:history="1">
        <w:r w:rsidRPr="001927F7">
          <w:rPr>
            <w:rStyle w:val="charCitHyperlinkItal"/>
          </w:rPr>
          <w:t>Children and Young People Act 2008</w:t>
        </w:r>
      </w:hyperlink>
      <w:r>
        <w:t xml:space="preserve">, section 508 (Who is an </w:t>
      </w:r>
      <w:r w:rsidRPr="001927F7">
        <w:rPr>
          <w:rStyle w:val="charItals"/>
        </w:rPr>
        <w:t>out</w:t>
      </w:r>
      <w:r>
        <w:rPr>
          <w:rStyle w:val="charItals"/>
        </w:rPr>
        <w:noBreakHyphen/>
      </w:r>
      <w:r w:rsidRPr="001927F7">
        <w:rPr>
          <w:rStyle w:val="charItals"/>
        </w:rPr>
        <w:t>of</w:t>
      </w:r>
      <w:r>
        <w:rPr>
          <w:rStyle w:val="charItals"/>
        </w:rPr>
        <w:noBreakHyphen/>
      </w:r>
      <w:r w:rsidRPr="001927F7">
        <w:rPr>
          <w:rStyle w:val="charItals"/>
        </w:rPr>
        <w:t>home</w:t>
      </w:r>
      <w:r>
        <w:t xml:space="preserve"> </w:t>
      </w:r>
      <w:r w:rsidRPr="001927F7">
        <w:rPr>
          <w:rStyle w:val="charItals"/>
        </w:rPr>
        <w:t>carer</w:t>
      </w:r>
      <w:r>
        <w:t>?).</w:t>
      </w:r>
    </w:p>
    <w:p w14:paraId="4F16EA42" w14:textId="77777777" w:rsidR="00EF1234" w:rsidRDefault="00EF1234" w:rsidP="00EF1234">
      <w:pPr>
        <w:pStyle w:val="PageBreak"/>
      </w:pPr>
      <w:r>
        <w:br w:type="page"/>
      </w:r>
    </w:p>
    <w:p w14:paraId="3D25C9C8" w14:textId="77777777" w:rsidR="00EF1234" w:rsidRPr="00FC6CC6" w:rsidRDefault="00EF1234" w:rsidP="00EF1234">
      <w:pPr>
        <w:pStyle w:val="AH2Part"/>
      </w:pPr>
      <w:bookmarkStart w:id="14" w:name="_Toc119591484"/>
      <w:r w:rsidRPr="00FC6CC6">
        <w:rPr>
          <w:rStyle w:val="CharPartNo"/>
        </w:rPr>
        <w:lastRenderedPageBreak/>
        <w:t>Part 1.2</w:t>
      </w:r>
      <w:r>
        <w:tab/>
      </w:r>
      <w:r w:rsidRPr="00FC6CC6">
        <w:rPr>
          <w:rStyle w:val="CharPartText"/>
        </w:rPr>
        <w:t>General principles and objects</w:t>
      </w:r>
      <w:bookmarkEnd w:id="14"/>
    </w:p>
    <w:p w14:paraId="6DBAD565" w14:textId="77777777" w:rsidR="00EF1234" w:rsidRDefault="00EF1234" w:rsidP="00EF1234">
      <w:pPr>
        <w:pStyle w:val="Placeholder"/>
      </w:pPr>
      <w:r>
        <w:rPr>
          <w:rStyle w:val="CharDivNo"/>
        </w:rPr>
        <w:t xml:space="preserve">  </w:t>
      </w:r>
      <w:r>
        <w:rPr>
          <w:rStyle w:val="CharDivText"/>
        </w:rPr>
        <w:t xml:space="preserve">  </w:t>
      </w:r>
    </w:p>
    <w:p w14:paraId="3399786E" w14:textId="77777777" w:rsidR="00EF1234" w:rsidRDefault="00EF1234" w:rsidP="00EF1234">
      <w:pPr>
        <w:pStyle w:val="AH5Sec"/>
      </w:pPr>
      <w:bookmarkStart w:id="15" w:name="_Toc119591485"/>
      <w:r w:rsidRPr="00FC6CC6">
        <w:rPr>
          <w:rStyle w:val="CharSectNo"/>
        </w:rPr>
        <w:t>7</w:t>
      </w:r>
      <w:r>
        <w:tab/>
        <w:t>General principles of Act</w:t>
      </w:r>
      <w:bookmarkEnd w:id="15"/>
    </w:p>
    <w:p w14:paraId="21ADEDCD" w14:textId="77777777" w:rsidR="00EF1234" w:rsidRDefault="00EF1234" w:rsidP="00EF1234">
      <w:pPr>
        <w:pStyle w:val="Amain"/>
      </w:pPr>
      <w:r>
        <w:tab/>
        <w:t>(1)</w:t>
      </w:r>
      <w:r>
        <w:tab/>
        <w:t>Everyone involved in the administration of this Act, or in the school or home education of children in the ACT, is to apply the principle that every child has a right to receive a high-quality education.</w:t>
      </w:r>
    </w:p>
    <w:p w14:paraId="2888A325" w14:textId="77777777" w:rsidR="00EF1234" w:rsidRDefault="00EF1234" w:rsidP="00EF1234">
      <w:pPr>
        <w:pStyle w:val="Amain"/>
      </w:pPr>
      <w:r>
        <w:tab/>
        <w:t>(2)</w:t>
      </w:r>
      <w:r>
        <w:tab/>
        <w:t>Without limiting subsection (1), a high-quality education is based on the following principles:</w:t>
      </w:r>
    </w:p>
    <w:p w14:paraId="1CE79BD5" w14:textId="77777777" w:rsidR="00EF1234" w:rsidRDefault="00EF1234" w:rsidP="00EF1234">
      <w:pPr>
        <w:pStyle w:val="Apara"/>
      </w:pPr>
      <w:r>
        <w:tab/>
        <w:t>(a)</w:t>
      </w:r>
      <w:r>
        <w:tab/>
        <w:t>school education and home education provide a foundation for a democratic society;</w:t>
      </w:r>
    </w:p>
    <w:p w14:paraId="7C52089A" w14:textId="77777777" w:rsidR="00EF1234" w:rsidRDefault="00EF1234" w:rsidP="00EF1234">
      <w:pPr>
        <w:pStyle w:val="Apara"/>
      </w:pPr>
      <w:r>
        <w:tab/>
        <w:t>(b)</w:t>
      </w:r>
      <w:r>
        <w:tab/>
        <w:t>school education and home education should—</w:t>
      </w:r>
    </w:p>
    <w:p w14:paraId="7220EE0F" w14:textId="77777777" w:rsidR="00EF1234" w:rsidRDefault="00EF1234" w:rsidP="00EF1234">
      <w:pPr>
        <w:pStyle w:val="Asubpara"/>
      </w:pPr>
      <w:r>
        <w:tab/>
        <w:t>(i)</w:t>
      </w:r>
      <w:r>
        <w:tab/>
        <w:t>aim to develop every child’s potential and maximise educational achievements; and</w:t>
      </w:r>
    </w:p>
    <w:p w14:paraId="7459A7DD" w14:textId="77777777" w:rsidR="00EF1234" w:rsidRDefault="00EF1234" w:rsidP="00EF1234">
      <w:pPr>
        <w:pStyle w:val="Asubpara"/>
      </w:pPr>
      <w:r>
        <w:tab/>
        <w:t>(ii)</w:t>
      </w:r>
      <w:r>
        <w:tab/>
        <w:t>promote children’s enthusiasm for lifelong learning and optimism for the future; and</w:t>
      </w:r>
    </w:p>
    <w:p w14:paraId="2E89B136" w14:textId="77777777" w:rsidR="00EF1234" w:rsidRDefault="00EF1234" w:rsidP="00EF1234">
      <w:pPr>
        <w:pStyle w:val="Asubpara"/>
      </w:pPr>
      <w:r>
        <w:tab/>
        <w:t>(iii)</w:t>
      </w:r>
      <w:r>
        <w:tab/>
        <w:t>encourage parents to take part in the education of their children, and recognise their right to choose a suitable educational environment; and</w:t>
      </w:r>
    </w:p>
    <w:p w14:paraId="73603C0E" w14:textId="77777777" w:rsidR="00EF1234" w:rsidRDefault="00EF1234" w:rsidP="00EF1234">
      <w:pPr>
        <w:pStyle w:val="Asubpara"/>
      </w:pPr>
      <w:r>
        <w:tab/>
        <w:t>(iv)</w:t>
      </w:r>
      <w:r>
        <w:tab/>
        <w:t>promote respect for and tolerance of others; and</w:t>
      </w:r>
    </w:p>
    <w:p w14:paraId="4DECE450" w14:textId="77777777" w:rsidR="00EF1234" w:rsidRDefault="00EF1234" w:rsidP="00EF1234">
      <w:pPr>
        <w:pStyle w:val="Asubpara"/>
      </w:pPr>
      <w:r>
        <w:tab/>
        <w:t>(v)</w:t>
      </w:r>
      <w:r>
        <w:tab/>
        <w:t>recognise the social, religious, physical, intellectual and emotional needs of all students; and</w:t>
      </w:r>
    </w:p>
    <w:p w14:paraId="13FFBB64" w14:textId="77777777" w:rsidR="00EF1234" w:rsidRDefault="00EF1234" w:rsidP="00EF1234">
      <w:pPr>
        <w:pStyle w:val="Asubpara"/>
      </w:pPr>
      <w:r>
        <w:tab/>
        <w:t>(vi)</w:t>
      </w:r>
      <w:r>
        <w:tab/>
        <w:t>aim over time to improve the learning outcomes of</w:t>
      </w:r>
      <w:r w:rsidRPr="00E869FA">
        <w:t xml:space="preserve"> </w:t>
      </w:r>
      <w:r>
        <w:t>students so that the outcomes are free from disadvantage because of economic, social, cultural or other causes; and</w:t>
      </w:r>
    </w:p>
    <w:p w14:paraId="54C49523" w14:textId="77777777" w:rsidR="00EF1234" w:rsidRDefault="00EF1234" w:rsidP="00EF1234">
      <w:pPr>
        <w:pStyle w:val="Asubpara"/>
      </w:pPr>
      <w:r>
        <w:tab/>
        <w:t>(vii)</w:t>
      </w:r>
      <w:r>
        <w:tab/>
        <w:t>encourage all students to complete their senior secondary education; and</w:t>
      </w:r>
    </w:p>
    <w:p w14:paraId="149A4732" w14:textId="77777777" w:rsidR="00EF1234" w:rsidRDefault="00EF1234" w:rsidP="00EF1234">
      <w:pPr>
        <w:pStyle w:val="Asubpara"/>
      </w:pPr>
      <w:r>
        <w:tab/>
        <w:t>(viii)</w:t>
      </w:r>
      <w:r>
        <w:tab/>
        <w:t>provide access to a broad education; and</w:t>
      </w:r>
    </w:p>
    <w:p w14:paraId="7DA9F6B8" w14:textId="77777777" w:rsidR="00EF1234" w:rsidRDefault="00EF1234" w:rsidP="00EF1234">
      <w:pPr>
        <w:pStyle w:val="Asubpara"/>
      </w:pPr>
      <w:r>
        <w:tab/>
        <w:t>(ix)</w:t>
      </w:r>
      <w:r>
        <w:tab/>
        <w:t>recognise the needs of Indigenous students;</w:t>
      </w:r>
    </w:p>
    <w:p w14:paraId="7C6ADB77" w14:textId="77777777" w:rsidR="00EF1234" w:rsidRDefault="00EF1234" w:rsidP="00EF1234">
      <w:pPr>
        <w:pStyle w:val="Apara"/>
      </w:pPr>
      <w:r>
        <w:lastRenderedPageBreak/>
        <w:tab/>
        <w:t>(c)</w:t>
      </w:r>
      <w:r>
        <w:tab/>
        <w:t>innovation, diversity and opportunity within and among schools should be encouraged;</w:t>
      </w:r>
    </w:p>
    <w:p w14:paraId="2A72505B" w14:textId="77777777" w:rsidR="00EF1234" w:rsidRDefault="00EF1234" w:rsidP="00EF1234">
      <w:pPr>
        <w:pStyle w:val="Apara"/>
      </w:pPr>
      <w:r>
        <w:tab/>
        <w:t>(d)</w:t>
      </w:r>
      <w:r>
        <w:tab/>
        <w:t>effective quality assurance mechanisms should be applied to school education;</w:t>
      </w:r>
    </w:p>
    <w:p w14:paraId="7E816ABA" w14:textId="77777777" w:rsidR="00EF1234" w:rsidRDefault="00EF1234" w:rsidP="00EF1234">
      <w:pPr>
        <w:pStyle w:val="Apara"/>
      </w:pPr>
      <w:r>
        <w:tab/>
        <w:t>(e)</w:t>
      </w:r>
      <w:r>
        <w:tab/>
        <w:t>government funding should be directed to students through their schools or school system;</w:t>
      </w:r>
    </w:p>
    <w:p w14:paraId="45E86033" w14:textId="77777777" w:rsidR="00EF1234" w:rsidRDefault="00EF1234" w:rsidP="00EF1234">
      <w:pPr>
        <w:pStyle w:val="Apara"/>
      </w:pPr>
      <w:r>
        <w:tab/>
        <w:t>(f)</w:t>
      </w:r>
      <w:r>
        <w:tab/>
        <w:t>the partnership between the home, community and educational providers should be recognised;</w:t>
      </w:r>
    </w:p>
    <w:p w14:paraId="7EBF5D77" w14:textId="77777777" w:rsidR="00EF1234" w:rsidRDefault="00EF1234" w:rsidP="00EF1234">
      <w:pPr>
        <w:pStyle w:val="Apara"/>
      </w:pPr>
      <w:r>
        <w:tab/>
        <w:t>(g)</w:t>
      </w:r>
      <w:r>
        <w:tab/>
        <w:t>school communities should be given information about the operation of their schools.</w:t>
      </w:r>
    </w:p>
    <w:p w14:paraId="0E718F60" w14:textId="77777777" w:rsidR="00EF1234" w:rsidRDefault="00EF1234" w:rsidP="00EF1234">
      <w:pPr>
        <w:pStyle w:val="Amain"/>
      </w:pPr>
      <w:r>
        <w:tab/>
        <w:t>(3)</w:t>
      </w:r>
      <w:r>
        <w:tab/>
        <w:t>Everyone involved in the administration of this Act, or in the school education of children in the ACT, is to apply the principle that school education—</w:t>
      </w:r>
    </w:p>
    <w:p w14:paraId="35961424" w14:textId="77777777" w:rsidR="00EF1234" w:rsidRDefault="00EF1234" w:rsidP="00EF1234">
      <w:pPr>
        <w:pStyle w:val="Apara"/>
      </w:pPr>
      <w:r>
        <w:tab/>
        <w:t>(a)</w:t>
      </w:r>
      <w:r>
        <w:tab/>
        <w:t>recognises the individual needs of children with disabilities; and</w:t>
      </w:r>
    </w:p>
    <w:p w14:paraId="598F80BE" w14:textId="77777777" w:rsidR="00EF1234" w:rsidRDefault="00EF1234" w:rsidP="00EF1234">
      <w:pPr>
        <w:pStyle w:val="Apara"/>
      </w:pPr>
      <w:r>
        <w:tab/>
        <w:t>(b)</w:t>
      </w:r>
      <w:r>
        <w:tab/>
        <w:t>should make appropriate provision for those needs, unless it would impose unjustifiable hardship on the provider of the school education.</w:t>
      </w:r>
    </w:p>
    <w:p w14:paraId="714AE6CA" w14:textId="77777777" w:rsidR="00EF1234" w:rsidRDefault="00EF1234" w:rsidP="00EF1234">
      <w:pPr>
        <w:pStyle w:val="Amain"/>
      </w:pPr>
      <w:r>
        <w:tab/>
        <w:t>(4)</w:t>
      </w:r>
      <w:r>
        <w:tab/>
        <w:t>Corporal punishment is not allowed in ACT schools.</w:t>
      </w:r>
    </w:p>
    <w:p w14:paraId="6184D78E" w14:textId="77777777" w:rsidR="00EF1234" w:rsidRPr="004F7C1A" w:rsidRDefault="00EF1234" w:rsidP="00EF1234">
      <w:pPr>
        <w:pStyle w:val="Amain"/>
      </w:pPr>
      <w:r w:rsidRPr="004F7C1A">
        <w:rPr>
          <w:color w:val="000000"/>
        </w:rPr>
        <w:tab/>
        <w:t>(5)</w:t>
      </w:r>
      <w:r w:rsidRPr="004F7C1A">
        <w:rPr>
          <w:color w:val="000000"/>
        </w:rPr>
        <w:tab/>
        <w:t>In this section:</w:t>
      </w:r>
    </w:p>
    <w:p w14:paraId="404E4C4F" w14:textId="77777777" w:rsidR="00EF1234" w:rsidRPr="004F7C1A" w:rsidRDefault="00EF1234" w:rsidP="00EF1234">
      <w:pPr>
        <w:pStyle w:val="aDef"/>
        <w:keepNext/>
      </w:pPr>
      <w:r w:rsidRPr="004F7C1A">
        <w:rPr>
          <w:rStyle w:val="charBoldItals"/>
        </w:rPr>
        <w:t xml:space="preserve">corporal punishment </w:t>
      </w:r>
      <w:r w:rsidRPr="004F7C1A">
        <w:t>means physical force applied to punish or correct, and includes any action designed or likely to cause physical pain or discomfort taken to punish or correct.</w:t>
      </w:r>
    </w:p>
    <w:p w14:paraId="16D257DB" w14:textId="77777777" w:rsidR="00EF1234" w:rsidRDefault="00EF1234" w:rsidP="00EF1234">
      <w:pPr>
        <w:pStyle w:val="AH5Sec"/>
      </w:pPr>
      <w:bookmarkStart w:id="16" w:name="_Toc119591486"/>
      <w:r w:rsidRPr="00FC6CC6">
        <w:rPr>
          <w:rStyle w:val="CharSectNo"/>
        </w:rPr>
        <w:t>8</w:t>
      </w:r>
      <w:r>
        <w:tab/>
      </w:r>
      <w:smartTag w:uri="urn:schemas-microsoft-com:office:smarttags" w:element="place">
        <w:smartTag w:uri="urn:schemas-microsoft-com:office:smarttags" w:element="Street">
          <w:r>
            <w:t>Main</w:t>
          </w:r>
        </w:smartTag>
      </w:smartTag>
      <w:r>
        <w:t xml:space="preserve"> objects of Act</w:t>
      </w:r>
      <w:bookmarkEnd w:id="16"/>
    </w:p>
    <w:p w14:paraId="1E812847" w14:textId="77777777" w:rsidR="00EF1234" w:rsidRDefault="00EF1234" w:rsidP="00EF1234">
      <w:pPr>
        <w:pStyle w:val="Amainreturn"/>
        <w:keepNext/>
      </w:pPr>
      <w:r>
        <w:t>The main objects of this Act are—</w:t>
      </w:r>
    </w:p>
    <w:p w14:paraId="5BF2FCB7" w14:textId="77777777" w:rsidR="00EF1234" w:rsidRDefault="00EF1234" w:rsidP="00EF1234">
      <w:pPr>
        <w:pStyle w:val="Apara"/>
      </w:pPr>
      <w:r>
        <w:tab/>
        <w:t>(a)</w:t>
      </w:r>
      <w:r>
        <w:tab/>
        <w:t>to state the responsibilities of parents and the government in relation to education and the principles and values on which government and non-government school education and home education are based; and</w:t>
      </w:r>
    </w:p>
    <w:p w14:paraId="13D5D8EB" w14:textId="77777777" w:rsidR="00EF1234" w:rsidRPr="001B1115" w:rsidRDefault="00EF1234" w:rsidP="00EF1234">
      <w:pPr>
        <w:pStyle w:val="Apara"/>
        <w:keepNext/>
      </w:pPr>
      <w:r w:rsidRPr="001B1115">
        <w:lastRenderedPageBreak/>
        <w:tab/>
        <w:t>(b)</w:t>
      </w:r>
      <w:r w:rsidRPr="001B1115">
        <w:tab/>
        <w:t>to promote compulsory education by ensuring that—</w:t>
      </w:r>
    </w:p>
    <w:p w14:paraId="0DEF5A15" w14:textId="77777777" w:rsidR="00EF1234" w:rsidRPr="001B1115" w:rsidRDefault="00EF1234" w:rsidP="00EF1234">
      <w:pPr>
        <w:pStyle w:val="Asubpara"/>
      </w:pPr>
      <w:r w:rsidRPr="001B1115">
        <w:tab/>
        <w:t>(i)</w:t>
      </w:r>
      <w:r w:rsidRPr="001B1115">
        <w:tab/>
        <w:t>children complete year 10; and</w:t>
      </w:r>
    </w:p>
    <w:p w14:paraId="325F9FA3" w14:textId="77777777" w:rsidR="00EF1234" w:rsidRPr="001B1115" w:rsidRDefault="00EF1234" w:rsidP="00EF1234">
      <w:pPr>
        <w:pStyle w:val="Asubpara"/>
        <w:keepLines/>
      </w:pPr>
      <w:r w:rsidRPr="001B1115">
        <w:tab/>
        <w:t>(ii)</w:t>
      </w:r>
      <w:r w:rsidRPr="001B1115">
        <w:tab/>
        <w:t>children participate in education until they are 17 years old or complete year 12 (whichever happens first), with the opportunity to participate in training or employment after year 10; and</w:t>
      </w:r>
    </w:p>
    <w:p w14:paraId="197BF90C" w14:textId="77777777" w:rsidR="00EF1234" w:rsidRPr="009F7310" w:rsidRDefault="00EF1234" w:rsidP="00EF1234">
      <w:pPr>
        <w:pStyle w:val="Apara"/>
      </w:pPr>
      <w:r w:rsidRPr="009F7310">
        <w:rPr>
          <w:color w:val="000000"/>
        </w:rPr>
        <w:tab/>
        <w:t>(c)</w:t>
      </w:r>
      <w:r w:rsidRPr="009F7310">
        <w:rPr>
          <w:color w:val="000000"/>
        </w:rPr>
        <w:tab/>
        <w:t>to state the circumstances in which school attendance is not required; and</w:t>
      </w:r>
    </w:p>
    <w:p w14:paraId="440E0A1D" w14:textId="77777777" w:rsidR="00EF1234" w:rsidRPr="009F7310" w:rsidRDefault="00EF1234" w:rsidP="00EF1234">
      <w:pPr>
        <w:pStyle w:val="Apara"/>
      </w:pPr>
      <w:r w:rsidRPr="009F7310">
        <w:tab/>
        <w:t>(d)</w:t>
      </w:r>
      <w:r w:rsidRPr="009F7310">
        <w:tab/>
        <w:t>to provide for the management of unsafe and noncompliant behaviour of students, including providing for suspension, transfer, expulsion and exclusion of students; and</w:t>
      </w:r>
    </w:p>
    <w:p w14:paraId="69A6E2AF" w14:textId="77777777" w:rsidR="00EF1234" w:rsidRPr="009F7310" w:rsidRDefault="00EF1234" w:rsidP="00EF1234">
      <w:pPr>
        <w:pStyle w:val="Apara"/>
      </w:pPr>
      <w:r w:rsidRPr="009F7310">
        <w:tab/>
        <w:t>(e)</w:t>
      </w:r>
      <w:r w:rsidRPr="009F7310">
        <w:tab/>
        <w:t>to provide for the operation and governance of government schools; and</w:t>
      </w:r>
    </w:p>
    <w:p w14:paraId="42533FD9" w14:textId="77777777" w:rsidR="00EF1234" w:rsidRPr="009F7310" w:rsidRDefault="00EF1234" w:rsidP="00EF1234">
      <w:pPr>
        <w:pStyle w:val="Apara"/>
      </w:pPr>
      <w:r w:rsidRPr="009F7310">
        <w:tab/>
        <w:t>(f)</w:t>
      </w:r>
      <w:r w:rsidRPr="009F7310">
        <w:tab/>
        <w:t>to provide for the registration of non</w:t>
      </w:r>
      <w:r w:rsidRPr="009F7310">
        <w:noBreakHyphen/>
        <w:t>government schools, and ensure their compliance with registration standards; and</w:t>
      </w:r>
    </w:p>
    <w:p w14:paraId="0EC52D5E" w14:textId="77777777" w:rsidR="00EF1234" w:rsidRPr="009F7310" w:rsidRDefault="00EF1234" w:rsidP="00EF1234">
      <w:pPr>
        <w:pStyle w:val="Apara"/>
      </w:pPr>
      <w:r w:rsidRPr="009F7310">
        <w:tab/>
        <w:t>(g)</w:t>
      </w:r>
      <w:r w:rsidRPr="009F7310">
        <w:tab/>
        <w:t>to provide for the registration of children for home education.</w:t>
      </w:r>
    </w:p>
    <w:p w14:paraId="3D6A3834" w14:textId="77777777" w:rsidR="00EF1234" w:rsidRDefault="00EF1234" w:rsidP="00EF1234">
      <w:pPr>
        <w:pStyle w:val="PageBreak"/>
      </w:pPr>
      <w:r>
        <w:br w:type="page"/>
      </w:r>
    </w:p>
    <w:p w14:paraId="2EFB008D" w14:textId="77777777" w:rsidR="00EF1234" w:rsidRPr="00FC6CC6" w:rsidRDefault="00EF1234" w:rsidP="00EF1234">
      <w:pPr>
        <w:pStyle w:val="AH1Chapter"/>
      </w:pPr>
      <w:bookmarkStart w:id="17" w:name="_Toc119591487"/>
      <w:r w:rsidRPr="00FC6CC6">
        <w:rPr>
          <w:rStyle w:val="CharChapNo"/>
        </w:rPr>
        <w:lastRenderedPageBreak/>
        <w:t>Chapter 2</w:t>
      </w:r>
      <w:r w:rsidRPr="001B1115">
        <w:tab/>
      </w:r>
      <w:r w:rsidRPr="00FC6CC6">
        <w:rPr>
          <w:rStyle w:val="CharChapText"/>
        </w:rPr>
        <w:t>Compulsory education</w:t>
      </w:r>
      <w:bookmarkEnd w:id="17"/>
    </w:p>
    <w:p w14:paraId="6E50FD02" w14:textId="77777777" w:rsidR="00EF1234" w:rsidRPr="00FC6CC6" w:rsidRDefault="00EF1234" w:rsidP="00EF1234">
      <w:pPr>
        <w:pStyle w:val="AH2Part"/>
      </w:pPr>
      <w:bookmarkStart w:id="18" w:name="_Toc119591488"/>
      <w:r w:rsidRPr="00FC6CC6">
        <w:rPr>
          <w:rStyle w:val="CharPartNo"/>
        </w:rPr>
        <w:t>Part 2.1</w:t>
      </w:r>
      <w:r w:rsidRPr="001B1115">
        <w:tab/>
      </w:r>
      <w:r w:rsidRPr="00FC6CC6">
        <w:rPr>
          <w:rStyle w:val="CharPartText"/>
        </w:rPr>
        <w:t>Preliminary—ch 2</w:t>
      </w:r>
      <w:bookmarkEnd w:id="18"/>
    </w:p>
    <w:p w14:paraId="3407231F" w14:textId="77777777" w:rsidR="00EF1234" w:rsidRPr="001927F7" w:rsidRDefault="00EF1234" w:rsidP="00EF1234">
      <w:pPr>
        <w:pStyle w:val="AH5Sec"/>
        <w:rPr>
          <w:rFonts w:cs="Arial"/>
        </w:rPr>
      </w:pPr>
      <w:bookmarkStart w:id="19" w:name="_Toc119591489"/>
      <w:r w:rsidRPr="00FC6CC6">
        <w:rPr>
          <w:rStyle w:val="CharSectNo"/>
        </w:rPr>
        <w:t>9</w:t>
      </w:r>
      <w:r w:rsidRPr="001B1115">
        <w:tab/>
        <w:t xml:space="preserve">Meaning of </w:t>
      </w:r>
      <w:r w:rsidRPr="00117D3D">
        <w:rPr>
          <w:rStyle w:val="charItals"/>
        </w:rPr>
        <w:t>compulsory education age</w:t>
      </w:r>
      <w:bookmarkEnd w:id="19"/>
    </w:p>
    <w:p w14:paraId="10DB3D99" w14:textId="77777777" w:rsidR="00EF1234" w:rsidRPr="001B1115" w:rsidRDefault="00EF1234" w:rsidP="00EF1234">
      <w:pPr>
        <w:pStyle w:val="Amainreturn"/>
        <w:keepNext/>
      </w:pPr>
      <w:r w:rsidRPr="001B1115">
        <w:t xml:space="preserve">For this </w:t>
      </w:r>
      <w:r>
        <w:t>Act</w:t>
      </w:r>
      <w:r w:rsidRPr="001B1115">
        <w:t xml:space="preserve">, a child is of </w:t>
      </w:r>
      <w:r w:rsidRPr="001B1115">
        <w:rPr>
          <w:rStyle w:val="charBoldItals"/>
        </w:rPr>
        <w:t>compulsory education age</w:t>
      </w:r>
      <w:r w:rsidRPr="001B1115">
        <w:t xml:space="preserve"> if the child is at least 6 years old and under the age that the first of the following happens:</w:t>
      </w:r>
    </w:p>
    <w:p w14:paraId="45D6C82F" w14:textId="77777777" w:rsidR="00EF1234" w:rsidRPr="001B1115" w:rsidRDefault="00EF1234" w:rsidP="00EF1234">
      <w:pPr>
        <w:pStyle w:val="Apara"/>
      </w:pPr>
      <w:r w:rsidRPr="001B1115">
        <w:tab/>
        <w:t>(a)</w:t>
      </w:r>
      <w:r w:rsidRPr="001B1115">
        <w:tab/>
        <w:t>the child is 17 years old;</w:t>
      </w:r>
    </w:p>
    <w:p w14:paraId="5BCA965A" w14:textId="77777777" w:rsidR="00EF1234" w:rsidRPr="001B1115" w:rsidRDefault="00EF1234" w:rsidP="00EF1234">
      <w:pPr>
        <w:pStyle w:val="Apara"/>
      </w:pPr>
      <w:r w:rsidRPr="001B1115">
        <w:tab/>
        <w:t>(b)</w:t>
      </w:r>
      <w:r w:rsidRPr="001B1115">
        <w:tab/>
        <w:t>the child completes year 12.</w:t>
      </w:r>
    </w:p>
    <w:p w14:paraId="05F6EE63" w14:textId="77777777" w:rsidR="00EF1234" w:rsidRPr="001B1115" w:rsidRDefault="00EF1234" w:rsidP="00EF1234">
      <w:pPr>
        <w:pStyle w:val="AH5Sec"/>
      </w:pPr>
      <w:bookmarkStart w:id="20" w:name="_Toc119591490"/>
      <w:r w:rsidRPr="00FC6CC6">
        <w:rPr>
          <w:rStyle w:val="CharSectNo"/>
        </w:rPr>
        <w:t>9A</w:t>
      </w:r>
      <w:r w:rsidRPr="001B1115">
        <w:tab/>
        <w:t xml:space="preserve">Meaning of </w:t>
      </w:r>
      <w:r w:rsidRPr="001927F7">
        <w:rPr>
          <w:rStyle w:val="charItals"/>
        </w:rPr>
        <w:t xml:space="preserve">education course </w:t>
      </w:r>
      <w:r w:rsidRPr="001B1115">
        <w:t xml:space="preserve">and </w:t>
      </w:r>
      <w:r w:rsidRPr="001927F7">
        <w:rPr>
          <w:rStyle w:val="charItals"/>
        </w:rPr>
        <w:t>education provider</w:t>
      </w:r>
      <w:r w:rsidRPr="001B1115">
        <w:t>—Act</w:t>
      </w:r>
      <w:bookmarkEnd w:id="20"/>
    </w:p>
    <w:p w14:paraId="6D2410D2" w14:textId="77777777" w:rsidR="00EF1234" w:rsidRPr="001B1115" w:rsidRDefault="00EF1234" w:rsidP="00EF1234">
      <w:pPr>
        <w:pStyle w:val="Amain"/>
      </w:pPr>
      <w:r w:rsidRPr="001B1115">
        <w:tab/>
        <w:t>(1)</w:t>
      </w:r>
      <w:r w:rsidRPr="001B1115">
        <w:tab/>
        <w:t xml:space="preserve">For this Act, each of the courses mentioned in table 9A, column 2 is an </w:t>
      </w:r>
      <w:r w:rsidRPr="001927F7">
        <w:rPr>
          <w:rStyle w:val="charBoldItals"/>
        </w:rPr>
        <w:t>education course</w:t>
      </w:r>
      <w:r w:rsidRPr="001B1115">
        <w:t xml:space="preserve">, and the entity mentioned in column 3 for the course is the provider (the </w:t>
      </w:r>
      <w:r w:rsidRPr="001927F7">
        <w:rPr>
          <w:rStyle w:val="charBoldItals"/>
        </w:rPr>
        <w:t>education provider</w:t>
      </w:r>
      <w:r w:rsidRPr="001B1115">
        <w:t>) of the course.</w:t>
      </w:r>
    </w:p>
    <w:p w14:paraId="1BA645B9" w14:textId="77777777" w:rsidR="00EF1234" w:rsidRPr="001B1115" w:rsidRDefault="00EF1234" w:rsidP="00EF1234">
      <w:pPr>
        <w:pStyle w:val="Amain"/>
      </w:pPr>
      <w:r w:rsidRPr="001B1115">
        <w:tab/>
        <w:t>(2)</w:t>
      </w:r>
      <w:r w:rsidRPr="001B1115">
        <w:tab/>
        <w:t xml:space="preserve">Also, the </w:t>
      </w:r>
      <w:r>
        <w:t>director</w:t>
      </w:r>
      <w:r>
        <w:noBreakHyphen/>
        <w:t>general</w:t>
      </w:r>
      <w:r w:rsidRPr="001B1115">
        <w:t xml:space="preserve"> may approve another course as an </w:t>
      </w:r>
      <w:r w:rsidRPr="001927F7">
        <w:rPr>
          <w:rStyle w:val="charBoldItals"/>
        </w:rPr>
        <w:t>education course</w:t>
      </w:r>
      <w:r w:rsidRPr="001B1115">
        <w:t xml:space="preserve"> and an entity as the provider (the </w:t>
      </w:r>
      <w:r w:rsidRPr="001927F7">
        <w:rPr>
          <w:rStyle w:val="charBoldItals"/>
        </w:rPr>
        <w:t>education provider</w:t>
      </w:r>
      <w:r w:rsidRPr="001B1115">
        <w:t>) of the course.</w:t>
      </w:r>
    </w:p>
    <w:p w14:paraId="54CD8061" w14:textId="77777777" w:rsidR="00EF1234" w:rsidRPr="001B1115" w:rsidRDefault="00EF1234" w:rsidP="00EF1234">
      <w:pPr>
        <w:pStyle w:val="Amain"/>
      </w:pPr>
      <w:r w:rsidRPr="001B1115">
        <w:tab/>
        <w:t>(3)</w:t>
      </w:r>
      <w:r w:rsidRPr="001B1115">
        <w:tab/>
        <w:t>An approval is a notifiable instrument.</w:t>
      </w:r>
    </w:p>
    <w:p w14:paraId="6AC2EF97" w14:textId="0142B2F5" w:rsidR="00EF1234" w:rsidRPr="001B1115" w:rsidRDefault="00EF1234" w:rsidP="00EF1234">
      <w:pPr>
        <w:pStyle w:val="aNote"/>
      </w:pPr>
      <w:r w:rsidRPr="001927F7">
        <w:rPr>
          <w:rStyle w:val="charItals"/>
        </w:rPr>
        <w:t>Note</w:t>
      </w:r>
      <w:r w:rsidRPr="001927F7">
        <w:rPr>
          <w:rStyle w:val="charItals"/>
        </w:rPr>
        <w:tab/>
      </w:r>
      <w:r w:rsidRPr="001B1115">
        <w:t xml:space="preserve">A notifiable instrument must be notified under the </w:t>
      </w:r>
      <w:hyperlink r:id="rId34" w:tooltip="A2001-14" w:history="1">
        <w:r w:rsidRPr="001927F7">
          <w:rPr>
            <w:rStyle w:val="charCitHyperlinkAbbrev"/>
          </w:rPr>
          <w:t>Legislation Act</w:t>
        </w:r>
      </w:hyperlink>
      <w:r w:rsidRPr="001B1115">
        <w:t>.</w:t>
      </w:r>
    </w:p>
    <w:p w14:paraId="536E5257" w14:textId="77777777" w:rsidR="00EF1234" w:rsidRPr="001B1115" w:rsidRDefault="00EF1234" w:rsidP="00EF1234">
      <w:pPr>
        <w:pStyle w:val="TableHd"/>
        <w:suppressLineNumbers/>
      </w:pPr>
      <w:r w:rsidRPr="001B1115">
        <w:t>Table 9A</w:t>
      </w:r>
    </w:p>
    <w:tbl>
      <w:tblPr>
        <w:tblW w:w="794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200"/>
        <w:gridCol w:w="2107"/>
        <w:gridCol w:w="4641"/>
      </w:tblGrid>
      <w:tr w:rsidR="00EF1234" w:rsidRPr="001B1115" w14:paraId="4B60BC63" w14:textId="77777777" w:rsidTr="005A5951">
        <w:trPr>
          <w:cantSplit/>
          <w:tblHeader/>
        </w:trPr>
        <w:tc>
          <w:tcPr>
            <w:tcW w:w="1200" w:type="dxa"/>
            <w:tcBorders>
              <w:bottom w:val="single" w:sz="4" w:space="0" w:color="auto"/>
            </w:tcBorders>
          </w:tcPr>
          <w:p w14:paraId="4A59AF51" w14:textId="77777777" w:rsidR="00EF1234" w:rsidRPr="001B1115" w:rsidRDefault="00EF1234" w:rsidP="005A5951">
            <w:pPr>
              <w:pStyle w:val="TableColHd"/>
            </w:pPr>
            <w:r w:rsidRPr="001B1115">
              <w:t>column 1</w:t>
            </w:r>
          </w:p>
          <w:p w14:paraId="6DA79CDA" w14:textId="77777777" w:rsidR="00EF1234" w:rsidRPr="001B1115" w:rsidRDefault="00EF1234" w:rsidP="005A5951">
            <w:pPr>
              <w:pStyle w:val="TableColHd"/>
            </w:pPr>
            <w:r w:rsidRPr="001B1115">
              <w:t>item</w:t>
            </w:r>
          </w:p>
        </w:tc>
        <w:tc>
          <w:tcPr>
            <w:tcW w:w="2107" w:type="dxa"/>
            <w:tcBorders>
              <w:bottom w:val="single" w:sz="4" w:space="0" w:color="auto"/>
            </w:tcBorders>
          </w:tcPr>
          <w:p w14:paraId="52393CA6" w14:textId="77777777" w:rsidR="00EF1234" w:rsidRPr="001B1115" w:rsidRDefault="00EF1234" w:rsidP="005A5951">
            <w:pPr>
              <w:pStyle w:val="TableColHd"/>
            </w:pPr>
            <w:r w:rsidRPr="001B1115">
              <w:t>column 2</w:t>
            </w:r>
          </w:p>
          <w:p w14:paraId="78D8840B" w14:textId="77777777" w:rsidR="00EF1234" w:rsidRPr="001B1115" w:rsidRDefault="00EF1234" w:rsidP="005A5951">
            <w:pPr>
              <w:pStyle w:val="TableColHd"/>
            </w:pPr>
            <w:r w:rsidRPr="001B1115">
              <w:t>education course</w:t>
            </w:r>
          </w:p>
        </w:tc>
        <w:tc>
          <w:tcPr>
            <w:tcW w:w="4641" w:type="dxa"/>
            <w:tcBorders>
              <w:bottom w:val="single" w:sz="4" w:space="0" w:color="auto"/>
            </w:tcBorders>
          </w:tcPr>
          <w:p w14:paraId="254E8EBD" w14:textId="77777777" w:rsidR="00EF1234" w:rsidRPr="001B1115" w:rsidRDefault="00EF1234" w:rsidP="005A5951">
            <w:pPr>
              <w:pStyle w:val="TableColHd"/>
            </w:pPr>
            <w:r w:rsidRPr="001B1115">
              <w:t>column 3</w:t>
            </w:r>
          </w:p>
          <w:p w14:paraId="51C69C23" w14:textId="77777777" w:rsidR="00EF1234" w:rsidRPr="001B1115" w:rsidRDefault="00EF1234" w:rsidP="005A5951">
            <w:pPr>
              <w:pStyle w:val="TableColHd"/>
            </w:pPr>
            <w:r w:rsidRPr="001B1115">
              <w:t>education provider</w:t>
            </w:r>
          </w:p>
        </w:tc>
      </w:tr>
      <w:tr w:rsidR="00EF1234" w:rsidRPr="001B1115" w14:paraId="6FAE357B" w14:textId="77777777" w:rsidTr="005A5951">
        <w:trPr>
          <w:cantSplit/>
        </w:trPr>
        <w:tc>
          <w:tcPr>
            <w:tcW w:w="1200" w:type="dxa"/>
            <w:tcBorders>
              <w:top w:val="single" w:sz="4" w:space="0" w:color="auto"/>
            </w:tcBorders>
          </w:tcPr>
          <w:p w14:paraId="5927FB5A" w14:textId="77777777" w:rsidR="00EF1234" w:rsidRPr="001B1115" w:rsidRDefault="00EF1234" w:rsidP="005A5951">
            <w:pPr>
              <w:pStyle w:val="TableText10"/>
              <w:keepNext/>
            </w:pPr>
            <w:r w:rsidRPr="001B1115">
              <w:t>1</w:t>
            </w:r>
          </w:p>
        </w:tc>
        <w:tc>
          <w:tcPr>
            <w:tcW w:w="2107" w:type="dxa"/>
            <w:tcBorders>
              <w:top w:val="single" w:sz="4" w:space="0" w:color="auto"/>
            </w:tcBorders>
          </w:tcPr>
          <w:p w14:paraId="6DE2A048" w14:textId="77777777" w:rsidR="00EF1234" w:rsidRPr="001B1115" w:rsidRDefault="00EF1234" w:rsidP="005A5951">
            <w:pPr>
              <w:pStyle w:val="TableText10"/>
              <w:keepNext/>
            </w:pPr>
            <w:r w:rsidRPr="001B1115">
              <w:t>a course of study</w:t>
            </w:r>
          </w:p>
        </w:tc>
        <w:tc>
          <w:tcPr>
            <w:tcW w:w="4641" w:type="dxa"/>
            <w:tcBorders>
              <w:top w:val="single" w:sz="4" w:space="0" w:color="auto"/>
            </w:tcBorders>
          </w:tcPr>
          <w:p w14:paraId="2A2BDC46" w14:textId="77777777" w:rsidR="00EF1234" w:rsidRPr="001B1115" w:rsidRDefault="00EF1234" w:rsidP="005A5951">
            <w:pPr>
              <w:pStyle w:val="TableText10"/>
              <w:keepNext/>
            </w:pPr>
            <w:r w:rsidRPr="001B1115">
              <w:t xml:space="preserve">a </w:t>
            </w:r>
            <w:r w:rsidRPr="009F7310">
              <w:rPr>
                <w:color w:val="000000"/>
              </w:rPr>
              <w:t>government or non</w:t>
            </w:r>
            <w:r w:rsidRPr="009F7310">
              <w:rPr>
                <w:color w:val="000000"/>
              </w:rPr>
              <w:noBreakHyphen/>
              <w:t>government school</w:t>
            </w:r>
          </w:p>
        </w:tc>
      </w:tr>
      <w:tr w:rsidR="00EF1234" w:rsidRPr="001B1115" w14:paraId="06BC0512" w14:textId="77777777" w:rsidTr="005A5951">
        <w:trPr>
          <w:cantSplit/>
        </w:trPr>
        <w:tc>
          <w:tcPr>
            <w:tcW w:w="1200" w:type="dxa"/>
          </w:tcPr>
          <w:p w14:paraId="0946978A" w14:textId="77777777" w:rsidR="00EF1234" w:rsidRPr="001B1115" w:rsidRDefault="00EF1234" w:rsidP="005A5951">
            <w:pPr>
              <w:pStyle w:val="TableText10"/>
            </w:pPr>
            <w:r w:rsidRPr="001B1115">
              <w:t>2</w:t>
            </w:r>
          </w:p>
        </w:tc>
        <w:tc>
          <w:tcPr>
            <w:tcW w:w="2107" w:type="dxa"/>
          </w:tcPr>
          <w:p w14:paraId="74303351" w14:textId="77777777" w:rsidR="00EF1234" w:rsidRPr="001B1115" w:rsidRDefault="00EF1234" w:rsidP="005A5951">
            <w:pPr>
              <w:pStyle w:val="TableText10"/>
            </w:pPr>
            <w:r w:rsidRPr="001B1115">
              <w:t>a course of study</w:t>
            </w:r>
          </w:p>
        </w:tc>
        <w:tc>
          <w:tcPr>
            <w:tcW w:w="4641" w:type="dxa"/>
          </w:tcPr>
          <w:p w14:paraId="782D8E61" w14:textId="77777777" w:rsidR="00EF1234" w:rsidRPr="001B1115" w:rsidRDefault="00EF1234" w:rsidP="005A5951">
            <w:pPr>
              <w:pStyle w:val="TableText10"/>
            </w:pPr>
            <w:r w:rsidRPr="001B1115">
              <w:t xml:space="preserve">a </w:t>
            </w:r>
            <w:r w:rsidRPr="009F7310">
              <w:rPr>
                <w:color w:val="000000"/>
              </w:rPr>
              <w:t>government or non</w:t>
            </w:r>
            <w:r w:rsidRPr="009F7310">
              <w:rPr>
                <w:color w:val="000000"/>
              </w:rPr>
              <w:noBreakHyphen/>
              <w:t>government school</w:t>
            </w:r>
            <w:r>
              <w:rPr>
                <w:color w:val="000000"/>
              </w:rPr>
              <w:t xml:space="preserve"> </w:t>
            </w:r>
            <w:r w:rsidRPr="001B1115">
              <w:t>under a law of a State or another Territory</w:t>
            </w:r>
          </w:p>
        </w:tc>
      </w:tr>
      <w:tr w:rsidR="00EF1234" w:rsidRPr="001B1115" w14:paraId="755A5F02" w14:textId="77777777" w:rsidTr="005A5951">
        <w:trPr>
          <w:cantSplit/>
        </w:trPr>
        <w:tc>
          <w:tcPr>
            <w:tcW w:w="1200" w:type="dxa"/>
          </w:tcPr>
          <w:p w14:paraId="761B3151" w14:textId="77777777" w:rsidR="00EF1234" w:rsidRPr="004A3544" w:rsidRDefault="00EF1234" w:rsidP="005A5951">
            <w:pPr>
              <w:pStyle w:val="TableText10"/>
            </w:pPr>
            <w:r w:rsidRPr="004A3544">
              <w:lastRenderedPageBreak/>
              <w:t>3</w:t>
            </w:r>
          </w:p>
        </w:tc>
        <w:tc>
          <w:tcPr>
            <w:tcW w:w="2107" w:type="dxa"/>
          </w:tcPr>
          <w:p w14:paraId="0C3FEFF5" w14:textId="77777777" w:rsidR="00EF1234" w:rsidRPr="004A3544" w:rsidRDefault="00EF1234" w:rsidP="005A5951">
            <w:pPr>
              <w:pStyle w:val="TableText10"/>
              <w:rPr>
                <w:b/>
              </w:rPr>
            </w:pPr>
            <w:r w:rsidRPr="004A3544">
              <w:t>a course of study leading to the completion of year 10 or year 12</w:t>
            </w:r>
          </w:p>
        </w:tc>
        <w:tc>
          <w:tcPr>
            <w:tcW w:w="4641" w:type="dxa"/>
          </w:tcPr>
          <w:p w14:paraId="0BE5437A" w14:textId="76D7FED3" w:rsidR="00EF1234" w:rsidRPr="004A3544" w:rsidRDefault="00EF1234" w:rsidP="005A5951">
            <w:pPr>
              <w:pStyle w:val="TableText10"/>
              <w:rPr>
                <w:b/>
                <w:lang w:eastAsia="en-AU"/>
              </w:rPr>
            </w:pPr>
            <w:r w:rsidRPr="004A3544">
              <w:rPr>
                <w:lang w:eastAsia="en-AU"/>
              </w:rPr>
              <w:t xml:space="preserve">a registered training organisation under the </w:t>
            </w:r>
            <w:hyperlink r:id="rId35" w:tooltip="Act 2011 No 12 (Cwlth)" w:history="1">
              <w:r w:rsidRPr="004A3544">
                <w:rPr>
                  <w:rStyle w:val="charCitHyperlinkItal"/>
                </w:rPr>
                <w:t>National Vocational Education and Training Regulator Act 2011</w:t>
              </w:r>
            </w:hyperlink>
            <w:r w:rsidRPr="004A3544">
              <w:rPr>
                <w:lang w:eastAsia="en-AU"/>
              </w:rPr>
              <w:t xml:space="preserve"> (Cwlth), s 3 </w:t>
            </w:r>
          </w:p>
        </w:tc>
      </w:tr>
      <w:tr w:rsidR="00EF1234" w:rsidRPr="001B1115" w14:paraId="4C918648" w14:textId="77777777" w:rsidTr="005A5951">
        <w:trPr>
          <w:cantSplit/>
        </w:trPr>
        <w:tc>
          <w:tcPr>
            <w:tcW w:w="1200" w:type="dxa"/>
          </w:tcPr>
          <w:p w14:paraId="26FBB8B4" w14:textId="77777777" w:rsidR="00EF1234" w:rsidRPr="004A3544" w:rsidRDefault="00EF1234" w:rsidP="005A5951">
            <w:pPr>
              <w:pStyle w:val="TableText10"/>
            </w:pPr>
            <w:r w:rsidRPr="004A3544">
              <w:t>4</w:t>
            </w:r>
          </w:p>
        </w:tc>
        <w:tc>
          <w:tcPr>
            <w:tcW w:w="2107" w:type="dxa"/>
          </w:tcPr>
          <w:p w14:paraId="21E9974D" w14:textId="5757C9BB" w:rsidR="00EF1234" w:rsidRPr="004A3544" w:rsidRDefault="00EF1234" w:rsidP="005A5951">
            <w:pPr>
              <w:pStyle w:val="TableText10"/>
            </w:pPr>
            <w:r w:rsidRPr="004A3544">
              <w:t xml:space="preserve">a VET course </w:t>
            </w:r>
            <w:r w:rsidRPr="004A3544">
              <w:rPr>
                <w:lang w:eastAsia="en-AU"/>
              </w:rPr>
              <w:t xml:space="preserve">under the </w:t>
            </w:r>
            <w:hyperlink r:id="rId36" w:tooltip="Act 2011 No 12 (Cwlth)" w:history="1">
              <w:r w:rsidRPr="004A3544">
                <w:rPr>
                  <w:rStyle w:val="charCitHyperlinkItal"/>
                </w:rPr>
                <w:t>National Vocational Education and Training Regulator Act 2011</w:t>
              </w:r>
            </w:hyperlink>
            <w:r w:rsidRPr="004A3544">
              <w:rPr>
                <w:lang w:eastAsia="en-AU"/>
              </w:rPr>
              <w:t xml:space="preserve"> (Cwlth), s 3</w:t>
            </w:r>
          </w:p>
        </w:tc>
        <w:tc>
          <w:tcPr>
            <w:tcW w:w="4641" w:type="dxa"/>
          </w:tcPr>
          <w:p w14:paraId="195E2A82" w14:textId="5DE2F1A9" w:rsidR="00EF1234" w:rsidRPr="004A3544" w:rsidRDefault="00EF1234" w:rsidP="005A5951">
            <w:pPr>
              <w:pStyle w:val="TableText10"/>
              <w:rPr>
                <w:b/>
                <w:lang w:eastAsia="en-AU"/>
              </w:rPr>
            </w:pPr>
            <w:r w:rsidRPr="004A3544">
              <w:rPr>
                <w:lang w:eastAsia="en-AU"/>
              </w:rPr>
              <w:t xml:space="preserve">a registered training organisation under the </w:t>
            </w:r>
            <w:hyperlink r:id="rId37" w:tooltip="Act 2011 No 12 (Cwlth)" w:history="1">
              <w:r w:rsidRPr="004A3544">
                <w:rPr>
                  <w:rStyle w:val="charCitHyperlinkItal"/>
                </w:rPr>
                <w:t>National Vocational Education and Training Regulator Act 2011</w:t>
              </w:r>
            </w:hyperlink>
            <w:r w:rsidRPr="004A3544">
              <w:rPr>
                <w:lang w:eastAsia="en-AU"/>
              </w:rPr>
              <w:t xml:space="preserve"> (Cwlth), s 3 </w:t>
            </w:r>
          </w:p>
        </w:tc>
      </w:tr>
      <w:tr w:rsidR="00EF1234" w:rsidRPr="001B1115" w14:paraId="6CDC07EB" w14:textId="77777777" w:rsidTr="005A5951">
        <w:trPr>
          <w:cantSplit/>
        </w:trPr>
        <w:tc>
          <w:tcPr>
            <w:tcW w:w="1200" w:type="dxa"/>
          </w:tcPr>
          <w:p w14:paraId="05D955D2" w14:textId="77777777" w:rsidR="00EF1234" w:rsidRPr="004A3544" w:rsidRDefault="00EF1234" w:rsidP="005A5951">
            <w:pPr>
              <w:pStyle w:val="TableText10"/>
            </w:pPr>
            <w:r w:rsidRPr="004A3544">
              <w:t>5</w:t>
            </w:r>
          </w:p>
        </w:tc>
        <w:tc>
          <w:tcPr>
            <w:tcW w:w="2107" w:type="dxa"/>
          </w:tcPr>
          <w:p w14:paraId="7DBE0EB6" w14:textId="665DBB5B" w:rsidR="00EF1234" w:rsidRPr="004A3544" w:rsidRDefault="00EF1234" w:rsidP="005A5951">
            <w:pPr>
              <w:pStyle w:val="TableText10"/>
            </w:pPr>
            <w:r w:rsidRPr="004A3544">
              <w:t xml:space="preserve">an accredited course </w:t>
            </w:r>
            <w:r w:rsidRPr="004A3544">
              <w:rPr>
                <w:lang w:eastAsia="en-AU"/>
              </w:rPr>
              <w:t xml:space="preserve">under the </w:t>
            </w:r>
            <w:hyperlink r:id="rId38" w:tooltip="Act 2011 No 73 (Cwlth)" w:history="1">
              <w:r w:rsidRPr="004A3544">
                <w:rPr>
                  <w:rStyle w:val="charCitHyperlinkItal"/>
                </w:rPr>
                <w:t>Tertiary Education Quality and Standards Agency Act 2011</w:t>
              </w:r>
            </w:hyperlink>
            <w:r w:rsidRPr="004A3544">
              <w:t xml:space="preserve"> (Cwlth)</w:t>
            </w:r>
          </w:p>
        </w:tc>
        <w:tc>
          <w:tcPr>
            <w:tcW w:w="4641" w:type="dxa"/>
          </w:tcPr>
          <w:p w14:paraId="7F474982" w14:textId="34E97F88" w:rsidR="00EF1234" w:rsidRPr="004A3544" w:rsidRDefault="00EF1234" w:rsidP="005A5951">
            <w:pPr>
              <w:pStyle w:val="TableText10"/>
              <w:rPr>
                <w:i/>
                <w:iCs/>
                <w:szCs w:val="24"/>
                <w:lang w:eastAsia="en-AU"/>
              </w:rPr>
            </w:pPr>
            <w:r w:rsidRPr="004A3544">
              <w:rPr>
                <w:lang w:eastAsia="en-AU"/>
              </w:rPr>
              <w:t xml:space="preserve">a registered higher education provider under the </w:t>
            </w:r>
            <w:hyperlink r:id="rId39" w:tooltip="Act 2011 No 73 (Cwlth)" w:history="1">
              <w:r w:rsidRPr="004A3544">
                <w:rPr>
                  <w:rStyle w:val="charCitHyperlinkItal"/>
                </w:rPr>
                <w:t>Tertiary Education Quality and Standards Agency Act 2011</w:t>
              </w:r>
            </w:hyperlink>
            <w:r w:rsidRPr="004A3544">
              <w:t xml:space="preserve"> (Cwlth)</w:t>
            </w:r>
          </w:p>
        </w:tc>
      </w:tr>
    </w:tbl>
    <w:p w14:paraId="5028C0C6" w14:textId="77777777" w:rsidR="00EF1234" w:rsidRPr="001B1115" w:rsidRDefault="00EF1234" w:rsidP="00EF1234">
      <w:pPr>
        <w:pStyle w:val="AH5Sec"/>
      </w:pPr>
      <w:bookmarkStart w:id="21" w:name="_Toc119591491"/>
      <w:r w:rsidRPr="00FC6CC6">
        <w:rPr>
          <w:rStyle w:val="CharSectNo"/>
        </w:rPr>
        <w:t>9B</w:t>
      </w:r>
      <w:r w:rsidRPr="001B1115">
        <w:tab/>
        <w:t xml:space="preserve">Meaning of </w:t>
      </w:r>
      <w:r w:rsidRPr="001927F7">
        <w:rPr>
          <w:rStyle w:val="charItals"/>
        </w:rPr>
        <w:t>completes</w:t>
      </w:r>
      <w:r w:rsidRPr="001B1115">
        <w:t xml:space="preserve"> </w:t>
      </w:r>
      <w:r w:rsidRPr="001927F7">
        <w:rPr>
          <w:rStyle w:val="charItals"/>
        </w:rPr>
        <w:t>year 10</w:t>
      </w:r>
      <w:r w:rsidRPr="001B1115">
        <w:t>—Act</w:t>
      </w:r>
      <w:bookmarkEnd w:id="21"/>
    </w:p>
    <w:p w14:paraId="46785641" w14:textId="77777777" w:rsidR="00EF1234" w:rsidRPr="001B1115" w:rsidRDefault="00EF1234" w:rsidP="00EF1234">
      <w:pPr>
        <w:pStyle w:val="Amain"/>
      </w:pPr>
      <w:r w:rsidRPr="001B1115">
        <w:tab/>
        <w:t>(1)</w:t>
      </w:r>
      <w:r w:rsidRPr="001B1115">
        <w:tab/>
        <w:t xml:space="preserve">For this Act, a child </w:t>
      </w:r>
      <w:r w:rsidRPr="001927F7">
        <w:rPr>
          <w:rStyle w:val="charBoldItals"/>
        </w:rPr>
        <w:t xml:space="preserve">completes year 10 </w:t>
      </w:r>
      <w:r w:rsidRPr="001B1115">
        <w:t>at an education provider if the child—</w:t>
      </w:r>
    </w:p>
    <w:p w14:paraId="1191CBCA" w14:textId="77777777" w:rsidR="00EF1234" w:rsidRPr="001B1115" w:rsidRDefault="00EF1234" w:rsidP="00EF1234">
      <w:pPr>
        <w:pStyle w:val="Apara"/>
      </w:pPr>
      <w:r w:rsidRPr="001B1115">
        <w:tab/>
        <w:t>(a)</w:t>
      </w:r>
      <w:r w:rsidRPr="001B1115">
        <w:tab/>
        <w:t>is awarded or has completed the requirements for being awarded a year 10 certificate (however described) by the provider; or</w:t>
      </w:r>
    </w:p>
    <w:p w14:paraId="2143C57F" w14:textId="77777777" w:rsidR="00EF1234" w:rsidRPr="001B1115" w:rsidRDefault="00EF1234" w:rsidP="00EF1234">
      <w:pPr>
        <w:pStyle w:val="Apara"/>
      </w:pPr>
      <w:r w:rsidRPr="001B1115">
        <w:tab/>
        <w:t>(b)</w:t>
      </w:r>
      <w:r w:rsidRPr="001B1115">
        <w:tab/>
        <w:t>is given or has completed the requirements for being given a high school record (however described) in relation to year 10 by the provider; or</w:t>
      </w:r>
    </w:p>
    <w:p w14:paraId="3FFC6D0F" w14:textId="77777777" w:rsidR="00EF1234" w:rsidRPr="001B1115" w:rsidRDefault="00EF1234" w:rsidP="00EF1234">
      <w:pPr>
        <w:pStyle w:val="Apara"/>
      </w:pPr>
      <w:r w:rsidRPr="001B1115">
        <w:tab/>
        <w:t>(c)</w:t>
      </w:r>
      <w:r w:rsidRPr="001B1115">
        <w:tab/>
        <w:t xml:space="preserve">is awarded a certificate (however described) approved by the </w:t>
      </w:r>
      <w:r>
        <w:t>director</w:t>
      </w:r>
      <w:r>
        <w:noBreakHyphen/>
        <w:t>general</w:t>
      </w:r>
      <w:r w:rsidRPr="001B1115">
        <w:t>.</w:t>
      </w:r>
    </w:p>
    <w:p w14:paraId="51F09CB5" w14:textId="77777777" w:rsidR="00EF1234" w:rsidRPr="001B1115" w:rsidRDefault="00EF1234" w:rsidP="00EF1234">
      <w:pPr>
        <w:pStyle w:val="Amain"/>
        <w:keepNext/>
      </w:pPr>
      <w:r w:rsidRPr="001B1115">
        <w:tab/>
        <w:t>(2)</w:t>
      </w:r>
      <w:r w:rsidRPr="001B1115">
        <w:tab/>
        <w:t>An approval is a notifiable instrument.</w:t>
      </w:r>
    </w:p>
    <w:p w14:paraId="16B8B7CE" w14:textId="7CCE4657" w:rsidR="00EF1234" w:rsidRPr="001B1115" w:rsidRDefault="00EF1234" w:rsidP="00EF1234">
      <w:pPr>
        <w:pStyle w:val="aNote"/>
      </w:pPr>
      <w:r w:rsidRPr="001927F7">
        <w:rPr>
          <w:rStyle w:val="charItals"/>
        </w:rPr>
        <w:t>Note</w:t>
      </w:r>
      <w:r w:rsidRPr="001927F7">
        <w:rPr>
          <w:rStyle w:val="charItals"/>
        </w:rPr>
        <w:tab/>
      </w:r>
      <w:r w:rsidRPr="001B1115">
        <w:t xml:space="preserve">A notifiable instrument must be notified under the </w:t>
      </w:r>
      <w:hyperlink r:id="rId40" w:tooltip="A2001-14" w:history="1">
        <w:r w:rsidRPr="001927F7">
          <w:rPr>
            <w:rStyle w:val="charCitHyperlinkAbbrev"/>
          </w:rPr>
          <w:t>Legislation Act</w:t>
        </w:r>
      </w:hyperlink>
      <w:r w:rsidRPr="001B1115">
        <w:t>.</w:t>
      </w:r>
    </w:p>
    <w:p w14:paraId="47700A77" w14:textId="77777777" w:rsidR="00EF1234" w:rsidRPr="001B1115" w:rsidRDefault="00EF1234" w:rsidP="00EF1234">
      <w:pPr>
        <w:pStyle w:val="Amain"/>
        <w:keepNext/>
      </w:pPr>
      <w:r w:rsidRPr="001B1115">
        <w:lastRenderedPageBreak/>
        <w:tab/>
        <w:t>(3)</w:t>
      </w:r>
      <w:r w:rsidRPr="001B1115">
        <w:tab/>
        <w:t xml:space="preserve">Also, for this Act, a child </w:t>
      </w:r>
      <w:r w:rsidRPr="001927F7">
        <w:rPr>
          <w:rStyle w:val="charBoldItals"/>
        </w:rPr>
        <w:t>completes year 10</w:t>
      </w:r>
      <w:r w:rsidRPr="001B1115">
        <w:t xml:space="preserve"> if</w:t>
      </w:r>
      <w:r w:rsidRPr="001927F7">
        <w:rPr>
          <w:rStyle w:val="charBoldItals"/>
        </w:rPr>
        <w:t>—</w:t>
      </w:r>
    </w:p>
    <w:p w14:paraId="304E4CA6" w14:textId="77777777" w:rsidR="00EF1234" w:rsidRPr="001B1115" w:rsidRDefault="00EF1234" w:rsidP="00EF1234">
      <w:pPr>
        <w:pStyle w:val="Apara"/>
      </w:pPr>
      <w:r w:rsidRPr="001B1115">
        <w:tab/>
        <w:t>(a)</w:t>
      </w:r>
      <w:r w:rsidRPr="001B1115">
        <w:tab/>
        <w:t>the child is awarded or has completed the requirements for being awarded a year 10 certificate (however described) in a State or another Territory under a law of the State or Territory; or</w:t>
      </w:r>
    </w:p>
    <w:p w14:paraId="46DF58D7" w14:textId="77777777" w:rsidR="00EF1234" w:rsidRPr="001B1115" w:rsidRDefault="00EF1234" w:rsidP="00EF1234">
      <w:pPr>
        <w:pStyle w:val="Apara"/>
      </w:pPr>
      <w:r w:rsidRPr="001B1115">
        <w:tab/>
        <w:t>(b)</w:t>
      </w:r>
      <w:r w:rsidRPr="001B1115">
        <w:tab/>
        <w:t xml:space="preserve">the </w:t>
      </w:r>
      <w:r>
        <w:t>director</w:t>
      </w:r>
      <w:r>
        <w:noBreakHyphen/>
        <w:t>general</w:t>
      </w:r>
      <w:r w:rsidRPr="001B1115">
        <w:t xml:space="preserve"> is satisfied on reasonable grounds that the child has completed year 10 or its equivalent in the ACT, a State, another Territory or a foreign country.</w:t>
      </w:r>
    </w:p>
    <w:p w14:paraId="01601676" w14:textId="77777777" w:rsidR="00EF1234" w:rsidRPr="001B1115" w:rsidRDefault="00EF1234" w:rsidP="00EF1234">
      <w:pPr>
        <w:pStyle w:val="Amain"/>
        <w:keepNext/>
      </w:pPr>
      <w:r w:rsidRPr="001B1115">
        <w:tab/>
        <w:t>(4)</w:t>
      </w:r>
      <w:r w:rsidRPr="001B1115">
        <w:tab/>
        <w:t xml:space="preserve">A child mentioned in subsection (3) (b) may be given a certificate or record by the </w:t>
      </w:r>
      <w:r>
        <w:t>director</w:t>
      </w:r>
      <w:r>
        <w:noBreakHyphen/>
        <w:t>general</w:t>
      </w:r>
      <w:r w:rsidRPr="001B1115">
        <w:t>.</w:t>
      </w:r>
    </w:p>
    <w:p w14:paraId="5E4A64FD" w14:textId="77777777" w:rsidR="00EF1234" w:rsidRPr="001B1115" w:rsidRDefault="00EF1234" w:rsidP="00EF1234">
      <w:pPr>
        <w:pStyle w:val="AH5Sec"/>
      </w:pPr>
      <w:bookmarkStart w:id="22" w:name="_Toc119591492"/>
      <w:r w:rsidRPr="00FC6CC6">
        <w:rPr>
          <w:rStyle w:val="CharSectNo"/>
        </w:rPr>
        <w:t>9C</w:t>
      </w:r>
      <w:r w:rsidRPr="001B1115">
        <w:tab/>
        <w:t>Meaning of</w:t>
      </w:r>
      <w:r w:rsidRPr="001B1115">
        <w:rPr>
          <w:b w:val="0"/>
        </w:rPr>
        <w:t xml:space="preserve"> </w:t>
      </w:r>
      <w:r w:rsidRPr="001927F7">
        <w:rPr>
          <w:rStyle w:val="charItals"/>
        </w:rPr>
        <w:t>completes year 12</w:t>
      </w:r>
      <w:r w:rsidRPr="001B1115">
        <w:t>—Act</w:t>
      </w:r>
      <w:bookmarkEnd w:id="22"/>
    </w:p>
    <w:p w14:paraId="6711199F" w14:textId="77777777" w:rsidR="00EF1234" w:rsidRPr="001B1115" w:rsidRDefault="00EF1234" w:rsidP="00EF1234">
      <w:pPr>
        <w:pStyle w:val="Amain"/>
      </w:pPr>
      <w:r w:rsidRPr="001B1115">
        <w:tab/>
        <w:t>(1)</w:t>
      </w:r>
      <w:r w:rsidRPr="001B1115">
        <w:tab/>
        <w:t xml:space="preserve">For this Act, a child </w:t>
      </w:r>
      <w:r w:rsidRPr="001927F7">
        <w:rPr>
          <w:rStyle w:val="charBoldItals"/>
        </w:rPr>
        <w:t xml:space="preserve">completes year 12 </w:t>
      </w:r>
      <w:r w:rsidRPr="001B1115">
        <w:t>if the child is awarded or has completed the requirements for being awarded—</w:t>
      </w:r>
    </w:p>
    <w:p w14:paraId="1610DAA8" w14:textId="106D71D1" w:rsidR="00EF1234" w:rsidRPr="001B1115" w:rsidRDefault="00EF1234" w:rsidP="00EF1234">
      <w:pPr>
        <w:pStyle w:val="Apara"/>
      </w:pPr>
      <w:r w:rsidRPr="001B1115">
        <w:tab/>
        <w:t>(a)</w:t>
      </w:r>
      <w:r w:rsidRPr="001B1115">
        <w:tab/>
        <w:t xml:space="preserve">a year 12 certificate (however described) by the Board of Senior Secondary Studies under the </w:t>
      </w:r>
      <w:hyperlink r:id="rId41" w:tooltip="A1997-87" w:history="1">
        <w:r w:rsidRPr="001927F7">
          <w:rPr>
            <w:rStyle w:val="charCitHyperlinkItal"/>
          </w:rPr>
          <w:t>Board of Senior Secondary Studies Act 1997</w:t>
        </w:r>
      </w:hyperlink>
      <w:r w:rsidRPr="001927F7">
        <w:t xml:space="preserve">; </w:t>
      </w:r>
      <w:r w:rsidRPr="001B1115">
        <w:t>or</w:t>
      </w:r>
    </w:p>
    <w:p w14:paraId="1FA1161B" w14:textId="77777777" w:rsidR="00EF1234" w:rsidRPr="001B1115" w:rsidRDefault="00EF1234" w:rsidP="00EF1234">
      <w:pPr>
        <w:pStyle w:val="Apara"/>
        <w:keepNext/>
      </w:pPr>
      <w:r w:rsidRPr="001B1115">
        <w:tab/>
        <w:t>(b)</w:t>
      </w:r>
      <w:r w:rsidRPr="001B1115">
        <w:tab/>
        <w:t>a certificate equivalent to a year 12 certificate that shows completion of a higher education pre-entry course; or</w:t>
      </w:r>
    </w:p>
    <w:p w14:paraId="01D9D0B2" w14:textId="77777777" w:rsidR="00EF1234" w:rsidRPr="001B1115" w:rsidRDefault="00EF1234" w:rsidP="00EF1234">
      <w:pPr>
        <w:pStyle w:val="aExamHdgpar"/>
      </w:pPr>
      <w:r w:rsidRPr="001B1115">
        <w:t>Examples</w:t>
      </w:r>
    </w:p>
    <w:p w14:paraId="1C27E9B3" w14:textId="77777777" w:rsidR="00EF1234" w:rsidRPr="001B1115" w:rsidRDefault="00EF1234" w:rsidP="00EF1234">
      <w:pPr>
        <w:pStyle w:val="aExamINumpar"/>
        <w:keepNext/>
      </w:pPr>
      <w:r w:rsidRPr="001B1115">
        <w:t>1</w:t>
      </w:r>
      <w:r w:rsidRPr="001B1115">
        <w:tab/>
        <w:t>the Certificate of General Education for Adults (at Certificate II or above)</w:t>
      </w:r>
    </w:p>
    <w:p w14:paraId="423D31E0" w14:textId="77777777" w:rsidR="00EF1234" w:rsidRPr="001B1115" w:rsidRDefault="00EF1234" w:rsidP="00EF1234">
      <w:pPr>
        <w:pStyle w:val="aExamINumpar"/>
        <w:keepNext/>
      </w:pPr>
      <w:r w:rsidRPr="001B1115">
        <w:t>2</w:t>
      </w:r>
      <w:r w:rsidRPr="001B1115">
        <w:tab/>
        <w:t>the International Baccalaureate</w:t>
      </w:r>
    </w:p>
    <w:p w14:paraId="40AF318C" w14:textId="77777777" w:rsidR="00EF1234" w:rsidRPr="001B1115" w:rsidRDefault="00EF1234" w:rsidP="00EF1234">
      <w:pPr>
        <w:pStyle w:val="Apara"/>
      </w:pPr>
      <w:r w:rsidRPr="001B1115">
        <w:tab/>
        <w:t>(c)</w:t>
      </w:r>
      <w:r w:rsidRPr="001B1115">
        <w:tab/>
        <w:t>a certificate equivalent to a year 12 certificate issued under the AQF; or</w:t>
      </w:r>
    </w:p>
    <w:p w14:paraId="1C0C932A" w14:textId="77777777" w:rsidR="00EF1234" w:rsidRPr="001B1115" w:rsidRDefault="00EF1234" w:rsidP="00EF1234">
      <w:pPr>
        <w:pStyle w:val="aExamHdgpar"/>
      </w:pPr>
      <w:r w:rsidRPr="001B1115">
        <w:t>Example</w:t>
      </w:r>
    </w:p>
    <w:p w14:paraId="29767ACA" w14:textId="77777777" w:rsidR="00EF1234" w:rsidRPr="001B1115" w:rsidRDefault="00EF1234" w:rsidP="00EF1234">
      <w:pPr>
        <w:pStyle w:val="aExampar"/>
      </w:pPr>
      <w:r w:rsidRPr="00AC4DC7">
        <w:t>the</w:t>
      </w:r>
      <w:r w:rsidRPr="001B1115">
        <w:t xml:space="preserve"> Australian Qualification Framework (AQF) Certificate II</w:t>
      </w:r>
    </w:p>
    <w:p w14:paraId="41516AA1" w14:textId="77777777" w:rsidR="00EF1234" w:rsidRPr="001B1115" w:rsidRDefault="00EF1234" w:rsidP="00EF1234">
      <w:pPr>
        <w:pStyle w:val="Apara"/>
      </w:pPr>
      <w:r w:rsidRPr="001B1115">
        <w:tab/>
        <w:t>(d)</w:t>
      </w:r>
      <w:r w:rsidRPr="001B1115">
        <w:tab/>
        <w:t xml:space="preserve">a certificate (however described) approved by the </w:t>
      </w:r>
      <w:r>
        <w:t>director</w:t>
      </w:r>
      <w:r>
        <w:noBreakHyphen/>
        <w:t>general</w:t>
      </w:r>
      <w:r w:rsidRPr="001B1115">
        <w:t>.</w:t>
      </w:r>
    </w:p>
    <w:p w14:paraId="6B7474C2" w14:textId="77777777" w:rsidR="00EF1234" w:rsidRPr="001B1115" w:rsidRDefault="00EF1234" w:rsidP="00EF1234">
      <w:pPr>
        <w:pStyle w:val="Amain"/>
        <w:keepNext/>
      </w:pPr>
      <w:r w:rsidRPr="001B1115">
        <w:tab/>
        <w:t>(2)</w:t>
      </w:r>
      <w:r w:rsidRPr="001B1115">
        <w:tab/>
        <w:t>An approval is a notifiable instrument.</w:t>
      </w:r>
    </w:p>
    <w:p w14:paraId="6DB0213F" w14:textId="51B41C4B" w:rsidR="00EF1234" w:rsidRPr="001B1115" w:rsidRDefault="00EF1234" w:rsidP="00EF1234">
      <w:pPr>
        <w:pStyle w:val="aNote"/>
      </w:pPr>
      <w:r w:rsidRPr="001927F7">
        <w:rPr>
          <w:rStyle w:val="charItals"/>
        </w:rPr>
        <w:t>Note</w:t>
      </w:r>
      <w:r w:rsidRPr="001927F7">
        <w:rPr>
          <w:rStyle w:val="charItals"/>
        </w:rPr>
        <w:tab/>
      </w:r>
      <w:r w:rsidRPr="001B1115">
        <w:t xml:space="preserve">A notifiable instrument must be notified under the </w:t>
      </w:r>
      <w:hyperlink r:id="rId42" w:tooltip="A2001-14" w:history="1">
        <w:r w:rsidRPr="001927F7">
          <w:rPr>
            <w:rStyle w:val="charCitHyperlinkAbbrev"/>
          </w:rPr>
          <w:t>Legislation Act</w:t>
        </w:r>
      </w:hyperlink>
      <w:r w:rsidRPr="001B1115">
        <w:t>.</w:t>
      </w:r>
    </w:p>
    <w:p w14:paraId="18F867F3" w14:textId="77777777" w:rsidR="00EF1234" w:rsidRPr="001B1115" w:rsidRDefault="00EF1234" w:rsidP="00EF1234">
      <w:pPr>
        <w:pStyle w:val="Amain"/>
        <w:keepNext/>
      </w:pPr>
      <w:r w:rsidRPr="001B1115">
        <w:lastRenderedPageBreak/>
        <w:tab/>
        <w:t>(3)</w:t>
      </w:r>
      <w:r w:rsidRPr="001B1115">
        <w:tab/>
        <w:t xml:space="preserve">Also, for this Act, a child </w:t>
      </w:r>
      <w:r w:rsidRPr="001927F7">
        <w:rPr>
          <w:rStyle w:val="charBoldItals"/>
        </w:rPr>
        <w:t>completes year 12</w:t>
      </w:r>
      <w:r w:rsidRPr="001B1115">
        <w:t xml:space="preserve"> if—</w:t>
      </w:r>
    </w:p>
    <w:p w14:paraId="0CB884B6" w14:textId="77777777" w:rsidR="00EF1234" w:rsidRPr="001B1115" w:rsidRDefault="00EF1234" w:rsidP="00EF1234">
      <w:pPr>
        <w:pStyle w:val="Apara"/>
      </w:pPr>
      <w:r w:rsidRPr="001B1115">
        <w:tab/>
        <w:t>(a)</w:t>
      </w:r>
      <w:r w:rsidRPr="001B1115">
        <w:tab/>
        <w:t>the child is awarded or has completed the requirements for being awarded a year 12 certificate (however described) in a State or another Territory under a law of the State or Territory; or</w:t>
      </w:r>
    </w:p>
    <w:p w14:paraId="1DC7ECC5" w14:textId="77777777" w:rsidR="00EF1234" w:rsidRPr="001B1115" w:rsidRDefault="00EF1234" w:rsidP="00EF1234">
      <w:pPr>
        <w:pStyle w:val="Apara"/>
      </w:pPr>
      <w:r w:rsidRPr="001B1115">
        <w:tab/>
        <w:t>(b)</w:t>
      </w:r>
      <w:r w:rsidRPr="001B1115">
        <w:tab/>
        <w:t xml:space="preserve">the </w:t>
      </w:r>
      <w:r>
        <w:t>director</w:t>
      </w:r>
      <w:r>
        <w:noBreakHyphen/>
        <w:t>general</w:t>
      </w:r>
      <w:r w:rsidRPr="001B1115">
        <w:t xml:space="preserve"> is satisfied on reasonable grounds that the child has completed year 12 or its equivalent in the ACT, a State, another Territory or a foreign country.</w:t>
      </w:r>
    </w:p>
    <w:p w14:paraId="19D31351" w14:textId="77777777" w:rsidR="00EF1234" w:rsidRPr="001B1115" w:rsidRDefault="00EF1234" w:rsidP="00EF1234">
      <w:pPr>
        <w:pStyle w:val="Amain"/>
      </w:pPr>
      <w:r w:rsidRPr="001B1115">
        <w:tab/>
        <w:t>(4)</w:t>
      </w:r>
      <w:r w:rsidRPr="001B1115">
        <w:tab/>
        <w:t xml:space="preserve">A child mentioned in subsection (3) (b) may be given a certificate or record by the </w:t>
      </w:r>
      <w:r>
        <w:t>director</w:t>
      </w:r>
      <w:r>
        <w:noBreakHyphen/>
        <w:t>general</w:t>
      </w:r>
      <w:r w:rsidRPr="001B1115">
        <w:t>.</w:t>
      </w:r>
    </w:p>
    <w:p w14:paraId="5198C46B" w14:textId="77777777" w:rsidR="00EF1234" w:rsidRPr="00D87986" w:rsidRDefault="00EF1234" w:rsidP="00EF1234">
      <w:pPr>
        <w:pStyle w:val="Amain"/>
      </w:pPr>
      <w:r w:rsidRPr="00D87986">
        <w:tab/>
        <w:t>(5)</w:t>
      </w:r>
      <w:r w:rsidRPr="00D87986">
        <w:tab/>
        <w:t>In this section:</w:t>
      </w:r>
    </w:p>
    <w:p w14:paraId="6CB42D56" w14:textId="05AE3A06" w:rsidR="00EF1234" w:rsidRPr="00D87986" w:rsidRDefault="00EF1234" w:rsidP="00EF1234">
      <w:pPr>
        <w:pStyle w:val="aDef"/>
      </w:pPr>
      <w:r w:rsidRPr="00D87986">
        <w:rPr>
          <w:rStyle w:val="charBoldItals"/>
        </w:rPr>
        <w:t>AQF</w:t>
      </w:r>
      <w:r w:rsidRPr="00D87986">
        <w:t xml:space="preserve"> means the Australian Qualifications Framework under the </w:t>
      </w:r>
      <w:hyperlink r:id="rId43" w:tooltip="Act 2011 No 12 (Cwlth)" w:history="1">
        <w:r w:rsidRPr="00D87986">
          <w:rPr>
            <w:rStyle w:val="charCitHyperlinkItal"/>
          </w:rPr>
          <w:t>National Vocational Education and Training Regulator Act 2011</w:t>
        </w:r>
      </w:hyperlink>
      <w:r w:rsidRPr="00D87986">
        <w:rPr>
          <w:rStyle w:val="charItals"/>
        </w:rPr>
        <w:t xml:space="preserve"> </w:t>
      </w:r>
      <w:r w:rsidRPr="00D87986">
        <w:t xml:space="preserve">(Cwlth), section 3. </w:t>
      </w:r>
    </w:p>
    <w:p w14:paraId="573C2EBB" w14:textId="77777777" w:rsidR="00EF1234" w:rsidRPr="001B1115" w:rsidRDefault="00EF1234" w:rsidP="00EF1234">
      <w:pPr>
        <w:pStyle w:val="AH5Sec"/>
      </w:pPr>
      <w:bookmarkStart w:id="23" w:name="_Toc119591493"/>
      <w:r w:rsidRPr="00FC6CC6">
        <w:rPr>
          <w:rStyle w:val="CharSectNo"/>
        </w:rPr>
        <w:t>9D</w:t>
      </w:r>
      <w:r w:rsidRPr="001B1115">
        <w:tab/>
        <w:t xml:space="preserve">Guidelines—certain </w:t>
      </w:r>
      <w:r>
        <w:t>director</w:t>
      </w:r>
      <w:r>
        <w:noBreakHyphen/>
        <w:t>general</w:t>
      </w:r>
      <w:r w:rsidRPr="001B1115">
        <w:t xml:space="preserve"> functions</w:t>
      </w:r>
      <w:bookmarkEnd w:id="23"/>
    </w:p>
    <w:p w14:paraId="3AD9AAC1" w14:textId="77777777" w:rsidR="00EF1234" w:rsidRPr="001B1115" w:rsidRDefault="00EF1234" w:rsidP="00EF1234">
      <w:pPr>
        <w:pStyle w:val="Amain"/>
        <w:keepNext/>
      </w:pPr>
      <w:r w:rsidRPr="001B1115">
        <w:tab/>
        <w:t>(1)</w:t>
      </w:r>
      <w:r w:rsidRPr="001B1115">
        <w:tab/>
        <w:t xml:space="preserve">The </w:t>
      </w:r>
      <w:r>
        <w:t>director</w:t>
      </w:r>
      <w:r>
        <w:noBreakHyphen/>
        <w:t>general</w:t>
      </w:r>
      <w:r w:rsidRPr="001B1115">
        <w:t xml:space="preserve"> may make guidelines about the exercise of the </w:t>
      </w:r>
      <w:r>
        <w:t>director</w:t>
      </w:r>
      <w:r>
        <w:noBreakHyphen/>
        <w:t>general’s</w:t>
      </w:r>
      <w:r w:rsidRPr="001B1115">
        <w:t xml:space="preserve"> functions under the following provisions:</w:t>
      </w:r>
    </w:p>
    <w:p w14:paraId="4B787A64" w14:textId="77777777" w:rsidR="00EF1234" w:rsidRPr="001B1115" w:rsidRDefault="00EF1234" w:rsidP="00EF1234">
      <w:pPr>
        <w:pStyle w:val="Amainbullet"/>
        <w:tabs>
          <w:tab w:val="left" w:pos="1500"/>
        </w:tabs>
      </w:pPr>
      <w:r w:rsidRPr="001B1115">
        <w:rPr>
          <w:rFonts w:ascii="Symbol" w:hAnsi="Symbol"/>
          <w:sz w:val="20"/>
        </w:rPr>
        <w:t></w:t>
      </w:r>
      <w:r w:rsidRPr="001B1115">
        <w:rPr>
          <w:rFonts w:ascii="Symbol" w:hAnsi="Symbol"/>
          <w:sz w:val="20"/>
        </w:rPr>
        <w:tab/>
      </w:r>
      <w:r>
        <w:t>section 10 (6</w:t>
      </w:r>
      <w:r w:rsidRPr="001B1115">
        <w:t>) (c) (Child of compulsory education age—enrolment and registration requirement);</w:t>
      </w:r>
    </w:p>
    <w:p w14:paraId="67FC24B8" w14:textId="77777777" w:rsidR="00EF1234" w:rsidRPr="001B1115" w:rsidRDefault="00EF1234" w:rsidP="00EF1234">
      <w:pPr>
        <w:pStyle w:val="Amainbullet"/>
        <w:tabs>
          <w:tab w:val="left" w:pos="1500"/>
        </w:tabs>
      </w:pPr>
      <w:r w:rsidRPr="001B1115">
        <w:rPr>
          <w:rFonts w:ascii="Symbol" w:hAnsi="Symbol"/>
          <w:sz w:val="20"/>
        </w:rPr>
        <w:t></w:t>
      </w:r>
      <w:r w:rsidRPr="001B1115">
        <w:rPr>
          <w:rFonts w:ascii="Symbol" w:hAnsi="Symbol"/>
          <w:sz w:val="20"/>
        </w:rPr>
        <w:tab/>
      </w:r>
      <w:r w:rsidRPr="001B1115">
        <w:t>section 10A (3) (Child of compulsory education age—enrolment and registration requirement);</w:t>
      </w:r>
    </w:p>
    <w:p w14:paraId="4F19913E" w14:textId="77777777" w:rsidR="00EF1234" w:rsidRPr="001B1115" w:rsidRDefault="00EF1234" w:rsidP="00EF1234">
      <w:pPr>
        <w:pStyle w:val="Amainbullet"/>
        <w:tabs>
          <w:tab w:val="left" w:pos="1500"/>
        </w:tabs>
      </w:pPr>
      <w:r w:rsidRPr="001B1115">
        <w:rPr>
          <w:rFonts w:ascii="Symbol" w:hAnsi="Symbol"/>
          <w:sz w:val="20"/>
        </w:rPr>
        <w:t></w:t>
      </w:r>
      <w:r w:rsidRPr="001B1115">
        <w:rPr>
          <w:rFonts w:ascii="Symbol" w:hAnsi="Symbol"/>
          <w:sz w:val="20"/>
        </w:rPr>
        <w:tab/>
      </w:r>
      <w:r w:rsidRPr="001B1115">
        <w:t>section 10D (4) (Child of compulsory education age—participation requirement);</w:t>
      </w:r>
    </w:p>
    <w:p w14:paraId="22E5CEAB" w14:textId="77777777" w:rsidR="00EF1234" w:rsidRDefault="00EF1234" w:rsidP="00EF1234">
      <w:pPr>
        <w:pStyle w:val="Amainbullet"/>
        <w:tabs>
          <w:tab w:val="left" w:pos="1500"/>
        </w:tabs>
      </w:pPr>
      <w:r w:rsidRPr="001B1115">
        <w:rPr>
          <w:rFonts w:ascii="Symbol" w:hAnsi="Symbol"/>
          <w:sz w:val="20"/>
        </w:rPr>
        <w:t></w:t>
      </w:r>
      <w:r w:rsidRPr="001B1115">
        <w:rPr>
          <w:rFonts w:ascii="Symbol" w:hAnsi="Symbol"/>
          <w:sz w:val="20"/>
        </w:rPr>
        <w:tab/>
      </w:r>
      <w:r w:rsidRPr="001B1115">
        <w:t>section 14D (3) (</w:t>
      </w:r>
      <w:r w:rsidRPr="001B1115">
        <w:rPr>
          <w:lang w:eastAsia="en-AU"/>
        </w:rPr>
        <w:t xml:space="preserve">Approval </w:t>
      </w:r>
      <w:r w:rsidRPr="001B1115">
        <w:t>statement—compliance requirement)</w:t>
      </w:r>
      <w:r>
        <w:t>;</w:t>
      </w:r>
    </w:p>
    <w:p w14:paraId="6536331C" w14:textId="77777777" w:rsidR="00EF1234" w:rsidRPr="001B12B7" w:rsidRDefault="00EF1234" w:rsidP="00EF1234">
      <w:pPr>
        <w:pStyle w:val="Amainbullet"/>
        <w:tabs>
          <w:tab w:val="left" w:pos="1500"/>
        </w:tabs>
      </w:pPr>
      <w:r w:rsidRPr="001B12B7">
        <w:rPr>
          <w:rFonts w:ascii="Symbol" w:hAnsi="Symbol"/>
          <w:sz w:val="20"/>
        </w:rPr>
        <w:t></w:t>
      </w:r>
      <w:r w:rsidRPr="001B12B7">
        <w:rPr>
          <w:rFonts w:ascii="Symbol" w:hAnsi="Symbol"/>
          <w:sz w:val="20"/>
        </w:rPr>
        <w:tab/>
      </w:r>
      <w:r w:rsidRPr="001B12B7">
        <w:t>chapter 5 (Home education).</w:t>
      </w:r>
    </w:p>
    <w:p w14:paraId="6B53B3D4" w14:textId="77777777" w:rsidR="00EF1234" w:rsidRPr="001B1115" w:rsidRDefault="00EF1234" w:rsidP="00EF1234">
      <w:pPr>
        <w:pStyle w:val="Amain"/>
        <w:keepNext/>
      </w:pPr>
      <w:r w:rsidRPr="001B1115">
        <w:tab/>
        <w:t>(2)</w:t>
      </w:r>
      <w:r w:rsidRPr="001B1115">
        <w:tab/>
        <w:t>A guideline is a notifiable instrument.</w:t>
      </w:r>
    </w:p>
    <w:p w14:paraId="0526B31F" w14:textId="07F4A451" w:rsidR="00EF1234" w:rsidRPr="001B1115" w:rsidRDefault="00EF1234" w:rsidP="00EF1234">
      <w:pPr>
        <w:pStyle w:val="aNote"/>
        <w:keepNext/>
      </w:pPr>
      <w:r w:rsidRPr="001927F7">
        <w:rPr>
          <w:rStyle w:val="charItals"/>
        </w:rPr>
        <w:t>Note</w:t>
      </w:r>
      <w:r w:rsidRPr="001927F7">
        <w:rPr>
          <w:rStyle w:val="charItals"/>
        </w:rPr>
        <w:tab/>
      </w:r>
      <w:r w:rsidRPr="001B1115">
        <w:t xml:space="preserve">A notifiable instrument must be notified under the </w:t>
      </w:r>
      <w:hyperlink r:id="rId44" w:tooltip="A2001-14" w:history="1">
        <w:r w:rsidRPr="001927F7">
          <w:rPr>
            <w:rStyle w:val="charCitHyperlinkAbbrev"/>
          </w:rPr>
          <w:t>Legislation Act</w:t>
        </w:r>
      </w:hyperlink>
      <w:r w:rsidRPr="001B1115">
        <w:t>.</w:t>
      </w:r>
    </w:p>
    <w:p w14:paraId="38B25D57" w14:textId="77777777" w:rsidR="00EF1234" w:rsidRPr="001B1115" w:rsidRDefault="00EF1234" w:rsidP="00EF1234">
      <w:pPr>
        <w:pStyle w:val="Amain"/>
      </w:pPr>
      <w:r w:rsidRPr="001B1115">
        <w:tab/>
        <w:t>(3)</w:t>
      </w:r>
      <w:r w:rsidRPr="001B1115">
        <w:tab/>
        <w:t xml:space="preserve">The </w:t>
      </w:r>
      <w:r>
        <w:t>director</w:t>
      </w:r>
      <w:r>
        <w:noBreakHyphen/>
        <w:t>general</w:t>
      </w:r>
      <w:r w:rsidRPr="001B1115">
        <w:t xml:space="preserve"> must comply with any guidelines.</w:t>
      </w:r>
    </w:p>
    <w:p w14:paraId="2DB3AB79" w14:textId="77777777" w:rsidR="00EF1234" w:rsidRDefault="00EF1234" w:rsidP="00EF1234">
      <w:pPr>
        <w:pStyle w:val="PageBreak"/>
      </w:pPr>
      <w:r>
        <w:br w:type="page"/>
      </w:r>
    </w:p>
    <w:p w14:paraId="60C604C4" w14:textId="77777777" w:rsidR="00EF1234" w:rsidRPr="00FC6CC6" w:rsidRDefault="00EF1234" w:rsidP="00EF1234">
      <w:pPr>
        <w:pStyle w:val="AH2Part"/>
      </w:pPr>
      <w:bookmarkStart w:id="24" w:name="_Toc119591494"/>
      <w:r w:rsidRPr="00FC6CC6">
        <w:rPr>
          <w:rStyle w:val="CharPartNo"/>
        </w:rPr>
        <w:lastRenderedPageBreak/>
        <w:t>Part 2.2</w:t>
      </w:r>
      <w:r w:rsidRPr="001B1115">
        <w:tab/>
      </w:r>
      <w:r w:rsidRPr="00FC6CC6">
        <w:rPr>
          <w:rStyle w:val="CharPartText"/>
        </w:rPr>
        <w:t>Compulsory education requirements</w:t>
      </w:r>
      <w:bookmarkEnd w:id="24"/>
    </w:p>
    <w:p w14:paraId="27B1BBCE" w14:textId="77777777" w:rsidR="00EF1234" w:rsidRPr="00FC6CC6" w:rsidRDefault="00EF1234" w:rsidP="00EF1234">
      <w:pPr>
        <w:pStyle w:val="AH3Div"/>
      </w:pPr>
      <w:bookmarkStart w:id="25" w:name="_Toc119591495"/>
      <w:r w:rsidRPr="00FC6CC6">
        <w:rPr>
          <w:rStyle w:val="CharDivNo"/>
        </w:rPr>
        <w:t>Division 2.2.1</w:t>
      </w:r>
      <w:r w:rsidRPr="001B1115">
        <w:tab/>
      </w:r>
      <w:r w:rsidRPr="00FC6CC6">
        <w:rPr>
          <w:rStyle w:val="CharDivText"/>
        </w:rPr>
        <w:t>Enrolment, registration and attendance requirements</w:t>
      </w:r>
      <w:bookmarkEnd w:id="25"/>
    </w:p>
    <w:p w14:paraId="687E9730" w14:textId="77777777" w:rsidR="00EF1234" w:rsidRPr="001B1115" w:rsidRDefault="00EF1234" w:rsidP="00EF1234">
      <w:pPr>
        <w:pStyle w:val="AH5Sec"/>
      </w:pPr>
      <w:bookmarkStart w:id="26" w:name="_Toc119591496"/>
      <w:r w:rsidRPr="00FC6CC6">
        <w:rPr>
          <w:rStyle w:val="CharSectNo"/>
        </w:rPr>
        <w:t>10</w:t>
      </w:r>
      <w:r w:rsidRPr="001B1115">
        <w:tab/>
        <w:t>Child of compulsory education age—enrolment and registration requirement</w:t>
      </w:r>
      <w:bookmarkEnd w:id="26"/>
    </w:p>
    <w:p w14:paraId="5B7B05F8" w14:textId="77777777" w:rsidR="00EF1234" w:rsidRPr="001B1115" w:rsidRDefault="00EF1234" w:rsidP="00EF1234">
      <w:pPr>
        <w:pStyle w:val="Amain"/>
      </w:pPr>
      <w:r w:rsidRPr="001B1115">
        <w:tab/>
        <w:t>(1)</w:t>
      </w:r>
      <w:r w:rsidRPr="001B1115">
        <w:tab/>
        <w:t>This section applies if a child—</w:t>
      </w:r>
    </w:p>
    <w:p w14:paraId="19A0ECC3" w14:textId="77777777" w:rsidR="00EF1234" w:rsidRPr="001B1115" w:rsidRDefault="00EF1234" w:rsidP="00EF1234">
      <w:pPr>
        <w:pStyle w:val="Apara"/>
      </w:pPr>
      <w:r w:rsidRPr="001B1115">
        <w:tab/>
        <w:t>(a)</w:t>
      </w:r>
      <w:r w:rsidRPr="001B1115">
        <w:tab/>
        <w:t>lives in the ACT; and</w:t>
      </w:r>
    </w:p>
    <w:p w14:paraId="4DA7BD5F" w14:textId="77777777" w:rsidR="00EF1234" w:rsidRPr="001B1115" w:rsidRDefault="00EF1234" w:rsidP="00EF1234">
      <w:pPr>
        <w:pStyle w:val="Apara"/>
      </w:pPr>
      <w:r w:rsidRPr="001B1115">
        <w:tab/>
        <w:t>(b)</w:t>
      </w:r>
      <w:r w:rsidRPr="001B1115">
        <w:tab/>
        <w:t>is of compulsory education age.</w:t>
      </w:r>
    </w:p>
    <w:p w14:paraId="3718B8C2" w14:textId="77777777" w:rsidR="00EF1234" w:rsidRPr="001B1115" w:rsidRDefault="00EF1234" w:rsidP="00EF1234">
      <w:pPr>
        <w:pStyle w:val="Amain"/>
      </w:pPr>
      <w:r w:rsidRPr="001B1115">
        <w:tab/>
        <w:t>(2)</w:t>
      </w:r>
      <w:r w:rsidRPr="001B1115">
        <w:tab/>
        <w:t>The child’s parents must do either or both of the following:</w:t>
      </w:r>
    </w:p>
    <w:p w14:paraId="4A74BCBF" w14:textId="77777777" w:rsidR="00EF1234" w:rsidRPr="001B1115" w:rsidRDefault="00EF1234" w:rsidP="00EF1234">
      <w:pPr>
        <w:pStyle w:val="Apara"/>
      </w:pPr>
      <w:r w:rsidRPr="001B1115">
        <w:tab/>
        <w:t>(a)</w:t>
      </w:r>
      <w:r w:rsidRPr="001B1115">
        <w:tab/>
        <w:t>enrol the child at an education provider for the purpose of the provider’s education course not later than 14 days after the day the course starts;</w:t>
      </w:r>
    </w:p>
    <w:p w14:paraId="7B79D628" w14:textId="77777777" w:rsidR="00EF1234" w:rsidRPr="001B1115" w:rsidRDefault="00EF1234" w:rsidP="00EF1234">
      <w:pPr>
        <w:pStyle w:val="Apara"/>
      </w:pPr>
      <w:r w:rsidRPr="001B1115">
        <w:tab/>
        <w:t>(b)</w:t>
      </w:r>
      <w:r w:rsidRPr="001B1115">
        <w:tab/>
        <w:t>apply to register the child for home education not later than 10 school term days after the first of the following happens:</w:t>
      </w:r>
    </w:p>
    <w:p w14:paraId="0C19B685" w14:textId="77777777" w:rsidR="00EF1234" w:rsidRPr="001B1115" w:rsidRDefault="00EF1234" w:rsidP="00EF1234">
      <w:pPr>
        <w:pStyle w:val="Asubpara"/>
      </w:pPr>
      <w:r w:rsidRPr="001B1115">
        <w:tab/>
        <w:t>(i)</w:t>
      </w:r>
      <w:r w:rsidRPr="001B1115">
        <w:tab/>
        <w:t>the start of the school year;</w:t>
      </w:r>
    </w:p>
    <w:p w14:paraId="517BB4B4" w14:textId="77777777" w:rsidR="00EF1234" w:rsidRPr="001B1115" w:rsidRDefault="00EF1234" w:rsidP="00EF1234">
      <w:pPr>
        <w:pStyle w:val="Asubpara"/>
      </w:pPr>
      <w:r w:rsidRPr="001B1115">
        <w:tab/>
        <w:t>(ii)</w:t>
      </w:r>
      <w:r w:rsidRPr="001B1115">
        <w:tab/>
        <w:t>the day the child begins to live in the ACT.</w:t>
      </w:r>
    </w:p>
    <w:p w14:paraId="11D03390" w14:textId="77777777" w:rsidR="00EF1234" w:rsidRPr="001B1115" w:rsidRDefault="00EF1234" w:rsidP="00EF1234">
      <w:pPr>
        <w:pStyle w:val="Amain"/>
      </w:pPr>
      <w:r w:rsidRPr="001B1115">
        <w:tab/>
        <w:t>(3)</w:t>
      </w:r>
      <w:r w:rsidRPr="001B1115">
        <w:tab/>
        <w:t>Also, the child’s parents must e</w:t>
      </w:r>
      <w:r>
        <w:t>nrol the child under subsection </w:t>
      </w:r>
      <w:r w:rsidRPr="001B1115">
        <w:t>(2) (a) not later than 10 school term days after—</w:t>
      </w:r>
    </w:p>
    <w:p w14:paraId="7B56CA70" w14:textId="77777777" w:rsidR="00EF1234" w:rsidRPr="001B1115" w:rsidRDefault="00EF1234" w:rsidP="00EF1234">
      <w:pPr>
        <w:pStyle w:val="Apara"/>
      </w:pPr>
      <w:r w:rsidRPr="001B1115">
        <w:tab/>
        <w:t>(a)</w:t>
      </w:r>
      <w:r w:rsidRPr="001B1115">
        <w:tab/>
        <w:t>the day the child turns 6 years old; or</w:t>
      </w:r>
    </w:p>
    <w:p w14:paraId="4BA1348E" w14:textId="77777777" w:rsidR="00EF1234" w:rsidRPr="001B1115" w:rsidRDefault="00EF1234" w:rsidP="00EF1234">
      <w:pPr>
        <w:pStyle w:val="Apara"/>
      </w:pPr>
      <w:r w:rsidRPr="001B1115">
        <w:tab/>
        <w:t>(b)</w:t>
      </w:r>
      <w:r w:rsidRPr="001B1115">
        <w:tab/>
        <w:t>for a child who has not completed year 10—the day the child begins to live in the ACT.</w:t>
      </w:r>
    </w:p>
    <w:p w14:paraId="026A0DD2" w14:textId="77777777" w:rsidR="00EF1234" w:rsidRPr="001B1115" w:rsidRDefault="00EF1234" w:rsidP="00EF1234">
      <w:pPr>
        <w:pStyle w:val="Amain"/>
        <w:keepNext/>
      </w:pPr>
      <w:r w:rsidRPr="001B1115">
        <w:lastRenderedPageBreak/>
        <w:tab/>
        <w:t>(4)</w:t>
      </w:r>
      <w:r w:rsidRPr="001B1115">
        <w:tab/>
        <w:t>If the child’s enrolment at an education provider is cancelled by the child’s parents, the parents must do either or both of the following within 14 days after the day the enrolment is cancelled:</w:t>
      </w:r>
    </w:p>
    <w:p w14:paraId="39A0E9C9" w14:textId="77777777" w:rsidR="00EF1234" w:rsidRPr="001B1115" w:rsidRDefault="00EF1234" w:rsidP="00EF1234">
      <w:pPr>
        <w:pStyle w:val="Apara"/>
      </w:pPr>
      <w:r w:rsidRPr="001B1115">
        <w:tab/>
        <w:t>(a)</w:t>
      </w:r>
      <w:r w:rsidRPr="001B1115">
        <w:tab/>
        <w:t>enrol the child at another education provider for the purpose of the provider’s education course;</w:t>
      </w:r>
    </w:p>
    <w:p w14:paraId="6D359C36" w14:textId="77777777" w:rsidR="00EF1234" w:rsidRPr="001B1115" w:rsidRDefault="00EF1234" w:rsidP="00EF1234">
      <w:pPr>
        <w:pStyle w:val="Apara"/>
      </w:pPr>
      <w:r w:rsidRPr="001B1115">
        <w:tab/>
        <w:t>(b)</w:t>
      </w:r>
      <w:r w:rsidRPr="001B1115">
        <w:tab/>
        <w:t>apply to register the child for home education.</w:t>
      </w:r>
    </w:p>
    <w:p w14:paraId="3CB6AC71" w14:textId="77777777" w:rsidR="00EF1234" w:rsidRPr="00912C94" w:rsidRDefault="00EF1234" w:rsidP="00EF1234">
      <w:pPr>
        <w:pStyle w:val="Amain"/>
      </w:pPr>
      <w:r>
        <w:tab/>
        <w:t>(5</w:t>
      </w:r>
      <w:r w:rsidRPr="00912C94">
        <w:t>)</w:t>
      </w:r>
      <w:r w:rsidRPr="00912C94">
        <w:tab/>
        <w:t xml:space="preserve">If the child’s registration for home education is cancelled under section 135 (Cancellation of registration for home education), the parents must enrol the child at </w:t>
      </w:r>
      <w:r w:rsidRPr="00912C94">
        <w:rPr>
          <w:szCs w:val="24"/>
          <w:lang w:eastAsia="en-AU"/>
        </w:rPr>
        <w:t xml:space="preserve">an education provider for the purpose of the provider’s education course </w:t>
      </w:r>
      <w:r w:rsidRPr="00912C94">
        <w:t>not later than 14 days after the day the cancellation takes effect.</w:t>
      </w:r>
    </w:p>
    <w:p w14:paraId="47024963" w14:textId="77777777" w:rsidR="00EF1234" w:rsidRPr="00912C94" w:rsidRDefault="00EF1234" w:rsidP="00EF1234">
      <w:pPr>
        <w:pStyle w:val="aNote"/>
      </w:pPr>
      <w:r w:rsidRPr="0041265C">
        <w:rPr>
          <w:rStyle w:val="charItals"/>
        </w:rPr>
        <w:t>Note</w:t>
      </w:r>
      <w:r w:rsidRPr="0041265C">
        <w:rPr>
          <w:rStyle w:val="charItals"/>
        </w:rPr>
        <w:tab/>
      </w:r>
      <w:r w:rsidRPr="00912C94">
        <w:t>See s 135 (6) for when the cancellation of registration for home education takes effect.</w:t>
      </w:r>
    </w:p>
    <w:p w14:paraId="3DC628BE" w14:textId="77777777" w:rsidR="00EF1234" w:rsidRPr="001B1115" w:rsidRDefault="00EF1234" w:rsidP="00EF1234">
      <w:pPr>
        <w:pStyle w:val="Amain"/>
      </w:pPr>
      <w:r>
        <w:tab/>
        <w:t>(6</w:t>
      </w:r>
      <w:r w:rsidRPr="001B1115">
        <w:t>)</w:t>
      </w:r>
      <w:r w:rsidRPr="001B1115">
        <w:tab/>
        <w:t>This section does not apply if—</w:t>
      </w:r>
    </w:p>
    <w:p w14:paraId="7615C954" w14:textId="77777777" w:rsidR="00EF1234" w:rsidRPr="001B1115" w:rsidRDefault="00EF1234" w:rsidP="00EF1234">
      <w:pPr>
        <w:pStyle w:val="Apara"/>
      </w:pPr>
      <w:r w:rsidRPr="001B1115">
        <w:tab/>
        <w:t>(a)</w:t>
      </w:r>
      <w:r w:rsidRPr="001B1115">
        <w:tab/>
        <w:t>an exemption certificate is in force for the child; or</w:t>
      </w:r>
    </w:p>
    <w:p w14:paraId="3CD98038" w14:textId="77777777" w:rsidR="00EF1234" w:rsidRPr="001B1115" w:rsidRDefault="00EF1234" w:rsidP="00EF1234">
      <w:pPr>
        <w:pStyle w:val="Apara"/>
      </w:pPr>
      <w:r w:rsidRPr="001B1115">
        <w:tab/>
        <w:t>(b)</w:t>
      </w:r>
      <w:r w:rsidRPr="001B1115">
        <w:tab/>
      </w:r>
      <w:r w:rsidRPr="001927F7">
        <w:t xml:space="preserve">the child is </w:t>
      </w:r>
      <w:r w:rsidRPr="001B1115">
        <w:t>participating in a training or employment alternative in accordance with part 2.4 (After year 10—training and employment alternatives); or</w:t>
      </w:r>
    </w:p>
    <w:p w14:paraId="7F18C2FA" w14:textId="77777777" w:rsidR="00EF1234" w:rsidRPr="001B1115" w:rsidRDefault="00EF1234" w:rsidP="00EF1234">
      <w:pPr>
        <w:pStyle w:val="Apara"/>
      </w:pPr>
      <w:r w:rsidRPr="001B1115">
        <w:tab/>
        <w:t>(c)</w:t>
      </w:r>
      <w:r w:rsidRPr="001B1115">
        <w:tab/>
        <w:t xml:space="preserve">the child’s parents have an excuse for not complying with this section that the </w:t>
      </w:r>
      <w:r>
        <w:t>director</w:t>
      </w:r>
      <w:r>
        <w:noBreakHyphen/>
        <w:t>general</w:t>
      </w:r>
      <w:r w:rsidRPr="001B1115">
        <w:t xml:space="preserve"> is </w:t>
      </w:r>
      <w:r w:rsidRPr="00AC4DC7">
        <w:t>satisfied is</w:t>
      </w:r>
      <w:r w:rsidRPr="001B1115">
        <w:t xml:space="preserve"> a reasonable excuse.</w:t>
      </w:r>
    </w:p>
    <w:p w14:paraId="73FCDA77" w14:textId="77777777" w:rsidR="00EF1234" w:rsidRPr="001B1115" w:rsidRDefault="00EF1234" w:rsidP="00EF1234">
      <w:pPr>
        <w:pStyle w:val="aNote"/>
      </w:pPr>
      <w:r w:rsidRPr="001927F7">
        <w:rPr>
          <w:rStyle w:val="charItals"/>
        </w:rPr>
        <w:t>Note 1</w:t>
      </w:r>
      <w:r w:rsidRPr="001927F7">
        <w:rPr>
          <w:rStyle w:val="charItals"/>
        </w:rPr>
        <w:tab/>
      </w:r>
      <w:r w:rsidRPr="001B1115">
        <w:t xml:space="preserve">The </w:t>
      </w:r>
      <w:r>
        <w:t>director</w:t>
      </w:r>
      <w:r>
        <w:noBreakHyphen/>
        <w:t>general</w:t>
      </w:r>
      <w:r w:rsidRPr="001B1115">
        <w:t xml:space="preserve"> must comply with any guidelines about the exercise of the </w:t>
      </w:r>
      <w:r>
        <w:t>director</w:t>
      </w:r>
      <w:r>
        <w:noBreakHyphen/>
        <w:t>general’s functions under s (6</w:t>
      </w:r>
      <w:r w:rsidRPr="001B1115">
        <w:t>) (c) (see s 9D).</w:t>
      </w:r>
    </w:p>
    <w:p w14:paraId="46560BEE" w14:textId="77777777" w:rsidR="00EF1234" w:rsidRPr="001B1115" w:rsidRDefault="00EF1234" w:rsidP="00EF1234">
      <w:pPr>
        <w:pStyle w:val="aNote"/>
      </w:pPr>
      <w:r w:rsidRPr="001927F7">
        <w:rPr>
          <w:rStyle w:val="charItals"/>
        </w:rPr>
        <w:t>Note 2</w:t>
      </w:r>
      <w:r w:rsidRPr="001927F7">
        <w:rPr>
          <w:rStyle w:val="charItals"/>
        </w:rPr>
        <w:tab/>
      </w:r>
      <w:r w:rsidRPr="001B1115">
        <w:t>For offences in relation to this requirement, see pt 2.6 (Offences—parents).</w:t>
      </w:r>
    </w:p>
    <w:p w14:paraId="6E14774F" w14:textId="77777777" w:rsidR="00EF1234" w:rsidRPr="001B1115" w:rsidRDefault="00EF1234" w:rsidP="00EF1234">
      <w:pPr>
        <w:pStyle w:val="AH5Sec"/>
      </w:pPr>
      <w:bookmarkStart w:id="27" w:name="_Toc119591497"/>
      <w:r w:rsidRPr="00FC6CC6">
        <w:rPr>
          <w:rStyle w:val="CharSectNo"/>
        </w:rPr>
        <w:lastRenderedPageBreak/>
        <w:t>10A</w:t>
      </w:r>
      <w:r w:rsidRPr="001B1115">
        <w:tab/>
        <w:t>Child of compulsory education age—school attendance requirement</w:t>
      </w:r>
      <w:bookmarkEnd w:id="27"/>
    </w:p>
    <w:p w14:paraId="22320757" w14:textId="77777777" w:rsidR="00EF1234" w:rsidRPr="001B1115" w:rsidRDefault="00EF1234" w:rsidP="00EF1234">
      <w:pPr>
        <w:pStyle w:val="Amain"/>
        <w:keepNext/>
      </w:pPr>
      <w:r w:rsidRPr="001B1115">
        <w:tab/>
        <w:t>(1)</w:t>
      </w:r>
      <w:r w:rsidRPr="001B1115">
        <w:tab/>
        <w:t>This section applies if a child—</w:t>
      </w:r>
    </w:p>
    <w:p w14:paraId="74504EF9" w14:textId="77777777" w:rsidR="00EF1234" w:rsidRPr="001B1115" w:rsidRDefault="00EF1234" w:rsidP="00EF1234">
      <w:pPr>
        <w:pStyle w:val="Apara"/>
        <w:keepNext/>
      </w:pPr>
      <w:r w:rsidRPr="001B1115">
        <w:tab/>
        <w:t>(</w:t>
      </w:r>
      <w:r>
        <w:t>a</w:t>
      </w:r>
      <w:r w:rsidRPr="001B1115">
        <w:t>)</w:t>
      </w:r>
      <w:r w:rsidRPr="001B1115">
        <w:tab/>
        <w:t>is of compulsory education age; and</w:t>
      </w:r>
    </w:p>
    <w:p w14:paraId="47F29367" w14:textId="77777777" w:rsidR="00EF1234" w:rsidRPr="001B1115" w:rsidRDefault="00EF1234" w:rsidP="00EF1234">
      <w:pPr>
        <w:pStyle w:val="Apara"/>
      </w:pPr>
      <w:r w:rsidRPr="001B1115">
        <w:tab/>
        <w:t>(</w:t>
      </w:r>
      <w:r>
        <w:t>b</w:t>
      </w:r>
      <w:r w:rsidRPr="001B1115">
        <w:t>)</w:t>
      </w:r>
      <w:r w:rsidRPr="001B1115">
        <w:tab/>
        <w:t xml:space="preserve">is enrolled at a </w:t>
      </w:r>
      <w:r w:rsidRPr="009F7310">
        <w:rPr>
          <w:color w:val="000000"/>
        </w:rPr>
        <w:t>government or non</w:t>
      </w:r>
      <w:r w:rsidRPr="009F7310">
        <w:rPr>
          <w:color w:val="000000"/>
        </w:rPr>
        <w:noBreakHyphen/>
        <w:t>government school</w:t>
      </w:r>
      <w:r w:rsidRPr="001B1115">
        <w:t>.</w:t>
      </w:r>
    </w:p>
    <w:p w14:paraId="400DB474" w14:textId="77777777" w:rsidR="00EF1234" w:rsidRPr="001B1115" w:rsidRDefault="00EF1234" w:rsidP="00EF1234">
      <w:pPr>
        <w:pStyle w:val="Amain"/>
      </w:pPr>
      <w:r w:rsidRPr="001B1115">
        <w:tab/>
        <w:t>(2)</w:t>
      </w:r>
      <w:r w:rsidRPr="001B1115">
        <w:tab/>
        <w:t>The child’s parents must ensure that the child—</w:t>
      </w:r>
    </w:p>
    <w:p w14:paraId="68D09E67" w14:textId="77777777" w:rsidR="00EF1234" w:rsidRPr="001B1115" w:rsidRDefault="00EF1234" w:rsidP="00EF1234">
      <w:pPr>
        <w:pStyle w:val="Apara"/>
      </w:pPr>
      <w:r w:rsidRPr="001B1115">
        <w:tab/>
        <w:t>(a)</w:t>
      </w:r>
      <w:r w:rsidRPr="001B1115">
        <w:tab/>
        <w:t>attends the school on every day, and during the times on every day, when the school is open for attendance; and</w:t>
      </w:r>
    </w:p>
    <w:p w14:paraId="2659D493" w14:textId="77777777" w:rsidR="00EF1234" w:rsidRPr="001B1115" w:rsidRDefault="00EF1234" w:rsidP="00EF1234">
      <w:pPr>
        <w:pStyle w:val="Apara"/>
      </w:pPr>
      <w:r w:rsidRPr="001B1115">
        <w:tab/>
        <w:t>(b)</w:t>
      </w:r>
      <w:r w:rsidRPr="001B1115">
        <w:tab/>
        <w:t>attends every activity of the school (including attendance at an approved educational course) that the school requires the child to attend.</w:t>
      </w:r>
    </w:p>
    <w:p w14:paraId="5F3CC83E" w14:textId="77777777" w:rsidR="00EF1234" w:rsidRPr="001B1115" w:rsidRDefault="00EF1234" w:rsidP="00EF1234">
      <w:pPr>
        <w:pStyle w:val="Amain"/>
      </w:pPr>
      <w:r w:rsidRPr="001B1115">
        <w:tab/>
        <w:t>(3)</w:t>
      </w:r>
      <w:r w:rsidRPr="001B1115">
        <w:tab/>
        <w:t xml:space="preserve">This section does not apply if the child’s parents have an excuse for not complying with this section that the </w:t>
      </w:r>
      <w:r>
        <w:t>director</w:t>
      </w:r>
      <w:r>
        <w:noBreakHyphen/>
        <w:t>general</w:t>
      </w:r>
      <w:r w:rsidRPr="001B1115">
        <w:t xml:space="preserve"> is </w:t>
      </w:r>
      <w:r w:rsidRPr="00AC4DC7">
        <w:t>satisfied is</w:t>
      </w:r>
      <w:r w:rsidRPr="001B1115">
        <w:t xml:space="preserve"> a reasonable excuse.</w:t>
      </w:r>
    </w:p>
    <w:p w14:paraId="39DADF3F" w14:textId="77777777" w:rsidR="00EF1234" w:rsidRPr="001B1115" w:rsidRDefault="00EF1234" w:rsidP="00EF1234">
      <w:pPr>
        <w:pStyle w:val="aNote"/>
      </w:pPr>
      <w:r w:rsidRPr="001927F7">
        <w:rPr>
          <w:rStyle w:val="charItals"/>
        </w:rPr>
        <w:t>Note 1</w:t>
      </w:r>
      <w:r w:rsidRPr="001927F7">
        <w:rPr>
          <w:rStyle w:val="charItals"/>
        </w:rPr>
        <w:tab/>
      </w:r>
      <w:r w:rsidRPr="001B1115">
        <w:t xml:space="preserve">The </w:t>
      </w:r>
      <w:r>
        <w:t>director</w:t>
      </w:r>
      <w:r>
        <w:noBreakHyphen/>
        <w:t>general</w:t>
      </w:r>
      <w:r w:rsidRPr="001B1115">
        <w:t xml:space="preserve"> must comply with any guidelines about the exercise of the </w:t>
      </w:r>
      <w:r>
        <w:t>director</w:t>
      </w:r>
      <w:r>
        <w:noBreakHyphen/>
        <w:t>general’s</w:t>
      </w:r>
      <w:r w:rsidRPr="001B1115">
        <w:t xml:space="preserve"> functions under s (3) (see s 9D).</w:t>
      </w:r>
    </w:p>
    <w:p w14:paraId="1CB33CDF" w14:textId="77777777" w:rsidR="00EF1234" w:rsidRDefault="00EF1234" w:rsidP="00EF1234">
      <w:pPr>
        <w:pStyle w:val="aNote"/>
      </w:pPr>
      <w:r w:rsidRPr="001927F7">
        <w:rPr>
          <w:rStyle w:val="charItals"/>
        </w:rPr>
        <w:t>Note 2</w:t>
      </w:r>
      <w:r w:rsidRPr="001927F7">
        <w:rPr>
          <w:rStyle w:val="charItals"/>
        </w:rPr>
        <w:tab/>
      </w:r>
      <w:r w:rsidRPr="001B1115">
        <w:t>For offences in relation to this requirement, see pt 2.6 (Offences—parents).</w:t>
      </w:r>
    </w:p>
    <w:p w14:paraId="2332E758" w14:textId="77777777" w:rsidR="00EF1234" w:rsidRPr="009F7310" w:rsidRDefault="00EF1234" w:rsidP="00EF1234">
      <w:pPr>
        <w:pStyle w:val="AH5Sec"/>
      </w:pPr>
      <w:bookmarkStart w:id="28" w:name="_Toc119591498"/>
      <w:r w:rsidRPr="00FC6CC6">
        <w:rPr>
          <w:rStyle w:val="CharSectNo"/>
        </w:rPr>
        <w:t>10AA</w:t>
      </w:r>
      <w:r w:rsidRPr="009F7310">
        <w:rPr>
          <w:color w:val="000000"/>
        </w:rPr>
        <w:tab/>
        <w:t>Student movement register</w:t>
      </w:r>
      <w:bookmarkEnd w:id="28"/>
    </w:p>
    <w:p w14:paraId="72E1D483" w14:textId="77777777" w:rsidR="00EF1234" w:rsidRPr="009F7310" w:rsidRDefault="00EF1234" w:rsidP="00EF1234">
      <w:pPr>
        <w:pStyle w:val="Amain"/>
      </w:pPr>
      <w:r w:rsidRPr="009F7310">
        <w:rPr>
          <w:color w:val="000000"/>
        </w:rPr>
        <w:tab/>
        <w:t>(1)</w:t>
      </w:r>
      <w:r w:rsidRPr="009F7310">
        <w:rPr>
          <w:color w:val="000000"/>
        </w:rPr>
        <w:tab/>
        <w:t>The director</w:t>
      </w:r>
      <w:r w:rsidRPr="009F7310">
        <w:rPr>
          <w:color w:val="000000"/>
        </w:rPr>
        <w:noBreakHyphen/>
        <w:t>general must keep a register (the </w:t>
      </w:r>
      <w:r w:rsidRPr="009F7310">
        <w:rPr>
          <w:rStyle w:val="charBoldItals"/>
        </w:rPr>
        <w:t>student movement register</w:t>
      </w:r>
      <w:r w:rsidRPr="009F7310">
        <w:rPr>
          <w:color w:val="000000"/>
        </w:rPr>
        <w:t>) of changes in—</w:t>
      </w:r>
    </w:p>
    <w:p w14:paraId="5CA2929C" w14:textId="77777777" w:rsidR="00EF1234" w:rsidRPr="009F7310" w:rsidRDefault="00EF1234" w:rsidP="00EF1234">
      <w:pPr>
        <w:pStyle w:val="Apara"/>
      </w:pPr>
      <w:r w:rsidRPr="009F7310">
        <w:rPr>
          <w:color w:val="000000"/>
        </w:rPr>
        <w:tab/>
        <w:t>(a)</w:t>
      </w:r>
      <w:r w:rsidRPr="009F7310">
        <w:rPr>
          <w:color w:val="000000"/>
        </w:rPr>
        <w:tab/>
        <w:t>the enrolment of students at schools in the ACT; and</w:t>
      </w:r>
    </w:p>
    <w:p w14:paraId="63DF4F99" w14:textId="77777777" w:rsidR="00EF1234" w:rsidRPr="009F7310" w:rsidRDefault="00EF1234" w:rsidP="00EF1234">
      <w:pPr>
        <w:pStyle w:val="Apara"/>
      </w:pPr>
      <w:r w:rsidRPr="009F7310">
        <w:tab/>
        <w:t>(b)</w:t>
      </w:r>
      <w:r w:rsidRPr="009F7310">
        <w:tab/>
        <w:t>the registration of students for home education in the ACT.</w:t>
      </w:r>
    </w:p>
    <w:p w14:paraId="08FD9420" w14:textId="77777777" w:rsidR="00EF1234" w:rsidRPr="009F7310" w:rsidRDefault="00EF1234" w:rsidP="00EF1234">
      <w:pPr>
        <w:pStyle w:val="Amain"/>
        <w:keepNext/>
      </w:pPr>
      <w:r w:rsidRPr="009F7310">
        <w:rPr>
          <w:color w:val="000000"/>
        </w:rPr>
        <w:lastRenderedPageBreak/>
        <w:tab/>
        <w:t>(2)</w:t>
      </w:r>
      <w:r w:rsidRPr="009F7310">
        <w:rPr>
          <w:color w:val="000000"/>
        </w:rPr>
        <w:tab/>
        <w:t xml:space="preserve">The principal of a school must record the information prescribed by regulation in the student movement register for each of the following (a </w:t>
      </w:r>
      <w:r w:rsidRPr="009F7310">
        <w:rPr>
          <w:rStyle w:val="charBoldItals"/>
        </w:rPr>
        <w:t>student movement event</w:t>
      </w:r>
      <w:r w:rsidRPr="009F7310">
        <w:rPr>
          <w:color w:val="000000"/>
        </w:rPr>
        <w:t>):</w:t>
      </w:r>
    </w:p>
    <w:p w14:paraId="0328468D" w14:textId="77777777" w:rsidR="00EF1234" w:rsidRPr="009F7310" w:rsidRDefault="00EF1234" w:rsidP="00EF1234">
      <w:pPr>
        <w:pStyle w:val="Apara"/>
        <w:keepNext/>
      </w:pPr>
      <w:r w:rsidRPr="009F7310">
        <w:rPr>
          <w:color w:val="000000"/>
        </w:rPr>
        <w:tab/>
        <w:t>(a)</w:t>
      </w:r>
      <w:r w:rsidRPr="009F7310">
        <w:rPr>
          <w:color w:val="000000"/>
        </w:rPr>
        <w:tab/>
        <w:t>a student is enrolled at the school, having been previously—</w:t>
      </w:r>
    </w:p>
    <w:p w14:paraId="3B27482B" w14:textId="77777777" w:rsidR="00EF1234" w:rsidRPr="009F7310" w:rsidRDefault="00EF1234" w:rsidP="00EF1234">
      <w:pPr>
        <w:pStyle w:val="Asubpara"/>
      </w:pPr>
      <w:r w:rsidRPr="009F7310">
        <w:rPr>
          <w:color w:val="000000"/>
        </w:rPr>
        <w:tab/>
        <w:t>(i)</w:t>
      </w:r>
      <w:r w:rsidRPr="009F7310">
        <w:rPr>
          <w:color w:val="000000"/>
        </w:rPr>
        <w:tab/>
        <w:t>enrolled at another education provider; or</w:t>
      </w:r>
    </w:p>
    <w:p w14:paraId="6D087542" w14:textId="77777777" w:rsidR="00EF1234" w:rsidRPr="009F7310" w:rsidRDefault="00EF1234" w:rsidP="00EF1234">
      <w:pPr>
        <w:pStyle w:val="Asubpara"/>
      </w:pPr>
      <w:r w:rsidRPr="009F7310">
        <w:tab/>
        <w:t>(ii)</w:t>
      </w:r>
      <w:r w:rsidRPr="009F7310">
        <w:tab/>
        <w:t>registered for home education, whether under this Act or a corresponding law;</w:t>
      </w:r>
    </w:p>
    <w:p w14:paraId="78875B6F" w14:textId="77777777" w:rsidR="00EF1234" w:rsidRPr="009F7310" w:rsidRDefault="00EF1234" w:rsidP="00EF1234">
      <w:pPr>
        <w:pStyle w:val="aDefpara"/>
      </w:pPr>
      <w:r w:rsidRPr="009F7310">
        <w:rPr>
          <w:color w:val="000000"/>
        </w:rPr>
        <w:tab/>
        <w:t>(b)</w:t>
      </w:r>
      <w:r w:rsidRPr="009F7310">
        <w:rPr>
          <w:color w:val="000000"/>
        </w:rPr>
        <w:tab/>
        <w:t>a student’s enrolment ends for any of the following reasons:</w:t>
      </w:r>
    </w:p>
    <w:p w14:paraId="7BCBB844" w14:textId="77777777" w:rsidR="00EF1234" w:rsidRPr="009F7310" w:rsidRDefault="00EF1234" w:rsidP="00EF1234">
      <w:pPr>
        <w:pStyle w:val="Asubpara"/>
      </w:pPr>
      <w:r w:rsidRPr="009F7310">
        <w:rPr>
          <w:color w:val="000000"/>
        </w:rPr>
        <w:tab/>
        <w:t>(i)</w:t>
      </w:r>
      <w:r w:rsidRPr="009F7310">
        <w:rPr>
          <w:color w:val="000000"/>
        </w:rPr>
        <w:tab/>
        <w:t>the student is unenrolled from the school;</w:t>
      </w:r>
    </w:p>
    <w:p w14:paraId="51690E26" w14:textId="77777777" w:rsidR="00EF1234" w:rsidRPr="009F7310" w:rsidRDefault="00EF1234" w:rsidP="00EF1234">
      <w:pPr>
        <w:pStyle w:val="Asubpara"/>
      </w:pPr>
      <w:r w:rsidRPr="009F7310">
        <w:tab/>
        <w:t>(ii)</w:t>
      </w:r>
      <w:r w:rsidRPr="009F7310">
        <w:tab/>
        <w:t>the student is enrolled at another education provider;</w:t>
      </w:r>
    </w:p>
    <w:p w14:paraId="4650B4FA" w14:textId="77777777" w:rsidR="00EF1234" w:rsidRPr="009F7310" w:rsidRDefault="00EF1234" w:rsidP="00EF1234">
      <w:pPr>
        <w:pStyle w:val="Asubpara"/>
      </w:pPr>
      <w:r w:rsidRPr="009F7310">
        <w:tab/>
        <w:t>(iii)</w:t>
      </w:r>
      <w:r w:rsidRPr="009F7310">
        <w:tab/>
        <w:t>the student is registered for home education;</w:t>
      </w:r>
    </w:p>
    <w:p w14:paraId="213BA740" w14:textId="77777777" w:rsidR="00EF1234" w:rsidRPr="009F7310" w:rsidRDefault="00EF1234" w:rsidP="00EF1234">
      <w:pPr>
        <w:pStyle w:val="Asubpara"/>
      </w:pPr>
      <w:r w:rsidRPr="009F7310">
        <w:tab/>
        <w:t>(iv)</w:t>
      </w:r>
      <w:r w:rsidRPr="009F7310">
        <w:tab/>
        <w:t>the school terminates the enrolment contract for the student;</w:t>
      </w:r>
    </w:p>
    <w:p w14:paraId="088C0038" w14:textId="77777777" w:rsidR="00EF1234" w:rsidRPr="009F7310" w:rsidRDefault="00EF1234" w:rsidP="00EF1234">
      <w:pPr>
        <w:pStyle w:val="Asubpara"/>
      </w:pPr>
      <w:r w:rsidRPr="009F7310">
        <w:tab/>
        <w:t>(v)</w:t>
      </w:r>
      <w:r w:rsidRPr="009F7310">
        <w:tab/>
        <w:t>the student is transferred, expelled or excluded from the school under chapter 2A (Suspension, transfer, expulsion and exclusion of students).</w:t>
      </w:r>
    </w:p>
    <w:p w14:paraId="7DF12022" w14:textId="77777777" w:rsidR="00EF1234" w:rsidRPr="009F7310" w:rsidRDefault="00EF1234" w:rsidP="00EF1234">
      <w:pPr>
        <w:pStyle w:val="Amain"/>
      </w:pPr>
      <w:r w:rsidRPr="009F7310">
        <w:rPr>
          <w:color w:val="000000"/>
        </w:rPr>
        <w:tab/>
        <w:t>(3)</w:t>
      </w:r>
      <w:r w:rsidRPr="009F7310">
        <w:rPr>
          <w:color w:val="000000"/>
        </w:rPr>
        <w:tab/>
        <w:t>The director</w:t>
      </w:r>
      <w:r w:rsidRPr="009F7310">
        <w:rPr>
          <w:color w:val="000000"/>
        </w:rPr>
        <w:noBreakHyphen/>
        <w:t xml:space="preserve">general must record the information prescribed by regulation in the student movement register for each of the following events (also a </w:t>
      </w:r>
      <w:r w:rsidRPr="009F7310">
        <w:rPr>
          <w:rStyle w:val="charBoldItals"/>
        </w:rPr>
        <w:t>student movement event</w:t>
      </w:r>
      <w:r w:rsidRPr="009F7310">
        <w:rPr>
          <w:color w:val="000000"/>
        </w:rPr>
        <w:t>):</w:t>
      </w:r>
    </w:p>
    <w:p w14:paraId="266AB69C" w14:textId="77777777" w:rsidR="00EF1234" w:rsidRPr="009F7310" w:rsidRDefault="00EF1234" w:rsidP="00EF1234">
      <w:pPr>
        <w:pStyle w:val="Apara"/>
      </w:pPr>
      <w:r w:rsidRPr="009F7310">
        <w:rPr>
          <w:color w:val="000000"/>
        </w:rPr>
        <w:tab/>
        <w:t>(a)</w:t>
      </w:r>
      <w:r w:rsidRPr="009F7310">
        <w:rPr>
          <w:color w:val="000000"/>
        </w:rPr>
        <w:tab/>
        <w:t>a student is registered for home education, having been previously—</w:t>
      </w:r>
    </w:p>
    <w:p w14:paraId="66EC34B1" w14:textId="77777777" w:rsidR="00EF1234" w:rsidRPr="009F7310" w:rsidRDefault="00EF1234" w:rsidP="00EF1234">
      <w:pPr>
        <w:pStyle w:val="Asubpara"/>
      </w:pPr>
      <w:r w:rsidRPr="009F7310">
        <w:rPr>
          <w:color w:val="000000"/>
        </w:rPr>
        <w:tab/>
        <w:t>(i)</w:t>
      </w:r>
      <w:r w:rsidRPr="009F7310">
        <w:rPr>
          <w:color w:val="000000"/>
        </w:rPr>
        <w:tab/>
        <w:t>enrolled at an education provider; or</w:t>
      </w:r>
    </w:p>
    <w:p w14:paraId="0EAE6915" w14:textId="77777777" w:rsidR="00EF1234" w:rsidRPr="009F7310" w:rsidRDefault="00EF1234" w:rsidP="00EF1234">
      <w:pPr>
        <w:pStyle w:val="Asubpara"/>
      </w:pPr>
      <w:r w:rsidRPr="009F7310">
        <w:tab/>
        <w:t>(ii)</w:t>
      </w:r>
      <w:r w:rsidRPr="009F7310">
        <w:tab/>
        <w:t>registered for home education under a corresponding law;</w:t>
      </w:r>
    </w:p>
    <w:p w14:paraId="54020AFE" w14:textId="77777777" w:rsidR="00EF1234" w:rsidRPr="009F7310" w:rsidRDefault="00EF1234" w:rsidP="00EF1234">
      <w:pPr>
        <w:pStyle w:val="Apara"/>
      </w:pPr>
      <w:r w:rsidRPr="009F7310">
        <w:rPr>
          <w:color w:val="000000"/>
        </w:rPr>
        <w:tab/>
        <w:t>(b)</w:t>
      </w:r>
      <w:r w:rsidRPr="009F7310">
        <w:rPr>
          <w:color w:val="000000"/>
        </w:rPr>
        <w:tab/>
        <w:t>the registration of a student for home education ends.</w:t>
      </w:r>
    </w:p>
    <w:p w14:paraId="6D6C8D3C" w14:textId="77777777" w:rsidR="00EF1234" w:rsidRPr="009F7310" w:rsidRDefault="00EF1234" w:rsidP="00EF1234">
      <w:pPr>
        <w:pStyle w:val="Amain"/>
      </w:pPr>
      <w:r w:rsidRPr="009F7310">
        <w:rPr>
          <w:color w:val="000000"/>
        </w:rPr>
        <w:tab/>
        <w:t>(4)</w:t>
      </w:r>
      <w:r w:rsidRPr="009F7310">
        <w:rPr>
          <w:color w:val="000000"/>
        </w:rPr>
        <w:tab/>
        <w:t>Information to be recorded for a student movement event under this section must be recorded within 5 days after the event happens.</w:t>
      </w:r>
    </w:p>
    <w:p w14:paraId="78732444" w14:textId="77777777" w:rsidR="00EF1234" w:rsidRPr="009F7310" w:rsidRDefault="00EF1234" w:rsidP="00EF1234">
      <w:pPr>
        <w:pStyle w:val="Amain"/>
        <w:keepNext/>
      </w:pPr>
      <w:r w:rsidRPr="009F7310">
        <w:lastRenderedPageBreak/>
        <w:tab/>
        <w:t>(5)</w:t>
      </w:r>
      <w:r w:rsidRPr="009F7310">
        <w:tab/>
        <w:t>In this section:</w:t>
      </w:r>
    </w:p>
    <w:p w14:paraId="74432D13" w14:textId="77777777" w:rsidR="00EF1234" w:rsidRPr="009F7310" w:rsidRDefault="00EF1234" w:rsidP="00EF1234">
      <w:pPr>
        <w:pStyle w:val="aDef"/>
        <w:keepNext/>
      </w:pPr>
      <w:r w:rsidRPr="009F7310">
        <w:rPr>
          <w:rStyle w:val="charBoldItals"/>
        </w:rPr>
        <w:t>corresponding law</w:t>
      </w:r>
      <w:r w:rsidRPr="009F7310">
        <w:t xml:space="preserve"> means a law of another State under which children are registered for home education.</w:t>
      </w:r>
    </w:p>
    <w:p w14:paraId="50253327" w14:textId="4F506A60" w:rsidR="00EF1234" w:rsidRPr="009F7310" w:rsidRDefault="00EF1234" w:rsidP="00EF1234">
      <w:pPr>
        <w:pStyle w:val="aNote"/>
        <w:rPr>
          <w:color w:val="000000"/>
        </w:rPr>
      </w:pPr>
      <w:r w:rsidRPr="009F7310">
        <w:rPr>
          <w:rStyle w:val="charItals"/>
        </w:rPr>
        <w:t>Note</w:t>
      </w:r>
      <w:r w:rsidRPr="009F7310">
        <w:rPr>
          <w:rStyle w:val="charItals"/>
        </w:rPr>
        <w:tab/>
      </w:r>
      <w:r w:rsidRPr="009F7310">
        <w:rPr>
          <w:rStyle w:val="charBoldItals"/>
          <w:color w:val="000000"/>
        </w:rPr>
        <w:t>State</w:t>
      </w:r>
      <w:r w:rsidRPr="009F7310">
        <w:rPr>
          <w:color w:val="000000"/>
        </w:rPr>
        <w:t xml:space="preserve"> includes the Northern Territory (see </w:t>
      </w:r>
      <w:hyperlink r:id="rId45" w:tooltip="A2001-14" w:history="1">
        <w:r w:rsidRPr="009F7310">
          <w:rPr>
            <w:color w:val="0000FF"/>
          </w:rPr>
          <w:t>Legislation Act</w:t>
        </w:r>
      </w:hyperlink>
      <w:r w:rsidRPr="009F7310">
        <w:rPr>
          <w:color w:val="000000"/>
        </w:rPr>
        <w:t>, dict, pt 1).</w:t>
      </w:r>
    </w:p>
    <w:p w14:paraId="3E2845BF" w14:textId="77777777" w:rsidR="00EF1234" w:rsidRPr="009F7310" w:rsidRDefault="00EF1234" w:rsidP="00EF1234">
      <w:pPr>
        <w:pStyle w:val="AH5Sec"/>
      </w:pPr>
      <w:bookmarkStart w:id="29" w:name="_Toc119591499"/>
      <w:r w:rsidRPr="00FC6CC6">
        <w:rPr>
          <w:rStyle w:val="CharSectNo"/>
        </w:rPr>
        <w:t>10AB</w:t>
      </w:r>
      <w:r w:rsidRPr="009F7310">
        <w:rPr>
          <w:color w:val="000000"/>
        </w:rPr>
        <w:tab/>
        <w:t>Student movement register—procedures</w:t>
      </w:r>
      <w:bookmarkEnd w:id="29"/>
    </w:p>
    <w:p w14:paraId="2A087D6A" w14:textId="77777777" w:rsidR="00EF1234" w:rsidRPr="009F7310" w:rsidRDefault="00EF1234" w:rsidP="00EF1234">
      <w:pPr>
        <w:pStyle w:val="Amain"/>
      </w:pPr>
      <w:r w:rsidRPr="009F7310">
        <w:rPr>
          <w:color w:val="000000"/>
        </w:rPr>
        <w:tab/>
        <w:t>(1)</w:t>
      </w:r>
      <w:r w:rsidRPr="009F7310">
        <w:rPr>
          <w:color w:val="000000"/>
        </w:rPr>
        <w:tab/>
        <w:t>The director</w:t>
      </w:r>
      <w:r w:rsidRPr="009F7310">
        <w:rPr>
          <w:color w:val="000000"/>
        </w:rPr>
        <w:noBreakHyphen/>
        <w:t>general must—</w:t>
      </w:r>
    </w:p>
    <w:p w14:paraId="22C01ADC" w14:textId="77777777" w:rsidR="00EF1234" w:rsidRPr="009F7310" w:rsidRDefault="00EF1234" w:rsidP="00EF1234">
      <w:pPr>
        <w:pStyle w:val="Apara"/>
      </w:pPr>
      <w:r w:rsidRPr="009F7310">
        <w:rPr>
          <w:color w:val="000000"/>
        </w:rPr>
        <w:tab/>
        <w:t>(a)</w:t>
      </w:r>
      <w:r w:rsidRPr="009F7310">
        <w:rPr>
          <w:color w:val="000000"/>
        </w:rPr>
        <w:tab/>
        <w:t>establish procedures for recording information in the student movement register; and</w:t>
      </w:r>
    </w:p>
    <w:p w14:paraId="3ED32B1C" w14:textId="77777777" w:rsidR="00EF1234" w:rsidRPr="009F7310" w:rsidRDefault="00EF1234" w:rsidP="00EF1234">
      <w:pPr>
        <w:pStyle w:val="Apara"/>
      </w:pPr>
      <w:r w:rsidRPr="009F7310">
        <w:tab/>
        <w:t>(b)</w:t>
      </w:r>
      <w:r w:rsidRPr="009F7310">
        <w:tab/>
        <w:t>tell principals of schools in the ACT about the procedures.</w:t>
      </w:r>
    </w:p>
    <w:p w14:paraId="4629AC0F" w14:textId="77777777" w:rsidR="00EF1234" w:rsidRPr="009F7310" w:rsidRDefault="00EF1234" w:rsidP="00EF1234">
      <w:pPr>
        <w:pStyle w:val="Amain"/>
      </w:pPr>
      <w:r w:rsidRPr="009F7310">
        <w:rPr>
          <w:color w:val="000000"/>
        </w:rPr>
        <w:tab/>
        <w:t>(2)</w:t>
      </w:r>
      <w:r w:rsidRPr="009F7310">
        <w:rPr>
          <w:color w:val="000000"/>
        </w:rPr>
        <w:tab/>
        <w:t>A principal of a school who is recording information in the student movement register under section 10AA must comply with the procedures established under subsection (1).</w:t>
      </w:r>
    </w:p>
    <w:p w14:paraId="47BAA1F3" w14:textId="77777777" w:rsidR="00EF1234" w:rsidRPr="00FC6CC6" w:rsidRDefault="00EF1234" w:rsidP="00EF1234">
      <w:pPr>
        <w:pStyle w:val="AH3Div"/>
      </w:pPr>
      <w:bookmarkStart w:id="30" w:name="_Toc119591500"/>
      <w:r w:rsidRPr="00FC6CC6">
        <w:rPr>
          <w:rStyle w:val="CharDivNo"/>
        </w:rPr>
        <w:t>Division 2.2.2</w:t>
      </w:r>
      <w:r w:rsidRPr="001B1115">
        <w:tab/>
      </w:r>
      <w:r w:rsidRPr="00FC6CC6">
        <w:rPr>
          <w:rStyle w:val="CharDivText"/>
        </w:rPr>
        <w:t>Participation requirement</w:t>
      </w:r>
      <w:bookmarkEnd w:id="30"/>
    </w:p>
    <w:p w14:paraId="5DE3D3B2" w14:textId="77777777" w:rsidR="00EF1234" w:rsidRPr="001B1115" w:rsidRDefault="00EF1234" w:rsidP="00EF1234">
      <w:pPr>
        <w:pStyle w:val="AH5Sec"/>
      </w:pPr>
      <w:bookmarkStart w:id="31" w:name="_Toc119591501"/>
      <w:r w:rsidRPr="00FC6CC6">
        <w:rPr>
          <w:rStyle w:val="CharSectNo"/>
        </w:rPr>
        <w:t>10B</w:t>
      </w:r>
      <w:r w:rsidRPr="001B1115">
        <w:tab/>
        <w:t xml:space="preserve">Meaning of </w:t>
      </w:r>
      <w:r w:rsidRPr="001927F7">
        <w:rPr>
          <w:rStyle w:val="charItals"/>
        </w:rPr>
        <w:t>participates</w:t>
      </w:r>
      <w:r w:rsidRPr="001B1115">
        <w:t xml:space="preserve"> in education course—div 2.2.2</w:t>
      </w:r>
      <w:bookmarkEnd w:id="31"/>
    </w:p>
    <w:p w14:paraId="083D4D80" w14:textId="77777777" w:rsidR="00EF1234" w:rsidRPr="001B1115" w:rsidRDefault="00EF1234" w:rsidP="00EF1234">
      <w:pPr>
        <w:pStyle w:val="Amainreturn"/>
        <w:rPr>
          <w:lang w:eastAsia="en-AU"/>
        </w:rPr>
      </w:pPr>
      <w:r w:rsidRPr="001B1115">
        <w:rPr>
          <w:lang w:eastAsia="en-AU"/>
        </w:rPr>
        <w:t xml:space="preserve">For this </w:t>
      </w:r>
      <w:r w:rsidRPr="001B1115">
        <w:t>division,</w:t>
      </w:r>
      <w:r w:rsidRPr="001B1115">
        <w:rPr>
          <w:lang w:eastAsia="en-AU"/>
        </w:rPr>
        <w:t xml:space="preserve"> </w:t>
      </w:r>
      <w:r w:rsidRPr="001B1115">
        <w:t xml:space="preserve">a child </w:t>
      </w:r>
      <w:r w:rsidRPr="001927F7">
        <w:rPr>
          <w:rStyle w:val="charBoldItals"/>
        </w:rPr>
        <w:t>participates</w:t>
      </w:r>
      <w:r w:rsidRPr="001B1115">
        <w:t xml:space="preserve"> in an education course if the child </w:t>
      </w:r>
      <w:r w:rsidRPr="001B1115">
        <w:rPr>
          <w:lang w:eastAsia="en-AU"/>
        </w:rPr>
        <w:t>complies with—</w:t>
      </w:r>
    </w:p>
    <w:p w14:paraId="32D2E850" w14:textId="77777777" w:rsidR="00EF1234" w:rsidRPr="001B1115" w:rsidRDefault="00EF1234" w:rsidP="00EF1234">
      <w:pPr>
        <w:pStyle w:val="Apara"/>
        <w:rPr>
          <w:lang w:eastAsia="en-AU"/>
        </w:rPr>
      </w:pPr>
      <w:r w:rsidRPr="001B1115">
        <w:tab/>
        <w:t>(a)</w:t>
      </w:r>
      <w:r w:rsidRPr="001B1115">
        <w:tab/>
      </w:r>
      <w:r w:rsidRPr="001B1115">
        <w:rPr>
          <w:lang w:eastAsia="en-AU"/>
        </w:rPr>
        <w:t>the provider’s requirements about physically attending, at particular times, the provider’s premises or another place; or</w:t>
      </w:r>
    </w:p>
    <w:p w14:paraId="60272378" w14:textId="77777777" w:rsidR="00EF1234" w:rsidRPr="001B1115" w:rsidRDefault="00EF1234" w:rsidP="00EF1234">
      <w:pPr>
        <w:pStyle w:val="Apara"/>
        <w:keepNext/>
        <w:rPr>
          <w:lang w:eastAsia="en-AU"/>
        </w:rPr>
      </w:pPr>
      <w:r w:rsidRPr="001B1115">
        <w:tab/>
        <w:t>(b)</w:t>
      </w:r>
      <w:r w:rsidRPr="001B1115">
        <w:tab/>
      </w:r>
      <w:r w:rsidRPr="001B1115">
        <w:rPr>
          <w:lang w:eastAsia="en-AU"/>
        </w:rPr>
        <w:t>for an education course that is completed by distance education (however described)—the provider’s requirements for distance education.</w:t>
      </w:r>
    </w:p>
    <w:p w14:paraId="5888ADB3" w14:textId="77777777" w:rsidR="00EF1234" w:rsidRPr="001B1115" w:rsidRDefault="00EF1234" w:rsidP="00EF1234">
      <w:pPr>
        <w:pStyle w:val="aExamHdgpar"/>
      </w:pPr>
      <w:r w:rsidRPr="001B1115">
        <w:t>Examples—par (b)</w:t>
      </w:r>
    </w:p>
    <w:p w14:paraId="0E7C9694" w14:textId="77777777" w:rsidR="00EF1234" w:rsidRPr="001B1115" w:rsidRDefault="00EF1234" w:rsidP="00EF1234">
      <w:pPr>
        <w:pStyle w:val="aExamINumpar"/>
        <w:rPr>
          <w:lang w:eastAsia="en-AU"/>
        </w:rPr>
      </w:pPr>
      <w:r w:rsidRPr="001B1115">
        <w:t>1</w:t>
      </w:r>
      <w:r w:rsidRPr="001B1115">
        <w:tab/>
      </w:r>
      <w:r w:rsidRPr="001B1115">
        <w:rPr>
          <w:lang w:eastAsia="en-AU"/>
        </w:rPr>
        <w:t>complete and return the assigned work for the course</w:t>
      </w:r>
    </w:p>
    <w:p w14:paraId="5CA96A7B" w14:textId="77777777" w:rsidR="00EF1234" w:rsidRPr="001B1115" w:rsidRDefault="00EF1234" w:rsidP="00EF1234">
      <w:pPr>
        <w:pStyle w:val="aExamINumpar"/>
        <w:rPr>
          <w:lang w:eastAsia="en-AU"/>
        </w:rPr>
      </w:pPr>
      <w:r w:rsidRPr="001B1115">
        <w:rPr>
          <w:lang w:eastAsia="en-AU"/>
        </w:rPr>
        <w:t>2</w:t>
      </w:r>
      <w:r w:rsidRPr="001B1115">
        <w:rPr>
          <w:lang w:eastAsia="en-AU"/>
        </w:rPr>
        <w:tab/>
        <w:t>communicate with or contact the provider for the purpose of participating in the course</w:t>
      </w:r>
    </w:p>
    <w:p w14:paraId="6A66CBCB" w14:textId="77777777" w:rsidR="00EF1234" w:rsidRPr="001B1115" w:rsidRDefault="00EF1234" w:rsidP="00EF1234">
      <w:pPr>
        <w:pStyle w:val="aExamINumpar"/>
        <w:rPr>
          <w:lang w:eastAsia="en-AU"/>
        </w:rPr>
      </w:pPr>
      <w:r w:rsidRPr="001B1115">
        <w:rPr>
          <w:lang w:eastAsia="en-AU"/>
        </w:rPr>
        <w:t>3</w:t>
      </w:r>
      <w:r w:rsidRPr="001B1115">
        <w:rPr>
          <w:lang w:eastAsia="en-AU"/>
        </w:rPr>
        <w:tab/>
        <w:t>attend the provider for 1 week twice a year</w:t>
      </w:r>
    </w:p>
    <w:p w14:paraId="04A52628" w14:textId="77777777" w:rsidR="00EF1234" w:rsidRPr="001B1115" w:rsidRDefault="00EF1234" w:rsidP="00EF1234">
      <w:pPr>
        <w:pStyle w:val="AH5Sec"/>
      </w:pPr>
      <w:bookmarkStart w:id="32" w:name="_Toc119591502"/>
      <w:r w:rsidRPr="00FC6CC6">
        <w:rPr>
          <w:rStyle w:val="CharSectNo"/>
        </w:rPr>
        <w:lastRenderedPageBreak/>
        <w:t>10C</w:t>
      </w:r>
      <w:r w:rsidRPr="001B1115">
        <w:tab/>
        <w:t xml:space="preserve">Meaning of </w:t>
      </w:r>
      <w:r w:rsidRPr="001927F7">
        <w:rPr>
          <w:rStyle w:val="charItals"/>
        </w:rPr>
        <w:t>full-time participation</w:t>
      </w:r>
      <w:r w:rsidRPr="001B1115">
        <w:t xml:space="preserve"> in education course—div</w:t>
      </w:r>
      <w:r>
        <w:t> </w:t>
      </w:r>
      <w:r w:rsidRPr="001B1115">
        <w:t>2.2.2</w:t>
      </w:r>
      <w:bookmarkEnd w:id="32"/>
    </w:p>
    <w:p w14:paraId="4EB5863A" w14:textId="77777777" w:rsidR="00EF1234" w:rsidRPr="001B1115" w:rsidRDefault="00EF1234" w:rsidP="00EF1234">
      <w:pPr>
        <w:pStyle w:val="Amain"/>
        <w:rPr>
          <w:lang w:eastAsia="en-AU"/>
        </w:rPr>
      </w:pPr>
      <w:r w:rsidRPr="001B1115">
        <w:tab/>
        <w:t>(1)</w:t>
      </w:r>
      <w:r w:rsidRPr="001B1115">
        <w:tab/>
      </w:r>
      <w:r w:rsidRPr="001B1115">
        <w:rPr>
          <w:lang w:eastAsia="en-AU"/>
        </w:rPr>
        <w:t xml:space="preserve">For this </w:t>
      </w:r>
      <w:r w:rsidRPr="001B1115">
        <w:t>division</w:t>
      </w:r>
      <w:r w:rsidRPr="001B1115">
        <w:rPr>
          <w:lang w:eastAsia="en-AU"/>
        </w:rPr>
        <w:t xml:space="preserve">, </w:t>
      </w:r>
      <w:r w:rsidRPr="001927F7">
        <w:rPr>
          <w:rStyle w:val="charBoldItals"/>
        </w:rPr>
        <w:t>full-time participation</w:t>
      </w:r>
      <w:r w:rsidRPr="001B1115">
        <w:rPr>
          <w:lang w:eastAsia="en-AU"/>
        </w:rPr>
        <w:t xml:space="preserve"> in an education course means participation in the course—</w:t>
      </w:r>
    </w:p>
    <w:p w14:paraId="24EB33AB" w14:textId="77777777" w:rsidR="00EF1234" w:rsidRPr="001B1115" w:rsidRDefault="00EF1234" w:rsidP="00EF1234">
      <w:pPr>
        <w:pStyle w:val="Apara"/>
        <w:rPr>
          <w:lang w:eastAsia="en-AU"/>
        </w:rPr>
      </w:pPr>
      <w:r w:rsidRPr="001B1115">
        <w:rPr>
          <w:lang w:eastAsia="en-AU"/>
        </w:rPr>
        <w:tab/>
        <w:t>(a)</w:t>
      </w:r>
      <w:r w:rsidRPr="001B1115">
        <w:rPr>
          <w:lang w:eastAsia="en-AU"/>
        </w:rPr>
        <w:tab/>
        <w:t>at a level that is full-time under the requirements of the course; or</w:t>
      </w:r>
    </w:p>
    <w:p w14:paraId="6E29DD5E" w14:textId="77777777" w:rsidR="00EF1234" w:rsidRPr="001B1115" w:rsidRDefault="00EF1234" w:rsidP="00EF1234">
      <w:pPr>
        <w:pStyle w:val="Apara"/>
        <w:rPr>
          <w:lang w:eastAsia="en-AU"/>
        </w:rPr>
      </w:pPr>
      <w:r w:rsidRPr="001B1115">
        <w:rPr>
          <w:lang w:eastAsia="en-AU"/>
        </w:rPr>
        <w:tab/>
        <w:t>(b)</w:t>
      </w:r>
      <w:r w:rsidRPr="001B1115">
        <w:rPr>
          <w:lang w:eastAsia="en-AU"/>
        </w:rPr>
        <w:tab/>
        <w:t>for at least 25 hours each week.</w:t>
      </w:r>
    </w:p>
    <w:p w14:paraId="571E4C78" w14:textId="77777777" w:rsidR="00EF1234" w:rsidRPr="001B1115" w:rsidRDefault="00EF1234" w:rsidP="00EF1234">
      <w:pPr>
        <w:pStyle w:val="Amain"/>
      </w:pPr>
      <w:r w:rsidRPr="001B1115">
        <w:tab/>
        <w:t>(2)</w:t>
      </w:r>
      <w:r w:rsidRPr="001B1115">
        <w:tab/>
        <w:t xml:space="preserve">Also, </w:t>
      </w:r>
      <w:r w:rsidRPr="001B1115">
        <w:rPr>
          <w:lang w:eastAsia="en-AU"/>
        </w:rPr>
        <w:t>for this</w:t>
      </w:r>
      <w:r w:rsidRPr="001B1115">
        <w:t xml:space="preserve"> division,</w:t>
      </w:r>
      <w:r w:rsidRPr="001B1115">
        <w:rPr>
          <w:lang w:eastAsia="en-AU"/>
        </w:rPr>
        <w:t xml:space="preserve"> </w:t>
      </w:r>
      <w:r w:rsidRPr="001927F7">
        <w:rPr>
          <w:rStyle w:val="charBoldItals"/>
        </w:rPr>
        <w:t xml:space="preserve">full-time participation </w:t>
      </w:r>
      <w:r w:rsidRPr="001B1115">
        <w:rPr>
          <w:lang w:eastAsia="en-AU"/>
        </w:rPr>
        <w:t>in an education course includes—</w:t>
      </w:r>
    </w:p>
    <w:p w14:paraId="40687208" w14:textId="77777777" w:rsidR="00EF1234" w:rsidRPr="001B1115" w:rsidRDefault="00EF1234" w:rsidP="00EF1234">
      <w:pPr>
        <w:pStyle w:val="Apara"/>
        <w:rPr>
          <w:lang w:eastAsia="en-AU"/>
        </w:rPr>
      </w:pPr>
      <w:r w:rsidRPr="001B1115">
        <w:rPr>
          <w:lang w:eastAsia="en-AU"/>
        </w:rPr>
        <w:tab/>
        <w:t>(a)</w:t>
      </w:r>
      <w:r w:rsidRPr="001B1115">
        <w:rPr>
          <w:lang w:eastAsia="en-AU"/>
        </w:rPr>
        <w:tab/>
        <w:t>part-time participation in 2 or more education courses to an extent that is at least equivalent to full-time participation in 1 education course; and</w:t>
      </w:r>
    </w:p>
    <w:p w14:paraId="01EB7FF7" w14:textId="77777777" w:rsidR="00EF1234" w:rsidRPr="001B1115" w:rsidRDefault="00EF1234" w:rsidP="00EF1234">
      <w:pPr>
        <w:pStyle w:val="Apara"/>
        <w:keepNext/>
        <w:keepLines/>
        <w:rPr>
          <w:lang w:eastAsia="en-AU"/>
        </w:rPr>
      </w:pPr>
      <w:r w:rsidRPr="001B1115">
        <w:rPr>
          <w:lang w:eastAsia="en-AU"/>
        </w:rPr>
        <w:tab/>
        <w:t>(b)</w:t>
      </w:r>
      <w:r w:rsidRPr="001B1115">
        <w:rPr>
          <w:lang w:eastAsia="en-AU"/>
        </w:rPr>
        <w:tab/>
        <w:t>participation in any combination of the following that is equivalent to full-time participation in 1 education course:</w:t>
      </w:r>
    </w:p>
    <w:p w14:paraId="4298DF27" w14:textId="77777777" w:rsidR="00EF1234" w:rsidRPr="001B1115" w:rsidRDefault="00EF1234" w:rsidP="00EF1234">
      <w:pPr>
        <w:pStyle w:val="Asubpara"/>
        <w:rPr>
          <w:lang w:eastAsia="en-AU"/>
        </w:rPr>
      </w:pPr>
      <w:r>
        <w:rPr>
          <w:lang w:eastAsia="en-AU"/>
        </w:rPr>
        <w:tab/>
        <w:t>(i)</w:t>
      </w:r>
      <w:r w:rsidRPr="001B1115">
        <w:rPr>
          <w:lang w:eastAsia="en-AU"/>
        </w:rPr>
        <w:tab/>
        <w:t>an education course;</w:t>
      </w:r>
    </w:p>
    <w:p w14:paraId="7DB5AC64" w14:textId="77777777" w:rsidR="00EF1234" w:rsidRPr="001B1115" w:rsidRDefault="00EF1234" w:rsidP="00EF1234">
      <w:pPr>
        <w:pStyle w:val="Asubpara"/>
        <w:rPr>
          <w:lang w:eastAsia="en-AU"/>
        </w:rPr>
      </w:pPr>
      <w:r w:rsidRPr="001B1115">
        <w:rPr>
          <w:lang w:eastAsia="en-AU"/>
        </w:rPr>
        <w:tab/>
        <w:t>(ii)</w:t>
      </w:r>
      <w:r w:rsidRPr="001B1115">
        <w:rPr>
          <w:lang w:eastAsia="en-AU"/>
        </w:rPr>
        <w:tab/>
        <w:t>a training alternative;</w:t>
      </w:r>
    </w:p>
    <w:p w14:paraId="3DA36546" w14:textId="77777777" w:rsidR="00EF1234" w:rsidRPr="001B1115" w:rsidRDefault="00EF1234" w:rsidP="00EF1234">
      <w:pPr>
        <w:pStyle w:val="Asubpara"/>
        <w:keepNext/>
        <w:rPr>
          <w:lang w:eastAsia="en-AU"/>
        </w:rPr>
      </w:pPr>
      <w:r w:rsidRPr="001B1115">
        <w:rPr>
          <w:lang w:eastAsia="en-AU"/>
        </w:rPr>
        <w:tab/>
        <w:t>(iii)</w:t>
      </w:r>
      <w:r w:rsidRPr="001B1115">
        <w:rPr>
          <w:lang w:eastAsia="en-AU"/>
        </w:rPr>
        <w:tab/>
        <w:t>an employment alternative.</w:t>
      </w:r>
    </w:p>
    <w:p w14:paraId="40710C77" w14:textId="77777777" w:rsidR="00EF1234" w:rsidRPr="001B1115" w:rsidRDefault="00EF1234" w:rsidP="00EF1234">
      <w:pPr>
        <w:pStyle w:val="aNote"/>
        <w:rPr>
          <w:lang w:eastAsia="en-AU"/>
        </w:rPr>
      </w:pPr>
      <w:r w:rsidRPr="001927F7">
        <w:rPr>
          <w:rStyle w:val="charItals"/>
        </w:rPr>
        <w:t>Note</w:t>
      </w:r>
      <w:r w:rsidRPr="001927F7">
        <w:rPr>
          <w:rStyle w:val="charItals"/>
        </w:rPr>
        <w:tab/>
      </w:r>
      <w:r w:rsidRPr="001B1115">
        <w:rPr>
          <w:lang w:eastAsia="en-AU"/>
        </w:rPr>
        <w:t xml:space="preserve">A child needs the </w:t>
      </w:r>
      <w:r>
        <w:t>director</w:t>
      </w:r>
      <w:r>
        <w:noBreakHyphen/>
        <w:t>general’s</w:t>
      </w:r>
      <w:r w:rsidRPr="001B1115">
        <w:rPr>
          <w:lang w:eastAsia="en-AU"/>
        </w:rPr>
        <w:t xml:space="preserve"> approval to participate in a training or employment alternative (see pt 2.4 (</w:t>
      </w:r>
      <w:r w:rsidRPr="001B1115">
        <w:t>After year 10—training and employment alternatives)</w:t>
      </w:r>
      <w:r w:rsidRPr="001B1115">
        <w:rPr>
          <w:lang w:eastAsia="en-AU"/>
        </w:rPr>
        <w:t>).</w:t>
      </w:r>
    </w:p>
    <w:p w14:paraId="4BF8097F" w14:textId="77777777" w:rsidR="00EF1234" w:rsidRPr="001B1115" w:rsidRDefault="00EF1234" w:rsidP="00EF1234">
      <w:pPr>
        <w:pStyle w:val="AH5Sec"/>
      </w:pPr>
      <w:bookmarkStart w:id="33" w:name="_Toc119591503"/>
      <w:r w:rsidRPr="00FC6CC6">
        <w:rPr>
          <w:rStyle w:val="CharSectNo"/>
        </w:rPr>
        <w:t>10D</w:t>
      </w:r>
      <w:r w:rsidRPr="001B1115">
        <w:tab/>
        <w:t>Child of compulsory education age—participation requirement</w:t>
      </w:r>
      <w:bookmarkEnd w:id="33"/>
    </w:p>
    <w:p w14:paraId="059125EE" w14:textId="77777777" w:rsidR="00EF1234" w:rsidRPr="001B1115" w:rsidRDefault="00EF1234" w:rsidP="00EF1234">
      <w:pPr>
        <w:pStyle w:val="Amain"/>
        <w:keepNext/>
      </w:pPr>
      <w:r w:rsidRPr="001B1115">
        <w:tab/>
        <w:t>(1)</w:t>
      </w:r>
      <w:r w:rsidRPr="001B1115">
        <w:tab/>
        <w:t>This section applies if a child—</w:t>
      </w:r>
    </w:p>
    <w:p w14:paraId="2C68D84E" w14:textId="77777777" w:rsidR="00EF1234" w:rsidRPr="001B1115" w:rsidRDefault="00EF1234" w:rsidP="00EF1234">
      <w:pPr>
        <w:pStyle w:val="Apara"/>
      </w:pPr>
      <w:r w:rsidRPr="001B1115">
        <w:tab/>
        <w:t>(</w:t>
      </w:r>
      <w:r>
        <w:t>a</w:t>
      </w:r>
      <w:r w:rsidRPr="001B1115">
        <w:t>)</w:t>
      </w:r>
      <w:r w:rsidRPr="001B1115">
        <w:tab/>
        <w:t>is of compulsory education age; and</w:t>
      </w:r>
    </w:p>
    <w:p w14:paraId="4D3EEEB1" w14:textId="77777777" w:rsidR="00EF1234" w:rsidRPr="001B1115" w:rsidRDefault="00EF1234" w:rsidP="00EF1234">
      <w:pPr>
        <w:pStyle w:val="Apara"/>
      </w:pPr>
      <w:r w:rsidRPr="001B1115">
        <w:tab/>
        <w:t>(</w:t>
      </w:r>
      <w:r>
        <w:t>b</w:t>
      </w:r>
      <w:r w:rsidRPr="001B1115">
        <w:t>)</w:t>
      </w:r>
      <w:r w:rsidRPr="001B1115">
        <w:tab/>
        <w:t xml:space="preserve">is enrolled at an education provider other than a </w:t>
      </w:r>
      <w:r w:rsidRPr="009F7310">
        <w:rPr>
          <w:color w:val="000000"/>
        </w:rPr>
        <w:t>government or non</w:t>
      </w:r>
      <w:r w:rsidRPr="009F7310">
        <w:rPr>
          <w:color w:val="000000"/>
        </w:rPr>
        <w:noBreakHyphen/>
        <w:t>government school</w:t>
      </w:r>
      <w:r>
        <w:rPr>
          <w:color w:val="000000"/>
        </w:rPr>
        <w:t xml:space="preserve"> </w:t>
      </w:r>
      <w:r w:rsidRPr="001B1115">
        <w:t>for the purpose of the provider’s education course.</w:t>
      </w:r>
    </w:p>
    <w:p w14:paraId="0257EBA6" w14:textId="77777777" w:rsidR="00EF1234" w:rsidRPr="001B1115" w:rsidRDefault="00EF1234" w:rsidP="00EF1234">
      <w:pPr>
        <w:pStyle w:val="Amain"/>
      </w:pPr>
      <w:r w:rsidRPr="001B1115">
        <w:lastRenderedPageBreak/>
        <w:tab/>
        <w:t>(2)</w:t>
      </w:r>
      <w:r w:rsidRPr="001B1115">
        <w:tab/>
        <w:t>The child’s parents must ensure that the child participates in the education course.</w:t>
      </w:r>
    </w:p>
    <w:p w14:paraId="01F7EFA3" w14:textId="77777777" w:rsidR="00EF1234" w:rsidRPr="001B1115" w:rsidRDefault="00EF1234" w:rsidP="00EF1234">
      <w:pPr>
        <w:pStyle w:val="Amain"/>
      </w:pPr>
      <w:r w:rsidRPr="001B1115">
        <w:tab/>
        <w:t>(3)</w:t>
      </w:r>
      <w:r w:rsidRPr="001B1115">
        <w:tab/>
        <w:t xml:space="preserve">Also, the </w:t>
      </w:r>
      <w:r w:rsidRPr="001B1115">
        <w:rPr>
          <w:lang w:eastAsia="en-AU"/>
        </w:rPr>
        <w:t>child’s participation must be—</w:t>
      </w:r>
    </w:p>
    <w:p w14:paraId="1FB0F9C4" w14:textId="77777777" w:rsidR="00EF1234" w:rsidRPr="001B1115" w:rsidRDefault="00EF1234" w:rsidP="00EF1234">
      <w:pPr>
        <w:pStyle w:val="Apara"/>
        <w:rPr>
          <w:lang w:eastAsia="en-AU"/>
        </w:rPr>
      </w:pPr>
      <w:r w:rsidRPr="001B1115">
        <w:rPr>
          <w:lang w:eastAsia="en-AU"/>
        </w:rPr>
        <w:tab/>
        <w:t>(a)</w:t>
      </w:r>
      <w:r w:rsidRPr="001B1115">
        <w:rPr>
          <w:lang w:eastAsia="en-AU"/>
        </w:rPr>
        <w:tab/>
        <w:t xml:space="preserve">full-time participation (the </w:t>
      </w:r>
      <w:r w:rsidRPr="001927F7">
        <w:rPr>
          <w:rStyle w:val="charBoldItals"/>
        </w:rPr>
        <w:t>full-time participation requirement</w:t>
      </w:r>
      <w:r w:rsidRPr="001B1115">
        <w:rPr>
          <w:lang w:eastAsia="en-AU"/>
        </w:rPr>
        <w:t>); or</w:t>
      </w:r>
    </w:p>
    <w:p w14:paraId="636A8B7E" w14:textId="77777777" w:rsidR="00EF1234" w:rsidRPr="001B1115" w:rsidRDefault="00EF1234" w:rsidP="00EF1234">
      <w:pPr>
        <w:pStyle w:val="Apara"/>
      </w:pPr>
      <w:r w:rsidRPr="001B1115">
        <w:tab/>
        <w:t>(b)</w:t>
      </w:r>
      <w:r w:rsidRPr="001B1115">
        <w:tab/>
        <w:t>if an exemption certificate is in force for the child for the course—participation in accordance with the certificate.</w:t>
      </w:r>
    </w:p>
    <w:p w14:paraId="09765B49" w14:textId="77777777" w:rsidR="00EF1234" w:rsidRPr="001B1115" w:rsidRDefault="00EF1234" w:rsidP="00EF1234">
      <w:pPr>
        <w:pStyle w:val="Amain"/>
        <w:keepNext/>
      </w:pPr>
      <w:r w:rsidRPr="001B1115">
        <w:tab/>
        <w:t>(4)</w:t>
      </w:r>
      <w:r w:rsidRPr="001B1115">
        <w:tab/>
        <w:t xml:space="preserve">This section does not apply if the child’s parents have an excuse for not complying with this section that the </w:t>
      </w:r>
      <w:r>
        <w:t>director</w:t>
      </w:r>
      <w:r>
        <w:noBreakHyphen/>
        <w:t>general</w:t>
      </w:r>
      <w:r w:rsidRPr="001B1115">
        <w:t xml:space="preserve"> is </w:t>
      </w:r>
      <w:r w:rsidRPr="00AC4DC7">
        <w:t>satisfied is</w:t>
      </w:r>
      <w:r w:rsidRPr="001B1115">
        <w:t xml:space="preserve"> a reasonable excuse.</w:t>
      </w:r>
    </w:p>
    <w:p w14:paraId="1C98B253" w14:textId="77777777" w:rsidR="00EF1234" w:rsidRPr="001B1115" w:rsidRDefault="00EF1234" w:rsidP="00EF1234">
      <w:pPr>
        <w:pStyle w:val="aNote"/>
      </w:pPr>
      <w:r w:rsidRPr="001927F7">
        <w:rPr>
          <w:rStyle w:val="charItals"/>
        </w:rPr>
        <w:t>Note 1</w:t>
      </w:r>
      <w:r w:rsidRPr="001927F7">
        <w:rPr>
          <w:rStyle w:val="charItals"/>
        </w:rPr>
        <w:tab/>
      </w:r>
      <w:r w:rsidRPr="001B1115">
        <w:t xml:space="preserve">The </w:t>
      </w:r>
      <w:r>
        <w:t>director</w:t>
      </w:r>
      <w:r>
        <w:noBreakHyphen/>
        <w:t>general</w:t>
      </w:r>
      <w:r w:rsidRPr="001B1115">
        <w:t xml:space="preserve"> must comply with any guidelines about the exercise of the </w:t>
      </w:r>
      <w:r>
        <w:t>director</w:t>
      </w:r>
      <w:r>
        <w:noBreakHyphen/>
        <w:t>general’s</w:t>
      </w:r>
      <w:r w:rsidRPr="001B1115">
        <w:t xml:space="preserve"> functions under s (4) (see s 9D).</w:t>
      </w:r>
    </w:p>
    <w:p w14:paraId="28FDD379" w14:textId="77777777" w:rsidR="00EF1234" w:rsidRPr="001B1115" w:rsidRDefault="00EF1234" w:rsidP="00EF1234">
      <w:pPr>
        <w:pStyle w:val="aNote"/>
      </w:pPr>
      <w:r w:rsidRPr="001927F7">
        <w:rPr>
          <w:rStyle w:val="charItals"/>
        </w:rPr>
        <w:t>Note 2</w:t>
      </w:r>
      <w:r w:rsidRPr="001927F7">
        <w:rPr>
          <w:rStyle w:val="charItals"/>
        </w:rPr>
        <w:tab/>
      </w:r>
      <w:r w:rsidRPr="001B1115">
        <w:t>For offences in relation to this requirement, see pt 2.6 (Offences—parents).</w:t>
      </w:r>
    </w:p>
    <w:p w14:paraId="2CA6A113" w14:textId="77777777" w:rsidR="00EF1234" w:rsidRPr="001B1115" w:rsidRDefault="00EF1234" w:rsidP="00EF1234">
      <w:pPr>
        <w:pStyle w:val="AH5Sec"/>
        <w:rPr>
          <w:lang w:eastAsia="en-AU"/>
        </w:rPr>
      </w:pPr>
      <w:bookmarkStart w:id="34" w:name="_Toc119591504"/>
      <w:r w:rsidRPr="00FC6CC6">
        <w:rPr>
          <w:rStyle w:val="CharSectNo"/>
        </w:rPr>
        <w:t>11</w:t>
      </w:r>
      <w:r w:rsidRPr="001B1115">
        <w:rPr>
          <w:lang w:eastAsia="en-AU"/>
        </w:rPr>
        <w:tab/>
        <w:t>Participation requirement—absence</w:t>
      </w:r>
      <w:bookmarkEnd w:id="34"/>
    </w:p>
    <w:p w14:paraId="0F7E20C2" w14:textId="77777777" w:rsidR="00EF1234" w:rsidRPr="001B1115" w:rsidRDefault="00EF1234" w:rsidP="00EF1234">
      <w:pPr>
        <w:pStyle w:val="Amainreturn"/>
        <w:keepNext/>
        <w:rPr>
          <w:lang w:eastAsia="en-AU"/>
        </w:rPr>
      </w:pPr>
      <w:r w:rsidRPr="001B1115">
        <w:rPr>
          <w:lang w:eastAsia="en-AU"/>
        </w:rPr>
        <w:t>A child’s participation in an education course is taken for this Act to continue during an absence that is—</w:t>
      </w:r>
    </w:p>
    <w:p w14:paraId="74BB778F" w14:textId="77777777" w:rsidR="00EF1234" w:rsidRPr="001B1115" w:rsidRDefault="00EF1234" w:rsidP="00EF1234">
      <w:pPr>
        <w:pStyle w:val="Apara"/>
        <w:rPr>
          <w:lang w:eastAsia="en-AU"/>
        </w:rPr>
      </w:pPr>
      <w:r w:rsidRPr="001B1115">
        <w:rPr>
          <w:lang w:eastAsia="en-AU"/>
        </w:rPr>
        <w:tab/>
        <w:t>(a)</w:t>
      </w:r>
      <w:r w:rsidRPr="001B1115">
        <w:rPr>
          <w:lang w:eastAsia="en-AU"/>
        </w:rPr>
        <w:tab/>
        <w:t>allowed under the requirements of the course or by the provider of the course; or</w:t>
      </w:r>
    </w:p>
    <w:p w14:paraId="56E694EB" w14:textId="77777777" w:rsidR="00EF1234" w:rsidRPr="001B1115" w:rsidRDefault="00EF1234" w:rsidP="00EF1234">
      <w:pPr>
        <w:pStyle w:val="Apara"/>
        <w:keepNext/>
        <w:rPr>
          <w:lang w:eastAsia="en-AU"/>
        </w:rPr>
      </w:pPr>
      <w:r w:rsidRPr="001B1115">
        <w:rPr>
          <w:lang w:eastAsia="en-AU"/>
        </w:rPr>
        <w:tab/>
        <w:t>(b)</w:t>
      </w:r>
      <w:r w:rsidRPr="001B1115">
        <w:rPr>
          <w:lang w:eastAsia="en-AU"/>
        </w:rPr>
        <w:tab/>
        <w:t>required under a territory law or a law of the Commonwealth, a State or another Territory.</w:t>
      </w:r>
    </w:p>
    <w:p w14:paraId="66EBF1D5" w14:textId="77777777" w:rsidR="00EF1234" w:rsidRPr="001B1115" w:rsidRDefault="00EF1234" w:rsidP="00EF1234">
      <w:pPr>
        <w:pStyle w:val="aExamHdgpar"/>
        <w:rPr>
          <w:lang w:eastAsia="en-AU"/>
        </w:rPr>
      </w:pPr>
      <w:r w:rsidRPr="001B1115">
        <w:rPr>
          <w:lang w:eastAsia="en-AU"/>
        </w:rPr>
        <w:t>Example—par (b)</w:t>
      </w:r>
    </w:p>
    <w:p w14:paraId="04A958E4" w14:textId="5B0DD27E" w:rsidR="00EF1234" w:rsidRPr="001B1115" w:rsidRDefault="00EF1234" w:rsidP="00EF1234">
      <w:pPr>
        <w:pStyle w:val="aExampar"/>
        <w:rPr>
          <w:lang w:eastAsia="en-AU"/>
        </w:rPr>
      </w:pPr>
      <w:r w:rsidRPr="001B1115">
        <w:rPr>
          <w:lang w:eastAsia="en-AU"/>
        </w:rPr>
        <w:t xml:space="preserve">Will is absent from an education provider because a public health direction under the </w:t>
      </w:r>
      <w:hyperlink r:id="rId46" w:tooltip="A1997-69" w:history="1">
        <w:r w:rsidRPr="001927F7">
          <w:rPr>
            <w:rStyle w:val="charCitHyperlinkItal"/>
          </w:rPr>
          <w:t>Public Health Act 1997</w:t>
        </w:r>
      </w:hyperlink>
      <w:r w:rsidRPr="001B1115">
        <w:rPr>
          <w:lang w:eastAsia="en-AU"/>
        </w:rPr>
        <w:t xml:space="preserve"> requires that he</w:t>
      </w:r>
      <w:r w:rsidRPr="001B1115">
        <w:t xml:space="preserve"> be confined to home for 2 weeks</w:t>
      </w:r>
      <w:r w:rsidRPr="001B1115">
        <w:rPr>
          <w:lang w:eastAsia="en-AU"/>
        </w:rPr>
        <w:t>.</w:t>
      </w:r>
    </w:p>
    <w:p w14:paraId="6FC3D481" w14:textId="77777777" w:rsidR="00EF1234" w:rsidRPr="001B1115" w:rsidRDefault="00EF1234" w:rsidP="00EF1234">
      <w:pPr>
        <w:pStyle w:val="AH5Sec"/>
        <w:rPr>
          <w:lang w:eastAsia="en-AU"/>
        </w:rPr>
      </w:pPr>
      <w:bookmarkStart w:id="35" w:name="_Toc119591505"/>
      <w:r w:rsidRPr="00FC6CC6">
        <w:rPr>
          <w:rStyle w:val="CharSectNo"/>
        </w:rPr>
        <w:t>11A</w:t>
      </w:r>
      <w:r w:rsidRPr="001B1115">
        <w:rPr>
          <w:lang w:eastAsia="en-AU"/>
        </w:rPr>
        <w:tab/>
        <w:t>Participation requirement—suspension</w:t>
      </w:r>
      <w:bookmarkEnd w:id="35"/>
    </w:p>
    <w:p w14:paraId="46BC431D" w14:textId="77777777" w:rsidR="00EF1234" w:rsidRPr="001B1115" w:rsidRDefault="00EF1234" w:rsidP="00EF1234">
      <w:pPr>
        <w:pStyle w:val="Amain"/>
        <w:rPr>
          <w:lang w:eastAsia="en-AU"/>
        </w:rPr>
      </w:pPr>
      <w:r w:rsidRPr="001B1115">
        <w:rPr>
          <w:lang w:eastAsia="en-AU"/>
        </w:rPr>
        <w:tab/>
        <w:t>(1)</w:t>
      </w:r>
      <w:r w:rsidRPr="001B1115">
        <w:rPr>
          <w:lang w:eastAsia="en-AU"/>
        </w:rPr>
        <w:tab/>
        <w:t>This section applies if a child participating in an education course stops attending the provider because the child has been suspended from attending the provider.</w:t>
      </w:r>
    </w:p>
    <w:p w14:paraId="3F6778E4" w14:textId="77777777" w:rsidR="00EF1234" w:rsidRPr="001B1115" w:rsidRDefault="00EF1234" w:rsidP="00EF1234">
      <w:pPr>
        <w:pStyle w:val="Amain"/>
        <w:rPr>
          <w:lang w:eastAsia="en-AU"/>
        </w:rPr>
      </w:pPr>
      <w:r w:rsidRPr="001B1115">
        <w:rPr>
          <w:lang w:eastAsia="en-AU"/>
        </w:rPr>
        <w:lastRenderedPageBreak/>
        <w:tab/>
        <w:t>(2)</w:t>
      </w:r>
      <w:r w:rsidRPr="001B1115">
        <w:rPr>
          <w:lang w:eastAsia="en-AU"/>
        </w:rPr>
        <w:tab/>
        <w:t>The child’s participation in the course is taken for this Act to continue during the suspension period.</w:t>
      </w:r>
    </w:p>
    <w:p w14:paraId="7F9595FF" w14:textId="77777777" w:rsidR="00EF1234" w:rsidRPr="001B1115" w:rsidRDefault="00EF1234" w:rsidP="00EF1234">
      <w:pPr>
        <w:pStyle w:val="AH5Sec"/>
        <w:rPr>
          <w:lang w:eastAsia="en-AU"/>
        </w:rPr>
      </w:pPr>
      <w:bookmarkStart w:id="36" w:name="_Toc119591506"/>
      <w:r w:rsidRPr="00FC6CC6">
        <w:rPr>
          <w:rStyle w:val="CharSectNo"/>
        </w:rPr>
        <w:t>11B</w:t>
      </w:r>
      <w:r w:rsidRPr="001B1115">
        <w:rPr>
          <w:lang w:eastAsia="en-AU"/>
        </w:rPr>
        <w:tab/>
        <w:t>Participation requirement—exclusion</w:t>
      </w:r>
      <w:bookmarkEnd w:id="36"/>
    </w:p>
    <w:p w14:paraId="28A8494E" w14:textId="77777777" w:rsidR="00EF1234" w:rsidRPr="001B1115" w:rsidRDefault="00EF1234" w:rsidP="00EF1234">
      <w:pPr>
        <w:pStyle w:val="Amain"/>
        <w:rPr>
          <w:lang w:eastAsia="en-AU"/>
        </w:rPr>
      </w:pPr>
      <w:r w:rsidRPr="001B1115">
        <w:rPr>
          <w:lang w:eastAsia="en-AU"/>
        </w:rPr>
        <w:tab/>
        <w:t>(1)</w:t>
      </w:r>
      <w:r w:rsidRPr="001B1115">
        <w:rPr>
          <w:lang w:eastAsia="en-AU"/>
        </w:rPr>
        <w:tab/>
        <w:t>This section applies if a child participating in an education course stops attending the provider because the child has been excluded from attending the provider.</w:t>
      </w:r>
    </w:p>
    <w:p w14:paraId="5B10FDF1" w14:textId="77777777" w:rsidR="00EF1234" w:rsidRPr="001B1115" w:rsidRDefault="00EF1234" w:rsidP="00EF1234">
      <w:pPr>
        <w:pStyle w:val="Amain"/>
        <w:rPr>
          <w:lang w:eastAsia="en-AU"/>
        </w:rPr>
      </w:pPr>
      <w:r w:rsidRPr="001B1115">
        <w:rPr>
          <w:lang w:eastAsia="en-AU"/>
        </w:rPr>
        <w:tab/>
        <w:t>(2)</w:t>
      </w:r>
      <w:r w:rsidRPr="001B1115">
        <w:rPr>
          <w:lang w:eastAsia="en-AU"/>
        </w:rPr>
        <w:tab/>
        <w:t>The child’s participation in the course is taken for this Act to continue—</w:t>
      </w:r>
    </w:p>
    <w:p w14:paraId="35EAE0C4" w14:textId="77777777" w:rsidR="00EF1234" w:rsidRPr="001B1115" w:rsidRDefault="00EF1234" w:rsidP="00EF1234">
      <w:pPr>
        <w:pStyle w:val="Apara"/>
        <w:rPr>
          <w:lang w:eastAsia="en-AU"/>
        </w:rPr>
      </w:pPr>
      <w:r w:rsidRPr="001B1115">
        <w:rPr>
          <w:lang w:eastAsia="en-AU"/>
        </w:rPr>
        <w:tab/>
        <w:t>(a)</w:t>
      </w:r>
      <w:r w:rsidRPr="001B1115">
        <w:rPr>
          <w:lang w:eastAsia="en-AU"/>
        </w:rPr>
        <w:tab/>
        <w:t>at the same level as before the exclusion; and</w:t>
      </w:r>
    </w:p>
    <w:p w14:paraId="0EBD8D5B" w14:textId="77777777" w:rsidR="00EF1234" w:rsidRPr="001B1115" w:rsidRDefault="00EF1234" w:rsidP="00EF1234">
      <w:pPr>
        <w:pStyle w:val="Apara"/>
        <w:keepLines/>
        <w:rPr>
          <w:lang w:eastAsia="en-AU"/>
        </w:rPr>
      </w:pPr>
      <w:r w:rsidRPr="001B1115">
        <w:rPr>
          <w:lang w:eastAsia="en-AU"/>
        </w:rPr>
        <w:tab/>
        <w:t>(b)</w:t>
      </w:r>
      <w:r w:rsidRPr="001B1115">
        <w:rPr>
          <w:lang w:eastAsia="en-AU"/>
        </w:rPr>
        <w:tab/>
        <w:t>for the time reasonably required for the child to resume participation in an education course or apply for approval to participate in a training or employment alternative under part 2.4 (</w:t>
      </w:r>
      <w:r w:rsidRPr="001B1115">
        <w:t>After year 10—training and employment alternatives)</w:t>
      </w:r>
      <w:r w:rsidRPr="001B1115">
        <w:rPr>
          <w:lang w:eastAsia="en-AU"/>
        </w:rPr>
        <w:t>.</w:t>
      </w:r>
    </w:p>
    <w:p w14:paraId="18E4A0D8" w14:textId="77777777" w:rsidR="00EF1234" w:rsidRPr="00FC6CC6" w:rsidRDefault="00EF1234" w:rsidP="00EF1234">
      <w:pPr>
        <w:pStyle w:val="AH3Div"/>
      </w:pPr>
      <w:bookmarkStart w:id="37" w:name="_Toc119591507"/>
      <w:r w:rsidRPr="00FC6CC6">
        <w:rPr>
          <w:rStyle w:val="CharDivNo"/>
        </w:rPr>
        <w:t>Division 2.2.3</w:t>
      </w:r>
      <w:r w:rsidRPr="001B1115">
        <w:rPr>
          <w:lang w:eastAsia="en-AU"/>
        </w:rPr>
        <w:tab/>
      </w:r>
      <w:r w:rsidRPr="00FC6CC6">
        <w:rPr>
          <w:rStyle w:val="CharDivText"/>
          <w:lang w:eastAsia="en-AU"/>
        </w:rPr>
        <w:t>Information requirement</w:t>
      </w:r>
      <w:bookmarkEnd w:id="37"/>
    </w:p>
    <w:p w14:paraId="15FB4E92" w14:textId="77777777" w:rsidR="00EF1234" w:rsidRPr="001B1115" w:rsidRDefault="00EF1234" w:rsidP="00EF1234">
      <w:pPr>
        <w:pStyle w:val="AH5Sec"/>
      </w:pPr>
      <w:bookmarkStart w:id="38" w:name="_Toc119591508"/>
      <w:r w:rsidRPr="00FC6CC6">
        <w:rPr>
          <w:rStyle w:val="CharSectNo"/>
        </w:rPr>
        <w:t>11C</w:t>
      </w:r>
      <w:r w:rsidRPr="001B1115">
        <w:tab/>
        <w:t>Giving information notice</w:t>
      </w:r>
      <w:bookmarkEnd w:id="38"/>
    </w:p>
    <w:p w14:paraId="6501F12E" w14:textId="77777777" w:rsidR="00EF1234" w:rsidRPr="001B1115" w:rsidRDefault="00EF1234" w:rsidP="00EF1234">
      <w:pPr>
        <w:pStyle w:val="Amain"/>
        <w:keepNext/>
      </w:pPr>
      <w:r w:rsidRPr="001B1115">
        <w:tab/>
        <w:t>(1)</w:t>
      </w:r>
      <w:r w:rsidRPr="001B1115">
        <w:tab/>
        <w:t>This section applies if a child—</w:t>
      </w:r>
    </w:p>
    <w:p w14:paraId="168E701E" w14:textId="77777777" w:rsidR="00EF1234" w:rsidRPr="001B1115" w:rsidRDefault="00EF1234" w:rsidP="00EF1234">
      <w:pPr>
        <w:pStyle w:val="Apara"/>
        <w:keepNext/>
      </w:pPr>
      <w:r w:rsidRPr="001B1115">
        <w:tab/>
        <w:t>(a)</w:t>
      </w:r>
      <w:r w:rsidRPr="001B1115">
        <w:tab/>
        <w:t>lives in the ACT; and</w:t>
      </w:r>
    </w:p>
    <w:p w14:paraId="716FF2C8" w14:textId="77777777" w:rsidR="00EF1234" w:rsidRPr="001B1115" w:rsidRDefault="00EF1234" w:rsidP="00EF1234">
      <w:pPr>
        <w:pStyle w:val="Apara"/>
      </w:pPr>
      <w:r w:rsidRPr="001B1115">
        <w:tab/>
        <w:t>(b)</w:t>
      </w:r>
      <w:r w:rsidRPr="001B1115">
        <w:tab/>
        <w:t>is at least 6 years old but under 17 years old.</w:t>
      </w:r>
    </w:p>
    <w:p w14:paraId="6EC1D239" w14:textId="77777777" w:rsidR="00EF1234" w:rsidRPr="001B1115" w:rsidRDefault="00EF1234" w:rsidP="00EF1234">
      <w:pPr>
        <w:pStyle w:val="Amain"/>
      </w:pPr>
      <w:r w:rsidRPr="001B1115">
        <w:tab/>
        <w:t>(2)</w:t>
      </w:r>
      <w:r w:rsidRPr="001B1115">
        <w:tab/>
        <w:t xml:space="preserve">The </w:t>
      </w:r>
      <w:r>
        <w:t>director</w:t>
      </w:r>
      <w:r>
        <w:noBreakHyphen/>
        <w:t>general</w:t>
      </w:r>
      <w:r w:rsidRPr="001B1115">
        <w:t xml:space="preserve"> may give a written notice (an </w:t>
      </w:r>
      <w:r w:rsidRPr="001927F7">
        <w:rPr>
          <w:rStyle w:val="charBoldItals"/>
        </w:rPr>
        <w:t>information notice</w:t>
      </w:r>
      <w:r w:rsidRPr="001B1115">
        <w:t xml:space="preserve">) to the child’s parents if the </w:t>
      </w:r>
      <w:r>
        <w:t>director</w:t>
      </w:r>
      <w:r>
        <w:noBreakHyphen/>
        <w:t>general</w:t>
      </w:r>
      <w:r w:rsidRPr="001B1115">
        <w:t xml:space="preserve"> believes on reasonable grounds that—</w:t>
      </w:r>
    </w:p>
    <w:p w14:paraId="1CAAC062" w14:textId="77777777" w:rsidR="00EF1234" w:rsidRPr="001B1115" w:rsidRDefault="00EF1234" w:rsidP="00EF1234">
      <w:pPr>
        <w:pStyle w:val="Apara"/>
      </w:pPr>
      <w:r w:rsidRPr="001B1115">
        <w:tab/>
        <w:t>(a)</w:t>
      </w:r>
      <w:r w:rsidRPr="001B1115">
        <w:tab/>
        <w:t>the child is not enrolled at an education provider; or</w:t>
      </w:r>
    </w:p>
    <w:p w14:paraId="5DA323D3" w14:textId="77777777" w:rsidR="00EF1234" w:rsidRPr="001B1115" w:rsidRDefault="00EF1234" w:rsidP="00EF1234">
      <w:pPr>
        <w:pStyle w:val="Apara"/>
      </w:pPr>
      <w:r w:rsidRPr="001B1115">
        <w:tab/>
        <w:t>(b)</w:t>
      </w:r>
      <w:r w:rsidRPr="001B1115">
        <w:tab/>
        <w:t>the child is not registered for home education; or</w:t>
      </w:r>
    </w:p>
    <w:p w14:paraId="56A246A5" w14:textId="77777777" w:rsidR="00EF1234" w:rsidRPr="001B1115" w:rsidRDefault="00EF1234" w:rsidP="00EF1234">
      <w:pPr>
        <w:pStyle w:val="Apara"/>
      </w:pPr>
      <w:r w:rsidRPr="001B1115">
        <w:tab/>
        <w:t>(c)</w:t>
      </w:r>
      <w:r w:rsidRPr="001B1115">
        <w:tab/>
        <w:t xml:space="preserve">if the child is enrolled at a </w:t>
      </w:r>
      <w:r w:rsidRPr="009F7310">
        <w:rPr>
          <w:color w:val="000000"/>
        </w:rPr>
        <w:t>government or non</w:t>
      </w:r>
      <w:r w:rsidRPr="009F7310">
        <w:rPr>
          <w:color w:val="000000"/>
        </w:rPr>
        <w:noBreakHyphen/>
        <w:t>government school</w:t>
      </w:r>
      <w:r w:rsidRPr="001B1115">
        <w:t>—the child is not attending the school; or</w:t>
      </w:r>
    </w:p>
    <w:p w14:paraId="2A7CFE7C" w14:textId="77777777" w:rsidR="00EF1234" w:rsidRPr="001B1115" w:rsidRDefault="00EF1234" w:rsidP="00EF1234">
      <w:pPr>
        <w:pStyle w:val="Apara"/>
      </w:pPr>
      <w:r w:rsidRPr="001B1115">
        <w:lastRenderedPageBreak/>
        <w:tab/>
        <w:t>(d)</w:t>
      </w:r>
      <w:r w:rsidRPr="001B1115">
        <w:tab/>
        <w:t xml:space="preserve">if the child is enrolled at an education provider other than a </w:t>
      </w:r>
      <w:r w:rsidRPr="009F7310">
        <w:rPr>
          <w:color w:val="000000"/>
        </w:rPr>
        <w:t>government or non</w:t>
      </w:r>
      <w:r w:rsidRPr="009F7310">
        <w:rPr>
          <w:color w:val="000000"/>
        </w:rPr>
        <w:noBreakHyphen/>
        <w:t>government school</w:t>
      </w:r>
      <w:r>
        <w:rPr>
          <w:color w:val="000000"/>
        </w:rPr>
        <w:t xml:space="preserve"> </w:t>
      </w:r>
      <w:r w:rsidRPr="001B1115">
        <w:t>for the purpose of the provider’s education course—the child is not participating in the course or the child is contravening section 10D (3) (Child of compulsory education age—participation requirement); or</w:t>
      </w:r>
    </w:p>
    <w:p w14:paraId="183BAD05" w14:textId="77777777" w:rsidR="00EF1234" w:rsidRPr="001B1115" w:rsidRDefault="00EF1234" w:rsidP="00EF1234">
      <w:pPr>
        <w:pStyle w:val="Apara"/>
      </w:pPr>
      <w:r w:rsidRPr="001B1115">
        <w:tab/>
        <w:t>(e)</w:t>
      </w:r>
      <w:r w:rsidRPr="001B1115">
        <w:tab/>
        <w:t xml:space="preserve">the child is not participating in a </w:t>
      </w:r>
      <w:r w:rsidRPr="001B1115">
        <w:rPr>
          <w:lang w:eastAsia="en-AU"/>
        </w:rPr>
        <w:t>t</w:t>
      </w:r>
      <w:r w:rsidRPr="001B1115">
        <w:t>raining or employment alternative in accordance with part 2.4 (After year 10—training and employment alternatives).</w:t>
      </w:r>
    </w:p>
    <w:p w14:paraId="446967B7" w14:textId="3C512203" w:rsidR="00EF1234" w:rsidRPr="001B1115" w:rsidRDefault="00EF1234" w:rsidP="00EF1234">
      <w:pPr>
        <w:pStyle w:val="aNote"/>
      </w:pPr>
      <w:r w:rsidRPr="001B1115">
        <w:rPr>
          <w:rStyle w:val="charItals"/>
        </w:rPr>
        <w:t>Note</w:t>
      </w:r>
      <w:r w:rsidRPr="001B1115">
        <w:rPr>
          <w:rStyle w:val="charItals"/>
        </w:rPr>
        <w:tab/>
      </w:r>
      <w:r w:rsidRPr="001B1115">
        <w:t xml:space="preserve">For how documents may be served, see the </w:t>
      </w:r>
      <w:hyperlink r:id="rId47" w:tooltip="A2001-14" w:history="1">
        <w:r w:rsidRPr="001927F7">
          <w:rPr>
            <w:rStyle w:val="charCitHyperlinkAbbrev"/>
          </w:rPr>
          <w:t>Legislation Act</w:t>
        </w:r>
      </w:hyperlink>
      <w:r w:rsidRPr="001B1115">
        <w:t>, pt 19.5.</w:t>
      </w:r>
    </w:p>
    <w:p w14:paraId="1ABCBB96" w14:textId="77777777" w:rsidR="00EF1234" w:rsidRPr="001B1115" w:rsidRDefault="00EF1234" w:rsidP="00EF1234">
      <w:pPr>
        <w:pStyle w:val="AH5Sec"/>
        <w:keepLines/>
      </w:pPr>
      <w:bookmarkStart w:id="39" w:name="_Toc119591509"/>
      <w:r w:rsidRPr="00FC6CC6">
        <w:rPr>
          <w:rStyle w:val="CharSectNo"/>
        </w:rPr>
        <w:t>11D</w:t>
      </w:r>
      <w:r w:rsidRPr="001B1115">
        <w:tab/>
        <w:t>Contents of information notice</w:t>
      </w:r>
      <w:bookmarkEnd w:id="39"/>
    </w:p>
    <w:p w14:paraId="557536BE" w14:textId="77777777" w:rsidR="00EF1234" w:rsidRPr="001B1115" w:rsidRDefault="00EF1234" w:rsidP="00EF1234">
      <w:pPr>
        <w:pStyle w:val="Amain"/>
        <w:keepNext/>
        <w:rPr>
          <w:snapToGrid w:val="0"/>
        </w:rPr>
      </w:pPr>
      <w:r w:rsidRPr="001B1115">
        <w:rPr>
          <w:snapToGrid w:val="0"/>
        </w:rPr>
        <w:tab/>
        <w:t>(1)</w:t>
      </w:r>
      <w:r w:rsidRPr="001B1115">
        <w:rPr>
          <w:snapToGrid w:val="0"/>
        </w:rPr>
        <w:tab/>
        <w:t>An information notice in relation to a child must—</w:t>
      </w:r>
    </w:p>
    <w:p w14:paraId="0CC1FB48" w14:textId="77777777" w:rsidR="00EF1234" w:rsidRPr="001B1115" w:rsidRDefault="00EF1234" w:rsidP="00EF1234">
      <w:pPr>
        <w:pStyle w:val="Apara"/>
        <w:rPr>
          <w:snapToGrid w:val="0"/>
        </w:rPr>
      </w:pPr>
      <w:r w:rsidRPr="001B1115">
        <w:rPr>
          <w:snapToGrid w:val="0"/>
        </w:rPr>
        <w:tab/>
        <w:t>(a)</w:t>
      </w:r>
      <w:r w:rsidRPr="001B1115">
        <w:rPr>
          <w:snapToGrid w:val="0"/>
        </w:rPr>
        <w:tab/>
        <w:t>state that it is an information notice under this Act; and</w:t>
      </w:r>
    </w:p>
    <w:p w14:paraId="08D1ADFC" w14:textId="77777777" w:rsidR="00EF1234" w:rsidRPr="001B1115" w:rsidRDefault="00EF1234" w:rsidP="00EF1234">
      <w:pPr>
        <w:pStyle w:val="Apara"/>
        <w:rPr>
          <w:snapToGrid w:val="0"/>
        </w:rPr>
      </w:pPr>
      <w:r w:rsidRPr="001B1115">
        <w:rPr>
          <w:snapToGrid w:val="0"/>
        </w:rPr>
        <w:tab/>
        <w:t>(b)</w:t>
      </w:r>
      <w:r w:rsidRPr="001B1115">
        <w:rPr>
          <w:snapToGrid w:val="0"/>
        </w:rPr>
        <w:tab/>
        <w:t>state the information sought; and</w:t>
      </w:r>
    </w:p>
    <w:p w14:paraId="6F0C5231" w14:textId="77777777" w:rsidR="00EF1234" w:rsidRPr="001B1115" w:rsidRDefault="00EF1234" w:rsidP="00EF1234">
      <w:pPr>
        <w:pStyle w:val="Apara"/>
        <w:rPr>
          <w:snapToGrid w:val="0"/>
        </w:rPr>
      </w:pPr>
      <w:r w:rsidRPr="001B1115">
        <w:rPr>
          <w:snapToGrid w:val="0"/>
        </w:rPr>
        <w:tab/>
        <w:t>(c)</w:t>
      </w:r>
      <w:r w:rsidRPr="001B1115">
        <w:rPr>
          <w:snapToGrid w:val="0"/>
        </w:rPr>
        <w:tab/>
        <w:t>state what the child’s parents need to do to comply with the notice; and</w:t>
      </w:r>
    </w:p>
    <w:p w14:paraId="46BA241A" w14:textId="77777777" w:rsidR="00EF1234" w:rsidRPr="001B1115" w:rsidRDefault="00EF1234" w:rsidP="00EF1234">
      <w:pPr>
        <w:pStyle w:val="Apara"/>
        <w:rPr>
          <w:snapToGrid w:val="0"/>
        </w:rPr>
      </w:pPr>
      <w:r w:rsidRPr="001B1115">
        <w:rPr>
          <w:snapToGrid w:val="0"/>
        </w:rPr>
        <w:tab/>
        <w:t>(d)</w:t>
      </w:r>
      <w:r w:rsidRPr="001B1115">
        <w:rPr>
          <w:snapToGrid w:val="0"/>
        </w:rPr>
        <w:tab/>
        <w:t>state the period for complying with the notice; and</w:t>
      </w:r>
    </w:p>
    <w:p w14:paraId="6E07CE7D" w14:textId="77777777" w:rsidR="00EF1234" w:rsidRPr="001B1115" w:rsidRDefault="00EF1234" w:rsidP="00EF1234">
      <w:pPr>
        <w:pStyle w:val="Apara"/>
      </w:pPr>
      <w:r w:rsidRPr="001B1115">
        <w:tab/>
        <w:t>(e)</w:t>
      </w:r>
      <w:r w:rsidRPr="001B1115">
        <w:tab/>
        <w:t>contain a statement to the effect that failure to comply with the notice is an offence.</w:t>
      </w:r>
    </w:p>
    <w:p w14:paraId="3C897178" w14:textId="77777777" w:rsidR="00EF1234" w:rsidRPr="001B1115" w:rsidRDefault="00EF1234" w:rsidP="00EF1234">
      <w:pPr>
        <w:pStyle w:val="Amain"/>
        <w:rPr>
          <w:snapToGrid w:val="0"/>
        </w:rPr>
      </w:pPr>
      <w:r w:rsidRPr="001B1115">
        <w:rPr>
          <w:snapToGrid w:val="0"/>
        </w:rPr>
        <w:tab/>
        <w:t>(2)</w:t>
      </w:r>
      <w:r w:rsidRPr="001B1115">
        <w:rPr>
          <w:snapToGrid w:val="0"/>
        </w:rPr>
        <w:tab/>
        <w:t xml:space="preserve">The information notice may include any other information the </w:t>
      </w:r>
      <w:r>
        <w:t>director</w:t>
      </w:r>
      <w:r>
        <w:noBreakHyphen/>
        <w:t>general</w:t>
      </w:r>
      <w:r w:rsidRPr="001B1115">
        <w:rPr>
          <w:snapToGrid w:val="0"/>
        </w:rPr>
        <w:t xml:space="preserve"> considers appropriate.</w:t>
      </w:r>
    </w:p>
    <w:p w14:paraId="7FD2DD56" w14:textId="77777777" w:rsidR="00EF1234" w:rsidRPr="001B1115" w:rsidRDefault="00EF1234" w:rsidP="00EF1234">
      <w:pPr>
        <w:pStyle w:val="AH5Sec"/>
        <w:rPr>
          <w:snapToGrid w:val="0"/>
        </w:rPr>
      </w:pPr>
      <w:bookmarkStart w:id="40" w:name="_Toc119591510"/>
      <w:r w:rsidRPr="00FC6CC6">
        <w:rPr>
          <w:rStyle w:val="CharSectNo"/>
        </w:rPr>
        <w:t>11E</w:t>
      </w:r>
      <w:r w:rsidRPr="00903507">
        <w:tab/>
      </w:r>
      <w:r w:rsidRPr="001B1115">
        <w:rPr>
          <w:snapToGrid w:val="0"/>
        </w:rPr>
        <w:t>Extension of time for compliance with information notice</w:t>
      </w:r>
      <w:bookmarkEnd w:id="40"/>
    </w:p>
    <w:p w14:paraId="578216CA" w14:textId="77777777" w:rsidR="00EF1234" w:rsidRPr="001B1115" w:rsidRDefault="00EF1234" w:rsidP="00EF1234">
      <w:pPr>
        <w:pStyle w:val="Amain"/>
        <w:rPr>
          <w:snapToGrid w:val="0"/>
        </w:rPr>
      </w:pPr>
      <w:r w:rsidRPr="001B1115">
        <w:rPr>
          <w:snapToGrid w:val="0"/>
        </w:rPr>
        <w:tab/>
        <w:t>(1)</w:t>
      </w:r>
      <w:r w:rsidRPr="001B1115">
        <w:rPr>
          <w:snapToGrid w:val="0"/>
        </w:rPr>
        <w:tab/>
        <w:t>This section applies if a child’s parents have been given an information notice.</w:t>
      </w:r>
    </w:p>
    <w:p w14:paraId="34B1289D" w14:textId="77777777" w:rsidR="00EF1234" w:rsidRPr="001B1115" w:rsidRDefault="00EF1234" w:rsidP="00EF1234">
      <w:pPr>
        <w:pStyle w:val="Amain"/>
        <w:rPr>
          <w:snapToGrid w:val="0"/>
        </w:rPr>
      </w:pPr>
      <w:r w:rsidRPr="001B1115">
        <w:rPr>
          <w:snapToGrid w:val="0"/>
        </w:rPr>
        <w:tab/>
        <w:t>(2)</w:t>
      </w:r>
      <w:r w:rsidRPr="001B1115">
        <w:rPr>
          <w:snapToGrid w:val="0"/>
        </w:rPr>
        <w:tab/>
        <w:t xml:space="preserve">The </w:t>
      </w:r>
      <w:r>
        <w:t>director</w:t>
      </w:r>
      <w:r>
        <w:noBreakHyphen/>
        <w:t>general</w:t>
      </w:r>
      <w:r w:rsidRPr="001B1115">
        <w:rPr>
          <w:snapToGrid w:val="0"/>
        </w:rPr>
        <w:t xml:space="preserve"> may, by written notice given to the child’s parents, extend the compliance period for the information notice on the </w:t>
      </w:r>
      <w:r>
        <w:t>director</w:t>
      </w:r>
      <w:r>
        <w:noBreakHyphen/>
        <w:t>general’s</w:t>
      </w:r>
      <w:r w:rsidRPr="001B1115">
        <w:rPr>
          <w:snapToGrid w:val="0"/>
        </w:rPr>
        <w:t xml:space="preserve"> own initiative or if asked by the </w:t>
      </w:r>
      <w:r w:rsidRPr="001B1115">
        <w:rPr>
          <w:lang w:val="en-US"/>
        </w:rPr>
        <w:t>parents.</w:t>
      </w:r>
    </w:p>
    <w:p w14:paraId="0B6FD1BA" w14:textId="77777777" w:rsidR="00EF1234" w:rsidRPr="001B1115" w:rsidRDefault="00EF1234" w:rsidP="00EF1234">
      <w:pPr>
        <w:pStyle w:val="Amain"/>
        <w:rPr>
          <w:snapToGrid w:val="0"/>
        </w:rPr>
      </w:pPr>
      <w:r w:rsidRPr="001B1115">
        <w:rPr>
          <w:lang w:val="en-US"/>
        </w:rPr>
        <w:tab/>
        <w:t>(3)</w:t>
      </w:r>
      <w:r w:rsidRPr="001B1115">
        <w:rPr>
          <w:lang w:val="en-US"/>
        </w:rPr>
        <w:tab/>
        <w:t xml:space="preserve">However, the </w:t>
      </w:r>
      <w:r>
        <w:t>director</w:t>
      </w:r>
      <w:r>
        <w:noBreakHyphen/>
        <w:t>general</w:t>
      </w:r>
      <w:r w:rsidRPr="001B1115">
        <w:rPr>
          <w:lang w:val="en-US"/>
        </w:rPr>
        <w:t xml:space="preserve"> may extend the compliance period only if </w:t>
      </w:r>
      <w:r w:rsidRPr="001B1115">
        <w:rPr>
          <w:snapToGrid w:val="0"/>
          <w:color w:val="000000"/>
        </w:rPr>
        <w:t>the period has not ended.</w:t>
      </w:r>
    </w:p>
    <w:p w14:paraId="5BCD7302" w14:textId="77777777" w:rsidR="00EF1234" w:rsidRPr="001B1115" w:rsidRDefault="00EF1234" w:rsidP="00EF1234">
      <w:pPr>
        <w:pStyle w:val="Amain"/>
        <w:rPr>
          <w:snapToGrid w:val="0"/>
        </w:rPr>
      </w:pPr>
      <w:r w:rsidRPr="001B1115">
        <w:rPr>
          <w:lang w:val="en-US"/>
        </w:rPr>
        <w:lastRenderedPageBreak/>
        <w:tab/>
        <w:t>(4)</w:t>
      </w:r>
      <w:r w:rsidRPr="001B1115">
        <w:rPr>
          <w:lang w:val="en-US"/>
        </w:rPr>
        <w:tab/>
        <w:t>In this section:</w:t>
      </w:r>
    </w:p>
    <w:p w14:paraId="73C1F488" w14:textId="77777777" w:rsidR="00EF1234" w:rsidRPr="001B1115" w:rsidRDefault="00EF1234" w:rsidP="00EF1234">
      <w:pPr>
        <w:pStyle w:val="aDef"/>
        <w:rPr>
          <w:snapToGrid w:val="0"/>
        </w:rPr>
      </w:pPr>
      <w:r w:rsidRPr="001B1115">
        <w:rPr>
          <w:rStyle w:val="charBoldItals"/>
        </w:rPr>
        <w:t>compliance period</w:t>
      </w:r>
      <w:r w:rsidRPr="001B1115">
        <w:rPr>
          <w:snapToGrid w:val="0"/>
        </w:rPr>
        <w:t xml:space="preserve"> means the period stated in the information</w:t>
      </w:r>
      <w:r>
        <w:rPr>
          <w:snapToGrid w:val="0"/>
        </w:rPr>
        <w:t xml:space="preserve"> notice under section </w:t>
      </w:r>
      <w:r w:rsidRPr="00AC4DC7">
        <w:rPr>
          <w:snapToGrid w:val="0"/>
        </w:rPr>
        <w:t>11D</w:t>
      </w:r>
      <w:r w:rsidRPr="001B1115">
        <w:rPr>
          <w:snapToGrid w:val="0"/>
        </w:rPr>
        <w:t xml:space="preserve"> (1) (d), and includes the period as extended under this section.</w:t>
      </w:r>
    </w:p>
    <w:p w14:paraId="72CEF951" w14:textId="77777777" w:rsidR="00EF1234" w:rsidRPr="001B1115" w:rsidRDefault="00EF1234" w:rsidP="00EF1234">
      <w:pPr>
        <w:pStyle w:val="AH5Sec"/>
        <w:rPr>
          <w:snapToGrid w:val="0"/>
        </w:rPr>
      </w:pPr>
      <w:bookmarkStart w:id="41" w:name="_Toc119591511"/>
      <w:r w:rsidRPr="00FC6CC6">
        <w:rPr>
          <w:rStyle w:val="CharSectNo"/>
        </w:rPr>
        <w:t>11F</w:t>
      </w:r>
      <w:r w:rsidRPr="00903507">
        <w:tab/>
      </w:r>
      <w:r w:rsidRPr="001B1115">
        <w:rPr>
          <w:snapToGrid w:val="0"/>
        </w:rPr>
        <w:t>Revocation of information notice on compliance</w:t>
      </w:r>
      <w:bookmarkEnd w:id="41"/>
    </w:p>
    <w:p w14:paraId="093F98A2" w14:textId="77777777" w:rsidR="00EF1234" w:rsidRPr="001B1115" w:rsidRDefault="00EF1234" w:rsidP="00EF1234">
      <w:pPr>
        <w:pStyle w:val="Amainreturn"/>
        <w:keepLines/>
        <w:rPr>
          <w:snapToGrid w:val="0"/>
        </w:rPr>
      </w:pPr>
      <w:r w:rsidRPr="001B1115">
        <w:rPr>
          <w:snapToGrid w:val="0"/>
        </w:rPr>
        <w:t xml:space="preserve">If the </w:t>
      </w:r>
      <w:r>
        <w:t>director</w:t>
      </w:r>
      <w:r>
        <w:noBreakHyphen/>
        <w:t>general</w:t>
      </w:r>
      <w:r w:rsidRPr="001B1115">
        <w:rPr>
          <w:snapToGrid w:val="0"/>
        </w:rPr>
        <w:t xml:space="preserve"> is satisfied </w:t>
      </w:r>
      <w:r w:rsidRPr="001B5100">
        <w:rPr>
          <w:snapToGrid w:val="0"/>
        </w:rPr>
        <w:t>on reasonable grounds that an</w:t>
      </w:r>
      <w:r w:rsidRPr="001B1115">
        <w:rPr>
          <w:snapToGrid w:val="0"/>
        </w:rPr>
        <w:t xml:space="preserve"> information notice given to a child’s parents has been complied with</w:t>
      </w:r>
      <w:r w:rsidRPr="001B1115">
        <w:t xml:space="preserve">, the </w:t>
      </w:r>
      <w:r>
        <w:t>director</w:t>
      </w:r>
      <w:r>
        <w:noBreakHyphen/>
        <w:t>general</w:t>
      </w:r>
      <w:r w:rsidRPr="001B1115">
        <w:t xml:space="preserve"> must revoke the notice by written notice given to </w:t>
      </w:r>
      <w:r w:rsidRPr="001B1115">
        <w:rPr>
          <w:snapToGrid w:val="0"/>
        </w:rPr>
        <w:t>the parents.</w:t>
      </w:r>
    </w:p>
    <w:p w14:paraId="67CF2A3C" w14:textId="77777777" w:rsidR="00EF1234" w:rsidRDefault="00EF1234" w:rsidP="00EF1234">
      <w:pPr>
        <w:pStyle w:val="PageBreak"/>
      </w:pPr>
      <w:r>
        <w:br w:type="page"/>
      </w:r>
    </w:p>
    <w:p w14:paraId="11942028" w14:textId="77777777" w:rsidR="00EF1234" w:rsidRPr="00FC6CC6" w:rsidRDefault="00EF1234" w:rsidP="00EF1234">
      <w:pPr>
        <w:pStyle w:val="AH2Part"/>
      </w:pPr>
      <w:bookmarkStart w:id="42" w:name="_Toc119591512"/>
      <w:r w:rsidRPr="00FC6CC6">
        <w:rPr>
          <w:rStyle w:val="CharPartNo"/>
        </w:rPr>
        <w:lastRenderedPageBreak/>
        <w:t>Part 2.3</w:t>
      </w:r>
      <w:r w:rsidRPr="001B1115">
        <w:rPr>
          <w:lang w:eastAsia="en-AU"/>
        </w:rPr>
        <w:tab/>
      </w:r>
      <w:r w:rsidRPr="00FC6CC6">
        <w:rPr>
          <w:rStyle w:val="CharPartText"/>
          <w:lang w:eastAsia="en-AU"/>
        </w:rPr>
        <w:t>Exemption certificates</w:t>
      </w:r>
      <w:bookmarkEnd w:id="42"/>
    </w:p>
    <w:p w14:paraId="7AA268A2" w14:textId="77777777" w:rsidR="00EF1234" w:rsidRDefault="00EF1234" w:rsidP="00EF1234">
      <w:pPr>
        <w:pStyle w:val="Placeholder"/>
      </w:pPr>
      <w:r>
        <w:rPr>
          <w:rStyle w:val="CharDivNo"/>
        </w:rPr>
        <w:t xml:space="preserve">  </w:t>
      </w:r>
      <w:r>
        <w:rPr>
          <w:rStyle w:val="CharDivText"/>
        </w:rPr>
        <w:t xml:space="preserve">  </w:t>
      </w:r>
    </w:p>
    <w:p w14:paraId="43950158" w14:textId="77777777" w:rsidR="00EF1234" w:rsidRPr="001B1115" w:rsidRDefault="00EF1234" w:rsidP="00EF1234">
      <w:pPr>
        <w:pStyle w:val="AH5Sec"/>
      </w:pPr>
      <w:bookmarkStart w:id="43" w:name="_Toc119591513"/>
      <w:r w:rsidRPr="00FC6CC6">
        <w:rPr>
          <w:rStyle w:val="CharSectNo"/>
        </w:rPr>
        <w:t>11G</w:t>
      </w:r>
      <w:r w:rsidRPr="001B1115">
        <w:rPr>
          <w:lang w:eastAsia="en-AU"/>
        </w:rPr>
        <w:tab/>
        <w:t xml:space="preserve">Meaning of </w:t>
      </w:r>
      <w:r w:rsidRPr="001927F7">
        <w:rPr>
          <w:rStyle w:val="charItals"/>
        </w:rPr>
        <w:t>full-time participation requirement</w:t>
      </w:r>
      <w:r w:rsidRPr="001B1115">
        <w:t>—pt 2.3</w:t>
      </w:r>
      <w:bookmarkEnd w:id="43"/>
    </w:p>
    <w:p w14:paraId="4661556D" w14:textId="77777777" w:rsidR="00EF1234" w:rsidRPr="001B1115" w:rsidRDefault="00EF1234" w:rsidP="00EF1234">
      <w:pPr>
        <w:pStyle w:val="Amainreturn"/>
        <w:keepNext/>
      </w:pPr>
      <w:r w:rsidRPr="001B1115">
        <w:t>In this part:</w:t>
      </w:r>
    </w:p>
    <w:p w14:paraId="1F1702E1" w14:textId="77777777" w:rsidR="00EF1234" w:rsidRPr="001B1115" w:rsidRDefault="00EF1234" w:rsidP="00EF1234">
      <w:pPr>
        <w:pStyle w:val="aDef"/>
      </w:pPr>
      <w:r w:rsidRPr="001927F7">
        <w:rPr>
          <w:rStyle w:val="charBoldItals"/>
        </w:rPr>
        <w:t>full-time participation requirement</w:t>
      </w:r>
      <w:r w:rsidRPr="001B1115">
        <w:t>—see section 10D (3).</w:t>
      </w:r>
    </w:p>
    <w:p w14:paraId="50D621C4" w14:textId="77777777" w:rsidR="00EF1234" w:rsidRPr="001B1115" w:rsidRDefault="00EF1234" w:rsidP="00EF1234">
      <w:pPr>
        <w:pStyle w:val="AH5Sec"/>
      </w:pPr>
      <w:bookmarkStart w:id="44" w:name="_Toc119591514"/>
      <w:r w:rsidRPr="00FC6CC6">
        <w:rPr>
          <w:rStyle w:val="CharSectNo"/>
        </w:rPr>
        <w:t>11H</w:t>
      </w:r>
      <w:r w:rsidRPr="00903507">
        <w:tab/>
        <w:t>Exemption certificate</w:t>
      </w:r>
      <w:r w:rsidRPr="001B1115">
        <w:t>—application</w:t>
      </w:r>
      <w:bookmarkEnd w:id="44"/>
    </w:p>
    <w:p w14:paraId="41DA469A" w14:textId="77777777" w:rsidR="00EF1234" w:rsidRPr="001B1115" w:rsidRDefault="00EF1234" w:rsidP="00EF1234">
      <w:pPr>
        <w:pStyle w:val="Amain"/>
      </w:pPr>
      <w:r w:rsidRPr="001B1115">
        <w:tab/>
        <w:t>(1)</w:t>
      </w:r>
      <w:r w:rsidRPr="001B1115">
        <w:tab/>
        <w:t xml:space="preserve">A child or the child’s parents may apply to the </w:t>
      </w:r>
      <w:r>
        <w:t>director</w:t>
      </w:r>
      <w:r>
        <w:noBreakHyphen/>
        <w:t>general</w:t>
      </w:r>
      <w:r w:rsidRPr="001B1115">
        <w:t xml:space="preserve"> for a certificate (an </w:t>
      </w:r>
      <w:r w:rsidRPr="001927F7">
        <w:rPr>
          <w:rStyle w:val="charBoldItals"/>
        </w:rPr>
        <w:t>exemption certificate</w:t>
      </w:r>
      <w:r w:rsidRPr="001B1115">
        <w:t>) exempting the child from—</w:t>
      </w:r>
    </w:p>
    <w:p w14:paraId="6DD35916" w14:textId="77777777" w:rsidR="00EF1234" w:rsidRPr="001B1115" w:rsidRDefault="00EF1234" w:rsidP="00EF1234">
      <w:pPr>
        <w:pStyle w:val="Apara"/>
        <w:rPr>
          <w:lang w:eastAsia="en-AU"/>
        </w:rPr>
      </w:pPr>
      <w:r w:rsidRPr="001B1115">
        <w:rPr>
          <w:lang w:eastAsia="en-AU"/>
        </w:rPr>
        <w:tab/>
        <w:t>(a)</w:t>
      </w:r>
      <w:r w:rsidRPr="001B1115">
        <w:rPr>
          <w:lang w:eastAsia="en-AU"/>
        </w:rPr>
        <w:tab/>
        <w:t>the requirement to be enrolled at an education provider or registered for home education; or</w:t>
      </w:r>
    </w:p>
    <w:p w14:paraId="600D8458" w14:textId="77777777" w:rsidR="00EF1234" w:rsidRPr="001B1115" w:rsidRDefault="00EF1234" w:rsidP="00EF1234">
      <w:pPr>
        <w:pStyle w:val="aNotepar"/>
        <w:rPr>
          <w:lang w:eastAsia="en-AU"/>
        </w:rPr>
      </w:pPr>
      <w:r w:rsidRPr="001927F7">
        <w:rPr>
          <w:rStyle w:val="charItals"/>
        </w:rPr>
        <w:t>Note</w:t>
      </w:r>
      <w:r w:rsidRPr="001927F7">
        <w:rPr>
          <w:rStyle w:val="charItals"/>
        </w:rPr>
        <w:tab/>
      </w:r>
      <w:r w:rsidRPr="001B1115">
        <w:rPr>
          <w:lang w:eastAsia="en-AU"/>
        </w:rPr>
        <w:t>See s 10 (</w:t>
      </w:r>
      <w:r w:rsidRPr="001B1115">
        <w:t>Child of compulsory education age—enrolment and registration requirement)</w:t>
      </w:r>
      <w:r w:rsidRPr="001B1115">
        <w:rPr>
          <w:lang w:eastAsia="en-AU"/>
        </w:rPr>
        <w:t>.</w:t>
      </w:r>
    </w:p>
    <w:p w14:paraId="019B1EC8" w14:textId="77777777" w:rsidR="00EF1234" w:rsidRPr="001B1115" w:rsidRDefault="00EF1234" w:rsidP="00EF1234">
      <w:pPr>
        <w:pStyle w:val="Apara"/>
        <w:keepNext/>
        <w:rPr>
          <w:lang w:eastAsia="en-AU"/>
        </w:rPr>
      </w:pPr>
      <w:r w:rsidRPr="001B1115">
        <w:rPr>
          <w:lang w:eastAsia="en-AU"/>
        </w:rPr>
        <w:tab/>
        <w:t>(b)</w:t>
      </w:r>
      <w:r w:rsidRPr="001B1115">
        <w:rPr>
          <w:lang w:eastAsia="en-AU"/>
        </w:rPr>
        <w:tab/>
        <w:t>the full-time participation requirement.</w:t>
      </w:r>
    </w:p>
    <w:p w14:paraId="36F886F8" w14:textId="77777777" w:rsidR="00EF1234" w:rsidRPr="001B1115" w:rsidRDefault="00EF1234" w:rsidP="00EF1234">
      <w:pPr>
        <w:pStyle w:val="aNotepar"/>
        <w:rPr>
          <w:lang w:eastAsia="en-AU"/>
        </w:rPr>
      </w:pPr>
      <w:r w:rsidRPr="001927F7">
        <w:rPr>
          <w:rStyle w:val="charItals"/>
        </w:rPr>
        <w:t>Note</w:t>
      </w:r>
      <w:r w:rsidRPr="001927F7">
        <w:rPr>
          <w:rStyle w:val="charItals"/>
        </w:rPr>
        <w:tab/>
      </w:r>
      <w:r w:rsidRPr="001B1115">
        <w:rPr>
          <w:lang w:eastAsia="en-AU"/>
        </w:rPr>
        <w:t>See s 10D (</w:t>
      </w:r>
      <w:r w:rsidRPr="001B1115">
        <w:t>Child of compulsory education age—participation requirement).</w:t>
      </w:r>
    </w:p>
    <w:p w14:paraId="775EA74B" w14:textId="77777777" w:rsidR="00EF1234" w:rsidRPr="001B1115" w:rsidRDefault="00EF1234" w:rsidP="00EF1234">
      <w:pPr>
        <w:pStyle w:val="Amain"/>
        <w:rPr>
          <w:lang w:eastAsia="en-AU"/>
        </w:rPr>
      </w:pPr>
      <w:r w:rsidRPr="001B1115">
        <w:rPr>
          <w:lang w:eastAsia="en-AU"/>
        </w:rPr>
        <w:tab/>
        <w:t>(2)</w:t>
      </w:r>
      <w:r w:rsidRPr="001B1115">
        <w:rPr>
          <w:lang w:eastAsia="en-AU"/>
        </w:rPr>
        <w:tab/>
        <w:t>Application may be made for either or both of the following:</w:t>
      </w:r>
    </w:p>
    <w:p w14:paraId="0544CD54" w14:textId="77777777" w:rsidR="00EF1234" w:rsidRPr="001B1115" w:rsidRDefault="00EF1234" w:rsidP="00EF1234">
      <w:pPr>
        <w:pStyle w:val="Apara"/>
        <w:rPr>
          <w:lang w:eastAsia="en-AU"/>
        </w:rPr>
      </w:pPr>
      <w:r w:rsidRPr="001B1115">
        <w:rPr>
          <w:lang w:eastAsia="en-AU"/>
        </w:rPr>
        <w:tab/>
        <w:t>(a)</w:t>
      </w:r>
      <w:r w:rsidRPr="001B1115">
        <w:rPr>
          <w:lang w:eastAsia="en-AU"/>
        </w:rPr>
        <w:tab/>
      </w:r>
      <w:r w:rsidRPr="001B1115">
        <w:t>exempting the child</w:t>
      </w:r>
      <w:r w:rsidRPr="001B1115">
        <w:rPr>
          <w:lang w:eastAsia="en-AU"/>
        </w:rPr>
        <w:t xml:space="preserve"> until the child is 17 years old or for a shorter period;</w:t>
      </w:r>
    </w:p>
    <w:p w14:paraId="3B85C457" w14:textId="77777777" w:rsidR="00EF1234" w:rsidRPr="001B1115" w:rsidRDefault="00EF1234" w:rsidP="00EF1234">
      <w:pPr>
        <w:pStyle w:val="Apara"/>
      </w:pPr>
      <w:r w:rsidRPr="001B1115">
        <w:tab/>
        <w:t>(b)</w:t>
      </w:r>
      <w:r w:rsidRPr="001B1115">
        <w:tab/>
        <w:t>exempting the child from the full-time participation requirement.</w:t>
      </w:r>
    </w:p>
    <w:p w14:paraId="15CA199F" w14:textId="77777777" w:rsidR="00EF1234" w:rsidRPr="001B1115" w:rsidRDefault="00EF1234" w:rsidP="00EF1234">
      <w:pPr>
        <w:pStyle w:val="Amain"/>
      </w:pPr>
      <w:r w:rsidRPr="001B1115">
        <w:tab/>
        <w:t>(3)</w:t>
      </w:r>
      <w:r w:rsidRPr="001B1115">
        <w:tab/>
        <w:t>An application made by a child must contain the signed consent of the child’s parents.</w:t>
      </w:r>
    </w:p>
    <w:p w14:paraId="05459E57" w14:textId="77777777" w:rsidR="00EF1234" w:rsidRPr="001B1115" w:rsidRDefault="00EF1234" w:rsidP="00EF1234">
      <w:pPr>
        <w:pStyle w:val="Amain"/>
        <w:keepNext/>
      </w:pPr>
      <w:r w:rsidRPr="001B1115">
        <w:lastRenderedPageBreak/>
        <w:tab/>
        <w:t>(4)</w:t>
      </w:r>
      <w:r w:rsidRPr="001B1115">
        <w:tab/>
        <w:t xml:space="preserve">However, subsection (3) does not apply if the </w:t>
      </w:r>
      <w:r>
        <w:t>director</w:t>
      </w:r>
      <w:r>
        <w:noBreakHyphen/>
        <w:t>general</w:t>
      </w:r>
      <w:r w:rsidRPr="001B1115">
        <w:t xml:space="preserve"> is satisfied on reasonable grounds that it is not appropriate to require the signed consent.</w:t>
      </w:r>
    </w:p>
    <w:p w14:paraId="5AD81E36" w14:textId="77777777" w:rsidR="00EF1234" w:rsidRPr="001B1115" w:rsidRDefault="00EF1234" w:rsidP="00EF1234">
      <w:pPr>
        <w:pStyle w:val="AH5Sec"/>
      </w:pPr>
      <w:bookmarkStart w:id="45" w:name="_Toc119591515"/>
      <w:r w:rsidRPr="00FC6CC6">
        <w:rPr>
          <w:rStyle w:val="CharSectNo"/>
        </w:rPr>
        <w:t>12</w:t>
      </w:r>
      <w:r w:rsidRPr="00903507">
        <w:tab/>
      </w:r>
      <w:r w:rsidRPr="001B1115">
        <w:rPr>
          <w:lang w:eastAsia="en-AU"/>
        </w:rPr>
        <w:t>E</w:t>
      </w:r>
      <w:r w:rsidRPr="001B1115">
        <w:t>xemption certificate—requirement for further information</w:t>
      </w:r>
      <w:bookmarkEnd w:id="45"/>
    </w:p>
    <w:p w14:paraId="300BD6B5" w14:textId="77777777" w:rsidR="00EF1234" w:rsidRPr="001B1115" w:rsidRDefault="00EF1234" w:rsidP="00EF1234">
      <w:pPr>
        <w:pStyle w:val="Amain"/>
      </w:pPr>
      <w:r w:rsidRPr="001B1115">
        <w:tab/>
        <w:t>(1)</w:t>
      </w:r>
      <w:r w:rsidRPr="001B1115">
        <w:tab/>
        <w:t xml:space="preserve">The </w:t>
      </w:r>
      <w:r>
        <w:t>director</w:t>
      </w:r>
      <w:r>
        <w:noBreakHyphen/>
        <w:t>general</w:t>
      </w:r>
      <w:r w:rsidRPr="001B1115">
        <w:t xml:space="preserve"> may give an applicant mentioned in section 11H (1) a written notice requiring the applicant to give the </w:t>
      </w:r>
      <w:r>
        <w:t>director</w:t>
      </w:r>
      <w:r>
        <w:noBreakHyphen/>
        <w:t>general</w:t>
      </w:r>
      <w:r w:rsidRPr="001B1115">
        <w:t xml:space="preserve"> stated further information or documents that the </w:t>
      </w:r>
      <w:r>
        <w:t>director</w:t>
      </w:r>
      <w:r>
        <w:noBreakHyphen/>
        <w:t>general</w:t>
      </w:r>
      <w:r w:rsidRPr="001B1115">
        <w:t xml:space="preserve"> reasonably needs to decide the application.</w:t>
      </w:r>
    </w:p>
    <w:p w14:paraId="5138B678" w14:textId="77777777" w:rsidR="00EF1234" w:rsidRPr="001B1115" w:rsidRDefault="00EF1234" w:rsidP="00EF1234">
      <w:pPr>
        <w:pStyle w:val="Amain"/>
      </w:pPr>
      <w:r w:rsidRPr="001B1115">
        <w:tab/>
        <w:t>(2)</w:t>
      </w:r>
      <w:r w:rsidRPr="001B1115">
        <w:tab/>
        <w:t xml:space="preserve">If the applicant does not comply with the requirement, the </w:t>
      </w:r>
      <w:r>
        <w:t>director</w:t>
      </w:r>
      <w:r>
        <w:noBreakHyphen/>
        <w:t>general</w:t>
      </w:r>
      <w:r w:rsidRPr="001B1115">
        <w:t xml:space="preserve"> may refuse to consider the application further.</w:t>
      </w:r>
    </w:p>
    <w:p w14:paraId="07BCF5D6" w14:textId="77777777" w:rsidR="00EF1234" w:rsidRPr="001B1115" w:rsidRDefault="00EF1234" w:rsidP="00EF1234">
      <w:pPr>
        <w:pStyle w:val="AH5Sec"/>
      </w:pPr>
      <w:bookmarkStart w:id="46" w:name="_Toc119591516"/>
      <w:r w:rsidRPr="00FC6CC6">
        <w:rPr>
          <w:rStyle w:val="CharSectNo"/>
        </w:rPr>
        <w:t>12A</w:t>
      </w:r>
      <w:r w:rsidRPr="001B1115">
        <w:rPr>
          <w:lang w:eastAsia="en-AU"/>
        </w:rPr>
        <w:tab/>
        <w:t>E</w:t>
      </w:r>
      <w:r w:rsidRPr="001B1115">
        <w:t>xemption certificate—issue</w:t>
      </w:r>
      <w:bookmarkEnd w:id="46"/>
    </w:p>
    <w:p w14:paraId="772FB6DB" w14:textId="77777777" w:rsidR="00EF1234" w:rsidRPr="001B1115" w:rsidRDefault="00EF1234" w:rsidP="00EF1234">
      <w:pPr>
        <w:pStyle w:val="Amain"/>
      </w:pPr>
      <w:r w:rsidRPr="001B1115">
        <w:tab/>
        <w:t>(1)</w:t>
      </w:r>
      <w:r w:rsidRPr="001B1115">
        <w:tab/>
        <w:t xml:space="preserve">The </w:t>
      </w:r>
      <w:r>
        <w:t>director</w:t>
      </w:r>
      <w:r>
        <w:noBreakHyphen/>
        <w:t>general</w:t>
      </w:r>
      <w:r w:rsidRPr="001B1115">
        <w:t xml:space="preserve"> may—</w:t>
      </w:r>
    </w:p>
    <w:p w14:paraId="7C86DE86" w14:textId="77777777" w:rsidR="00EF1234" w:rsidRPr="001B1115" w:rsidRDefault="00EF1234" w:rsidP="00EF1234">
      <w:pPr>
        <w:pStyle w:val="Apara"/>
      </w:pPr>
      <w:r w:rsidRPr="001B1115">
        <w:tab/>
        <w:t>(a)</w:t>
      </w:r>
      <w:r w:rsidRPr="001B1115">
        <w:tab/>
        <w:t xml:space="preserve">issue an exemption certificate for a child if </w:t>
      </w:r>
      <w:r w:rsidRPr="001B1115">
        <w:rPr>
          <w:lang w:eastAsia="en-AU"/>
        </w:rPr>
        <w:t xml:space="preserve">the </w:t>
      </w:r>
      <w:r>
        <w:rPr>
          <w:lang w:eastAsia="en-AU"/>
        </w:rPr>
        <w:t>director</w:t>
      </w:r>
      <w:r>
        <w:rPr>
          <w:lang w:eastAsia="en-AU"/>
        </w:rPr>
        <w:noBreakHyphen/>
        <w:t>general</w:t>
      </w:r>
      <w:r w:rsidRPr="001B1115">
        <w:rPr>
          <w:lang w:eastAsia="en-AU"/>
        </w:rPr>
        <w:t xml:space="preserve"> is satisfied on reasonable grounds that </w:t>
      </w:r>
      <w:r w:rsidRPr="001B1115">
        <w:t>it is in the child’s best interests to issue the certificate; or</w:t>
      </w:r>
    </w:p>
    <w:p w14:paraId="5D13BB55" w14:textId="77777777" w:rsidR="00EF1234" w:rsidRPr="001B1115" w:rsidRDefault="00EF1234" w:rsidP="00EF1234">
      <w:pPr>
        <w:pStyle w:val="Apara"/>
      </w:pPr>
      <w:r w:rsidRPr="001B1115">
        <w:tab/>
        <w:t>(b)</w:t>
      </w:r>
      <w:r w:rsidRPr="001B1115">
        <w:tab/>
        <w:t>refuse to issue an exemption certificate for a child.</w:t>
      </w:r>
    </w:p>
    <w:p w14:paraId="59068112" w14:textId="77777777" w:rsidR="00EF1234" w:rsidRPr="001B1115" w:rsidRDefault="00EF1234" w:rsidP="00EF1234">
      <w:pPr>
        <w:pStyle w:val="Amain"/>
      </w:pPr>
      <w:r w:rsidRPr="001B1115">
        <w:tab/>
        <w:t>(2)</w:t>
      </w:r>
      <w:r w:rsidRPr="001B1115">
        <w:tab/>
        <w:t xml:space="preserve">Without limiting subsection (1) (a), in deciding whether it is in a child’s best interests to exempt the child, the </w:t>
      </w:r>
      <w:r>
        <w:t>director</w:t>
      </w:r>
      <w:r>
        <w:noBreakHyphen/>
        <w:t>general</w:t>
      </w:r>
      <w:r w:rsidRPr="001B1115">
        <w:t xml:space="preserve"> may consider the following:</w:t>
      </w:r>
    </w:p>
    <w:p w14:paraId="69927D88" w14:textId="77777777" w:rsidR="00EF1234" w:rsidRPr="001B1115" w:rsidRDefault="00EF1234" w:rsidP="00EF1234">
      <w:pPr>
        <w:pStyle w:val="Apara"/>
      </w:pPr>
      <w:r w:rsidRPr="001B1115">
        <w:tab/>
        <w:t>(a)</w:t>
      </w:r>
      <w:r w:rsidRPr="001B1115">
        <w:tab/>
        <w:t>the child’s health;</w:t>
      </w:r>
    </w:p>
    <w:p w14:paraId="33E6BD1F" w14:textId="77777777" w:rsidR="00EF1234" w:rsidRPr="001B1115" w:rsidRDefault="00EF1234" w:rsidP="00EF1234">
      <w:pPr>
        <w:pStyle w:val="Apara"/>
      </w:pPr>
      <w:r w:rsidRPr="001B1115">
        <w:tab/>
        <w:t>(b)</w:t>
      </w:r>
      <w:r w:rsidRPr="001B1115">
        <w:tab/>
        <w:t>the child’s education;</w:t>
      </w:r>
    </w:p>
    <w:p w14:paraId="35F22BA0" w14:textId="77777777" w:rsidR="00EF1234" w:rsidRPr="001B1115" w:rsidRDefault="00EF1234" w:rsidP="00EF1234">
      <w:pPr>
        <w:pStyle w:val="Apara"/>
      </w:pPr>
      <w:r w:rsidRPr="001B1115">
        <w:tab/>
        <w:t>(c)</w:t>
      </w:r>
      <w:r w:rsidRPr="001B1115">
        <w:tab/>
        <w:t>the child’s sense of racial, ethnic, religious or cultural identity;</w:t>
      </w:r>
    </w:p>
    <w:p w14:paraId="2680590A" w14:textId="77777777" w:rsidR="00EF1234" w:rsidRPr="001B1115" w:rsidRDefault="00EF1234" w:rsidP="00EF1234">
      <w:pPr>
        <w:pStyle w:val="Apara"/>
      </w:pPr>
      <w:r w:rsidRPr="001B1115">
        <w:tab/>
        <w:t>(d)</w:t>
      </w:r>
      <w:r w:rsidRPr="001B1115">
        <w:tab/>
        <w:t>the child’s development;</w:t>
      </w:r>
    </w:p>
    <w:p w14:paraId="24E4AC27" w14:textId="77777777" w:rsidR="00EF1234" w:rsidRPr="001B1115" w:rsidRDefault="00EF1234" w:rsidP="00EF1234">
      <w:pPr>
        <w:pStyle w:val="Apara"/>
        <w:keepNext/>
      </w:pPr>
      <w:r w:rsidRPr="001B1115">
        <w:lastRenderedPageBreak/>
        <w:tab/>
        <w:t>(e)</w:t>
      </w:r>
      <w:r w:rsidRPr="001B1115">
        <w:tab/>
        <w:t>whether the exemption would benefit the child.</w:t>
      </w:r>
    </w:p>
    <w:p w14:paraId="73AD0DA3" w14:textId="77777777" w:rsidR="00EF1234" w:rsidRPr="001B1115" w:rsidRDefault="00EF1234" w:rsidP="00EF1234">
      <w:pPr>
        <w:pStyle w:val="aExamHdgpar"/>
      </w:pPr>
      <w:r w:rsidRPr="001B1115">
        <w:t>Example—par (e)</w:t>
      </w:r>
    </w:p>
    <w:p w14:paraId="50F10C44" w14:textId="77777777" w:rsidR="00EF1234" w:rsidRPr="001B1115" w:rsidRDefault="00EF1234" w:rsidP="00EF1234">
      <w:pPr>
        <w:pStyle w:val="aExampar"/>
        <w:keepNext/>
        <w:keepLines/>
      </w:pPr>
      <w:r w:rsidRPr="001B1115">
        <w:t xml:space="preserve">Felicity’s education alternative finishes shortly before she turns 17.  The </w:t>
      </w:r>
      <w:r>
        <w:t>director</w:t>
      </w:r>
      <w:r>
        <w:noBreakHyphen/>
        <w:t>general</w:t>
      </w:r>
      <w:r w:rsidRPr="001B1115">
        <w:t xml:space="preserve"> is satisfied that exempting Felicity from participating in another education alternative until she turns 17 benefits her, because it means that she is not compelled to participate in another education alternative for a short time just to comply with the participation requirement.</w:t>
      </w:r>
    </w:p>
    <w:p w14:paraId="4A7075D4" w14:textId="77777777" w:rsidR="00EF1234" w:rsidRPr="001B1115" w:rsidRDefault="00EF1234" w:rsidP="00EF1234">
      <w:pPr>
        <w:pStyle w:val="Amain"/>
        <w:rPr>
          <w:lang w:eastAsia="en-AU"/>
        </w:rPr>
      </w:pPr>
      <w:r w:rsidRPr="001B1115">
        <w:tab/>
        <w:t>(3)</w:t>
      </w:r>
      <w:r w:rsidRPr="001B1115">
        <w:tab/>
      </w:r>
      <w:r w:rsidRPr="001B1115">
        <w:rPr>
          <w:lang w:eastAsia="en-AU"/>
        </w:rPr>
        <w:t>An exemption certificate for a child may be issued for either or both of the following:</w:t>
      </w:r>
    </w:p>
    <w:p w14:paraId="576519C9" w14:textId="77777777" w:rsidR="00EF1234" w:rsidRPr="001B1115" w:rsidRDefault="00EF1234" w:rsidP="00EF1234">
      <w:pPr>
        <w:pStyle w:val="Apara"/>
        <w:rPr>
          <w:lang w:eastAsia="en-AU"/>
        </w:rPr>
      </w:pPr>
      <w:r w:rsidRPr="001B1115">
        <w:rPr>
          <w:lang w:eastAsia="en-AU"/>
        </w:rPr>
        <w:tab/>
        <w:t>(a)</w:t>
      </w:r>
      <w:r w:rsidRPr="001B1115">
        <w:rPr>
          <w:lang w:eastAsia="en-AU"/>
        </w:rPr>
        <w:tab/>
      </w:r>
      <w:r w:rsidRPr="001B1115">
        <w:t>exempting the child</w:t>
      </w:r>
      <w:r w:rsidRPr="001B1115">
        <w:rPr>
          <w:lang w:eastAsia="en-AU"/>
        </w:rPr>
        <w:t xml:space="preserve"> until the child is 17 years old or for a shorter period;</w:t>
      </w:r>
    </w:p>
    <w:p w14:paraId="5C9B10B4" w14:textId="77777777" w:rsidR="00EF1234" w:rsidRPr="001B1115" w:rsidRDefault="00EF1234" w:rsidP="00EF1234">
      <w:pPr>
        <w:pStyle w:val="Apara"/>
      </w:pPr>
      <w:r w:rsidRPr="001B1115">
        <w:tab/>
        <w:t>(b)</w:t>
      </w:r>
      <w:r w:rsidRPr="001B1115">
        <w:tab/>
        <w:t>exempting the child from the full-time participation requirement.</w:t>
      </w:r>
    </w:p>
    <w:p w14:paraId="43DCBDAE" w14:textId="77777777" w:rsidR="00EF1234" w:rsidRPr="001B1115" w:rsidRDefault="00EF1234" w:rsidP="00EF1234">
      <w:pPr>
        <w:pStyle w:val="AH5Sec"/>
      </w:pPr>
      <w:bookmarkStart w:id="47" w:name="_Toc119591517"/>
      <w:r w:rsidRPr="00FC6CC6">
        <w:rPr>
          <w:rStyle w:val="CharSectNo"/>
        </w:rPr>
        <w:t>12B</w:t>
      </w:r>
      <w:r w:rsidRPr="00903507">
        <w:tab/>
      </w:r>
      <w:r w:rsidRPr="001B1115">
        <w:rPr>
          <w:lang w:eastAsia="en-AU"/>
        </w:rPr>
        <w:t>E</w:t>
      </w:r>
      <w:r w:rsidRPr="001B1115">
        <w:t>xemption certificate—form</w:t>
      </w:r>
      <w:bookmarkEnd w:id="47"/>
    </w:p>
    <w:p w14:paraId="06659275" w14:textId="77777777" w:rsidR="00EF1234" w:rsidRPr="001B1115" w:rsidRDefault="00EF1234" w:rsidP="00EF1234">
      <w:pPr>
        <w:pStyle w:val="Amainreturn"/>
      </w:pPr>
      <w:r w:rsidRPr="001B1115">
        <w:t>An exemption certificate issued for a child must—</w:t>
      </w:r>
    </w:p>
    <w:p w14:paraId="01B0489B" w14:textId="77777777" w:rsidR="00EF1234" w:rsidRPr="001B1115" w:rsidRDefault="00EF1234" w:rsidP="00EF1234">
      <w:pPr>
        <w:pStyle w:val="Apara"/>
      </w:pPr>
      <w:r w:rsidRPr="001B1115">
        <w:tab/>
        <w:t>(a)</w:t>
      </w:r>
      <w:r w:rsidRPr="001B1115">
        <w:tab/>
        <w:t>state the day it is issued; and</w:t>
      </w:r>
    </w:p>
    <w:p w14:paraId="62DE1B54" w14:textId="77777777" w:rsidR="00EF1234" w:rsidRPr="001B1115" w:rsidRDefault="00EF1234" w:rsidP="00EF1234">
      <w:pPr>
        <w:pStyle w:val="Apara"/>
      </w:pPr>
      <w:r w:rsidRPr="001B1115">
        <w:tab/>
        <w:t>(b)</w:t>
      </w:r>
      <w:r w:rsidRPr="001B1115">
        <w:tab/>
        <w:t>state the child’s name; and</w:t>
      </w:r>
    </w:p>
    <w:p w14:paraId="7DCB481F" w14:textId="77777777" w:rsidR="00EF1234" w:rsidRPr="001B1115" w:rsidRDefault="00EF1234" w:rsidP="00EF1234">
      <w:pPr>
        <w:pStyle w:val="Apara"/>
      </w:pPr>
      <w:r w:rsidRPr="001B1115">
        <w:tab/>
        <w:t>(c)</w:t>
      </w:r>
      <w:r w:rsidRPr="001B1115">
        <w:tab/>
        <w:t>state the period for which it is in force; and</w:t>
      </w:r>
    </w:p>
    <w:p w14:paraId="7A9ABF99" w14:textId="77777777" w:rsidR="00EF1234" w:rsidRPr="001B1115" w:rsidRDefault="00EF1234" w:rsidP="00EF1234">
      <w:pPr>
        <w:pStyle w:val="Apara"/>
      </w:pPr>
      <w:r w:rsidRPr="001B1115">
        <w:tab/>
        <w:t>(d)</w:t>
      </w:r>
      <w:r w:rsidRPr="001B1115">
        <w:tab/>
        <w:t>for an exemption from the full-time participation requirement—state the exemption and the extent to which the child must participate; and</w:t>
      </w:r>
    </w:p>
    <w:p w14:paraId="1DB557FB" w14:textId="77777777" w:rsidR="00EF1234" w:rsidRPr="001B1115" w:rsidRDefault="00EF1234" w:rsidP="00EF1234">
      <w:pPr>
        <w:pStyle w:val="Apara"/>
      </w:pPr>
      <w:r w:rsidRPr="001B1115">
        <w:tab/>
        <w:t>(e)</w:t>
      </w:r>
      <w:r w:rsidRPr="001B1115">
        <w:tab/>
        <w:t>state any condition to which it is subject; and</w:t>
      </w:r>
    </w:p>
    <w:p w14:paraId="50FCF45A" w14:textId="77777777" w:rsidR="00EF1234" w:rsidRPr="001B1115" w:rsidRDefault="00EF1234" w:rsidP="00EF1234">
      <w:pPr>
        <w:pStyle w:val="Apara"/>
      </w:pPr>
      <w:r w:rsidRPr="001B1115">
        <w:tab/>
        <w:t>(f)</w:t>
      </w:r>
      <w:r w:rsidRPr="001B1115">
        <w:tab/>
        <w:t>contain any other particulars prescribed by regulation.</w:t>
      </w:r>
    </w:p>
    <w:p w14:paraId="1336F511" w14:textId="77777777" w:rsidR="00EF1234" w:rsidRPr="001B1115" w:rsidRDefault="00EF1234" w:rsidP="00EF1234">
      <w:pPr>
        <w:pStyle w:val="AH5Sec"/>
      </w:pPr>
      <w:bookmarkStart w:id="48" w:name="_Toc119591518"/>
      <w:r w:rsidRPr="00FC6CC6">
        <w:rPr>
          <w:rStyle w:val="CharSectNo"/>
        </w:rPr>
        <w:t>12C</w:t>
      </w:r>
      <w:r w:rsidRPr="001B1115">
        <w:tab/>
      </w:r>
      <w:r w:rsidRPr="001B1115">
        <w:rPr>
          <w:lang w:eastAsia="en-AU"/>
        </w:rPr>
        <w:t>E</w:t>
      </w:r>
      <w:r w:rsidRPr="001B1115">
        <w:t>xemption certificate—conditions</w:t>
      </w:r>
      <w:bookmarkEnd w:id="48"/>
    </w:p>
    <w:p w14:paraId="3E6454E2" w14:textId="77777777" w:rsidR="00EF1234" w:rsidRPr="001B1115" w:rsidRDefault="00EF1234" w:rsidP="00EF1234">
      <w:pPr>
        <w:pStyle w:val="Amainreturn"/>
      </w:pPr>
      <w:r w:rsidRPr="001B1115">
        <w:t xml:space="preserve">The </w:t>
      </w:r>
      <w:r>
        <w:t>director</w:t>
      </w:r>
      <w:r>
        <w:noBreakHyphen/>
        <w:t>general</w:t>
      </w:r>
      <w:r w:rsidRPr="001B1115">
        <w:t xml:space="preserve"> may issue an exemption certificate subject to any condition that the </w:t>
      </w:r>
      <w:r>
        <w:t>director</w:t>
      </w:r>
      <w:r>
        <w:noBreakHyphen/>
        <w:t>general</w:t>
      </w:r>
      <w:r w:rsidRPr="001B1115">
        <w:t xml:space="preserve"> believes on reasonable grounds is appropriate.</w:t>
      </w:r>
    </w:p>
    <w:p w14:paraId="2A19356C" w14:textId="77777777" w:rsidR="00EF1234" w:rsidRPr="001B1115" w:rsidRDefault="00EF1234" w:rsidP="00EF1234">
      <w:pPr>
        <w:pStyle w:val="AH5Sec"/>
      </w:pPr>
      <w:bookmarkStart w:id="49" w:name="_Toc119591519"/>
      <w:r w:rsidRPr="00FC6CC6">
        <w:rPr>
          <w:rStyle w:val="CharSectNo"/>
        </w:rPr>
        <w:lastRenderedPageBreak/>
        <w:t>12D</w:t>
      </w:r>
      <w:r w:rsidRPr="00903507">
        <w:tab/>
      </w:r>
      <w:r w:rsidRPr="001B1115">
        <w:rPr>
          <w:lang w:eastAsia="en-AU"/>
        </w:rPr>
        <w:t>E</w:t>
      </w:r>
      <w:r w:rsidRPr="001B1115">
        <w:t>xemption certificate—duration</w:t>
      </w:r>
      <w:bookmarkEnd w:id="49"/>
    </w:p>
    <w:p w14:paraId="2423497A" w14:textId="77777777" w:rsidR="00EF1234" w:rsidRPr="001B1115" w:rsidRDefault="00EF1234" w:rsidP="00EF1234">
      <w:pPr>
        <w:pStyle w:val="Amainreturn"/>
        <w:keepNext/>
      </w:pPr>
      <w:r w:rsidRPr="001B1115">
        <w:t>An exemption certificate may be issued for a child until—</w:t>
      </w:r>
    </w:p>
    <w:p w14:paraId="78C68D9B" w14:textId="77777777" w:rsidR="00EF1234" w:rsidRPr="001B1115" w:rsidRDefault="00EF1234" w:rsidP="00EF1234">
      <w:pPr>
        <w:pStyle w:val="Apara"/>
      </w:pPr>
      <w:r w:rsidRPr="001B1115">
        <w:tab/>
        <w:t>(a)</w:t>
      </w:r>
      <w:r w:rsidRPr="001B1115">
        <w:tab/>
        <w:t>the end of the period stated in the certificate; or</w:t>
      </w:r>
    </w:p>
    <w:p w14:paraId="74336DAA" w14:textId="77777777" w:rsidR="00EF1234" w:rsidRPr="001B1115" w:rsidRDefault="00EF1234" w:rsidP="00EF1234">
      <w:pPr>
        <w:pStyle w:val="Apara"/>
      </w:pPr>
      <w:r w:rsidRPr="001B1115">
        <w:tab/>
        <w:t>(b)</w:t>
      </w:r>
      <w:r w:rsidRPr="001B1115">
        <w:tab/>
        <w:t xml:space="preserve">the ground </w:t>
      </w:r>
      <w:r w:rsidRPr="001B1115">
        <w:rPr>
          <w:rFonts w:ascii="Times-Roman" w:hAnsi="Times-Roman" w:cs="Times-Roman"/>
          <w:szCs w:val="24"/>
          <w:lang w:eastAsia="en-AU"/>
        </w:rPr>
        <w:t>for the issue of the certificate no</w:t>
      </w:r>
      <w:r w:rsidRPr="001B1115">
        <w:t xml:space="preserve"> longer applies in relation to the child.</w:t>
      </w:r>
    </w:p>
    <w:p w14:paraId="7403046C" w14:textId="77777777" w:rsidR="00EF1234" w:rsidRPr="001B1115" w:rsidRDefault="00EF1234" w:rsidP="00EF1234">
      <w:pPr>
        <w:pStyle w:val="AH5Sec"/>
      </w:pPr>
      <w:bookmarkStart w:id="50" w:name="_Toc119591520"/>
      <w:r w:rsidRPr="00FC6CC6">
        <w:rPr>
          <w:rStyle w:val="CharSectNo"/>
        </w:rPr>
        <w:t>13</w:t>
      </w:r>
      <w:r w:rsidRPr="00903507">
        <w:tab/>
      </w:r>
      <w:r w:rsidRPr="001B1115">
        <w:rPr>
          <w:lang w:eastAsia="en-AU"/>
        </w:rPr>
        <w:t>E</w:t>
      </w:r>
      <w:r w:rsidRPr="001B1115">
        <w:t>xemption certificate—revocation</w:t>
      </w:r>
      <w:bookmarkEnd w:id="50"/>
    </w:p>
    <w:p w14:paraId="32CD9234" w14:textId="77777777" w:rsidR="00EF1234" w:rsidRPr="001B1115" w:rsidRDefault="00EF1234" w:rsidP="00EF1234">
      <w:pPr>
        <w:pStyle w:val="Amainreturn"/>
      </w:pPr>
      <w:r w:rsidRPr="001B1115">
        <w:t xml:space="preserve">The </w:t>
      </w:r>
      <w:r>
        <w:t>director</w:t>
      </w:r>
      <w:r>
        <w:noBreakHyphen/>
        <w:t>general</w:t>
      </w:r>
      <w:r w:rsidRPr="001B1115">
        <w:t xml:space="preserve"> may revoke an exemption certificate issued for a child if—</w:t>
      </w:r>
    </w:p>
    <w:p w14:paraId="136EAF2F" w14:textId="77777777" w:rsidR="00EF1234" w:rsidRPr="001B1115" w:rsidRDefault="00EF1234" w:rsidP="00EF1234">
      <w:pPr>
        <w:pStyle w:val="Apara"/>
      </w:pPr>
      <w:r w:rsidRPr="001B1115">
        <w:tab/>
        <w:t>(a)</w:t>
      </w:r>
      <w:r w:rsidRPr="001B1115">
        <w:tab/>
        <w:t>the certificate is issued in error; or</w:t>
      </w:r>
    </w:p>
    <w:p w14:paraId="18434CD5" w14:textId="77777777" w:rsidR="00EF1234" w:rsidRPr="001B1115" w:rsidRDefault="00EF1234" w:rsidP="00EF1234">
      <w:pPr>
        <w:pStyle w:val="Apara"/>
      </w:pPr>
      <w:r w:rsidRPr="001B1115">
        <w:tab/>
        <w:t>(b)</w:t>
      </w:r>
      <w:r w:rsidRPr="001B1115">
        <w:tab/>
        <w:t xml:space="preserve">the ground </w:t>
      </w:r>
      <w:r w:rsidRPr="001B1115">
        <w:rPr>
          <w:rFonts w:ascii="Times-Roman" w:hAnsi="Times-Roman" w:cs="Times-Roman"/>
          <w:szCs w:val="24"/>
          <w:lang w:eastAsia="en-AU"/>
        </w:rPr>
        <w:t>for the issue of the certificate no</w:t>
      </w:r>
      <w:r w:rsidRPr="001B1115">
        <w:t xml:space="preserve"> longer applies in relation to the child; or</w:t>
      </w:r>
    </w:p>
    <w:p w14:paraId="68E7480A" w14:textId="77777777" w:rsidR="00EF1234" w:rsidRPr="001B1115" w:rsidRDefault="00EF1234" w:rsidP="00EF1234">
      <w:pPr>
        <w:pStyle w:val="Apara"/>
      </w:pPr>
      <w:r w:rsidRPr="001B1115">
        <w:tab/>
        <w:t>(c)</w:t>
      </w:r>
      <w:r w:rsidRPr="001B1115">
        <w:tab/>
        <w:t>a condition of the certificate has been contravened.</w:t>
      </w:r>
    </w:p>
    <w:p w14:paraId="0BC39E79" w14:textId="77777777" w:rsidR="00EF1234" w:rsidRDefault="00EF1234" w:rsidP="00EF1234">
      <w:pPr>
        <w:pStyle w:val="PageBreak"/>
      </w:pPr>
      <w:r>
        <w:br w:type="page"/>
      </w:r>
    </w:p>
    <w:p w14:paraId="6AA33E94" w14:textId="77777777" w:rsidR="00EF1234" w:rsidRPr="00FC6CC6" w:rsidRDefault="00EF1234" w:rsidP="00EF1234">
      <w:pPr>
        <w:pStyle w:val="AH2Part"/>
      </w:pPr>
      <w:bookmarkStart w:id="51" w:name="_Toc119591521"/>
      <w:r w:rsidRPr="00FC6CC6">
        <w:rPr>
          <w:rStyle w:val="CharPartNo"/>
        </w:rPr>
        <w:lastRenderedPageBreak/>
        <w:t>Part 2.4</w:t>
      </w:r>
      <w:r w:rsidRPr="001B1115">
        <w:tab/>
      </w:r>
      <w:r w:rsidRPr="00FC6CC6">
        <w:rPr>
          <w:rStyle w:val="CharPartText"/>
        </w:rPr>
        <w:t>After year 10—training and employment alternatives</w:t>
      </w:r>
      <w:bookmarkEnd w:id="51"/>
    </w:p>
    <w:p w14:paraId="13A49D91" w14:textId="77777777" w:rsidR="00EF1234" w:rsidRPr="00FC6CC6" w:rsidRDefault="00EF1234" w:rsidP="00EF1234">
      <w:pPr>
        <w:pStyle w:val="AH3Div"/>
      </w:pPr>
      <w:bookmarkStart w:id="52" w:name="_Toc119591522"/>
      <w:r w:rsidRPr="00FC6CC6">
        <w:rPr>
          <w:rStyle w:val="CharDivNo"/>
        </w:rPr>
        <w:t>Division 2.4.1</w:t>
      </w:r>
      <w:r w:rsidRPr="001B1115">
        <w:tab/>
      </w:r>
      <w:r w:rsidRPr="00FC6CC6">
        <w:rPr>
          <w:rStyle w:val="CharDivText"/>
        </w:rPr>
        <w:t>Definitions—pt 2.4</w:t>
      </w:r>
      <w:bookmarkEnd w:id="52"/>
    </w:p>
    <w:p w14:paraId="2D3D896F" w14:textId="77777777" w:rsidR="00EF1234" w:rsidRPr="001B1115" w:rsidRDefault="00EF1234" w:rsidP="00EF1234">
      <w:pPr>
        <w:pStyle w:val="AH5Sec"/>
        <w:rPr>
          <w:lang w:eastAsia="en-AU"/>
        </w:rPr>
      </w:pPr>
      <w:bookmarkStart w:id="53" w:name="_Toc119591523"/>
      <w:r w:rsidRPr="00FC6CC6">
        <w:rPr>
          <w:rStyle w:val="CharSectNo"/>
        </w:rPr>
        <w:t>13A</w:t>
      </w:r>
      <w:r w:rsidRPr="001B1115">
        <w:rPr>
          <w:lang w:eastAsia="en-AU"/>
        </w:rPr>
        <w:tab/>
        <w:t xml:space="preserve">Meaning of </w:t>
      </w:r>
      <w:r w:rsidRPr="001927F7">
        <w:rPr>
          <w:rStyle w:val="charItals"/>
        </w:rPr>
        <w:t xml:space="preserve">training alternative </w:t>
      </w:r>
      <w:r w:rsidRPr="001B1115">
        <w:rPr>
          <w:lang w:eastAsia="en-AU"/>
        </w:rPr>
        <w:t xml:space="preserve">and </w:t>
      </w:r>
      <w:r w:rsidRPr="001927F7">
        <w:rPr>
          <w:rStyle w:val="charItals"/>
        </w:rPr>
        <w:t>training alternative provider</w:t>
      </w:r>
      <w:r w:rsidRPr="001B1115">
        <w:rPr>
          <w:lang w:eastAsia="en-AU"/>
        </w:rPr>
        <w:t>—Act</w:t>
      </w:r>
      <w:bookmarkEnd w:id="53"/>
    </w:p>
    <w:p w14:paraId="2CCE4549" w14:textId="77777777" w:rsidR="00EF1234" w:rsidRPr="001B1115" w:rsidRDefault="00EF1234" w:rsidP="00EF1234">
      <w:pPr>
        <w:pStyle w:val="Amain"/>
      </w:pPr>
      <w:r w:rsidRPr="001B1115">
        <w:tab/>
        <w:t>(1)</w:t>
      </w:r>
      <w:r w:rsidRPr="001B1115">
        <w:tab/>
        <w:t xml:space="preserve">For this Act, each training mentioned in table 13A, column 2 is a </w:t>
      </w:r>
      <w:r w:rsidRPr="001927F7">
        <w:rPr>
          <w:rStyle w:val="charBoldItals"/>
        </w:rPr>
        <w:t>training alternative</w:t>
      </w:r>
      <w:r w:rsidRPr="001B1115">
        <w:t>, and the entity mentioned in column 3 for the training alternative is the provider (the</w:t>
      </w:r>
      <w:r w:rsidRPr="001927F7">
        <w:rPr>
          <w:rStyle w:val="charBoldItals"/>
        </w:rPr>
        <w:t xml:space="preserve"> training alternative provider</w:t>
      </w:r>
      <w:r w:rsidRPr="001B1115">
        <w:t>) of the training alternative.</w:t>
      </w:r>
    </w:p>
    <w:p w14:paraId="0044D2D2" w14:textId="77777777" w:rsidR="00EF1234" w:rsidRPr="001B1115" w:rsidRDefault="00EF1234" w:rsidP="00EF1234">
      <w:pPr>
        <w:pStyle w:val="Amain"/>
      </w:pPr>
      <w:r w:rsidRPr="001B1115">
        <w:tab/>
        <w:t>(2)</w:t>
      </w:r>
      <w:r w:rsidRPr="001B1115">
        <w:tab/>
        <w:t xml:space="preserve">Also, the </w:t>
      </w:r>
      <w:r>
        <w:t>director</w:t>
      </w:r>
      <w:r>
        <w:noBreakHyphen/>
        <w:t>general</w:t>
      </w:r>
      <w:r w:rsidRPr="001B1115">
        <w:t xml:space="preserve"> may approve other training as a </w:t>
      </w:r>
      <w:r w:rsidRPr="001927F7">
        <w:rPr>
          <w:rStyle w:val="charBoldItals"/>
        </w:rPr>
        <w:t>training alternative</w:t>
      </w:r>
      <w:r w:rsidRPr="001B1115">
        <w:t>, and an entity as the provider (the</w:t>
      </w:r>
      <w:r w:rsidRPr="001927F7">
        <w:rPr>
          <w:rStyle w:val="charBoldItals"/>
        </w:rPr>
        <w:t xml:space="preserve"> training alternative provider</w:t>
      </w:r>
      <w:r w:rsidRPr="001B1115">
        <w:t>) of the training alternative.</w:t>
      </w:r>
    </w:p>
    <w:p w14:paraId="6B5878D6" w14:textId="77777777" w:rsidR="00EF1234" w:rsidRPr="001B1115" w:rsidRDefault="00EF1234" w:rsidP="00EF1234">
      <w:pPr>
        <w:pStyle w:val="Amain"/>
      </w:pPr>
      <w:r w:rsidRPr="001B1115">
        <w:tab/>
        <w:t>(3)</w:t>
      </w:r>
      <w:r w:rsidRPr="001B1115">
        <w:tab/>
        <w:t>An approval is a notifiable instrument.</w:t>
      </w:r>
    </w:p>
    <w:p w14:paraId="3C208C93" w14:textId="0F9298B2" w:rsidR="00EF1234" w:rsidRPr="001B1115" w:rsidRDefault="00EF1234" w:rsidP="00EF1234">
      <w:pPr>
        <w:pStyle w:val="aNote"/>
      </w:pPr>
      <w:r w:rsidRPr="001927F7">
        <w:rPr>
          <w:rStyle w:val="charItals"/>
        </w:rPr>
        <w:t>Note</w:t>
      </w:r>
      <w:r w:rsidRPr="001927F7">
        <w:rPr>
          <w:rStyle w:val="charItals"/>
        </w:rPr>
        <w:tab/>
      </w:r>
      <w:r w:rsidRPr="001B1115">
        <w:t xml:space="preserve">A notifiable instrument must be notified under the </w:t>
      </w:r>
      <w:hyperlink r:id="rId48" w:tooltip="A2001-14" w:history="1">
        <w:r w:rsidRPr="001927F7">
          <w:rPr>
            <w:rStyle w:val="charCitHyperlinkAbbrev"/>
          </w:rPr>
          <w:t>Legislation Act</w:t>
        </w:r>
      </w:hyperlink>
      <w:r w:rsidRPr="001B1115">
        <w:t>.</w:t>
      </w:r>
    </w:p>
    <w:p w14:paraId="47BDBBBE" w14:textId="77777777" w:rsidR="00EF1234" w:rsidRPr="001B1115" w:rsidRDefault="00EF1234" w:rsidP="00EF1234">
      <w:pPr>
        <w:pStyle w:val="TableHd"/>
        <w:suppressLineNumbers/>
      </w:pPr>
      <w:r w:rsidRPr="001B1115">
        <w:t>Table 13A</w:t>
      </w:r>
    </w:p>
    <w:tbl>
      <w:tblPr>
        <w:tblW w:w="794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200"/>
        <w:gridCol w:w="2107"/>
        <w:gridCol w:w="4641"/>
      </w:tblGrid>
      <w:tr w:rsidR="00EF1234" w:rsidRPr="001B1115" w14:paraId="79AD5307" w14:textId="77777777" w:rsidTr="005A5951">
        <w:trPr>
          <w:cantSplit/>
          <w:tblHeader/>
        </w:trPr>
        <w:tc>
          <w:tcPr>
            <w:tcW w:w="1200" w:type="dxa"/>
            <w:tcBorders>
              <w:bottom w:val="single" w:sz="4" w:space="0" w:color="auto"/>
            </w:tcBorders>
          </w:tcPr>
          <w:p w14:paraId="54D847C8" w14:textId="77777777" w:rsidR="00EF1234" w:rsidRPr="001B1115" w:rsidRDefault="00EF1234" w:rsidP="005A5951">
            <w:pPr>
              <w:pStyle w:val="TableColHd"/>
            </w:pPr>
            <w:r w:rsidRPr="001B1115">
              <w:t>column 1</w:t>
            </w:r>
          </w:p>
          <w:p w14:paraId="0846A2BE" w14:textId="77777777" w:rsidR="00EF1234" w:rsidRPr="001B1115" w:rsidRDefault="00EF1234" w:rsidP="005A5951">
            <w:pPr>
              <w:pStyle w:val="TableColHd"/>
            </w:pPr>
            <w:r w:rsidRPr="001B1115">
              <w:t>item</w:t>
            </w:r>
          </w:p>
        </w:tc>
        <w:tc>
          <w:tcPr>
            <w:tcW w:w="2107" w:type="dxa"/>
            <w:tcBorders>
              <w:bottom w:val="single" w:sz="4" w:space="0" w:color="auto"/>
            </w:tcBorders>
          </w:tcPr>
          <w:p w14:paraId="18DE19C2" w14:textId="77777777" w:rsidR="00EF1234" w:rsidRPr="001B1115" w:rsidRDefault="00EF1234" w:rsidP="005A5951">
            <w:pPr>
              <w:pStyle w:val="TableColHd"/>
            </w:pPr>
            <w:r w:rsidRPr="001B1115">
              <w:t>column 2</w:t>
            </w:r>
          </w:p>
          <w:p w14:paraId="1B8EECF0" w14:textId="77777777" w:rsidR="00EF1234" w:rsidRPr="001B1115" w:rsidRDefault="00EF1234" w:rsidP="005A5951">
            <w:pPr>
              <w:pStyle w:val="TableColHd"/>
            </w:pPr>
            <w:r w:rsidRPr="001B1115">
              <w:t>training alternative</w:t>
            </w:r>
          </w:p>
        </w:tc>
        <w:tc>
          <w:tcPr>
            <w:tcW w:w="4641" w:type="dxa"/>
            <w:tcBorders>
              <w:bottom w:val="single" w:sz="4" w:space="0" w:color="auto"/>
            </w:tcBorders>
          </w:tcPr>
          <w:p w14:paraId="55247546" w14:textId="77777777" w:rsidR="00EF1234" w:rsidRPr="001B1115" w:rsidRDefault="00EF1234" w:rsidP="005A5951">
            <w:pPr>
              <w:pStyle w:val="TableColHd"/>
            </w:pPr>
            <w:r w:rsidRPr="001B1115">
              <w:t>column 3</w:t>
            </w:r>
          </w:p>
          <w:p w14:paraId="72B3E035" w14:textId="77777777" w:rsidR="00EF1234" w:rsidRPr="001B1115" w:rsidRDefault="00EF1234" w:rsidP="005A5951">
            <w:pPr>
              <w:pStyle w:val="TableColHd"/>
            </w:pPr>
            <w:r w:rsidRPr="001B1115">
              <w:t>training alternative provider</w:t>
            </w:r>
          </w:p>
        </w:tc>
      </w:tr>
      <w:tr w:rsidR="00EF1234" w:rsidRPr="001B1115" w14:paraId="0D31F703" w14:textId="77777777" w:rsidTr="005A5951">
        <w:trPr>
          <w:cantSplit/>
        </w:trPr>
        <w:tc>
          <w:tcPr>
            <w:tcW w:w="1200" w:type="dxa"/>
          </w:tcPr>
          <w:p w14:paraId="09572477" w14:textId="77777777" w:rsidR="00EF1234" w:rsidRPr="001B1115" w:rsidRDefault="00EF1234" w:rsidP="005A5951">
            <w:pPr>
              <w:pStyle w:val="TableText10"/>
            </w:pPr>
            <w:r w:rsidRPr="001B1115">
              <w:t>1</w:t>
            </w:r>
          </w:p>
        </w:tc>
        <w:tc>
          <w:tcPr>
            <w:tcW w:w="2107" w:type="dxa"/>
          </w:tcPr>
          <w:p w14:paraId="6F1E9283" w14:textId="05F8A2B5" w:rsidR="00EF1234" w:rsidRPr="001B1115" w:rsidRDefault="00EF1234" w:rsidP="005A5951">
            <w:pPr>
              <w:pStyle w:val="TableText10"/>
              <w:rPr>
                <w:i/>
                <w:iCs/>
                <w:szCs w:val="24"/>
                <w:lang w:eastAsia="en-AU"/>
              </w:rPr>
            </w:pPr>
            <w:r w:rsidRPr="001927F7">
              <w:t>work-related training</w:t>
            </w:r>
            <w:r w:rsidRPr="001B1115">
              <w:t xml:space="preserve"> under the</w:t>
            </w:r>
            <w:r w:rsidRPr="001927F7">
              <w:rPr>
                <w:rStyle w:val="charItals"/>
              </w:rPr>
              <w:t xml:space="preserve"> </w:t>
            </w:r>
            <w:hyperlink r:id="rId49" w:tooltip="A2003-36" w:history="1">
              <w:r w:rsidRPr="001927F7">
                <w:rPr>
                  <w:rStyle w:val="charCitHyperlinkItal"/>
                </w:rPr>
                <w:t>Training and Tertiary Education Act 2003</w:t>
              </w:r>
            </w:hyperlink>
          </w:p>
        </w:tc>
        <w:tc>
          <w:tcPr>
            <w:tcW w:w="4641" w:type="dxa"/>
          </w:tcPr>
          <w:p w14:paraId="02E7AF05" w14:textId="2E86BC84" w:rsidR="00EF1234" w:rsidRPr="001B1115" w:rsidRDefault="00EF1234" w:rsidP="005A5951">
            <w:pPr>
              <w:pStyle w:val="TableText10"/>
              <w:rPr>
                <w:lang w:eastAsia="en-AU"/>
              </w:rPr>
            </w:pPr>
            <w:r w:rsidRPr="001B1115">
              <w:rPr>
                <w:lang w:eastAsia="en-AU"/>
              </w:rPr>
              <w:t xml:space="preserve">employer with whom child has </w:t>
            </w:r>
            <w:r w:rsidRPr="001B1115">
              <w:t xml:space="preserve">approved training contract under the </w:t>
            </w:r>
            <w:hyperlink r:id="rId50" w:tooltip="A2003-36" w:history="1">
              <w:r w:rsidRPr="001927F7">
                <w:rPr>
                  <w:rStyle w:val="charCitHyperlinkItal"/>
                </w:rPr>
                <w:t>Training and Tertiary Education Act 2003</w:t>
              </w:r>
            </w:hyperlink>
            <w:r w:rsidRPr="001927F7">
              <w:rPr>
                <w:rStyle w:val="charItals"/>
              </w:rPr>
              <w:t xml:space="preserve"> </w:t>
            </w:r>
            <w:r w:rsidRPr="001B1115">
              <w:t>in relation to the work-related training</w:t>
            </w:r>
          </w:p>
        </w:tc>
      </w:tr>
      <w:tr w:rsidR="00EF1234" w:rsidRPr="001B1115" w14:paraId="660F1AE6" w14:textId="77777777" w:rsidTr="005A5951">
        <w:trPr>
          <w:cantSplit/>
        </w:trPr>
        <w:tc>
          <w:tcPr>
            <w:tcW w:w="1200" w:type="dxa"/>
          </w:tcPr>
          <w:p w14:paraId="50DDD74D" w14:textId="77777777" w:rsidR="00EF1234" w:rsidRPr="001B1115" w:rsidRDefault="00EF1234" w:rsidP="005A5951">
            <w:pPr>
              <w:pStyle w:val="TableText10"/>
            </w:pPr>
            <w:r w:rsidRPr="001B1115">
              <w:t>2</w:t>
            </w:r>
          </w:p>
        </w:tc>
        <w:tc>
          <w:tcPr>
            <w:tcW w:w="2107" w:type="dxa"/>
          </w:tcPr>
          <w:p w14:paraId="6999920F" w14:textId="77777777" w:rsidR="00EF1234" w:rsidRPr="001B1115" w:rsidRDefault="00EF1234" w:rsidP="005A5951">
            <w:pPr>
              <w:pStyle w:val="TableText10"/>
              <w:rPr>
                <w:rStyle w:val="charBoldItals"/>
                <w:b w:val="0"/>
                <w:i w:val="0"/>
              </w:rPr>
            </w:pPr>
            <w:r w:rsidRPr="001927F7">
              <w:t xml:space="preserve">work-related training (however described) under a </w:t>
            </w:r>
            <w:r w:rsidRPr="001B1115">
              <w:t>law of a State or another Territory</w:t>
            </w:r>
          </w:p>
        </w:tc>
        <w:tc>
          <w:tcPr>
            <w:tcW w:w="4641" w:type="dxa"/>
          </w:tcPr>
          <w:p w14:paraId="438525FC" w14:textId="77777777" w:rsidR="00EF1234" w:rsidRPr="001B1115" w:rsidRDefault="00EF1234" w:rsidP="005A5951">
            <w:pPr>
              <w:pStyle w:val="TableText10"/>
              <w:rPr>
                <w:lang w:eastAsia="en-AU"/>
              </w:rPr>
            </w:pPr>
            <w:r w:rsidRPr="001B1115">
              <w:rPr>
                <w:lang w:eastAsia="en-AU"/>
              </w:rPr>
              <w:t xml:space="preserve">provider (however described) under </w:t>
            </w:r>
            <w:r w:rsidRPr="001B1115">
              <w:t>a law of the State or other Territory</w:t>
            </w:r>
          </w:p>
        </w:tc>
      </w:tr>
    </w:tbl>
    <w:p w14:paraId="6C87C809" w14:textId="77777777" w:rsidR="00EF1234" w:rsidRPr="001B1115" w:rsidRDefault="00EF1234" w:rsidP="00EF1234">
      <w:pPr>
        <w:pStyle w:val="AH5Sec"/>
        <w:rPr>
          <w:lang w:eastAsia="en-AU"/>
        </w:rPr>
      </w:pPr>
      <w:bookmarkStart w:id="54" w:name="_Toc119591524"/>
      <w:r w:rsidRPr="00FC6CC6">
        <w:rPr>
          <w:rStyle w:val="CharSectNo"/>
        </w:rPr>
        <w:lastRenderedPageBreak/>
        <w:t>13B</w:t>
      </w:r>
      <w:r w:rsidRPr="001B1115">
        <w:tab/>
      </w:r>
      <w:r w:rsidRPr="001B1115">
        <w:rPr>
          <w:lang w:eastAsia="en-AU"/>
        </w:rPr>
        <w:t xml:space="preserve">Meaning of </w:t>
      </w:r>
      <w:r w:rsidRPr="001927F7">
        <w:rPr>
          <w:rStyle w:val="charItals"/>
        </w:rPr>
        <w:t>employment alternative</w:t>
      </w:r>
      <w:r w:rsidRPr="001B1115">
        <w:rPr>
          <w:lang w:eastAsia="en-AU"/>
        </w:rPr>
        <w:t>—Act</w:t>
      </w:r>
      <w:bookmarkEnd w:id="54"/>
    </w:p>
    <w:p w14:paraId="30120359" w14:textId="77777777" w:rsidR="00EF1234" w:rsidRPr="001B1115" w:rsidRDefault="00EF1234" w:rsidP="00EF1234">
      <w:pPr>
        <w:pStyle w:val="Amainreturn"/>
        <w:keepNext/>
      </w:pPr>
      <w:r w:rsidRPr="001B1115">
        <w:t xml:space="preserve">For this Act, each of the following is an </w:t>
      </w:r>
      <w:r w:rsidRPr="001927F7">
        <w:rPr>
          <w:rStyle w:val="charBoldItals"/>
        </w:rPr>
        <w:t>employment alternative</w:t>
      </w:r>
      <w:r w:rsidRPr="001B1115">
        <w:t>:</w:t>
      </w:r>
    </w:p>
    <w:p w14:paraId="3E172D65" w14:textId="77777777" w:rsidR="00EF1234" w:rsidRPr="001B1115" w:rsidRDefault="00EF1234" w:rsidP="00EF1234">
      <w:pPr>
        <w:pStyle w:val="Apara"/>
      </w:pPr>
      <w:r w:rsidRPr="001B1115">
        <w:tab/>
        <w:t>(a)</w:t>
      </w:r>
      <w:r w:rsidRPr="001B1115">
        <w:tab/>
        <w:t>performance of paid work under a contract of service (whether written or unwritten);</w:t>
      </w:r>
    </w:p>
    <w:p w14:paraId="1A356126" w14:textId="77777777" w:rsidR="00EF1234" w:rsidRPr="001B1115" w:rsidRDefault="00EF1234" w:rsidP="00EF1234">
      <w:pPr>
        <w:pStyle w:val="Apara"/>
      </w:pPr>
      <w:r w:rsidRPr="001B1115">
        <w:tab/>
        <w:t>(b)</w:t>
      </w:r>
      <w:r w:rsidRPr="001B1115">
        <w:tab/>
        <w:t>performance of paid work under a contract for services (whether written or unwritten).</w:t>
      </w:r>
    </w:p>
    <w:p w14:paraId="0CDCA009" w14:textId="01FAE7BA" w:rsidR="00EF1234" w:rsidRPr="001B1115" w:rsidRDefault="00EF1234" w:rsidP="00EF1234">
      <w:pPr>
        <w:pStyle w:val="aNote"/>
      </w:pPr>
      <w:r w:rsidRPr="001927F7">
        <w:rPr>
          <w:rStyle w:val="charItals"/>
        </w:rPr>
        <w:t>Note</w:t>
      </w:r>
      <w:r w:rsidRPr="001927F7">
        <w:rPr>
          <w:rStyle w:val="charItals"/>
        </w:rPr>
        <w:tab/>
      </w:r>
      <w:r w:rsidRPr="001B1115">
        <w:t xml:space="preserve">The </w:t>
      </w:r>
      <w:hyperlink r:id="rId51" w:tooltip="A2008-19" w:history="1">
        <w:r w:rsidRPr="001927F7">
          <w:rPr>
            <w:rStyle w:val="charCitHyperlinkItal"/>
          </w:rPr>
          <w:t>Children and Young People Act 2008</w:t>
        </w:r>
      </w:hyperlink>
      <w:r w:rsidRPr="001B1115">
        <w:t>, ch 21 deals with the employment of children and young people.</w:t>
      </w:r>
    </w:p>
    <w:p w14:paraId="06F439B6" w14:textId="77777777" w:rsidR="00EF1234" w:rsidRPr="001B1115" w:rsidRDefault="00EF1234" w:rsidP="00EF1234">
      <w:pPr>
        <w:pStyle w:val="AH5Sec"/>
      </w:pPr>
      <w:bookmarkStart w:id="55" w:name="_Toc119591525"/>
      <w:r w:rsidRPr="00FC6CC6">
        <w:rPr>
          <w:rStyle w:val="CharSectNo"/>
        </w:rPr>
        <w:t>13C</w:t>
      </w:r>
      <w:r w:rsidRPr="001B1115">
        <w:rPr>
          <w:lang w:eastAsia="en-AU"/>
        </w:rPr>
        <w:tab/>
        <w:t xml:space="preserve">Meaning of </w:t>
      </w:r>
      <w:r w:rsidRPr="001927F7">
        <w:rPr>
          <w:rStyle w:val="charItals"/>
        </w:rPr>
        <w:t>full-time participation</w:t>
      </w:r>
      <w:r w:rsidRPr="001B1115">
        <w:rPr>
          <w:lang w:eastAsia="en-AU"/>
        </w:rPr>
        <w:t xml:space="preserve"> in t</w:t>
      </w:r>
      <w:r w:rsidRPr="001B1115">
        <w:t>raining or employment alternative—pt 2.4</w:t>
      </w:r>
      <w:bookmarkEnd w:id="55"/>
    </w:p>
    <w:p w14:paraId="6256B6AF" w14:textId="77777777" w:rsidR="00EF1234" w:rsidRPr="001B1115" w:rsidRDefault="00EF1234" w:rsidP="00EF1234">
      <w:pPr>
        <w:pStyle w:val="Amain"/>
        <w:rPr>
          <w:lang w:eastAsia="en-AU"/>
        </w:rPr>
      </w:pPr>
      <w:r w:rsidRPr="001B1115">
        <w:rPr>
          <w:lang w:eastAsia="en-AU"/>
        </w:rPr>
        <w:tab/>
        <w:t>(1)</w:t>
      </w:r>
      <w:r w:rsidRPr="001B1115">
        <w:rPr>
          <w:lang w:eastAsia="en-AU"/>
        </w:rPr>
        <w:tab/>
        <w:t xml:space="preserve">For this </w:t>
      </w:r>
      <w:r w:rsidRPr="001B1115">
        <w:t>part</w:t>
      </w:r>
      <w:r w:rsidRPr="001B1115">
        <w:rPr>
          <w:lang w:eastAsia="en-AU"/>
        </w:rPr>
        <w:t xml:space="preserve">, </w:t>
      </w:r>
      <w:r w:rsidRPr="001927F7">
        <w:rPr>
          <w:rStyle w:val="charBoldItals"/>
        </w:rPr>
        <w:t>full-time participation</w:t>
      </w:r>
      <w:r w:rsidRPr="001B1115">
        <w:rPr>
          <w:lang w:eastAsia="en-AU"/>
        </w:rPr>
        <w:t xml:space="preserve"> in a training or employment alternative means participation in the alternative—</w:t>
      </w:r>
    </w:p>
    <w:p w14:paraId="33AB40ED" w14:textId="77777777" w:rsidR="00EF1234" w:rsidRPr="001B1115" w:rsidRDefault="00EF1234" w:rsidP="00EF1234">
      <w:pPr>
        <w:pStyle w:val="Apara"/>
        <w:rPr>
          <w:lang w:eastAsia="en-AU"/>
        </w:rPr>
      </w:pPr>
      <w:r w:rsidRPr="001B1115">
        <w:rPr>
          <w:lang w:eastAsia="en-AU"/>
        </w:rPr>
        <w:tab/>
        <w:t>(a)</w:t>
      </w:r>
      <w:r w:rsidRPr="001B1115">
        <w:rPr>
          <w:lang w:eastAsia="en-AU"/>
        </w:rPr>
        <w:tab/>
        <w:t>at a level that is full-time under the requirements of the alternative; or</w:t>
      </w:r>
    </w:p>
    <w:p w14:paraId="4BE68669" w14:textId="77777777" w:rsidR="00EF1234" w:rsidRPr="001B1115" w:rsidRDefault="00EF1234" w:rsidP="00EF1234">
      <w:pPr>
        <w:pStyle w:val="Apara"/>
        <w:rPr>
          <w:lang w:eastAsia="en-AU"/>
        </w:rPr>
      </w:pPr>
      <w:r w:rsidRPr="001B1115">
        <w:rPr>
          <w:lang w:eastAsia="en-AU"/>
        </w:rPr>
        <w:tab/>
        <w:t>(b)</w:t>
      </w:r>
      <w:r w:rsidRPr="001B1115">
        <w:rPr>
          <w:lang w:eastAsia="en-AU"/>
        </w:rPr>
        <w:tab/>
        <w:t>for at least 25 hours each week.</w:t>
      </w:r>
    </w:p>
    <w:p w14:paraId="65BF3A77" w14:textId="77777777" w:rsidR="00EF1234" w:rsidRPr="001B1115" w:rsidRDefault="00EF1234" w:rsidP="00EF1234">
      <w:pPr>
        <w:pStyle w:val="Amain"/>
        <w:rPr>
          <w:lang w:eastAsia="en-AU"/>
        </w:rPr>
      </w:pPr>
      <w:r w:rsidRPr="001B1115">
        <w:rPr>
          <w:lang w:eastAsia="en-AU"/>
        </w:rPr>
        <w:tab/>
        <w:t>(2)</w:t>
      </w:r>
      <w:r w:rsidRPr="001B1115">
        <w:rPr>
          <w:lang w:eastAsia="en-AU"/>
        </w:rPr>
        <w:tab/>
        <w:t xml:space="preserve">Also, for this </w:t>
      </w:r>
      <w:r w:rsidRPr="001B1115">
        <w:t>part,</w:t>
      </w:r>
      <w:r w:rsidRPr="001B1115">
        <w:rPr>
          <w:lang w:eastAsia="en-AU"/>
        </w:rPr>
        <w:t xml:space="preserve"> </w:t>
      </w:r>
      <w:r w:rsidRPr="001927F7">
        <w:rPr>
          <w:rStyle w:val="charBoldItals"/>
        </w:rPr>
        <w:t xml:space="preserve">full-time participation </w:t>
      </w:r>
      <w:r w:rsidRPr="001B1115">
        <w:rPr>
          <w:lang w:eastAsia="en-AU"/>
        </w:rPr>
        <w:t>in a training or employment alternative includes—</w:t>
      </w:r>
    </w:p>
    <w:p w14:paraId="7432DCA4" w14:textId="77777777" w:rsidR="00EF1234" w:rsidRPr="001B1115" w:rsidRDefault="00EF1234" w:rsidP="00EF1234">
      <w:pPr>
        <w:pStyle w:val="Apara"/>
        <w:rPr>
          <w:lang w:eastAsia="en-AU"/>
        </w:rPr>
      </w:pPr>
      <w:r w:rsidRPr="001B1115">
        <w:rPr>
          <w:lang w:eastAsia="en-AU"/>
        </w:rPr>
        <w:tab/>
        <w:t>(a)</w:t>
      </w:r>
      <w:r w:rsidRPr="001B1115">
        <w:rPr>
          <w:lang w:eastAsia="en-AU"/>
        </w:rPr>
        <w:tab/>
        <w:t>part-time participation in 2 or more of a particular alternative to an extent that is at least equivalent to full-time participation in 1 of the particular alternatives; and</w:t>
      </w:r>
    </w:p>
    <w:p w14:paraId="5E47719E" w14:textId="77777777" w:rsidR="00EF1234" w:rsidRPr="001B1115" w:rsidRDefault="00EF1234" w:rsidP="00EF1234">
      <w:pPr>
        <w:pStyle w:val="Apara"/>
        <w:keepNext/>
        <w:rPr>
          <w:lang w:eastAsia="en-AU"/>
        </w:rPr>
      </w:pPr>
      <w:r w:rsidRPr="001B1115">
        <w:tab/>
        <w:t>(b)</w:t>
      </w:r>
      <w:r w:rsidRPr="001B1115">
        <w:tab/>
      </w:r>
      <w:r w:rsidRPr="001B1115">
        <w:rPr>
          <w:lang w:eastAsia="en-AU"/>
        </w:rPr>
        <w:t>participation in any combination of training and employment alternatives to an extent that is at least equivalent to full-time participation in 1 training or employment alternative.</w:t>
      </w:r>
    </w:p>
    <w:p w14:paraId="75DEA5EB" w14:textId="77777777" w:rsidR="00EF1234" w:rsidRPr="001B1115" w:rsidRDefault="00EF1234" w:rsidP="00EF1234">
      <w:pPr>
        <w:pStyle w:val="aExamHdgss"/>
        <w:rPr>
          <w:lang w:eastAsia="en-AU"/>
        </w:rPr>
      </w:pPr>
      <w:r w:rsidRPr="001B1115">
        <w:rPr>
          <w:lang w:eastAsia="en-AU"/>
        </w:rPr>
        <w:t>Example—s (2) (a)</w:t>
      </w:r>
    </w:p>
    <w:p w14:paraId="79901B4F" w14:textId="77777777" w:rsidR="00EF1234" w:rsidRPr="001B1115" w:rsidRDefault="00EF1234" w:rsidP="00EF1234">
      <w:pPr>
        <w:pStyle w:val="aExamss"/>
        <w:keepNext/>
      </w:pPr>
      <w:r w:rsidRPr="001B1115">
        <w:rPr>
          <w:lang w:eastAsia="en-AU"/>
        </w:rPr>
        <w:t>part-time participation in 2 or more training alternatives to an extent that is at least equivalent to full-time participation in 1 training alternative</w:t>
      </w:r>
    </w:p>
    <w:p w14:paraId="2874981E" w14:textId="77777777" w:rsidR="00EF1234" w:rsidRPr="001B1115" w:rsidRDefault="00EF1234" w:rsidP="00EF1234">
      <w:pPr>
        <w:pStyle w:val="aExamHdgss"/>
      </w:pPr>
      <w:r w:rsidRPr="001B1115">
        <w:t>Example—s (2) (b)</w:t>
      </w:r>
    </w:p>
    <w:p w14:paraId="1BFC7877" w14:textId="77777777" w:rsidR="00EF1234" w:rsidRPr="001B1115" w:rsidRDefault="00EF1234" w:rsidP="00EF1234">
      <w:pPr>
        <w:pStyle w:val="aExamss"/>
      </w:pPr>
      <w:r w:rsidRPr="001B1115">
        <w:t>part-time participation in a training alternative and part-time participation in an employment alternative for a combined total of at least 25 hours each week</w:t>
      </w:r>
    </w:p>
    <w:p w14:paraId="3FA61E3C" w14:textId="77777777" w:rsidR="00EF1234" w:rsidRPr="00FC6CC6" w:rsidRDefault="00EF1234" w:rsidP="00EF1234">
      <w:pPr>
        <w:pStyle w:val="AH3Div"/>
      </w:pPr>
      <w:bookmarkStart w:id="56" w:name="_Toc119591526"/>
      <w:r w:rsidRPr="00FC6CC6">
        <w:rPr>
          <w:rStyle w:val="CharDivNo"/>
        </w:rPr>
        <w:lastRenderedPageBreak/>
        <w:t>Division 2.4.2</w:t>
      </w:r>
      <w:r w:rsidRPr="001B1115">
        <w:tab/>
      </w:r>
      <w:r w:rsidRPr="00FC6CC6">
        <w:rPr>
          <w:rStyle w:val="CharDivText"/>
        </w:rPr>
        <w:t>Approval to participate in training and employment alternatives</w:t>
      </w:r>
      <w:bookmarkEnd w:id="56"/>
    </w:p>
    <w:p w14:paraId="62E2B5B1" w14:textId="77777777" w:rsidR="00EF1234" w:rsidRPr="001B1115" w:rsidRDefault="00EF1234" w:rsidP="00EF1234">
      <w:pPr>
        <w:pStyle w:val="AH5Sec"/>
      </w:pPr>
      <w:bookmarkStart w:id="57" w:name="_Toc119591527"/>
      <w:r w:rsidRPr="00FC6CC6">
        <w:rPr>
          <w:rStyle w:val="CharSectNo"/>
        </w:rPr>
        <w:t>13D</w:t>
      </w:r>
      <w:r w:rsidRPr="001B1115">
        <w:rPr>
          <w:lang w:eastAsia="en-AU"/>
        </w:rPr>
        <w:tab/>
        <w:t xml:space="preserve">Approval </w:t>
      </w:r>
      <w:r w:rsidRPr="001B1115">
        <w:t>statement—application</w:t>
      </w:r>
      <w:bookmarkEnd w:id="57"/>
    </w:p>
    <w:p w14:paraId="2E613599" w14:textId="77777777" w:rsidR="00EF1234" w:rsidRPr="001B1115" w:rsidRDefault="00EF1234" w:rsidP="00EF1234">
      <w:pPr>
        <w:pStyle w:val="Amain"/>
      </w:pPr>
      <w:r w:rsidRPr="001B1115">
        <w:tab/>
        <w:t>(1)</w:t>
      </w:r>
      <w:r w:rsidRPr="001B1115">
        <w:tab/>
        <w:t xml:space="preserve">A child or the child’s parents may apply to the </w:t>
      </w:r>
      <w:r>
        <w:t>director</w:t>
      </w:r>
      <w:r>
        <w:noBreakHyphen/>
        <w:t>general</w:t>
      </w:r>
      <w:r w:rsidRPr="001B1115">
        <w:t xml:space="preserve"> for a statement (an </w:t>
      </w:r>
      <w:r w:rsidRPr="001927F7">
        <w:rPr>
          <w:rStyle w:val="charBoldItals"/>
        </w:rPr>
        <w:t>approval statement</w:t>
      </w:r>
      <w:r w:rsidRPr="001B1115">
        <w:rPr>
          <w:b/>
        </w:rPr>
        <w:t>)</w:t>
      </w:r>
      <w:r w:rsidRPr="001B1115">
        <w:t xml:space="preserve"> approving the child’s </w:t>
      </w:r>
      <w:r w:rsidRPr="001B1115">
        <w:rPr>
          <w:lang w:eastAsia="en-AU"/>
        </w:rPr>
        <w:t>participation in</w:t>
      </w:r>
      <w:r w:rsidRPr="001B1115">
        <w:t xml:space="preserve"> </w:t>
      </w:r>
      <w:r w:rsidRPr="001B1115">
        <w:rPr>
          <w:lang w:eastAsia="en-AU"/>
        </w:rPr>
        <w:t>a t</w:t>
      </w:r>
      <w:r w:rsidRPr="001B1115">
        <w:t>raining or employment alternative during the child’s post-year 10 period.</w:t>
      </w:r>
    </w:p>
    <w:p w14:paraId="6251F071" w14:textId="77777777" w:rsidR="00EF1234" w:rsidRPr="001B1115" w:rsidRDefault="00EF1234" w:rsidP="00EF1234">
      <w:pPr>
        <w:pStyle w:val="Amain"/>
      </w:pPr>
      <w:r w:rsidRPr="001B1115">
        <w:tab/>
        <w:t>(2)</w:t>
      </w:r>
      <w:r w:rsidRPr="001B1115">
        <w:tab/>
        <w:t>Application may be made for either or both of the following:</w:t>
      </w:r>
    </w:p>
    <w:p w14:paraId="7C82124A" w14:textId="77777777" w:rsidR="00EF1234" w:rsidRPr="001B1115" w:rsidRDefault="00EF1234" w:rsidP="00EF1234">
      <w:pPr>
        <w:pStyle w:val="Apara"/>
        <w:rPr>
          <w:lang w:eastAsia="en-AU"/>
        </w:rPr>
      </w:pPr>
      <w:r w:rsidRPr="001B1115">
        <w:rPr>
          <w:lang w:eastAsia="en-AU"/>
        </w:rPr>
        <w:tab/>
        <w:t>(a)</w:t>
      </w:r>
      <w:r w:rsidRPr="001B1115">
        <w:rPr>
          <w:lang w:eastAsia="en-AU"/>
        </w:rPr>
        <w:tab/>
        <w:t>approving the child’s participation in</w:t>
      </w:r>
      <w:r w:rsidRPr="001B1115">
        <w:t xml:space="preserve"> </w:t>
      </w:r>
      <w:r w:rsidRPr="001B1115">
        <w:rPr>
          <w:lang w:eastAsia="en-AU"/>
        </w:rPr>
        <w:t>a t</w:t>
      </w:r>
      <w:r w:rsidRPr="001B1115">
        <w:t>raining or employment alternative</w:t>
      </w:r>
      <w:r w:rsidRPr="001B1115">
        <w:rPr>
          <w:lang w:eastAsia="en-AU"/>
        </w:rPr>
        <w:t xml:space="preserve"> for all or part of the child’s </w:t>
      </w:r>
      <w:r w:rsidRPr="001B1115">
        <w:t xml:space="preserve">post-year 10 </w:t>
      </w:r>
      <w:r w:rsidRPr="001B1115">
        <w:rPr>
          <w:lang w:eastAsia="en-AU"/>
        </w:rPr>
        <w:t>period;</w:t>
      </w:r>
    </w:p>
    <w:p w14:paraId="250488A9" w14:textId="77777777" w:rsidR="00EF1234" w:rsidRPr="001B1115" w:rsidRDefault="00EF1234" w:rsidP="00EF1234">
      <w:pPr>
        <w:pStyle w:val="Apara"/>
      </w:pPr>
      <w:r w:rsidRPr="001B1115">
        <w:tab/>
        <w:t>(b)</w:t>
      </w:r>
      <w:r w:rsidRPr="001B1115">
        <w:tab/>
      </w:r>
      <w:r w:rsidRPr="001B1115">
        <w:rPr>
          <w:lang w:eastAsia="en-AU"/>
        </w:rPr>
        <w:t>approving that the child’s participation in</w:t>
      </w:r>
      <w:r w:rsidRPr="001B1115">
        <w:t xml:space="preserve"> </w:t>
      </w:r>
      <w:r w:rsidRPr="001B1115">
        <w:rPr>
          <w:lang w:eastAsia="en-AU"/>
        </w:rPr>
        <w:t>a t</w:t>
      </w:r>
      <w:r w:rsidRPr="001B1115">
        <w:t>raining or employment alternative</w:t>
      </w:r>
      <w:r w:rsidRPr="001B1115">
        <w:rPr>
          <w:lang w:eastAsia="en-AU"/>
        </w:rPr>
        <w:t xml:space="preserve"> be </w:t>
      </w:r>
      <w:r w:rsidRPr="001B1115">
        <w:t>other than full-time participation.</w:t>
      </w:r>
    </w:p>
    <w:p w14:paraId="39FB84E6" w14:textId="77777777" w:rsidR="00EF1234" w:rsidRPr="001B1115" w:rsidRDefault="00EF1234" w:rsidP="00EF1234">
      <w:pPr>
        <w:pStyle w:val="Amain"/>
      </w:pPr>
      <w:r w:rsidRPr="001B1115">
        <w:tab/>
        <w:t>(3)</w:t>
      </w:r>
      <w:r w:rsidRPr="001B1115">
        <w:tab/>
        <w:t>An application made by a child must contain the signed consent of the child’s parents.</w:t>
      </w:r>
    </w:p>
    <w:p w14:paraId="01264CAA" w14:textId="77777777" w:rsidR="00EF1234" w:rsidRPr="001B1115" w:rsidRDefault="00EF1234" w:rsidP="00EF1234">
      <w:pPr>
        <w:pStyle w:val="Amain"/>
      </w:pPr>
      <w:r w:rsidRPr="001B1115">
        <w:tab/>
        <w:t>(4)</w:t>
      </w:r>
      <w:r w:rsidRPr="001B1115">
        <w:tab/>
        <w:t xml:space="preserve">However, subsection (3) does not apply if the </w:t>
      </w:r>
      <w:r>
        <w:t>director</w:t>
      </w:r>
      <w:r>
        <w:noBreakHyphen/>
        <w:t>general</w:t>
      </w:r>
      <w:r w:rsidRPr="001B1115">
        <w:t xml:space="preserve"> is satisfied on reasonable grounds that it is not appropriate to require the signed consent.</w:t>
      </w:r>
    </w:p>
    <w:p w14:paraId="3557D8D2" w14:textId="77777777" w:rsidR="00EF1234" w:rsidRPr="001B1115" w:rsidRDefault="00EF1234" w:rsidP="00EF1234">
      <w:pPr>
        <w:pStyle w:val="Amain"/>
      </w:pPr>
      <w:r w:rsidRPr="001B1115">
        <w:tab/>
        <w:t>(5)</w:t>
      </w:r>
      <w:r w:rsidRPr="001B1115">
        <w:tab/>
        <w:t xml:space="preserve">For this section, a child’s </w:t>
      </w:r>
      <w:r w:rsidRPr="001927F7">
        <w:rPr>
          <w:rStyle w:val="charBoldItals"/>
        </w:rPr>
        <w:t xml:space="preserve">post-year 10 period </w:t>
      </w:r>
      <w:r w:rsidRPr="001B1115">
        <w:t>starts when the child completes year 10 and ends when the first of the following happens:</w:t>
      </w:r>
    </w:p>
    <w:p w14:paraId="0625B993" w14:textId="77777777" w:rsidR="00EF1234" w:rsidRPr="001B1115" w:rsidRDefault="00EF1234" w:rsidP="00EF1234">
      <w:pPr>
        <w:pStyle w:val="Apara"/>
      </w:pPr>
      <w:r w:rsidRPr="001B1115">
        <w:tab/>
        <w:t>(a)</w:t>
      </w:r>
      <w:r w:rsidRPr="001B1115">
        <w:tab/>
        <w:t>the child completes year 12;</w:t>
      </w:r>
    </w:p>
    <w:p w14:paraId="704CEDBD" w14:textId="77777777" w:rsidR="00EF1234" w:rsidRPr="001B1115" w:rsidRDefault="00EF1234" w:rsidP="00EF1234">
      <w:pPr>
        <w:pStyle w:val="Apara"/>
      </w:pPr>
      <w:r w:rsidRPr="001B1115">
        <w:tab/>
        <w:t>(b)</w:t>
      </w:r>
      <w:r w:rsidRPr="001B1115">
        <w:tab/>
        <w:t>the child is 17 years old.</w:t>
      </w:r>
    </w:p>
    <w:p w14:paraId="52497018" w14:textId="77777777" w:rsidR="00EF1234" w:rsidRPr="001B1115" w:rsidRDefault="00EF1234" w:rsidP="00EF1234">
      <w:pPr>
        <w:pStyle w:val="AH5Sec"/>
      </w:pPr>
      <w:bookmarkStart w:id="58" w:name="_Toc119591528"/>
      <w:r w:rsidRPr="00FC6CC6">
        <w:rPr>
          <w:rStyle w:val="CharSectNo"/>
        </w:rPr>
        <w:t>14</w:t>
      </w:r>
      <w:r w:rsidRPr="001B1115">
        <w:tab/>
      </w:r>
      <w:r w:rsidRPr="001B1115">
        <w:rPr>
          <w:lang w:eastAsia="en-AU"/>
        </w:rPr>
        <w:t xml:space="preserve">Approval </w:t>
      </w:r>
      <w:r w:rsidRPr="001B1115">
        <w:t>statement—requirement for further information</w:t>
      </w:r>
      <w:bookmarkEnd w:id="58"/>
    </w:p>
    <w:p w14:paraId="665E37AF" w14:textId="77777777" w:rsidR="00EF1234" w:rsidRPr="001B1115" w:rsidRDefault="00EF1234" w:rsidP="00EF1234">
      <w:pPr>
        <w:pStyle w:val="Amain"/>
      </w:pPr>
      <w:r w:rsidRPr="001B1115">
        <w:tab/>
        <w:t>(1)</w:t>
      </w:r>
      <w:r w:rsidRPr="001B1115">
        <w:tab/>
        <w:t xml:space="preserve">The </w:t>
      </w:r>
      <w:r>
        <w:t>director</w:t>
      </w:r>
      <w:r>
        <w:noBreakHyphen/>
        <w:t>general</w:t>
      </w:r>
      <w:r w:rsidRPr="001B1115">
        <w:t xml:space="preserve"> may give an applicant mentioned in section 13D (1) a written notice requiring the applicant to give the </w:t>
      </w:r>
      <w:r>
        <w:t>director</w:t>
      </w:r>
      <w:r>
        <w:noBreakHyphen/>
        <w:t>general</w:t>
      </w:r>
      <w:r w:rsidRPr="001B1115">
        <w:t xml:space="preserve"> stated further information or documents that the </w:t>
      </w:r>
      <w:r>
        <w:t>director</w:t>
      </w:r>
      <w:r>
        <w:noBreakHyphen/>
        <w:t>general</w:t>
      </w:r>
      <w:r w:rsidRPr="001B1115">
        <w:t xml:space="preserve"> reasonably needs to decide the application.</w:t>
      </w:r>
    </w:p>
    <w:p w14:paraId="478B3527" w14:textId="77777777" w:rsidR="00EF1234" w:rsidRPr="001B1115" w:rsidRDefault="00EF1234" w:rsidP="00EF1234">
      <w:pPr>
        <w:pStyle w:val="Amain"/>
      </w:pPr>
      <w:r w:rsidRPr="001B1115">
        <w:tab/>
        <w:t>(2)</w:t>
      </w:r>
      <w:r w:rsidRPr="001B1115">
        <w:tab/>
        <w:t xml:space="preserve">If the applicant does not comply with the requirement, the </w:t>
      </w:r>
      <w:r>
        <w:t>director</w:t>
      </w:r>
      <w:r>
        <w:noBreakHyphen/>
        <w:t>general</w:t>
      </w:r>
      <w:r w:rsidRPr="001B1115">
        <w:t xml:space="preserve"> may refuse to consider the application further.</w:t>
      </w:r>
    </w:p>
    <w:p w14:paraId="4282E751" w14:textId="77777777" w:rsidR="00EF1234" w:rsidRPr="001B1115" w:rsidRDefault="00EF1234" w:rsidP="00EF1234">
      <w:pPr>
        <w:pStyle w:val="AH5Sec"/>
      </w:pPr>
      <w:bookmarkStart w:id="59" w:name="_Toc119591529"/>
      <w:r w:rsidRPr="00FC6CC6">
        <w:rPr>
          <w:rStyle w:val="CharSectNo"/>
        </w:rPr>
        <w:lastRenderedPageBreak/>
        <w:t>14A</w:t>
      </w:r>
      <w:r w:rsidRPr="001B1115">
        <w:tab/>
      </w:r>
      <w:r w:rsidRPr="001B1115">
        <w:rPr>
          <w:lang w:eastAsia="en-AU"/>
        </w:rPr>
        <w:t xml:space="preserve">Approval </w:t>
      </w:r>
      <w:r w:rsidRPr="001B1115">
        <w:t>statement—issue</w:t>
      </w:r>
      <w:bookmarkEnd w:id="59"/>
    </w:p>
    <w:p w14:paraId="32F0F993" w14:textId="77777777" w:rsidR="00EF1234" w:rsidRPr="001B1115" w:rsidRDefault="00EF1234" w:rsidP="00EF1234">
      <w:pPr>
        <w:pStyle w:val="Amain"/>
      </w:pPr>
      <w:r w:rsidRPr="001B1115">
        <w:tab/>
        <w:t>(1)</w:t>
      </w:r>
      <w:r w:rsidRPr="001B1115">
        <w:tab/>
        <w:t xml:space="preserve">The </w:t>
      </w:r>
      <w:r>
        <w:t>director</w:t>
      </w:r>
      <w:r>
        <w:noBreakHyphen/>
        <w:t>general</w:t>
      </w:r>
      <w:r w:rsidRPr="001B1115">
        <w:t xml:space="preserve"> may—</w:t>
      </w:r>
    </w:p>
    <w:p w14:paraId="61A34C80" w14:textId="77777777" w:rsidR="00EF1234" w:rsidRPr="001B1115" w:rsidRDefault="00EF1234" w:rsidP="00EF1234">
      <w:pPr>
        <w:pStyle w:val="Apara"/>
      </w:pPr>
      <w:r w:rsidRPr="001B1115">
        <w:tab/>
        <w:t>(a)</w:t>
      </w:r>
      <w:r w:rsidRPr="001B1115">
        <w:tab/>
        <w:t xml:space="preserve">issue </w:t>
      </w:r>
      <w:r w:rsidRPr="001B1115">
        <w:rPr>
          <w:lang w:eastAsia="en-AU"/>
        </w:rPr>
        <w:t>an approval</w:t>
      </w:r>
      <w:r w:rsidRPr="001B1115">
        <w:t xml:space="preserve"> statement for a child if </w:t>
      </w:r>
      <w:r w:rsidRPr="001B1115">
        <w:rPr>
          <w:lang w:eastAsia="en-AU"/>
        </w:rPr>
        <w:t xml:space="preserve">the </w:t>
      </w:r>
      <w:r>
        <w:rPr>
          <w:lang w:eastAsia="en-AU"/>
        </w:rPr>
        <w:t>director</w:t>
      </w:r>
      <w:r>
        <w:rPr>
          <w:lang w:eastAsia="en-AU"/>
        </w:rPr>
        <w:noBreakHyphen/>
        <w:t>general</w:t>
      </w:r>
      <w:r w:rsidRPr="001B1115">
        <w:rPr>
          <w:lang w:eastAsia="en-AU"/>
        </w:rPr>
        <w:t xml:space="preserve"> is satisfied on reasonable grounds that </w:t>
      </w:r>
      <w:r w:rsidRPr="001B1115">
        <w:t>it is in the child’s best interests to issue the statement; or</w:t>
      </w:r>
    </w:p>
    <w:p w14:paraId="50BAAB02" w14:textId="77777777" w:rsidR="00EF1234" w:rsidRPr="001B1115" w:rsidRDefault="00EF1234" w:rsidP="00EF1234">
      <w:pPr>
        <w:pStyle w:val="Apara"/>
      </w:pPr>
      <w:r w:rsidRPr="001B1115">
        <w:tab/>
        <w:t>(b)</w:t>
      </w:r>
      <w:r w:rsidRPr="001B1115">
        <w:tab/>
        <w:t xml:space="preserve">refuse to issue </w:t>
      </w:r>
      <w:r w:rsidRPr="001B1115">
        <w:rPr>
          <w:lang w:eastAsia="en-AU"/>
        </w:rPr>
        <w:t>an approval</w:t>
      </w:r>
      <w:r w:rsidRPr="001B1115">
        <w:t xml:space="preserve"> statement for a child.</w:t>
      </w:r>
    </w:p>
    <w:p w14:paraId="243F43C5" w14:textId="77777777" w:rsidR="00EF1234" w:rsidRPr="001B1115" w:rsidRDefault="00EF1234" w:rsidP="00EF1234">
      <w:pPr>
        <w:pStyle w:val="Amain"/>
      </w:pPr>
      <w:r w:rsidRPr="001B1115">
        <w:tab/>
        <w:t>(2)</w:t>
      </w:r>
      <w:r w:rsidRPr="001B1115">
        <w:tab/>
        <w:t xml:space="preserve">Without limiting subsection (1) (a), in deciding whether it is in a child’s best interests to issue </w:t>
      </w:r>
      <w:r w:rsidRPr="001B1115">
        <w:rPr>
          <w:lang w:eastAsia="en-AU"/>
        </w:rPr>
        <w:t>an approval</w:t>
      </w:r>
      <w:r w:rsidRPr="001B1115">
        <w:t xml:space="preserve"> statement for the child, the </w:t>
      </w:r>
      <w:r>
        <w:t>director</w:t>
      </w:r>
      <w:r>
        <w:noBreakHyphen/>
        <w:t>general</w:t>
      </w:r>
      <w:r w:rsidRPr="001B1115">
        <w:t xml:space="preserve"> may consider the following:</w:t>
      </w:r>
    </w:p>
    <w:p w14:paraId="2A17A074" w14:textId="77777777" w:rsidR="00EF1234" w:rsidRPr="001B1115" w:rsidRDefault="00EF1234" w:rsidP="00EF1234">
      <w:pPr>
        <w:pStyle w:val="Apara"/>
      </w:pPr>
      <w:r w:rsidRPr="001B1115">
        <w:tab/>
        <w:t>(a)</w:t>
      </w:r>
      <w:r w:rsidRPr="001B1115">
        <w:tab/>
        <w:t>the child’s health;</w:t>
      </w:r>
    </w:p>
    <w:p w14:paraId="67734B58" w14:textId="77777777" w:rsidR="00EF1234" w:rsidRPr="001B1115" w:rsidRDefault="00EF1234" w:rsidP="00EF1234">
      <w:pPr>
        <w:pStyle w:val="Apara"/>
      </w:pPr>
      <w:r w:rsidRPr="001B1115">
        <w:tab/>
        <w:t>(b)</w:t>
      </w:r>
      <w:r w:rsidRPr="001B1115">
        <w:tab/>
        <w:t>the child’s education;</w:t>
      </w:r>
    </w:p>
    <w:p w14:paraId="4D1E5A91" w14:textId="77777777" w:rsidR="00EF1234" w:rsidRPr="001B1115" w:rsidRDefault="00EF1234" w:rsidP="00EF1234">
      <w:pPr>
        <w:pStyle w:val="Apara"/>
      </w:pPr>
      <w:r w:rsidRPr="001B1115">
        <w:tab/>
        <w:t>(c)</w:t>
      </w:r>
      <w:r w:rsidRPr="001B1115">
        <w:tab/>
        <w:t>the child’s sense of racial, ethnic, religious or cultural identity;</w:t>
      </w:r>
    </w:p>
    <w:p w14:paraId="20854039" w14:textId="77777777" w:rsidR="00EF1234" w:rsidRPr="001B1115" w:rsidRDefault="00EF1234" w:rsidP="00EF1234">
      <w:pPr>
        <w:pStyle w:val="Apara"/>
      </w:pPr>
      <w:r w:rsidRPr="001B1115">
        <w:tab/>
        <w:t>(d)</w:t>
      </w:r>
      <w:r w:rsidRPr="001B1115">
        <w:tab/>
        <w:t>the child’s development;</w:t>
      </w:r>
    </w:p>
    <w:p w14:paraId="32FD927D" w14:textId="77777777" w:rsidR="00EF1234" w:rsidRPr="001B1115" w:rsidRDefault="00EF1234" w:rsidP="00EF1234">
      <w:pPr>
        <w:pStyle w:val="Apara"/>
        <w:keepNext/>
      </w:pPr>
      <w:r w:rsidRPr="001B1115">
        <w:tab/>
        <w:t>(e)</w:t>
      </w:r>
      <w:r w:rsidRPr="001B1115">
        <w:tab/>
        <w:t>whether the training or employment alternative for which the statement is sought would benefit the child.</w:t>
      </w:r>
    </w:p>
    <w:p w14:paraId="44E99FB3" w14:textId="77777777" w:rsidR="00EF1234" w:rsidRPr="001B1115" w:rsidRDefault="00EF1234" w:rsidP="00EF1234">
      <w:pPr>
        <w:pStyle w:val="aExamHdgpar"/>
      </w:pPr>
      <w:r w:rsidRPr="001B1115">
        <w:t>Example—par (e)</w:t>
      </w:r>
    </w:p>
    <w:p w14:paraId="51A06B25" w14:textId="77777777" w:rsidR="00EF1234" w:rsidRPr="001B1115" w:rsidRDefault="00EF1234" w:rsidP="00EF1234">
      <w:pPr>
        <w:pStyle w:val="aExampar"/>
        <w:keepLines/>
      </w:pPr>
      <w:r w:rsidRPr="001B1115">
        <w:t xml:space="preserve">Thomas is 15 years old, has completed year 10 and wants to be a chef.  Thomas has been offered an apprenticeship with a chef.  The </w:t>
      </w:r>
      <w:r>
        <w:t>director</w:t>
      </w:r>
      <w:r>
        <w:noBreakHyphen/>
        <w:t>general</w:t>
      </w:r>
      <w:r w:rsidRPr="001B1115">
        <w:t xml:space="preserve"> decides that it is in Thomas’s best interests to issue </w:t>
      </w:r>
      <w:r w:rsidRPr="001B1115">
        <w:rPr>
          <w:lang w:eastAsia="en-AU"/>
        </w:rPr>
        <w:t>an approval</w:t>
      </w:r>
      <w:r w:rsidRPr="001B1115">
        <w:t xml:space="preserve"> statement for him, </w:t>
      </w:r>
      <w:r w:rsidRPr="001B1115">
        <w:rPr>
          <w:lang w:eastAsia="en-AU"/>
        </w:rPr>
        <w:t>because it means that Thomas can pursue the career path that he wants to pursue</w:t>
      </w:r>
      <w:r w:rsidRPr="001B1115">
        <w:t>.</w:t>
      </w:r>
    </w:p>
    <w:p w14:paraId="123B5179" w14:textId="77777777" w:rsidR="00EF1234" w:rsidRPr="001B1115" w:rsidRDefault="00EF1234" w:rsidP="00EF1234">
      <w:pPr>
        <w:pStyle w:val="Amain"/>
        <w:keepNext/>
        <w:rPr>
          <w:lang w:eastAsia="en-AU"/>
        </w:rPr>
      </w:pPr>
      <w:r w:rsidRPr="001B1115">
        <w:tab/>
        <w:t>(3)</w:t>
      </w:r>
      <w:r w:rsidRPr="001B1115">
        <w:tab/>
      </w:r>
      <w:r w:rsidRPr="001B1115">
        <w:rPr>
          <w:lang w:eastAsia="en-AU"/>
        </w:rPr>
        <w:t>An approval</w:t>
      </w:r>
      <w:r w:rsidRPr="001B1115">
        <w:t xml:space="preserve"> statement</w:t>
      </w:r>
      <w:r w:rsidRPr="001B1115">
        <w:rPr>
          <w:lang w:eastAsia="en-AU"/>
        </w:rPr>
        <w:t xml:space="preserve"> may be issued for a child for either or both of the following:</w:t>
      </w:r>
    </w:p>
    <w:p w14:paraId="08B13912" w14:textId="77777777" w:rsidR="00EF1234" w:rsidRPr="001B1115" w:rsidRDefault="00EF1234" w:rsidP="00EF1234">
      <w:pPr>
        <w:pStyle w:val="Apara"/>
        <w:keepNext/>
        <w:rPr>
          <w:lang w:eastAsia="en-AU"/>
        </w:rPr>
      </w:pPr>
      <w:r w:rsidRPr="001B1115">
        <w:rPr>
          <w:lang w:eastAsia="en-AU"/>
        </w:rPr>
        <w:tab/>
        <w:t>(a)</w:t>
      </w:r>
      <w:r w:rsidRPr="001B1115">
        <w:rPr>
          <w:lang w:eastAsia="en-AU"/>
        </w:rPr>
        <w:tab/>
        <w:t>approving the child’s participation in</w:t>
      </w:r>
      <w:r w:rsidRPr="001B1115">
        <w:t xml:space="preserve"> </w:t>
      </w:r>
      <w:r w:rsidRPr="001B1115">
        <w:rPr>
          <w:lang w:eastAsia="en-AU"/>
        </w:rPr>
        <w:t>a t</w:t>
      </w:r>
      <w:r w:rsidRPr="001B1115">
        <w:t>raining or employment alternative</w:t>
      </w:r>
      <w:r w:rsidRPr="001B1115">
        <w:rPr>
          <w:lang w:eastAsia="en-AU"/>
        </w:rPr>
        <w:t xml:space="preserve"> for all or part of the child’s </w:t>
      </w:r>
      <w:r w:rsidRPr="001B1115">
        <w:t xml:space="preserve">post-year 10 </w:t>
      </w:r>
      <w:r w:rsidRPr="001B1115">
        <w:rPr>
          <w:lang w:eastAsia="en-AU"/>
        </w:rPr>
        <w:t>period;</w:t>
      </w:r>
    </w:p>
    <w:p w14:paraId="11E71E2A" w14:textId="77777777" w:rsidR="00EF1234" w:rsidRPr="001B1115" w:rsidRDefault="00EF1234" w:rsidP="00EF1234">
      <w:pPr>
        <w:pStyle w:val="Apara"/>
        <w:rPr>
          <w:lang w:eastAsia="en-AU"/>
        </w:rPr>
      </w:pPr>
      <w:r w:rsidRPr="001B1115">
        <w:tab/>
        <w:t>(b)</w:t>
      </w:r>
      <w:r w:rsidRPr="001B1115">
        <w:tab/>
      </w:r>
      <w:r w:rsidRPr="001B1115">
        <w:rPr>
          <w:lang w:eastAsia="en-AU"/>
        </w:rPr>
        <w:t>approving that the child’s participation in</w:t>
      </w:r>
      <w:r w:rsidRPr="001B1115">
        <w:t xml:space="preserve"> </w:t>
      </w:r>
      <w:r w:rsidRPr="001B1115">
        <w:rPr>
          <w:lang w:eastAsia="en-AU"/>
        </w:rPr>
        <w:t>a t</w:t>
      </w:r>
      <w:r w:rsidRPr="001B1115">
        <w:t>raining or employment alternative</w:t>
      </w:r>
      <w:r w:rsidRPr="001B1115">
        <w:rPr>
          <w:lang w:eastAsia="en-AU"/>
        </w:rPr>
        <w:t xml:space="preserve"> be </w:t>
      </w:r>
      <w:r w:rsidRPr="001B1115">
        <w:t>other than full-time participation.</w:t>
      </w:r>
    </w:p>
    <w:p w14:paraId="6A7CF4B1" w14:textId="77777777" w:rsidR="00EF1234" w:rsidRPr="001B1115" w:rsidRDefault="00EF1234" w:rsidP="002A57DF">
      <w:pPr>
        <w:pStyle w:val="Amain"/>
        <w:keepNext/>
      </w:pPr>
      <w:r w:rsidRPr="001B1115">
        <w:lastRenderedPageBreak/>
        <w:tab/>
        <w:t>(4)</w:t>
      </w:r>
      <w:r w:rsidRPr="001B1115">
        <w:tab/>
        <w:t>In this section:</w:t>
      </w:r>
    </w:p>
    <w:p w14:paraId="56C4166C" w14:textId="77777777" w:rsidR="00EF1234" w:rsidRPr="001B1115" w:rsidRDefault="00EF1234" w:rsidP="00EF1234">
      <w:pPr>
        <w:pStyle w:val="aDef"/>
      </w:pPr>
      <w:r w:rsidRPr="001927F7">
        <w:rPr>
          <w:rStyle w:val="charBoldItals"/>
        </w:rPr>
        <w:t>post-year 10 period</w:t>
      </w:r>
      <w:r w:rsidRPr="001B1115">
        <w:t>—see section 13D (5).</w:t>
      </w:r>
    </w:p>
    <w:p w14:paraId="3B9D0B32" w14:textId="77777777" w:rsidR="00EF1234" w:rsidRPr="001B1115" w:rsidRDefault="00EF1234" w:rsidP="00EF1234">
      <w:pPr>
        <w:pStyle w:val="AH5Sec"/>
      </w:pPr>
      <w:bookmarkStart w:id="60" w:name="_Toc119591530"/>
      <w:r w:rsidRPr="00FC6CC6">
        <w:rPr>
          <w:rStyle w:val="CharSectNo"/>
        </w:rPr>
        <w:t>14B</w:t>
      </w:r>
      <w:r w:rsidRPr="00903507">
        <w:tab/>
      </w:r>
      <w:r w:rsidRPr="001B1115">
        <w:rPr>
          <w:lang w:eastAsia="en-AU"/>
        </w:rPr>
        <w:t xml:space="preserve">Approval </w:t>
      </w:r>
      <w:r w:rsidRPr="001B1115">
        <w:t>statement—form</w:t>
      </w:r>
      <w:bookmarkEnd w:id="60"/>
    </w:p>
    <w:p w14:paraId="12C34E77" w14:textId="77777777" w:rsidR="00EF1234" w:rsidRPr="001B1115" w:rsidRDefault="00EF1234" w:rsidP="00EF1234">
      <w:pPr>
        <w:pStyle w:val="Amainreturn"/>
      </w:pPr>
      <w:r w:rsidRPr="001B1115">
        <w:rPr>
          <w:lang w:eastAsia="en-AU"/>
        </w:rPr>
        <w:t>An approval</w:t>
      </w:r>
      <w:r w:rsidRPr="001B1115">
        <w:t xml:space="preserve"> statement issued for a child must—</w:t>
      </w:r>
    </w:p>
    <w:p w14:paraId="69A5E1C7" w14:textId="77777777" w:rsidR="00EF1234" w:rsidRPr="001B1115" w:rsidRDefault="00EF1234" w:rsidP="00EF1234">
      <w:pPr>
        <w:pStyle w:val="Apara"/>
      </w:pPr>
      <w:r w:rsidRPr="001B1115">
        <w:tab/>
        <w:t>(a)</w:t>
      </w:r>
      <w:r w:rsidRPr="001B1115">
        <w:tab/>
        <w:t>state the day it is issued; and</w:t>
      </w:r>
    </w:p>
    <w:p w14:paraId="1BD37220" w14:textId="77777777" w:rsidR="00EF1234" w:rsidRPr="001B1115" w:rsidRDefault="00EF1234" w:rsidP="00EF1234">
      <w:pPr>
        <w:pStyle w:val="Apara"/>
      </w:pPr>
      <w:r w:rsidRPr="001B1115">
        <w:tab/>
        <w:t>(b)</w:t>
      </w:r>
      <w:r w:rsidRPr="001B1115">
        <w:tab/>
        <w:t>state the child’s name; and</w:t>
      </w:r>
    </w:p>
    <w:p w14:paraId="19CDFF82" w14:textId="77777777" w:rsidR="00EF1234" w:rsidRPr="001B1115" w:rsidRDefault="00EF1234" w:rsidP="00EF1234">
      <w:pPr>
        <w:pStyle w:val="Apara"/>
      </w:pPr>
      <w:r w:rsidRPr="001B1115">
        <w:tab/>
        <w:t>(c)</w:t>
      </w:r>
      <w:r w:rsidRPr="001B1115">
        <w:tab/>
        <w:t>state the period for which it is in force; and</w:t>
      </w:r>
    </w:p>
    <w:p w14:paraId="0ECFD574" w14:textId="77777777" w:rsidR="00EF1234" w:rsidRPr="001B1115" w:rsidRDefault="00EF1234" w:rsidP="00EF1234">
      <w:pPr>
        <w:pStyle w:val="Apara"/>
      </w:pPr>
      <w:r w:rsidRPr="001B1115">
        <w:tab/>
        <w:t>(d)</w:t>
      </w:r>
      <w:r w:rsidRPr="001B1115">
        <w:tab/>
        <w:t xml:space="preserve">if the child’s approved participation in </w:t>
      </w:r>
      <w:r w:rsidRPr="001B1115">
        <w:rPr>
          <w:lang w:eastAsia="en-AU"/>
        </w:rPr>
        <w:t>a t</w:t>
      </w:r>
      <w:r w:rsidRPr="001B1115">
        <w:t>raining or employment alternative is other than full-time participation—state the approval and the extent to which the child is required to participate in the alternative; and</w:t>
      </w:r>
    </w:p>
    <w:p w14:paraId="563C7198" w14:textId="77777777" w:rsidR="00EF1234" w:rsidRPr="001B1115" w:rsidRDefault="00EF1234" w:rsidP="00EF1234">
      <w:pPr>
        <w:pStyle w:val="Apara"/>
        <w:keepNext/>
      </w:pPr>
      <w:r w:rsidRPr="001B1115">
        <w:tab/>
        <w:t>(e)</w:t>
      </w:r>
      <w:r w:rsidRPr="001B1115">
        <w:tab/>
        <w:t>state any condition to which it is subject; and</w:t>
      </w:r>
    </w:p>
    <w:p w14:paraId="67DEC5BC" w14:textId="77777777" w:rsidR="00EF1234" w:rsidRPr="001B1115" w:rsidRDefault="00EF1234" w:rsidP="00EF1234">
      <w:pPr>
        <w:pStyle w:val="Apara"/>
      </w:pPr>
      <w:r w:rsidRPr="001B1115">
        <w:tab/>
        <w:t>(f)</w:t>
      </w:r>
      <w:r w:rsidRPr="001B1115">
        <w:tab/>
        <w:t>contain any other particulars prescribed by regulation.</w:t>
      </w:r>
    </w:p>
    <w:p w14:paraId="68549E40" w14:textId="77777777" w:rsidR="00EF1234" w:rsidRPr="001B1115" w:rsidRDefault="00EF1234" w:rsidP="00EF1234">
      <w:pPr>
        <w:pStyle w:val="AH5Sec"/>
      </w:pPr>
      <w:bookmarkStart w:id="61" w:name="_Toc119591531"/>
      <w:r w:rsidRPr="00FC6CC6">
        <w:rPr>
          <w:rStyle w:val="CharSectNo"/>
        </w:rPr>
        <w:t>14C</w:t>
      </w:r>
      <w:r w:rsidRPr="001B1115">
        <w:tab/>
      </w:r>
      <w:r w:rsidRPr="001B1115">
        <w:rPr>
          <w:lang w:eastAsia="en-AU"/>
        </w:rPr>
        <w:t xml:space="preserve">Approval </w:t>
      </w:r>
      <w:r w:rsidRPr="001B1115">
        <w:t>statement—conditions</w:t>
      </w:r>
      <w:bookmarkEnd w:id="61"/>
    </w:p>
    <w:p w14:paraId="1147FF1B" w14:textId="77777777" w:rsidR="00EF1234" w:rsidRPr="001B1115" w:rsidRDefault="00EF1234" w:rsidP="00EF1234">
      <w:pPr>
        <w:pStyle w:val="Amain"/>
        <w:keepNext/>
      </w:pPr>
      <w:r w:rsidRPr="001B1115">
        <w:tab/>
        <w:t>(1)</w:t>
      </w:r>
      <w:r w:rsidRPr="001B1115">
        <w:tab/>
      </w:r>
      <w:r w:rsidRPr="001B1115">
        <w:rPr>
          <w:lang w:eastAsia="en-AU"/>
        </w:rPr>
        <w:t>An approval</w:t>
      </w:r>
      <w:r w:rsidRPr="001B1115">
        <w:t xml:space="preserve"> statement issued for a child is subject to a condition that—</w:t>
      </w:r>
    </w:p>
    <w:p w14:paraId="121259F8" w14:textId="77777777" w:rsidR="00EF1234" w:rsidRPr="001B1115" w:rsidRDefault="00EF1234" w:rsidP="00EF1234">
      <w:pPr>
        <w:pStyle w:val="Apara"/>
        <w:keepNext/>
      </w:pPr>
      <w:r w:rsidRPr="001B1115">
        <w:tab/>
        <w:t>(a)</w:t>
      </w:r>
      <w:r w:rsidRPr="001B1115">
        <w:tab/>
        <w:t>the child’s participation is full-time participation unless otherwise stated in the statement; or</w:t>
      </w:r>
    </w:p>
    <w:p w14:paraId="65124A8B" w14:textId="77777777" w:rsidR="00EF1234" w:rsidRPr="001B1115" w:rsidRDefault="00EF1234" w:rsidP="00EF1234">
      <w:pPr>
        <w:pStyle w:val="Apara"/>
      </w:pPr>
      <w:r w:rsidRPr="001B1115">
        <w:tab/>
        <w:t>(b)</w:t>
      </w:r>
      <w:r w:rsidRPr="001B1115">
        <w:tab/>
        <w:t>if the statement contains a statement mentioned in section 14B (d)—the child must comply with the stated participation requirement.</w:t>
      </w:r>
    </w:p>
    <w:p w14:paraId="09C2B355" w14:textId="77777777" w:rsidR="00EF1234" w:rsidRPr="001B1115" w:rsidRDefault="00EF1234" w:rsidP="00EF1234">
      <w:pPr>
        <w:pStyle w:val="Amain"/>
      </w:pPr>
      <w:r w:rsidRPr="001B1115">
        <w:tab/>
        <w:t>(2)</w:t>
      </w:r>
      <w:r w:rsidRPr="001B1115">
        <w:tab/>
      </w:r>
      <w:r w:rsidRPr="001B1115">
        <w:rPr>
          <w:lang w:eastAsia="en-AU"/>
        </w:rPr>
        <w:t>An approval</w:t>
      </w:r>
      <w:r w:rsidRPr="001B1115">
        <w:t xml:space="preserve"> statement that approves a child’s participation in a training alternative is also subject to each of the following conditions:</w:t>
      </w:r>
    </w:p>
    <w:p w14:paraId="0D666886" w14:textId="77777777" w:rsidR="00EF1234" w:rsidRPr="001B1115" w:rsidRDefault="00EF1234" w:rsidP="00EF1234">
      <w:pPr>
        <w:pStyle w:val="Apara"/>
      </w:pPr>
      <w:r w:rsidRPr="001B1115">
        <w:tab/>
        <w:t>(a)</w:t>
      </w:r>
      <w:r w:rsidRPr="001B1115">
        <w:tab/>
        <w:t>that the child is</w:t>
      </w:r>
      <w:r w:rsidRPr="001B1115">
        <w:rPr>
          <w:lang w:eastAsia="en-AU"/>
        </w:rPr>
        <w:t xml:space="preserve"> enrolled with the </w:t>
      </w:r>
      <w:r w:rsidRPr="001B1115">
        <w:t>training alternative</w:t>
      </w:r>
      <w:r w:rsidRPr="001B1115">
        <w:rPr>
          <w:lang w:eastAsia="en-AU"/>
        </w:rPr>
        <w:t xml:space="preserve"> provider;</w:t>
      </w:r>
    </w:p>
    <w:p w14:paraId="2CC48957" w14:textId="77777777" w:rsidR="00EF1234" w:rsidRPr="001B1115" w:rsidRDefault="00EF1234" w:rsidP="00EF1234">
      <w:pPr>
        <w:pStyle w:val="Apara"/>
      </w:pPr>
      <w:r w:rsidRPr="001B1115">
        <w:tab/>
        <w:t>(b)</w:t>
      </w:r>
      <w:r w:rsidRPr="001B1115">
        <w:tab/>
        <w:t>that the child complies with the training alternative provider’s attendance requirements.</w:t>
      </w:r>
    </w:p>
    <w:p w14:paraId="0AD58BFA" w14:textId="77777777" w:rsidR="00EF1234" w:rsidRPr="001B1115" w:rsidRDefault="00EF1234" w:rsidP="00EF1234">
      <w:pPr>
        <w:pStyle w:val="Amain"/>
      </w:pPr>
      <w:r w:rsidRPr="001B1115">
        <w:lastRenderedPageBreak/>
        <w:tab/>
        <w:t>(3)</w:t>
      </w:r>
      <w:r w:rsidRPr="001B1115">
        <w:tab/>
      </w:r>
      <w:r w:rsidRPr="001B1115">
        <w:rPr>
          <w:lang w:eastAsia="en-AU"/>
        </w:rPr>
        <w:t xml:space="preserve">The </w:t>
      </w:r>
      <w:r w:rsidRPr="001B1115">
        <w:t>training alternative</w:t>
      </w:r>
      <w:r w:rsidRPr="001B1115">
        <w:rPr>
          <w:lang w:eastAsia="en-AU"/>
        </w:rPr>
        <w:t xml:space="preserve"> provider’s attendance requirements are the requirements about physically attending, at particular times, the provider’s premises or another place.</w:t>
      </w:r>
    </w:p>
    <w:p w14:paraId="3D67A03B" w14:textId="77777777" w:rsidR="00EF1234" w:rsidRPr="001B1115" w:rsidRDefault="00EF1234" w:rsidP="00EF1234">
      <w:pPr>
        <w:pStyle w:val="Amain"/>
        <w:keepNext/>
      </w:pPr>
      <w:r w:rsidRPr="001B1115">
        <w:tab/>
        <w:t>(4)</w:t>
      </w:r>
      <w:r w:rsidRPr="001B1115">
        <w:tab/>
        <w:t xml:space="preserve">The </w:t>
      </w:r>
      <w:r>
        <w:t>director</w:t>
      </w:r>
      <w:r>
        <w:noBreakHyphen/>
        <w:t>general</w:t>
      </w:r>
      <w:r w:rsidRPr="001B1115">
        <w:t xml:space="preserve"> may issue </w:t>
      </w:r>
      <w:r w:rsidRPr="001B1115">
        <w:rPr>
          <w:lang w:eastAsia="en-AU"/>
        </w:rPr>
        <w:t>an approval</w:t>
      </w:r>
      <w:r w:rsidRPr="001B1115">
        <w:t xml:space="preserve"> statement subject to any condition that the </w:t>
      </w:r>
      <w:r>
        <w:t>director</w:t>
      </w:r>
      <w:r>
        <w:noBreakHyphen/>
        <w:t>general</w:t>
      </w:r>
      <w:r w:rsidRPr="001B1115">
        <w:t xml:space="preserve"> believes on reasonable grounds is appropriate.</w:t>
      </w:r>
    </w:p>
    <w:p w14:paraId="4B7AC9EE" w14:textId="77777777" w:rsidR="00EF1234" w:rsidRPr="001B1115" w:rsidRDefault="00EF1234" w:rsidP="00EF1234">
      <w:pPr>
        <w:pStyle w:val="aExamHdgss"/>
        <w:keepLines/>
      </w:pPr>
      <w:r w:rsidRPr="001B1115">
        <w:t>Example—s (4)</w:t>
      </w:r>
    </w:p>
    <w:p w14:paraId="40A188C7" w14:textId="77777777" w:rsidR="00EF1234" w:rsidRPr="001B1115" w:rsidRDefault="00EF1234" w:rsidP="00EF1234">
      <w:pPr>
        <w:pStyle w:val="aExamss"/>
        <w:keepLines/>
      </w:pPr>
      <w:r w:rsidRPr="001B1115">
        <w:t xml:space="preserve">Farouk wants to participate part-time in an education course and part-time in an employment alternative (he wants to work at least 10 hours each week).  Under this Act, an approval statement is not required for an education course, but is for an employment alternative.  The </w:t>
      </w:r>
      <w:r>
        <w:t>director</w:t>
      </w:r>
      <w:r>
        <w:noBreakHyphen/>
        <w:t>general</w:t>
      </w:r>
      <w:r w:rsidRPr="001B1115">
        <w:t xml:space="preserve"> issues an approval statement for the employment alternative that states that Farouk’s approved participation in that employment is part-time, and that he must participate in that employment for at least 10 hours each week.  The </w:t>
      </w:r>
      <w:r>
        <w:t>director</w:t>
      </w:r>
      <w:r>
        <w:noBreakHyphen/>
        <w:t>general</w:t>
      </w:r>
      <w:r w:rsidRPr="001B1115">
        <w:t xml:space="preserve"> also puts a condition on the approval statement that Farouk must participate in the education course for at least 15 hours each week.</w:t>
      </w:r>
    </w:p>
    <w:p w14:paraId="1009018E" w14:textId="77777777" w:rsidR="00EF1234" w:rsidRPr="001B1115" w:rsidRDefault="00EF1234" w:rsidP="00EF1234">
      <w:pPr>
        <w:pStyle w:val="AH5Sec"/>
        <w:rPr>
          <w:lang w:eastAsia="en-AU"/>
        </w:rPr>
      </w:pPr>
      <w:bookmarkStart w:id="62" w:name="_Toc119591532"/>
      <w:r w:rsidRPr="00FC6CC6">
        <w:rPr>
          <w:rStyle w:val="CharSectNo"/>
        </w:rPr>
        <w:t>14D</w:t>
      </w:r>
      <w:r w:rsidRPr="001B1115">
        <w:rPr>
          <w:lang w:eastAsia="en-AU"/>
        </w:rPr>
        <w:tab/>
        <w:t xml:space="preserve">Approval </w:t>
      </w:r>
      <w:r w:rsidRPr="001B1115">
        <w:t>statement—compliance requirement</w:t>
      </w:r>
      <w:bookmarkEnd w:id="62"/>
    </w:p>
    <w:p w14:paraId="448D4E19" w14:textId="77777777" w:rsidR="00EF1234" w:rsidRPr="001B1115" w:rsidRDefault="00EF1234" w:rsidP="00EF1234">
      <w:pPr>
        <w:pStyle w:val="Amain"/>
        <w:keepNext/>
      </w:pPr>
      <w:r w:rsidRPr="001B1115">
        <w:rPr>
          <w:lang w:eastAsia="en-AU"/>
        </w:rPr>
        <w:tab/>
        <w:t>(1)</w:t>
      </w:r>
      <w:r w:rsidRPr="001B1115">
        <w:rPr>
          <w:lang w:eastAsia="en-AU"/>
        </w:rPr>
        <w:tab/>
        <w:t>This section applies if an approval</w:t>
      </w:r>
      <w:r w:rsidRPr="001B1115">
        <w:t xml:space="preserve"> statement is issued for a child.</w:t>
      </w:r>
    </w:p>
    <w:p w14:paraId="7BF9E0AE" w14:textId="77777777" w:rsidR="00EF1234" w:rsidRPr="001B1115" w:rsidRDefault="00EF1234" w:rsidP="00EF1234">
      <w:pPr>
        <w:pStyle w:val="Amain"/>
      </w:pPr>
      <w:r w:rsidRPr="001B1115">
        <w:tab/>
        <w:t>(2)</w:t>
      </w:r>
      <w:r w:rsidRPr="001B1115">
        <w:tab/>
        <w:t>The child’s parents must ensure that the child complies with the statement, including any conditions of the statement.</w:t>
      </w:r>
    </w:p>
    <w:p w14:paraId="3C2D7DFB" w14:textId="77777777" w:rsidR="00EF1234" w:rsidRPr="001B1115" w:rsidRDefault="00EF1234" w:rsidP="00EF1234">
      <w:pPr>
        <w:pStyle w:val="Amain"/>
      </w:pPr>
      <w:r w:rsidRPr="001B1115">
        <w:tab/>
        <w:t>(3)</w:t>
      </w:r>
      <w:r w:rsidRPr="001B1115">
        <w:tab/>
        <w:t xml:space="preserve">This section does not apply if the child’s parents have an excuse for not complying with this section that the </w:t>
      </w:r>
      <w:r>
        <w:t>director</w:t>
      </w:r>
      <w:r>
        <w:noBreakHyphen/>
        <w:t>general</w:t>
      </w:r>
      <w:r w:rsidRPr="001B1115">
        <w:t xml:space="preserve"> is </w:t>
      </w:r>
      <w:r w:rsidRPr="00AC4DC7">
        <w:t>satisfied is</w:t>
      </w:r>
      <w:r w:rsidRPr="001B1115">
        <w:t xml:space="preserve"> a reasonable excuse.</w:t>
      </w:r>
    </w:p>
    <w:p w14:paraId="3846C8F2" w14:textId="77777777" w:rsidR="00EF1234" w:rsidRPr="001B1115" w:rsidRDefault="00EF1234" w:rsidP="00EF1234">
      <w:pPr>
        <w:pStyle w:val="aNote"/>
      </w:pPr>
      <w:r w:rsidRPr="001927F7">
        <w:rPr>
          <w:rStyle w:val="charItals"/>
        </w:rPr>
        <w:t>Note 1</w:t>
      </w:r>
      <w:r w:rsidRPr="001927F7">
        <w:rPr>
          <w:rStyle w:val="charItals"/>
        </w:rPr>
        <w:tab/>
      </w:r>
      <w:r w:rsidRPr="001B1115">
        <w:t xml:space="preserve">The </w:t>
      </w:r>
      <w:r>
        <w:t>director</w:t>
      </w:r>
      <w:r>
        <w:noBreakHyphen/>
        <w:t>general</w:t>
      </w:r>
      <w:r w:rsidRPr="001B1115">
        <w:t xml:space="preserve"> must comply with any guidelines about the exercise of the </w:t>
      </w:r>
      <w:r>
        <w:t>director</w:t>
      </w:r>
      <w:r>
        <w:noBreakHyphen/>
        <w:t>general’s</w:t>
      </w:r>
      <w:r w:rsidRPr="001B1115">
        <w:t xml:space="preserve"> functions under s (3) (see s 9D).</w:t>
      </w:r>
    </w:p>
    <w:p w14:paraId="0E97BFB0" w14:textId="77777777" w:rsidR="00EF1234" w:rsidRPr="001B1115" w:rsidRDefault="00EF1234" w:rsidP="00EF1234">
      <w:pPr>
        <w:pStyle w:val="aNote"/>
      </w:pPr>
      <w:r w:rsidRPr="001927F7">
        <w:rPr>
          <w:rStyle w:val="charItals"/>
        </w:rPr>
        <w:t>Note 2</w:t>
      </w:r>
      <w:r w:rsidRPr="001927F7">
        <w:rPr>
          <w:rStyle w:val="charItals"/>
        </w:rPr>
        <w:tab/>
      </w:r>
      <w:r w:rsidRPr="001B1115">
        <w:t>For offences in relation to this requirement, see pt 2.6 (Offences—parents).</w:t>
      </w:r>
    </w:p>
    <w:p w14:paraId="6EA17942" w14:textId="77777777" w:rsidR="00EF1234" w:rsidRPr="001B1115" w:rsidRDefault="00EF1234" w:rsidP="00EF1234">
      <w:pPr>
        <w:pStyle w:val="AH5Sec"/>
      </w:pPr>
      <w:bookmarkStart w:id="63" w:name="_Toc119591533"/>
      <w:r w:rsidRPr="00FC6CC6">
        <w:rPr>
          <w:rStyle w:val="CharSectNo"/>
        </w:rPr>
        <w:lastRenderedPageBreak/>
        <w:t>15</w:t>
      </w:r>
      <w:r w:rsidRPr="00903507">
        <w:tab/>
      </w:r>
      <w:r w:rsidRPr="001B1115">
        <w:rPr>
          <w:lang w:eastAsia="en-AU"/>
        </w:rPr>
        <w:t xml:space="preserve">Approval </w:t>
      </w:r>
      <w:r w:rsidRPr="001B1115">
        <w:t>statement—duration</w:t>
      </w:r>
      <w:bookmarkEnd w:id="63"/>
    </w:p>
    <w:p w14:paraId="43B5CD44" w14:textId="77777777" w:rsidR="00EF1234" w:rsidRPr="001B1115" w:rsidRDefault="00EF1234" w:rsidP="00EF1234">
      <w:pPr>
        <w:pStyle w:val="Amainreturn"/>
        <w:keepNext/>
      </w:pPr>
      <w:r w:rsidRPr="001B1115">
        <w:rPr>
          <w:lang w:eastAsia="en-AU"/>
        </w:rPr>
        <w:t>An approval</w:t>
      </w:r>
      <w:r w:rsidRPr="001B1115">
        <w:t xml:space="preserve"> statement may be issued for a child until—</w:t>
      </w:r>
    </w:p>
    <w:p w14:paraId="30907FF2" w14:textId="77777777" w:rsidR="00EF1234" w:rsidRPr="001B1115" w:rsidRDefault="00EF1234" w:rsidP="00EF1234">
      <w:pPr>
        <w:pStyle w:val="Apara"/>
        <w:keepNext/>
      </w:pPr>
      <w:r w:rsidRPr="001B1115">
        <w:tab/>
        <w:t>(a)</w:t>
      </w:r>
      <w:r w:rsidRPr="001B1115">
        <w:tab/>
        <w:t>the end of the period stated in the statement; or</w:t>
      </w:r>
    </w:p>
    <w:p w14:paraId="32894360" w14:textId="77777777" w:rsidR="00EF1234" w:rsidRPr="001B1115" w:rsidRDefault="00EF1234" w:rsidP="00EF1234">
      <w:pPr>
        <w:pStyle w:val="Apara"/>
      </w:pPr>
      <w:r w:rsidRPr="001B1115">
        <w:tab/>
        <w:t>(b)</w:t>
      </w:r>
      <w:r w:rsidRPr="001B1115">
        <w:tab/>
        <w:t xml:space="preserve">the ground </w:t>
      </w:r>
      <w:r w:rsidRPr="001B1115">
        <w:rPr>
          <w:rFonts w:ascii="Times-Roman" w:hAnsi="Times-Roman" w:cs="Times-Roman"/>
          <w:szCs w:val="24"/>
          <w:lang w:eastAsia="en-AU"/>
        </w:rPr>
        <w:t xml:space="preserve">for the issue of the </w:t>
      </w:r>
      <w:r w:rsidRPr="001B1115">
        <w:t>statement</w:t>
      </w:r>
      <w:r w:rsidRPr="001B1115">
        <w:rPr>
          <w:rFonts w:ascii="Times-Roman" w:hAnsi="Times-Roman" w:cs="Times-Roman"/>
          <w:szCs w:val="24"/>
          <w:lang w:eastAsia="en-AU"/>
        </w:rPr>
        <w:t xml:space="preserve"> no</w:t>
      </w:r>
      <w:r w:rsidRPr="001B1115">
        <w:t xml:space="preserve"> longer applies in relation to the child.</w:t>
      </w:r>
    </w:p>
    <w:p w14:paraId="56EA9942" w14:textId="77777777" w:rsidR="00EF1234" w:rsidRPr="001B1115" w:rsidRDefault="00EF1234" w:rsidP="00EF1234">
      <w:pPr>
        <w:pStyle w:val="AH5Sec"/>
      </w:pPr>
      <w:bookmarkStart w:id="64" w:name="_Toc119591534"/>
      <w:r w:rsidRPr="00FC6CC6">
        <w:rPr>
          <w:rStyle w:val="CharSectNo"/>
        </w:rPr>
        <w:t>15A</w:t>
      </w:r>
      <w:r w:rsidRPr="00903507">
        <w:tab/>
      </w:r>
      <w:r w:rsidRPr="001B1115">
        <w:rPr>
          <w:lang w:eastAsia="en-AU"/>
        </w:rPr>
        <w:t xml:space="preserve">Approval </w:t>
      </w:r>
      <w:r w:rsidRPr="001B1115">
        <w:t>statement—revocation</w:t>
      </w:r>
      <w:bookmarkEnd w:id="64"/>
    </w:p>
    <w:p w14:paraId="01065B96" w14:textId="77777777" w:rsidR="00EF1234" w:rsidRPr="001B1115" w:rsidRDefault="00EF1234" w:rsidP="00EF1234">
      <w:pPr>
        <w:pStyle w:val="Amainreturn"/>
      </w:pPr>
      <w:r w:rsidRPr="001B1115">
        <w:t xml:space="preserve">The </w:t>
      </w:r>
      <w:r>
        <w:t>director</w:t>
      </w:r>
      <w:r>
        <w:noBreakHyphen/>
        <w:t>general</w:t>
      </w:r>
      <w:r w:rsidRPr="001B1115">
        <w:t xml:space="preserve"> may revoke </w:t>
      </w:r>
      <w:r w:rsidRPr="001B1115">
        <w:rPr>
          <w:lang w:eastAsia="en-AU"/>
        </w:rPr>
        <w:t>an approval</w:t>
      </w:r>
      <w:r w:rsidRPr="001B1115">
        <w:t xml:space="preserve"> statement issued for a child if—</w:t>
      </w:r>
    </w:p>
    <w:p w14:paraId="6BF43E77" w14:textId="77777777" w:rsidR="00EF1234" w:rsidRPr="001B1115" w:rsidRDefault="00EF1234" w:rsidP="00EF1234">
      <w:pPr>
        <w:pStyle w:val="Apara"/>
      </w:pPr>
      <w:r w:rsidRPr="001B1115">
        <w:tab/>
        <w:t>(a)</w:t>
      </w:r>
      <w:r w:rsidRPr="001B1115">
        <w:tab/>
        <w:t>the statement is issued in error; or</w:t>
      </w:r>
    </w:p>
    <w:p w14:paraId="140D452F" w14:textId="77777777" w:rsidR="00EF1234" w:rsidRPr="001B1115" w:rsidRDefault="00EF1234" w:rsidP="00EF1234">
      <w:pPr>
        <w:pStyle w:val="Apara"/>
      </w:pPr>
      <w:r w:rsidRPr="001B1115">
        <w:tab/>
        <w:t>(b)</w:t>
      </w:r>
      <w:r w:rsidRPr="001B1115">
        <w:tab/>
        <w:t xml:space="preserve">the ground </w:t>
      </w:r>
      <w:r w:rsidRPr="001B1115">
        <w:rPr>
          <w:rFonts w:ascii="Times-Roman" w:hAnsi="Times-Roman" w:cs="Times-Roman"/>
          <w:szCs w:val="24"/>
          <w:lang w:eastAsia="en-AU"/>
        </w:rPr>
        <w:t xml:space="preserve">for the issue of the </w:t>
      </w:r>
      <w:r w:rsidRPr="001B1115">
        <w:t>statement</w:t>
      </w:r>
      <w:r w:rsidRPr="001B1115">
        <w:rPr>
          <w:rFonts w:ascii="Times-Roman" w:hAnsi="Times-Roman" w:cs="Times-Roman"/>
          <w:szCs w:val="24"/>
          <w:lang w:eastAsia="en-AU"/>
        </w:rPr>
        <w:t xml:space="preserve"> no</w:t>
      </w:r>
      <w:r w:rsidRPr="001B1115">
        <w:t xml:space="preserve"> longer applies in relation to the child; or</w:t>
      </w:r>
    </w:p>
    <w:p w14:paraId="5C23D4F2" w14:textId="77777777" w:rsidR="00EF1234" w:rsidRPr="001B1115" w:rsidRDefault="00EF1234" w:rsidP="00EF1234">
      <w:pPr>
        <w:pStyle w:val="Apara"/>
      </w:pPr>
      <w:r w:rsidRPr="001B1115">
        <w:tab/>
        <w:t>(c)</w:t>
      </w:r>
      <w:r w:rsidRPr="001B1115">
        <w:tab/>
        <w:t>a condition of the statement has been contravened.</w:t>
      </w:r>
    </w:p>
    <w:p w14:paraId="65AD1C95" w14:textId="77777777" w:rsidR="00EF1234" w:rsidRPr="001B1115" w:rsidRDefault="00EF1234" w:rsidP="00EF1234">
      <w:pPr>
        <w:pStyle w:val="AH5Sec"/>
      </w:pPr>
      <w:bookmarkStart w:id="65" w:name="_Toc119591535"/>
      <w:r w:rsidRPr="00FC6CC6">
        <w:rPr>
          <w:rStyle w:val="CharSectNo"/>
        </w:rPr>
        <w:t>15B</w:t>
      </w:r>
      <w:r w:rsidRPr="001B1115">
        <w:tab/>
        <w:t xml:space="preserve">Return to education while </w:t>
      </w:r>
      <w:r w:rsidRPr="001B1115">
        <w:rPr>
          <w:lang w:eastAsia="en-AU"/>
        </w:rPr>
        <w:t>approval</w:t>
      </w:r>
      <w:r w:rsidRPr="001B1115">
        <w:t xml:space="preserve"> statement in force</w:t>
      </w:r>
      <w:bookmarkEnd w:id="65"/>
    </w:p>
    <w:p w14:paraId="3D2E63B6" w14:textId="77777777" w:rsidR="00EF1234" w:rsidRPr="001B1115" w:rsidRDefault="00EF1234" w:rsidP="00EF1234">
      <w:pPr>
        <w:pStyle w:val="Amain"/>
        <w:keepNext/>
      </w:pPr>
      <w:r w:rsidRPr="001B1115">
        <w:tab/>
        <w:t>(1)</w:t>
      </w:r>
      <w:r w:rsidRPr="001B1115">
        <w:tab/>
        <w:t>This section applies if—</w:t>
      </w:r>
    </w:p>
    <w:p w14:paraId="37B3FFF4" w14:textId="77777777" w:rsidR="00EF1234" w:rsidRPr="001B1115" w:rsidRDefault="00EF1234" w:rsidP="00EF1234">
      <w:pPr>
        <w:pStyle w:val="Apara"/>
        <w:keepNext/>
      </w:pPr>
      <w:r w:rsidRPr="001B1115">
        <w:tab/>
        <w:t>(a)</w:t>
      </w:r>
      <w:r w:rsidRPr="001B1115">
        <w:tab/>
        <w:t xml:space="preserve">an </w:t>
      </w:r>
      <w:r w:rsidRPr="001B1115">
        <w:rPr>
          <w:lang w:eastAsia="en-AU"/>
        </w:rPr>
        <w:t>approval</w:t>
      </w:r>
      <w:r w:rsidRPr="001B1115">
        <w:t xml:space="preserve"> statement is in force for a child; and</w:t>
      </w:r>
    </w:p>
    <w:p w14:paraId="0F6F0E62" w14:textId="77777777" w:rsidR="00EF1234" w:rsidRPr="001B1115" w:rsidRDefault="00EF1234" w:rsidP="00EF1234">
      <w:pPr>
        <w:pStyle w:val="Apara"/>
      </w:pPr>
      <w:r w:rsidRPr="001B1115">
        <w:tab/>
        <w:t>(b)</w:t>
      </w:r>
      <w:r w:rsidRPr="001B1115">
        <w:tab/>
        <w:t>the child is enrolled at an education provider for the purpose of the provider’s education course.</w:t>
      </w:r>
    </w:p>
    <w:p w14:paraId="328777CE" w14:textId="77777777" w:rsidR="00EF1234" w:rsidRPr="001B1115" w:rsidRDefault="00EF1234" w:rsidP="00EF1234">
      <w:pPr>
        <w:pStyle w:val="Amain"/>
      </w:pPr>
      <w:r w:rsidRPr="001B1115">
        <w:tab/>
        <w:t>(2)</w:t>
      </w:r>
      <w:r w:rsidRPr="001B1115">
        <w:tab/>
        <w:t xml:space="preserve">The child’s parents must tell the </w:t>
      </w:r>
      <w:r>
        <w:t>director</w:t>
      </w:r>
      <w:r>
        <w:noBreakHyphen/>
        <w:t>general</w:t>
      </w:r>
      <w:r w:rsidRPr="001B1115">
        <w:t xml:space="preserve"> in writing about the enrolment.</w:t>
      </w:r>
    </w:p>
    <w:p w14:paraId="120BE824" w14:textId="77777777" w:rsidR="00EF1234" w:rsidRPr="00FC6CC6" w:rsidRDefault="00EF1234" w:rsidP="00EF1234">
      <w:pPr>
        <w:pStyle w:val="AH3Div"/>
      </w:pPr>
      <w:bookmarkStart w:id="66" w:name="_Toc119591536"/>
      <w:r w:rsidRPr="00FC6CC6">
        <w:rPr>
          <w:rStyle w:val="CharDivNo"/>
        </w:rPr>
        <w:t>Division 2.4.3</w:t>
      </w:r>
      <w:r w:rsidRPr="001B1115">
        <w:tab/>
      </w:r>
      <w:r w:rsidRPr="00FC6CC6">
        <w:rPr>
          <w:rStyle w:val="CharDivText"/>
          <w:lang w:eastAsia="en-AU"/>
        </w:rPr>
        <w:t>Training and employment alternatives—deemed participation</w:t>
      </w:r>
      <w:bookmarkEnd w:id="66"/>
    </w:p>
    <w:p w14:paraId="6DD5596F" w14:textId="77777777" w:rsidR="00EF1234" w:rsidRPr="001B1115" w:rsidRDefault="00EF1234" w:rsidP="00EF1234">
      <w:pPr>
        <w:pStyle w:val="AH5Sec"/>
        <w:rPr>
          <w:lang w:eastAsia="en-AU"/>
        </w:rPr>
      </w:pPr>
      <w:bookmarkStart w:id="67" w:name="_Toc119591537"/>
      <w:r w:rsidRPr="00FC6CC6">
        <w:rPr>
          <w:rStyle w:val="CharSectNo"/>
        </w:rPr>
        <w:t>15C</w:t>
      </w:r>
      <w:r w:rsidRPr="001B1115">
        <w:rPr>
          <w:lang w:eastAsia="en-AU"/>
        </w:rPr>
        <w:tab/>
        <w:t>Training and employment alternatives—absence</w:t>
      </w:r>
      <w:bookmarkEnd w:id="67"/>
    </w:p>
    <w:p w14:paraId="2CD4E58C" w14:textId="77777777" w:rsidR="00EF1234" w:rsidRPr="001B1115" w:rsidRDefault="00EF1234" w:rsidP="00EF1234">
      <w:pPr>
        <w:pStyle w:val="Amainreturn"/>
        <w:keepNext/>
        <w:rPr>
          <w:lang w:eastAsia="en-AU"/>
        </w:rPr>
      </w:pPr>
      <w:r w:rsidRPr="001B1115">
        <w:rPr>
          <w:lang w:eastAsia="en-AU"/>
        </w:rPr>
        <w:t>A child’s participation in a training or employment alternative is taken for this Act to continue during an absence that is—</w:t>
      </w:r>
    </w:p>
    <w:p w14:paraId="7E76E6D3" w14:textId="77777777" w:rsidR="00EF1234" w:rsidRPr="001B1115" w:rsidRDefault="00EF1234" w:rsidP="00EF1234">
      <w:pPr>
        <w:pStyle w:val="Apara"/>
        <w:rPr>
          <w:lang w:eastAsia="en-AU"/>
        </w:rPr>
      </w:pPr>
      <w:r w:rsidRPr="001B1115">
        <w:rPr>
          <w:lang w:eastAsia="en-AU"/>
        </w:rPr>
        <w:tab/>
        <w:t>(a)</w:t>
      </w:r>
      <w:r w:rsidRPr="001B1115">
        <w:rPr>
          <w:lang w:eastAsia="en-AU"/>
        </w:rPr>
        <w:tab/>
        <w:t>allowed under the requirements of the alternative; or</w:t>
      </w:r>
    </w:p>
    <w:p w14:paraId="32822AFC" w14:textId="77777777" w:rsidR="00EF1234" w:rsidRPr="001B1115" w:rsidRDefault="00EF1234" w:rsidP="00EF1234">
      <w:pPr>
        <w:pStyle w:val="Apara"/>
        <w:rPr>
          <w:lang w:eastAsia="en-AU"/>
        </w:rPr>
      </w:pPr>
      <w:r w:rsidRPr="001B1115">
        <w:rPr>
          <w:lang w:eastAsia="en-AU"/>
        </w:rPr>
        <w:lastRenderedPageBreak/>
        <w:tab/>
        <w:t>(b)</w:t>
      </w:r>
      <w:r w:rsidRPr="001B1115">
        <w:rPr>
          <w:lang w:eastAsia="en-AU"/>
        </w:rPr>
        <w:tab/>
        <w:t>required under a territory law or a law of the Commonwealth, a State or another Territory.</w:t>
      </w:r>
    </w:p>
    <w:p w14:paraId="46B7C29D" w14:textId="77777777" w:rsidR="00EF1234" w:rsidRPr="001B1115" w:rsidRDefault="00EF1234" w:rsidP="00EF1234">
      <w:pPr>
        <w:pStyle w:val="aExamHdgpar"/>
        <w:rPr>
          <w:lang w:eastAsia="en-AU"/>
        </w:rPr>
      </w:pPr>
      <w:r w:rsidRPr="001B1115">
        <w:rPr>
          <w:lang w:eastAsia="en-AU"/>
        </w:rPr>
        <w:t>Example—par (b)</w:t>
      </w:r>
    </w:p>
    <w:p w14:paraId="12B1DC4D" w14:textId="77777777" w:rsidR="00EF1234" w:rsidRPr="001B1115" w:rsidRDefault="00EF1234" w:rsidP="00EF1234">
      <w:pPr>
        <w:pStyle w:val="aExampar"/>
        <w:rPr>
          <w:lang w:eastAsia="en-AU"/>
        </w:rPr>
      </w:pPr>
      <w:r w:rsidRPr="001B1115">
        <w:rPr>
          <w:lang w:eastAsia="en-AU"/>
        </w:rPr>
        <w:t xml:space="preserve">Sarah is absent from a training alternative provider because a </w:t>
      </w:r>
      <w:r w:rsidRPr="001B1115">
        <w:t>personal protection order</w:t>
      </w:r>
      <w:r w:rsidRPr="001B1115">
        <w:rPr>
          <w:lang w:eastAsia="en-AU"/>
        </w:rPr>
        <w:t xml:space="preserve"> prohibits her from attending the provider.</w:t>
      </w:r>
    </w:p>
    <w:p w14:paraId="4C5D3297" w14:textId="77777777" w:rsidR="00EF1234" w:rsidRPr="001B1115" w:rsidRDefault="00EF1234" w:rsidP="00EF1234">
      <w:pPr>
        <w:pStyle w:val="AH5Sec"/>
        <w:rPr>
          <w:lang w:eastAsia="en-AU"/>
        </w:rPr>
      </w:pPr>
      <w:bookmarkStart w:id="68" w:name="_Toc119591538"/>
      <w:r w:rsidRPr="00FC6CC6">
        <w:rPr>
          <w:rStyle w:val="CharSectNo"/>
        </w:rPr>
        <w:t>15D</w:t>
      </w:r>
      <w:r w:rsidRPr="001B1115">
        <w:rPr>
          <w:lang w:eastAsia="en-AU"/>
        </w:rPr>
        <w:tab/>
        <w:t>Training alternative—suspension</w:t>
      </w:r>
      <w:bookmarkEnd w:id="68"/>
    </w:p>
    <w:p w14:paraId="2E6AA2AC" w14:textId="77777777" w:rsidR="00EF1234" w:rsidRPr="001B1115" w:rsidRDefault="00EF1234" w:rsidP="00EF1234">
      <w:pPr>
        <w:pStyle w:val="Amain"/>
        <w:rPr>
          <w:lang w:eastAsia="en-AU"/>
        </w:rPr>
      </w:pPr>
      <w:r w:rsidRPr="001B1115">
        <w:rPr>
          <w:lang w:eastAsia="en-AU"/>
        </w:rPr>
        <w:tab/>
        <w:t>(1)</w:t>
      </w:r>
      <w:r w:rsidRPr="001B1115">
        <w:rPr>
          <w:lang w:eastAsia="en-AU"/>
        </w:rPr>
        <w:tab/>
        <w:t xml:space="preserve">This section applies if a child participating in a training alternative stops attending the </w:t>
      </w:r>
      <w:r w:rsidRPr="001B1115">
        <w:t>training alternative</w:t>
      </w:r>
      <w:r w:rsidRPr="001B1115">
        <w:rPr>
          <w:lang w:eastAsia="en-AU"/>
        </w:rPr>
        <w:t xml:space="preserve"> provider because the child has been suspended from attending the provider.</w:t>
      </w:r>
    </w:p>
    <w:p w14:paraId="4BEF75D4" w14:textId="77777777" w:rsidR="00EF1234" w:rsidRPr="001B1115" w:rsidRDefault="00EF1234" w:rsidP="00EF1234">
      <w:pPr>
        <w:pStyle w:val="Amain"/>
        <w:rPr>
          <w:lang w:eastAsia="en-AU"/>
        </w:rPr>
      </w:pPr>
      <w:r w:rsidRPr="001B1115">
        <w:rPr>
          <w:lang w:eastAsia="en-AU"/>
        </w:rPr>
        <w:tab/>
        <w:t>(2)</w:t>
      </w:r>
      <w:r w:rsidRPr="001B1115">
        <w:rPr>
          <w:lang w:eastAsia="en-AU"/>
        </w:rPr>
        <w:tab/>
        <w:t>The child’s participation in the alternative is taken for this Act to continue during the suspension period.</w:t>
      </w:r>
    </w:p>
    <w:p w14:paraId="3C881B96" w14:textId="77777777" w:rsidR="00EF1234" w:rsidRPr="001B1115" w:rsidRDefault="00EF1234" w:rsidP="00EF1234">
      <w:pPr>
        <w:pStyle w:val="AH5Sec"/>
        <w:rPr>
          <w:lang w:eastAsia="en-AU"/>
        </w:rPr>
      </w:pPr>
      <w:bookmarkStart w:id="69" w:name="_Toc119591539"/>
      <w:r w:rsidRPr="00FC6CC6">
        <w:rPr>
          <w:rStyle w:val="CharSectNo"/>
        </w:rPr>
        <w:t>16</w:t>
      </w:r>
      <w:r w:rsidRPr="001B1115">
        <w:rPr>
          <w:lang w:eastAsia="en-AU"/>
        </w:rPr>
        <w:tab/>
        <w:t>Training alternative—exclusion</w:t>
      </w:r>
      <w:bookmarkEnd w:id="69"/>
    </w:p>
    <w:p w14:paraId="4C970D9A" w14:textId="77777777" w:rsidR="00EF1234" w:rsidRPr="001B1115" w:rsidRDefault="00EF1234" w:rsidP="00EF1234">
      <w:pPr>
        <w:pStyle w:val="Amain"/>
        <w:keepNext/>
        <w:rPr>
          <w:lang w:eastAsia="en-AU"/>
        </w:rPr>
      </w:pPr>
      <w:r w:rsidRPr="001B1115">
        <w:rPr>
          <w:lang w:eastAsia="en-AU"/>
        </w:rPr>
        <w:tab/>
        <w:t>(1)</w:t>
      </w:r>
      <w:r w:rsidRPr="001B1115">
        <w:rPr>
          <w:lang w:eastAsia="en-AU"/>
        </w:rPr>
        <w:tab/>
        <w:t xml:space="preserve">This section applies if a child participating in a training alternative stops attending the </w:t>
      </w:r>
      <w:r w:rsidRPr="001B1115">
        <w:t>training alternative</w:t>
      </w:r>
      <w:r w:rsidRPr="001B1115">
        <w:rPr>
          <w:lang w:eastAsia="en-AU"/>
        </w:rPr>
        <w:t xml:space="preserve"> provider because the child has been excluded from attending the provider.</w:t>
      </w:r>
    </w:p>
    <w:p w14:paraId="59F1AB0E" w14:textId="77777777" w:rsidR="00EF1234" w:rsidRPr="001B1115" w:rsidRDefault="00EF1234" w:rsidP="00EF1234">
      <w:pPr>
        <w:pStyle w:val="Amain"/>
        <w:keepNext/>
        <w:rPr>
          <w:lang w:eastAsia="en-AU"/>
        </w:rPr>
      </w:pPr>
      <w:r w:rsidRPr="001B1115">
        <w:rPr>
          <w:lang w:eastAsia="en-AU"/>
        </w:rPr>
        <w:tab/>
        <w:t>(2)</w:t>
      </w:r>
      <w:r w:rsidRPr="001B1115">
        <w:rPr>
          <w:lang w:eastAsia="en-AU"/>
        </w:rPr>
        <w:tab/>
        <w:t>The child’s participation in the training alternative is taken for this Act to continue—</w:t>
      </w:r>
    </w:p>
    <w:p w14:paraId="273C1752" w14:textId="77777777" w:rsidR="00EF1234" w:rsidRPr="001B1115" w:rsidRDefault="00EF1234" w:rsidP="00EF1234">
      <w:pPr>
        <w:pStyle w:val="Apara"/>
        <w:rPr>
          <w:lang w:eastAsia="en-AU"/>
        </w:rPr>
      </w:pPr>
      <w:r w:rsidRPr="001B1115">
        <w:rPr>
          <w:lang w:eastAsia="en-AU"/>
        </w:rPr>
        <w:tab/>
        <w:t>(a)</w:t>
      </w:r>
      <w:r w:rsidRPr="001B1115">
        <w:rPr>
          <w:lang w:eastAsia="en-AU"/>
        </w:rPr>
        <w:tab/>
        <w:t>at the same level as before the exclusion; and</w:t>
      </w:r>
    </w:p>
    <w:p w14:paraId="47577975" w14:textId="77777777" w:rsidR="00EF1234" w:rsidRPr="001B1115" w:rsidRDefault="00EF1234" w:rsidP="00EF1234">
      <w:pPr>
        <w:pStyle w:val="Apara"/>
        <w:rPr>
          <w:lang w:eastAsia="en-AU"/>
        </w:rPr>
      </w:pPr>
      <w:r w:rsidRPr="001B1115">
        <w:rPr>
          <w:lang w:eastAsia="en-AU"/>
        </w:rPr>
        <w:tab/>
        <w:t>(b)</w:t>
      </w:r>
      <w:r w:rsidRPr="001B1115">
        <w:rPr>
          <w:lang w:eastAsia="en-AU"/>
        </w:rPr>
        <w:tab/>
        <w:t>for the time reasonably required for the child to—</w:t>
      </w:r>
    </w:p>
    <w:p w14:paraId="01DB6116" w14:textId="77777777" w:rsidR="00EF1234" w:rsidRPr="001B1115" w:rsidRDefault="00EF1234" w:rsidP="00EF1234">
      <w:pPr>
        <w:pStyle w:val="Asubpara"/>
        <w:rPr>
          <w:lang w:eastAsia="en-AU"/>
        </w:rPr>
      </w:pPr>
      <w:r w:rsidRPr="001B1115">
        <w:rPr>
          <w:lang w:eastAsia="en-AU"/>
        </w:rPr>
        <w:tab/>
        <w:t>(i)</w:t>
      </w:r>
      <w:r w:rsidRPr="001B1115">
        <w:rPr>
          <w:lang w:eastAsia="en-AU"/>
        </w:rPr>
        <w:tab/>
        <w:t>enrol in an education course; or</w:t>
      </w:r>
    </w:p>
    <w:p w14:paraId="58284BD4" w14:textId="77777777" w:rsidR="00EF1234" w:rsidRPr="001B1115" w:rsidRDefault="00EF1234" w:rsidP="00EF1234">
      <w:pPr>
        <w:pStyle w:val="Asubpara"/>
        <w:rPr>
          <w:lang w:eastAsia="en-AU"/>
        </w:rPr>
      </w:pPr>
      <w:r w:rsidRPr="001B1115">
        <w:rPr>
          <w:lang w:eastAsia="en-AU"/>
        </w:rPr>
        <w:tab/>
        <w:t>(ii)</w:t>
      </w:r>
      <w:r w:rsidRPr="001B1115">
        <w:rPr>
          <w:lang w:eastAsia="en-AU"/>
        </w:rPr>
        <w:tab/>
        <w:t>apply for approval to participate in another training alternative or an employment alternative.</w:t>
      </w:r>
    </w:p>
    <w:p w14:paraId="1CF1DEC2" w14:textId="77777777" w:rsidR="00EF1234" w:rsidRPr="001B1115" w:rsidRDefault="00EF1234" w:rsidP="00EF1234">
      <w:pPr>
        <w:pStyle w:val="AH5Sec"/>
        <w:rPr>
          <w:lang w:eastAsia="en-AU"/>
        </w:rPr>
      </w:pPr>
      <w:bookmarkStart w:id="70" w:name="_Toc119591540"/>
      <w:r w:rsidRPr="00FC6CC6">
        <w:rPr>
          <w:rStyle w:val="CharSectNo"/>
        </w:rPr>
        <w:lastRenderedPageBreak/>
        <w:t>16A</w:t>
      </w:r>
      <w:r w:rsidRPr="001B1115">
        <w:rPr>
          <w:lang w:eastAsia="en-AU"/>
        </w:rPr>
        <w:tab/>
        <w:t>Employment alternative—termination</w:t>
      </w:r>
      <w:bookmarkEnd w:id="70"/>
    </w:p>
    <w:p w14:paraId="05FB81AF" w14:textId="77777777" w:rsidR="00EF1234" w:rsidRPr="001B1115" w:rsidRDefault="00EF1234" w:rsidP="002A57DF">
      <w:pPr>
        <w:pStyle w:val="Amain"/>
        <w:keepNext/>
        <w:rPr>
          <w:lang w:eastAsia="en-AU"/>
        </w:rPr>
      </w:pPr>
      <w:r w:rsidRPr="001B1115">
        <w:rPr>
          <w:lang w:eastAsia="en-AU"/>
        </w:rPr>
        <w:tab/>
        <w:t>(1)</w:t>
      </w:r>
      <w:r w:rsidRPr="001B1115">
        <w:rPr>
          <w:lang w:eastAsia="en-AU"/>
        </w:rPr>
        <w:tab/>
        <w:t>This section applies if a child participating in an employment alternative stops working because the child’s employment has been ended other than by the child.</w:t>
      </w:r>
    </w:p>
    <w:p w14:paraId="1CAADBCF" w14:textId="77777777" w:rsidR="00EF1234" w:rsidRPr="001B1115" w:rsidRDefault="00EF1234" w:rsidP="00EF1234">
      <w:pPr>
        <w:pStyle w:val="Amain"/>
        <w:rPr>
          <w:lang w:eastAsia="en-AU"/>
        </w:rPr>
      </w:pPr>
      <w:r w:rsidRPr="001B1115">
        <w:rPr>
          <w:lang w:eastAsia="en-AU"/>
        </w:rPr>
        <w:tab/>
        <w:t>(2)</w:t>
      </w:r>
      <w:r w:rsidRPr="001B1115">
        <w:rPr>
          <w:lang w:eastAsia="en-AU"/>
        </w:rPr>
        <w:tab/>
        <w:t>The child’s participation in the employment alternative is taken for this Act to continue—</w:t>
      </w:r>
    </w:p>
    <w:p w14:paraId="61BF67BE" w14:textId="77777777" w:rsidR="00EF1234" w:rsidRPr="001B1115" w:rsidRDefault="00EF1234" w:rsidP="00EF1234">
      <w:pPr>
        <w:pStyle w:val="Apara"/>
        <w:rPr>
          <w:lang w:eastAsia="en-AU"/>
        </w:rPr>
      </w:pPr>
      <w:r w:rsidRPr="001B1115">
        <w:rPr>
          <w:lang w:eastAsia="en-AU"/>
        </w:rPr>
        <w:tab/>
        <w:t>(a)</w:t>
      </w:r>
      <w:r w:rsidRPr="001B1115">
        <w:rPr>
          <w:lang w:eastAsia="en-AU"/>
        </w:rPr>
        <w:tab/>
        <w:t>at the same level as before the termination; and</w:t>
      </w:r>
    </w:p>
    <w:p w14:paraId="06FBD22C" w14:textId="77777777" w:rsidR="00EF1234" w:rsidRPr="001B1115" w:rsidRDefault="00EF1234" w:rsidP="00EF1234">
      <w:pPr>
        <w:pStyle w:val="Apara"/>
        <w:rPr>
          <w:lang w:eastAsia="en-AU"/>
        </w:rPr>
      </w:pPr>
      <w:r w:rsidRPr="001B1115">
        <w:rPr>
          <w:lang w:eastAsia="en-AU"/>
        </w:rPr>
        <w:tab/>
        <w:t>(b)</w:t>
      </w:r>
      <w:r w:rsidRPr="001B1115">
        <w:rPr>
          <w:lang w:eastAsia="en-AU"/>
        </w:rPr>
        <w:tab/>
        <w:t>for the time reasonably required for the child to—</w:t>
      </w:r>
    </w:p>
    <w:p w14:paraId="05BA95EA" w14:textId="77777777" w:rsidR="00EF1234" w:rsidRPr="001B1115" w:rsidRDefault="00EF1234" w:rsidP="00EF1234">
      <w:pPr>
        <w:pStyle w:val="Asubpara"/>
        <w:rPr>
          <w:lang w:eastAsia="en-AU"/>
        </w:rPr>
      </w:pPr>
      <w:r w:rsidRPr="001B1115">
        <w:rPr>
          <w:lang w:eastAsia="en-AU"/>
        </w:rPr>
        <w:tab/>
        <w:t>(i)</w:t>
      </w:r>
      <w:r w:rsidRPr="001B1115">
        <w:rPr>
          <w:lang w:eastAsia="en-AU"/>
        </w:rPr>
        <w:tab/>
        <w:t>enrol in an education course; or</w:t>
      </w:r>
    </w:p>
    <w:p w14:paraId="6215E0C3" w14:textId="77777777" w:rsidR="00EF1234" w:rsidRPr="001B1115" w:rsidRDefault="00EF1234" w:rsidP="00EF1234">
      <w:pPr>
        <w:pStyle w:val="Asubpara"/>
        <w:rPr>
          <w:lang w:eastAsia="en-AU"/>
        </w:rPr>
      </w:pPr>
      <w:r w:rsidRPr="001B1115">
        <w:rPr>
          <w:lang w:eastAsia="en-AU"/>
        </w:rPr>
        <w:tab/>
        <w:t>(ii)</w:t>
      </w:r>
      <w:r w:rsidRPr="001B1115">
        <w:rPr>
          <w:lang w:eastAsia="en-AU"/>
        </w:rPr>
        <w:tab/>
        <w:t>apply for approval to participate in another employment alternative or a training alternative.</w:t>
      </w:r>
    </w:p>
    <w:p w14:paraId="7C5C7FDD" w14:textId="77777777" w:rsidR="00EF1234" w:rsidRDefault="00EF1234" w:rsidP="00EF1234">
      <w:pPr>
        <w:pStyle w:val="PageBreak"/>
      </w:pPr>
      <w:r>
        <w:br w:type="page"/>
      </w:r>
    </w:p>
    <w:p w14:paraId="03A23820" w14:textId="77777777" w:rsidR="00EF1234" w:rsidRPr="00FC6CC6" w:rsidRDefault="00EF1234" w:rsidP="00EF1234">
      <w:pPr>
        <w:pStyle w:val="AH2Part"/>
      </w:pPr>
      <w:bookmarkStart w:id="71" w:name="_Toc119591541"/>
      <w:r w:rsidRPr="00FC6CC6">
        <w:rPr>
          <w:rStyle w:val="CharPartNo"/>
        </w:rPr>
        <w:lastRenderedPageBreak/>
        <w:t>Part 2.5</w:t>
      </w:r>
      <w:r w:rsidRPr="001B1115">
        <w:tab/>
      </w:r>
      <w:r w:rsidRPr="00FC6CC6">
        <w:rPr>
          <w:rStyle w:val="CharPartText"/>
        </w:rPr>
        <w:t>Compliance notices</w:t>
      </w:r>
      <w:bookmarkEnd w:id="71"/>
    </w:p>
    <w:p w14:paraId="014FDA67" w14:textId="77777777" w:rsidR="00EF1234" w:rsidRDefault="00EF1234" w:rsidP="00EF1234">
      <w:pPr>
        <w:pStyle w:val="Placeholder"/>
      </w:pPr>
      <w:r>
        <w:rPr>
          <w:rStyle w:val="CharDivNo"/>
        </w:rPr>
        <w:t xml:space="preserve">  </w:t>
      </w:r>
      <w:r>
        <w:rPr>
          <w:rStyle w:val="CharDivText"/>
        </w:rPr>
        <w:t xml:space="preserve">  </w:t>
      </w:r>
    </w:p>
    <w:p w14:paraId="6F7A4C6D" w14:textId="77777777" w:rsidR="00EF1234" w:rsidRPr="001B1115" w:rsidRDefault="00EF1234" w:rsidP="00EF1234">
      <w:pPr>
        <w:pStyle w:val="AH5Sec"/>
      </w:pPr>
      <w:bookmarkStart w:id="72" w:name="_Toc119591542"/>
      <w:r w:rsidRPr="00FC6CC6">
        <w:rPr>
          <w:rStyle w:val="CharSectNo"/>
        </w:rPr>
        <w:t>16B</w:t>
      </w:r>
      <w:r w:rsidRPr="001B1115">
        <w:tab/>
        <w:t>Giving compliance notice</w:t>
      </w:r>
      <w:bookmarkEnd w:id="72"/>
    </w:p>
    <w:p w14:paraId="41D2D57A" w14:textId="77777777" w:rsidR="00EF1234" w:rsidRPr="001B1115" w:rsidRDefault="00EF1234" w:rsidP="00EF1234">
      <w:pPr>
        <w:pStyle w:val="Amainreturn"/>
        <w:keepNext/>
      </w:pPr>
      <w:r w:rsidRPr="001B1115">
        <w:t xml:space="preserve">The </w:t>
      </w:r>
      <w:r>
        <w:t>director</w:t>
      </w:r>
      <w:r>
        <w:noBreakHyphen/>
        <w:t>general</w:t>
      </w:r>
      <w:r w:rsidRPr="001B1115">
        <w:t xml:space="preserve"> may give a notice (a </w:t>
      </w:r>
      <w:r w:rsidRPr="001927F7">
        <w:rPr>
          <w:rStyle w:val="charBoldItals"/>
        </w:rPr>
        <w:t>compliance notice</w:t>
      </w:r>
      <w:r w:rsidRPr="001B1115">
        <w:t xml:space="preserve">) to a child’s parents if the </w:t>
      </w:r>
      <w:r>
        <w:t>director</w:t>
      </w:r>
      <w:r>
        <w:noBreakHyphen/>
        <w:t>general</w:t>
      </w:r>
      <w:r w:rsidRPr="001B1115">
        <w:t xml:space="preserve"> believes on reasonable grounds that the parents have contravened or are contravening—</w:t>
      </w:r>
    </w:p>
    <w:p w14:paraId="505493A5" w14:textId="77777777" w:rsidR="00EF1234" w:rsidRPr="001B1115" w:rsidRDefault="00EF1234" w:rsidP="00EF1234">
      <w:pPr>
        <w:pStyle w:val="Apara"/>
        <w:rPr>
          <w:lang w:eastAsia="en-AU"/>
        </w:rPr>
      </w:pPr>
      <w:r w:rsidRPr="001B1115">
        <w:tab/>
        <w:t>(a)</w:t>
      </w:r>
      <w:r w:rsidRPr="001B1115">
        <w:tab/>
      </w:r>
      <w:r w:rsidRPr="001B1115">
        <w:rPr>
          <w:lang w:eastAsia="en-AU"/>
        </w:rPr>
        <w:t>section 10 (</w:t>
      </w:r>
      <w:r w:rsidRPr="001B1115">
        <w:t>Child of compulsory education age—enrolment and registration requirement)</w:t>
      </w:r>
      <w:r w:rsidRPr="001B1115">
        <w:rPr>
          <w:lang w:eastAsia="en-AU"/>
        </w:rPr>
        <w:t>; or</w:t>
      </w:r>
    </w:p>
    <w:p w14:paraId="57B0F11D" w14:textId="77777777" w:rsidR="00EF1234" w:rsidRPr="001B1115" w:rsidRDefault="00EF1234" w:rsidP="00EF1234">
      <w:pPr>
        <w:pStyle w:val="Apara"/>
        <w:rPr>
          <w:lang w:eastAsia="en-AU"/>
        </w:rPr>
      </w:pPr>
      <w:r w:rsidRPr="001B1115">
        <w:rPr>
          <w:lang w:eastAsia="en-AU"/>
        </w:rPr>
        <w:tab/>
        <w:t>(b)</w:t>
      </w:r>
      <w:r w:rsidRPr="001B1115">
        <w:rPr>
          <w:lang w:eastAsia="en-AU"/>
        </w:rPr>
        <w:tab/>
        <w:t>section 10A (</w:t>
      </w:r>
      <w:r w:rsidRPr="001B1115">
        <w:t>Child of compulsory education age—school attendance requirement); or</w:t>
      </w:r>
    </w:p>
    <w:p w14:paraId="3A1ECD03" w14:textId="77777777" w:rsidR="00EF1234" w:rsidRPr="001B1115" w:rsidRDefault="00EF1234" w:rsidP="00EF1234">
      <w:pPr>
        <w:pStyle w:val="Apara"/>
      </w:pPr>
      <w:r w:rsidRPr="001B1115">
        <w:rPr>
          <w:lang w:eastAsia="en-AU"/>
        </w:rPr>
        <w:tab/>
        <w:t>(c)</w:t>
      </w:r>
      <w:r w:rsidRPr="001B1115">
        <w:rPr>
          <w:lang w:eastAsia="en-AU"/>
        </w:rPr>
        <w:tab/>
        <w:t>section 10D (</w:t>
      </w:r>
      <w:r w:rsidRPr="001B1115">
        <w:t>Child of compulsory education age—participation requirement); or</w:t>
      </w:r>
    </w:p>
    <w:p w14:paraId="4AABC002" w14:textId="77777777" w:rsidR="00EF1234" w:rsidRPr="001B1115" w:rsidRDefault="00EF1234" w:rsidP="00EF1234">
      <w:pPr>
        <w:pStyle w:val="Apara"/>
        <w:rPr>
          <w:lang w:eastAsia="en-AU"/>
        </w:rPr>
      </w:pPr>
      <w:r w:rsidRPr="001B1115">
        <w:rPr>
          <w:lang w:eastAsia="en-AU"/>
        </w:rPr>
        <w:tab/>
        <w:t>(d)</w:t>
      </w:r>
      <w:r w:rsidRPr="001B1115">
        <w:rPr>
          <w:lang w:eastAsia="en-AU"/>
        </w:rPr>
        <w:tab/>
        <w:t xml:space="preserve">section 14D (Approval </w:t>
      </w:r>
      <w:r w:rsidRPr="001B1115">
        <w:t>statement—compliance requirement).</w:t>
      </w:r>
    </w:p>
    <w:p w14:paraId="39F1F75A" w14:textId="119880E6" w:rsidR="00EF1234" w:rsidRPr="001B1115" w:rsidRDefault="00EF1234" w:rsidP="00EF1234">
      <w:pPr>
        <w:pStyle w:val="aNote"/>
      </w:pPr>
      <w:r w:rsidRPr="001B1115">
        <w:rPr>
          <w:rStyle w:val="charItals"/>
        </w:rPr>
        <w:t>Note</w:t>
      </w:r>
      <w:r w:rsidRPr="001B1115">
        <w:rPr>
          <w:rStyle w:val="charItals"/>
        </w:rPr>
        <w:tab/>
      </w:r>
      <w:r w:rsidRPr="001B1115">
        <w:t xml:space="preserve">For how documents may be served, see the </w:t>
      </w:r>
      <w:hyperlink r:id="rId52" w:tooltip="A2001-14" w:history="1">
        <w:r w:rsidRPr="001927F7">
          <w:rPr>
            <w:rStyle w:val="charCitHyperlinkAbbrev"/>
          </w:rPr>
          <w:t>Legislation Act</w:t>
        </w:r>
      </w:hyperlink>
      <w:r w:rsidRPr="001B1115">
        <w:t>, pt 19.5.</w:t>
      </w:r>
    </w:p>
    <w:p w14:paraId="12AAFD62" w14:textId="77777777" w:rsidR="00EF1234" w:rsidRPr="001B1115" w:rsidRDefault="00EF1234" w:rsidP="00EF1234">
      <w:pPr>
        <w:pStyle w:val="AH5Sec"/>
        <w:rPr>
          <w:snapToGrid w:val="0"/>
        </w:rPr>
      </w:pPr>
      <w:bookmarkStart w:id="73" w:name="_Toc119591543"/>
      <w:r w:rsidRPr="00FC6CC6">
        <w:rPr>
          <w:rStyle w:val="CharSectNo"/>
        </w:rPr>
        <w:t>16C</w:t>
      </w:r>
      <w:r w:rsidRPr="00903507">
        <w:tab/>
      </w:r>
      <w:r w:rsidRPr="001B1115">
        <w:rPr>
          <w:snapToGrid w:val="0"/>
        </w:rPr>
        <w:t>Contents of compliance notice</w:t>
      </w:r>
      <w:bookmarkEnd w:id="73"/>
    </w:p>
    <w:p w14:paraId="44C7493B" w14:textId="77777777" w:rsidR="00EF1234" w:rsidRPr="001B1115" w:rsidRDefault="00EF1234" w:rsidP="00EF1234">
      <w:pPr>
        <w:pStyle w:val="Amain"/>
        <w:rPr>
          <w:snapToGrid w:val="0"/>
        </w:rPr>
      </w:pPr>
      <w:r w:rsidRPr="001B1115">
        <w:rPr>
          <w:snapToGrid w:val="0"/>
        </w:rPr>
        <w:tab/>
        <w:t>(1)</w:t>
      </w:r>
      <w:r w:rsidRPr="001B1115">
        <w:rPr>
          <w:snapToGrid w:val="0"/>
        </w:rPr>
        <w:tab/>
        <w:t>A compliance notice in relation to a child must—</w:t>
      </w:r>
    </w:p>
    <w:p w14:paraId="2C5131DA" w14:textId="77777777" w:rsidR="00EF1234" w:rsidRPr="001B1115" w:rsidRDefault="00EF1234" w:rsidP="00EF1234">
      <w:pPr>
        <w:pStyle w:val="Apara"/>
        <w:rPr>
          <w:snapToGrid w:val="0"/>
        </w:rPr>
      </w:pPr>
      <w:r w:rsidRPr="001B1115">
        <w:rPr>
          <w:snapToGrid w:val="0"/>
        </w:rPr>
        <w:tab/>
        <w:t>(a)</w:t>
      </w:r>
      <w:r w:rsidRPr="001B1115">
        <w:rPr>
          <w:snapToGrid w:val="0"/>
        </w:rPr>
        <w:tab/>
        <w:t>state that it is a compliance notice under this Act; and</w:t>
      </w:r>
    </w:p>
    <w:p w14:paraId="41F254BB" w14:textId="77777777" w:rsidR="00EF1234" w:rsidRPr="001B1115" w:rsidRDefault="00EF1234" w:rsidP="00EF1234">
      <w:pPr>
        <w:pStyle w:val="Apara"/>
        <w:rPr>
          <w:snapToGrid w:val="0"/>
        </w:rPr>
      </w:pPr>
      <w:r w:rsidRPr="001B1115">
        <w:rPr>
          <w:snapToGrid w:val="0"/>
        </w:rPr>
        <w:tab/>
        <w:t>(b)</w:t>
      </w:r>
      <w:r w:rsidRPr="001B1115">
        <w:rPr>
          <w:snapToGrid w:val="0"/>
        </w:rPr>
        <w:tab/>
        <w:t>include a brief description of the contravention of this Act in relation to which the notice is given; and</w:t>
      </w:r>
    </w:p>
    <w:p w14:paraId="08A9704A" w14:textId="77777777" w:rsidR="00EF1234" w:rsidRPr="001B1115" w:rsidRDefault="00EF1234" w:rsidP="00EF1234">
      <w:pPr>
        <w:pStyle w:val="Apara"/>
        <w:rPr>
          <w:snapToGrid w:val="0"/>
        </w:rPr>
      </w:pPr>
      <w:r w:rsidRPr="001B1115">
        <w:rPr>
          <w:snapToGrid w:val="0"/>
        </w:rPr>
        <w:tab/>
        <w:t>(c)</w:t>
      </w:r>
      <w:r w:rsidRPr="001B1115">
        <w:rPr>
          <w:snapToGrid w:val="0"/>
        </w:rPr>
        <w:tab/>
        <w:t>state what the child’s parents need to do to comply with the notice; and</w:t>
      </w:r>
    </w:p>
    <w:p w14:paraId="67457F01" w14:textId="77777777" w:rsidR="00EF1234" w:rsidRPr="001B1115" w:rsidRDefault="00EF1234" w:rsidP="00EF1234">
      <w:pPr>
        <w:pStyle w:val="Apara"/>
        <w:rPr>
          <w:snapToGrid w:val="0"/>
        </w:rPr>
      </w:pPr>
      <w:r w:rsidRPr="001B1115">
        <w:rPr>
          <w:snapToGrid w:val="0"/>
        </w:rPr>
        <w:tab/>
        <w:t>(d)</w:t>
      </w:r>
      <w:r w:rsidRPr="001B1115">
        <w:rPr>
          <w:snapToGrid w:val="0"/>
        </w:rPr>
        <w:tab/>
        <w:t>state the period for complying with the notice; and</w:t>
      </w:r>
    </w:p>
    <w:p w14:paraId="70262513" w14:textId="77777777" w:rsidR="00EF1234" w:rsidRPr="001B1115" w:rsidRDefault="00EF1234" w:rsidP="00EF1234">
      <w:pPr>
        <w:pStyle w:val="Apara"/>
      </w:pPr>
      <w:r w:rsidRPr="001B1115">
        <w:tab/>
        <w:t>(e)</w:t>
      </w:r>
      <w:r w:rsidRPr="001B1115">
        <w:tab/>
        <w:t>contain a statement to the effect that failure to comply with the notice is an offence.</w:t>
      </w:r>
    </w:p>
    <w:p w14:paraId="02693055" w14:textId="77777777" w:rsidR="00EF1234" w:rsidRPr="001B1115" w:rsidRDefault="00EF1234" w:rsidP="00EF1234">
      <w:pPr>
        <w:pStyle w:val="Amain"/>
        <w:rPr>
          <w:snapToGrid w:val="0"/>
        </w:rPr>
      </w:pPr>
      <w:r w:rsidRPr="001B1115">
        <w:rPr>
          <w:snapToGrid w:val="0"/>
        </w:rPr>
        <w:tab/>
        <w:t>(2)</w:t>
      </w:r>
      <w:r w:rsidRPr="001B1115">
        <w:rPr>
          <w:snapToGrid w:val="0"/>
        </w:rPr>
        <w:tab/>
        <w:t xml:space="preserve">The compliance notice may include any other information the </w:t>
      </w:r>
      <w:r>
        <w:t>director</w:t>
      </w:r>
      <w:r>
        <w:noBreakHyphen/>
        <w:t>general</w:t>
      </w:r>
      <w:r w:rsidRPr="001B1115">
        <w:rPr>
          <w:snapToGrid w:val="0"/>
        </w:rPr>
        <w:t xml:space="preserve"> considers appropriate.</w:t>
      </w:r>
    </w:p>
    <w:p w14:paraId="186FEC0C" w14:textId="77777777" w:rsidR="00EF1234" w:rsidRPr="001B1115" w:rsidRDefault="00EF1234" w:rsidP="00EF1234">
      <w:pPr>
        <w:pStyle w:val="AH5Sec"/>
        <w:rPr>
          <w:snapToGrid w:val="0"/>
        </w:rPr>
      </w:pPr>
      <w:bookmarkStart w:id="74" w:name="_Toc119591544"/>
      <w:r w:rsidRPr="00FC6CC6">
        <w:rPr>
          <w:rStyle w:val="CharSectNo"/>
        </w:rPr>
        <w:lastRenderedPageBreak/>
        <w:t>16D</w:t>
      </w:r>
      <w:r w:rsidRPr="00903507">
        <w:tab/>
      </w:r>
      <w:r w:rsidRPr="001B1115">
        <w:rPr>
          <w:snapToGrid w:val="0"/>
        </w:rPr>
        <w:t>Extension of time for compliance with compliance notice</w:t>
      </w:r>
      <w:bookmarkEnd w:id="74"/>
    </w:p>
    <w:p w14:paraId="18BF4090" w14:textId="77777777" w:rsidR="00EF1234" w:rsidRPr="001B1115" w:rsidRDefault="00EF1234" w:rsidP="00EF1234">
      <w:pPr>
        <w:pStyle w:val="Amain"/>
        <w:rPr>
          <w:snapToGrid w:val="0"/>
        </w:rPr>
      </w:pPr>
      <w:r w:rsidRPr="001B1115">
        <w:rPr>
          <w:snapToGrid w:val="0"/>
        </w:rPr>
        <w:tab/>
        <w:t>(1)</w:t>
      </w:r>
      <w:r w:rsidRPr="001B1115">
        <w:rPr>
          <w:snapToGrid w:val="0"/>
        </w:rPr>
        <w:tab/>
        <w:t>This section applies if a child’s parents have been given a compliance notice.</w:t>
      </w:r>
    </w:p>
    <w:p w14:paraId="7C1C8144" w14:textId="77777777" w:rsidR="00EF1234" w:rsidRPr="001B1115" w:rsidRDefault="00EF1234" w:rsidP="00EF1234">
      <w:pPr>
        <w:pStyle w:val="Amain"/>
        <w:rPr>
          <w:snapToGrid w:val="0"/>
        </w:rPr>
      </w:pPr>
      <w:r w:rsidRPr="001B1115">
        <w:rPr>
          <w:snapToGrid w:val="0"/>
        </w:rPr>
        <w:tab/>
        <w:t>(2)</w:t>
      </w:r>
      <w:r w:rsidRPr="001B1115">
        <w:rPr>
          <w:snapToGrid w:val="0"/>
        </w:rPr>
        <w:tab/>
        <w:t xml:space="preserve">The </w:t>
      </w:r>
      <w:r>
        <w:rPr>
          <w:snapToGrid w:val="0"/>
        </w:rPr>
        <w:t>director</w:t>
      </w:r>
      <w:r>
        <w:rPr>
          <w:snapToGrid w:val="0"/>
        </w:rPr>
        <w:noBreakHyphen/>
        <w:t>general</w:t>
      </w:r>
      <w:r w:rsidRPr="001B1115">
        <w:rPr>
          <w:snapToGrid w:val="0"/>
        </w:rPr>
        <w:t xml:space="preserve"> may, by written notice given to the child’s parents, extend the compliance period for the compliance notice on the </w:t>
      </w:r>
      <w:r>
        <w:t>director</w:t>
      </w:r>
      <w:r>
        <w:noBreakHyphen/>
        <w:t>general’s</w:t>
      </w:r>
      <w:r w:rsidRPr="001B1115">
        <w:rPr>
          <w:snapToGrid w:val="0"/>
        </w:rPr>
        <w:t xml:space="preserve"> own initiative or if asked by the </w:t>
      </w:r>
      <w:r w:rsidRPr="001B1115">
        <w:rPr>
          <w:lang w:val="en-US"/>
        </w:rPr>
        <w:t>parents.</w:t>
      </w:r>
    </w:p>
    <w:p w14:paraId="6C980D4E" w14:textId="77777777" w:rsidR="00EF1234" w:rsidRPr="001B1115" w:rsidRDefault="00EF1234" w:rsidP="00EF1234">
      <w:pPr>
        <w:pStyle w:val="Amain"/>
        <w:rPr>
          <w:snapToGrid w:val="0"/>
        </w:rPr>
      </w:pPr>
      <w:r w:rsidRPr="001B1115">
        <w:rPr>
          <w:lang w:val="en-US"/>
        </w:rPr>
        <w:tab/>
        <w:t>(3)</w:t>
      </w:r>
      <w:r w:rsidRPr="001B1115">
        <w:rPr>
          <w:lang w:val="en-US"/>
        </w:rPr>
        <w:tab/>
        <w:t xml:space="preserve">However, the </w:t>
      </w:r>
      <w:r>
        <w:rPr>
          <w:lang w:val="en-US"/>
        </w:rPr>
        <w:t>director</w:t>
      </w:r>
      <w:r>
        <w:rPr>
          <w:lang w:val="en-US"/>
        </w:rPr>
        <w:noBreakHyphen/>
        <w:t>general</w:t>
      </w:r>
      <w:r w:rsidRPr="001B1115">
        <w:rPr>
          <w:lang w:val="en-US"/>
        </w:rPr>
        <w:t xml:space="preserve"> may extend the compliance period only if </w:t>
      </w:r>
      <w:r w:rsidRPr="001B1115">
        <w:rPr>
          <w:snapToGrid w:val="0"/>
          <w:color w:val="000000"/>
        </w:rPr>
        <w:t>the period has not ended.</w:t>
      </w:r>
    </w:p>
    <w:p w14:paraId="20435011" w14:textId="77777777" w:rsidR="00EF1234" w:rsidRPr="001B1115" w:rsidRDefault="00EF1234" w:rsidP="00EF1234">
      <w:pPr>
        <w:pStyle w:val="Amain"/>
        <w:rPr>
          <w:snapToGrid w:val="0"/>
        </w:rPr>
      </w:pPr>
      <w:r w:rsidRPr="001B1115">
        <w:rPr>
          <w:lang w:val="en-US"/>
        </w:rPr>
        <w:tab/>
        <w:t>(4)</w:t>
      </w:r>
      <w:r w:rsidRPr="001B1115">
        <w:rPr>
          <w:lang w:val="en-US"/>
        </w:rPr>
        <w:tab/>
        <w:t>In this section:</w:t>
      </w:r>
    </w:p>
    <w:p w14:paraId="516350DA" w14:textId="77777777" w:rsidR="00EF1234" w:rsidRPr="001B1115" w:rsidRDefault="00EF1234" w:rsidP="00EF1234">
      <w:pPr>
        <w:pStyle w:val="aDef"/>
        <w:rPr>
          <w:snapToGrid w:val="0"/>
        </w:rPr>
      </w:pPr>
      <w:r w:rsidRPr="001B1115">
        <w:rPr>
          <w:rStyle w:val="charBoldItals"/>
        </w:rPr>
        <w:t>compliance period</w:t>
      </w:r>
      <w:r w:rsidRPr="001B1115">
        <w:rPr>
          <w:snapToGrid w:val="0"/>
        </w:rPr>
        <w:t xml:space="preserve"> means the period stated in the compliance notice under section 16C (1) (d), and includes the period as extended under this section.</w:t>
      </w:r>
    </w:p>
    <w:p w14:paraId="6A218945" w14:textId="77777777" w:rsidR="00EF1234" w:rsidRPr="001B1115" w:rsidRDefault="00EF1234" w:rsidP="00EF1234">
      <w:pPr>
        <w:pStyle w:val="AH5Sec"/>
        <w:rPr>
          <w:snapToGrid w:val="0"/>
        </w:rPr>
      </w:pPr>
      <w:bookmarkStart w:id="75" w:name="_Toc119591545"/>
      <w:r w:rsidRPr="00FC6CC6">
        <w:rPr>
          <w:rStyle w:val="CharSectNo"/>
        </w:rPr>
        <w:t>17</w:t>
      </w:r>
      <w:r w:rsidRPr="00903507">
        <w:tab/>
      </w:r>
      <w:r w:rsidRPr="001B1115">
        <w:rPr>
          <w:snapToGrid w:val="0"/>
        </w:rPr>
        <w:t>Revocation of compliance notice on compliance</w:t>
      </w:r>
      <w:bookmarkEnd w:id="75"/>
    </w:p>
    <w:p w14:paraId="239C003F" w14:textId="77777777" w:rsidR="00EF1234" w:rsidRPr="001B1115" w:rsidRDefault="00EF1234" w:rsidP="00EF1234">
      <w:pPr>
        <w:pStyle w:val="Amainreturn"/>
        <w:rPr>
          <w:snapToGrid w:val="0"/>
        </w:rPr>
      </w:pPr>
      <w:r w:rsidRPr="001B1115">
        <w:rPr>
          <w:snapToGrid w:val="0"/>
        </w:rPr>
        <w:t xml:space="preserve">If the </w:t>
      </w:r>
      <w:r>
        <w:t>director</w:t>
      </w:r>
      <w:r>
        <w:noBreakHyphen/>
        <w:t>general</w:t>
      </w:r>
      <w:r w:rsidRPr="001B1115">
        <w:rPr>
          <w:snapToGrid w:val="0"/>
        </w:rPr>
        <w:t xml:space="preserve"> is satisfied </w:t>
      </w:r>
      <w:r>
        <w:rPr>
          <w:snapToGrid w:val="0"/>
        </w:rPr>
        <w:t>on reasonable grounds</w:t>
      </w:r>
      <w:r w:rsidRPr="001B1115">
        <w:rPr>
          <w:snapToGrid w:val="0"/>
        </w:rPr>
        <w:t xml:space="preserve"> that a compliance notice given to a child’s parents has been complied with</w:t>
      </w:r>
      <w:r w:rsidRPr="001B1115">
        <w:t xml:space="preserve">, the </w:t>
      </w:r>
      <w:r>
        <w:t>director</w:t>
      </w:r>
      <w:r>
        <w:noBreakHyphen/>
        <w:t>general</w:t>
      </w:r>
      <w:r w:rsidRPr="001B1115">
        <w:t xml:space="preserve"> must revoke the notice by written notice given to </w:t>
      </w:r>
      <w:r w:rsidRPr="001B1115">
        <w:rPr>
          <w:snapToGrid w:val="0"/>
        </w:rPr>
        <w:t>the parents.</w:t>
      </w:r>
    </w:p>
    <w:p w14:paraId="32C2451B" w14:textId="77777777" w:rsidR="00EF1234" w:rsidRDefault="00EF1234" w:rsidP="00EF1234">
      <w:pPr>
        <w:pStyle w:val="PageBreak"/>
      </w:pPr>
      <w:r>
        <w:br w:type="page"/>
      </w:r>
    </w:p>
    <w:p w14:paraId="61E1FCF1" w14:textId="77777777" w:rsidR="00EF1234" w:rsidRPr="00FC6CC6" w:rsidRDefault="00EF1234" w:rsidP="00EF1234">
      <w:pPr>
        <w:pStyle w:val="AH2Part"/>
      </w:pPr>
      <w:bookmarkStart w:id="76" w:name="_Toc119591546"/>
      <w:r w:rsidRPr="00FC6CC6">
        <w:rPr>
          <w:rStyle w:val="CharPartNo"/>
        </w:rPr>
        <w:lastRenderedPageBreak/>
        <w:t>Part 2.6</w:t>
      </w:r>
      <w:r w:rsidRPr="001B1115">
        <w:tab/>
      </w:r>
      <w:r w:rsidRPr="00FC6CC6">
        <w:rPr>
          <w:rStyle w:val="CharPartText"/>
        </w:rPr>
        <w:t>Offences—parents</w:t>
      </w:r>
      <w:bookmarkEnd w:id="76"/>
    </w:p>
    <w:p w14:paraId="35B1851D" w14:textId="77777777" w:rsidR="00EF1234" w:rsidRDefault="00EF1234" w:rsidP="00EF1234">
      <w:pPr>
        <w:pStyle w:val="Placeholder"/>
      </w:pPr>
      <w:r>
        <w:rPr>
          <w:rStyle w:val="CharDivNo"/>
        </w:rPr>
        <w:t xml:space="preserve">  </w:t>
      </w:r>
      <w:r>
        <w:rPr>
          <w:rStyle w:val="CharDivText"/>
        </w:rPr>
        <w:t xml:space="preserve">  </w:t>
      </w:r>
    </w:p>
    <w:p w14:paraId="764C8206" w14:textId="77777777" w:rsidR="00EF1234" w:rsidRPr="001B1115" w:rsidRDefault="00EF1234" w:rsidP="00EF1234">
      <w:pPr>
        <w:pStyle w:val="AH5Sec"/>
        <w:rPr>
          <w:snapToGrid w:val="0"/>
        </w:rPr>
      </w:pPr>
      <w:bookmarkStart w:id="77" w:name="_Toc119591547"/>
      <w:r w:rsidRPr="00FC6CC6">
        <w:rPr>
          <w:rStyle w:val="CharSectNo"/>
        </w:rPr>
        <w:t>17A</w:t>
      </w:r>
      <w:r w:rsidRPr="001B1115">
        <w:rPr>
          <w:snapToGrid w:val="0"/>
        </w:rPr>
        <w:tab/>
        <w:t>Contravention of information and compliance notices</w:t>
      </w:r>
      <w:bookmarkEnd w:id="77"/>
    </w:p>
    <w:p w14:paraId="70250DDF" w14:textId="77777777" w:rsidR="00EF1234" w:rsidRPr="001B1115" w:rsidRDefault="00EF1234" w:rsidP="00EF1234">
      <w:pPr>
        <w:pStyle w:val="Amain"/>
      </w:pPr>
      <w:r w:rsidRPr="001B1115">
        <w:tab/>
        <w:t>(1)</w:t>
      </w:r>
      <w:r w:rsidRPr="001B1115">
        <w:tab/>
        <w:t>A child’s parents commit an offence if—</w:t>
      </w:r>
    </w:p>
    <w:p w14:paraId="58922137" w14:textId="77777777" w:rsidR="00EF1234" w:rsidRPr="001B1115" w:rsidRDefault="00EF1234" w:rsidP="00EF1234">
      <w:pPr>
        <w:pStyle w:val="Apara"/>
      </w:pPr>
      <w:r w:rsidRPr="001B1115">
        <w:tab/>
        <w:t>(a)</w:t>
      </w:r>
      <w:r w:rsidRPr="001B1115">
        <w:tab/>
      </w:r>
      <w:r w:rsidRPr="001B1115">
        <w:rPr>
          <w:snapToGrid w:val="0"/>
        </w:rPr>
        <w:t>an information notice is given to the parents; and</w:t>
      </w:r>
    </w:p>
    <w:p w14:paraId="791128E6" w14:textId="77777777" w:rsidR="00EF1234" w:rsidRPr="001B1115" w:rsidRDefault="00EF1234" w:rsidP="00EF1234">
      <w:pPr>
        <w:pStyle w:val="Apara"/>
      </w:pPr>
      <w:r w:rsidRPr="001B1115">
        <w:tab/>
        <w:t>(b)</w:t>
      </w:r>
      <w:r w:rsidRPr="001B1115">
        <w:tab/>
        <w:t>the parents fail to comply with the notice.</w:t>
      </w:r>
    </w:p>
    <w:p w14:paraId="225AEB4E" w14:textId="77777777" w:rsidR="00EF1234" w:rsidRPr="001B1115" w:rsidRDefault="00EF1234" w:rsidP="00EF1234">
      <w:pPr>
        <w:pStyle w:val="Penalty"/>
        <w:keepNext/>
      </w:pPr>
      <w:r w:rsidRPr="001B1115">
        <w:t>Maximum penalty:  5 penalty units.</w:t>
      </w:r>
    </w:p>
    <w:p w14:paraId="1501CA9B" w14:textId="77777777" w:rsidR="00EF1234" w:rsidRPr="001B1115" w:rsidRDefault="00EF1234" w:rsidP="00EF1234">
      <w:pPr>
        <w:pStyle w:val="Amain"/>
        <w:rPr>
          <w:snapToGrid w:val="0"/>
        </w:rPr>
      </w:pPr>
      <w:r w:rsidRPr="001B1115">
        <w:rPr>
          <w:snapToGrid w:val="0"/>
        </w:rPr>
        <w:tab/>
        <w:t>(2)</w:t>
      </w:r>
      <w:r w:rsidRPr="001B1115">
        <w:rPr>
          <w:snapToGrid w:val="0"/>
        </w:rPr>
        <w:tab/>
        <w:t>A child’s parents commit an offence if—</w:t>
      </w:r>
    </w:p>
    <w:p w14:paraId="00C669CA" w14:textId="77777777" w:rsidR="00EF1234" w:rsidRPr="001B1115" w:rsidRDefault="00EF1234" w:rsidP="00EF1234">
      <w:pPr>
        <w:pStyle w:val="Apara"/>
        <w:rPr>
          <w:snapToGrid w:val="0"/>
        </w:rPr>
      </w:pPr>
      <w:r w:rsidRPr="001B1115">
        <w:rPr>
          <w:snapToGrid w:val="0"/>
        </w:rPr>
        <w:tab/>
        <w:t>(a)</w:t>
      </w:r>
      <w:r w:rsidRPr="001B1115">
        <w:rPr>
          <w:snapToGrid w:val="0"/>
        </w:rPr>
        <w:tab/>
        <w:t>a compliance notice is given to the parents; and</w:t>
      </w:r>
    </w:p>
    <w:p w14:paraId="56D516D0" w14:textId="77777777" w:rsidR="00EF1234" w:rsidRPr="001B1115" w:rsidRDefault="00EF1234" w:rsidP="00EF1234">
      <w:pPr>
        <w:pStyle w:val="Apara"/>
        <w:rPr>
          <w:snapToGrid w:val="0"/>
        </w:rPr>
      </w:pPr>
      <w:r w:rsidRPr="001B1115">
        <w:rPr>
          <w:snapToGrid w:val="0"/>
        </w:rPr>
        <w:tab/>
        <w:t>(b)</w:t>
      </w:r>
      <w:r w:rsidRPr="001B1115">
        <w:rPr>
          <w:snapToGrid w:val="0"/>
        </w:rPr>
        <w:tab/>
        <w:t>the parents fail to comply with the notice.</w:t>
      </w:r>
    </w:p>
    <w:p w14:paraId="47D91EC0" w14:textId="77777777" w:rsidR="00EF1234" w:rsidRPr="001B1115" w:rsidRDefault="00EF1234" w:rsidP="00EF1234">
      <w:pPr>
        <w:pStyle w:val="Penalty"/>
        <w:keepNext/>
      </w:pPr>
      <w:r w:rsidRPr="001B1115">
        <w:rPr>
          <w:snapToGrid w:val="0"/>
          <w:color w:val="000000"/>
        </w:rPr>
        <w:t>Maximum penalty:  10 penalty units.</w:t>
      </w:r>
    </w:p>
    <w:p w14:paraId="6F7D9459" w14:textId="77777777" w:rsidR="00EF1234" w:rsidRPr="001B1115" w:rsidRDefault="00EF1234" w:rsidP="00EF1234">
      <w:pPr>
        <w:pStyle w:val="Amain"/>
      </w:pPr>
      <w:r w:rsidRPr="001B1115">
        <w:tab/>
        <w:t>(3)</w:t>
      </w:r>
      <w:r w:rsidRPr="001B1115">
        <w:tab/>
        <w:t>An offence against this section is a strict liability offence.</w:t>
      </w:r>
    </w:p>
    <w:p w14:paraId="3FB10A0D" w14:textId="77777777" w:rsidR="00EF1234" w:rsidRPr="001B1115" w:rsidRDefault="00EF1234" w:rsidP="00EF1234">
      <w:pPr>
        <w:pStyle w:val="Amain"/>
      </w:pPr>
      <w:r w:rsidRPr="001B1115">
        <w:rPr>
          <w:snapToGrid w:val="0"/>
        </w:rPr>
        <w:tab/>
        <w:t>(4)</w:t>
      </w:r>
      <w:r w:rsidRPr="001B1115">
        <w:rPr>
          <w:snapToGrid w:val="0"/>
        </w:rPr>
        <w:tab/>
      </w:r>
      <w:r w:rsidRPr="001B1115">
        <w:t>This section does not apply if the child’s parents have a reasonable excuse for failing to comply with the notice.</w:t>
      </w:r>
    </w:p>
    <w:p w14:paraId="05DB67F9" w14:textId="77777777" w:rsidR="00EF1234" w:rsidRPr="001B1115" w:rsidRDefault="00EF1234" w:rsidP="00EF1234">
      <w:pPr>
        <w:pStyle w:val="Amain"/>
      </w:pPr>
      <w:r w:rsidRPr="001B1115">
        <w:tab/>
        <w:t>(5)</w:t>
      </w:r>
      <w:r w:rsidRPr="001B1115">
        <w:tab/>
        <w:t xml:space="preserve">Without limiting subsection (4), it is a reasonable excuse for a parent of the child (the </w:t>
      </w:r>
      <w:r w:rsidRPr="001927F7">
        <w:rPr>
          <w:rStyle w:val="charBoldItals"/>
        </w:rPr>
        <w:t>stated parent</w:t>
      </w:r>
      <w:r w:rsidRPr="001B1115">
        <w:t>) that—</w:t>
      </w:r>
    </w:p>
    <w:p w14:paraId="4D30675D" w14:textId="77777777" w:rsidR="00EF1234" w:rsidRPr="001B1115" w:rsidRDefault="00EF1234" w:rsidP="00EF1234">
      <w:pPr>
        <w:pStyle w:val="Apara"/>
      </w:pPr>
      <w:r w:rsidRPr="001B1115">
        <w:tab/>
        <w:t>(a)</w:t>
      </w:r>
      <w:r w:rsidRPr="001B1115">
        <w:tab/>
        <w:t>the child lives with another parent and the stated parent believes on reasonable grounds that the other parent is complying with the notice; or</w:t>
      </w:r>
    </w:p>
    <w:p w14:paraId="54FA458F" w14:textId="77777777" w:rsidR="00EF1234" w:rsidRDefault="00EF1234" w:rsidP="00EF1234">
      <w:pPr>
        <w:pStyle w:val="Apara"/>
      </w:pPr>
      <w:r w:rsidRPr="001B1115">
        <w:tab/>
        <w:t>(b)</w:t>
      </w:r>
      <w:r w:rsidRPr="001B1115">
        <w:tab/>
        <w:t>the stated parent is not reasonably able to control the child’s behaviour to the extent necessary to comply with the notice.</w:t>
      </w:r>
    </w:p>
    <w:p w14:paraId="204B5292" w14:textId="77777777" w:rsidR="00EF1234" w:rsidRPr="00153762" w:rsidRDefault="00EF1234" w:rsidP="00EF1234">
      <w:pPr>
        <w:pStyle w:val="PageBreak"/>
      </w:pPr>
      <w:r w:rsidRPr="00153762">
        <w:br w:type="page"/>
      </w:r>
    </w:p>
    <w:p w14:paraId="04AB79CB" w14:textId="77777777" w:rsidR="00EF1234" w:rsidRPr="00FC6CC6" w:rsidRDefault="00EF1234" w:rsidP="00EF1234">
      <w:pPr>
        <w:pStyle w:val="AH1Chapter"/>
      </w:pPr>
      <w:bookmarkStart w:id="78" w:name="_Toc119591548"/>
      <w:r w:rsidRPr="00FC6CC6">
        <w:rPr>
          <w:rStyle w:val="CharChapNo"/>
        </w:rPr>
        <w:lastRenderedPageBreak/>
        <w:t>Chapter 2A</w:t>
      </w:r>
      <w:r w:rsidRPr="009F7310">
        <w:rPr>
          <w:color w:val="000000"/>
        </w:rPr>
        <w:tab/>
      </w:r>
      <w:r w:rsidRPr="00FC6CC6">
        <w:rPr>
          <w:rStyle w:val="CharChapText"/>
          <w:color w:val="000000"/>
        </w:rPr>
        <w:t>Suspension, transfer, expulsion and exclusion of students</w:t>
      </w:r>
      <w:bookmarkEnd w:id="78"/>
    </w:p>
    <w:p w14:paraId="416C108D" w14:textId="77777777" w:rsidR="00EF1234" w:rsidRPr="00FC6CC6" w:rsidRDefault="00EF1234" w:rsidP="00EF1234">
      <w:pPr>
        <w:pStyle w:val="AH2Part"/>
      </w:pPr>
      <w:bookmarkStart w:id="79" w:name="_Toc119591549"/>
      <w:r w:rsidRPr="00FC6CC6">
        <w:rPr>
          <w:rStyle w:val="CharPartNo"/>
        </w:rPr>
        <w:t>Part 2A.1</w:t>
      </w:r>
      <w:r w:rsidRPr="009F7310">
        <w:rPr>
          <w:color w:val="000000"/>
        </w:rPr>
        <w:tab/>
      </w:r>
      <w:r w:rsidRPr="00FC6CC6">
        <w:rPr>
          <w:rStyle w:val="CharPartText"/>
          <w:color w:val="000000"/>
        </w:rPr>
        <w:t>Suspension, transfer, expulsion and exclusion—generally</w:t>
      </w:r>
      <w:bookmarkEnd w:id="79"/>
    </w:p>
    <w:p w14:paraId="69C3C6B7" w14:textId="77777777" w:rsidR="00EF1234" w:rsidRPr="009F7310" w:rsidRDefault="00EF1234" w:rsidP="00EF1234">
      <w:pPr>
        <w:pStyle w:val="AH5Sec"/>
      </w:pPr>
      <w:bookmarkStart w:id="80" w:name="_Toc119591550"/>
      <w:r w:rsidRPr="00FC6CC6">
        <w:rPr>
          <w:rStyle w:val="CharSectNo"/>
        </w:rPr>
        <w:t>17B</w:t>
      </w:r>
      <w:r w:rsidRPr="009F7310">
        <w:rPr>
          <w:color w:val="000000"/>
        </w:rPr>
        <w:tab/>
        <w:t xml:space="preserve">Meaning of </w:t>
      </w:r>
      <w:r w:rsidRPr="009F7310">
        <w:rPr>
          <w:rStyle w:val="charItals"/>
        </w:rPr>
        <w:t xml:space="preserve">unsafe or noncompliant </w:t>
      </w:r>
      <w:r w:rsidRPr="009F7310">
        <w:rPr>
          <w:color w:val="000000"/>
        </w:rPr>
        <w:t>behaviour—ch 2A</w:t>
      </w:r>
      <w:bookmarkEnd w:id="80"/>
    </w:p>
    <w:p w14:paraId="16AB3DFD" w14:textId="77777777" w:rsidR="00EF1234" w:rsidRPr="00B36404" w:rsidRDefault="00EF1234" w:rsidP="00EF1234">
      <w:pPr>
        <w:pStyle w:val="Amain"/>
      </w:pPr>
      <w:r w:rsidRPr="00B36404">
        <w:tab/>
        <w:t>(1)</w:t>
      </w:r>
      <w:r w:rsidRPr="00B36404">
        <w:tab/>
        <w:t xml:space="preserve">For this chapter, the behaviour of a student at a school is </w:t>
      </w:r>
      <w:r w:rsidRPr="00B36404">
        <w:rPr>
          <w:rStyle w:val="charBoldItals"/>
        </w:rPr>
        <w:t xml:space="preserve">unsafe or noncompliant </w:t>
      </w:r>
      <w:r w:rsidRPr="00B36404">
        <w:t>if the behaviour reduces the safety or effectiveness of the learning environment at the school because it—</w:t>
      </w:r>
    </w:p>
    <w:p w14:paraId="4275CEC7" w14:textId="77777777" w:rsidR="00EF1234" w:rsidRPr="00B36404" w:rsidRDefault="00EF1234" w:rsidP="00EF1234">
      <w:pPr>
        <w:pStyle w:val="Apara"/>
      </w:pPr>
      <w:r w:rsidRPr="00B36404">
        <w:tab/>
        <w:t>(a)</w:t>
      </w:r>
      <w:r w:rsidRPr="00B36404">
        <w:tab/>
        <w:t>is persistently or disruptively noncompliant; or</w:t>
      </w:r>
    </w:p>
    <w:p w14:paraId="3C8A8727" w14:textId="77777777" w:rsidR="00EF1234" w:rsidRPr="00B36404" w:rsidRDefault="00EF1234" w:rsidP="00EF1234">
      <w:pPr>
        <w:pStyle w:val="Apara"/>
      </w:pPr>
      <w:r w:rsidRPr="00B36404">
        <w:tab/>
        <w:t>(b)</w:t>
      </w:r>
      <w:r w:rsidRPr="00B36404">
        <w:tab/>
        <w:t>poses an unacceptable risk to the safety or wellbeing of—</w:t>
      </w:r>
    </w:p>
    <w:p w14:paraId="296FBB5C" w14:textId="77777777" w:rsidR="00EF1234" w:rsidRPr="00B36404" w:rsidRDefault="00EF1234" w:rsidP="00EF1234">
      <w:pPr>
        <w:pStyle w:val="Asubpara"/>
      </w:pPr>
      <w:r w:rsidRPr="00B36404">
        <w:tab/>
        <w:t>(i)</w:t>
      </w:r>
      <w:r w:rsidRPr="00B36404">
        <w:tab/>
        <w:t>another student at the school; or</w:t>
      </w:r>
    </w:p>
    <w:p w14:paraId="3E738A3E" w14:textId="77777777" w:rsidR="00EF1234" w:rsidRPr="00B36404" w:rsidRDefault="00EF1234" w:rsidP="00EF1234">
      <w:pPr>
        <w:pStyle w:val="Asubpara"/>
      </w:pPr>
      <w:r w:rsidRPr="00B36404">
        <w:tab/>
        <w:t>(ii)</w:t>
      </w:r>
      <w:r w:rsidRPr="00B36404">
        <w:tab/>
        <w:t>a member of staff of the school; or</w:t>
      </w:r>
    </w:p>
    <w:p w14:paraId="718B53D9" w14:textId="77777777" w:rsidR="00EF1234" w:rsidRPr="00B36404" w:rsidRDefault="00EF1234" w:rsidP="00EF1234">
      <w:pPr>
        <w:pStyle w:val="Asubpara"/>
      </w:pPr>
      <w:r w:rsidRPr="00B36404">
        <w:tab/>
        <w:t>(iii)</w:t>
      </w:r>
      <w:r w:rsidRPr="00B36404">
        <w:tab/>
        <w:t>someone else involved in the school’s operation.</w:t>
      </w:r>
    </w:p>
    <w:p w14:paraId="091C982F" w14:textId="77777777" w:rsidR="00EF1234" w:rsidRPr="009F7310" w:rsidRDefault="00EF1234" w:rsidP="00EF1234">
      <w:pPr>
        <w:pStyle w:val="Amain"/>
      </w:pPr>
      <w:r w:rsidRPr="009F7310">
        <w:rPr>
          <w:color w:val="000000"/>
        </w:rPr>
        <w:tab/>
        <w:t>(2)</w:t>
      </w:r>
      <w:r w:rsidRPr="009F7310">
        <w:rPr>
          <w:color w:val="000000"/>
        </w:rPr>
        <w:tab/>
        <w:t xml:space="preserve">To remove any doubt, a student’s behaviour may be </w:t>
      </w:r>
      <w:r w:rsidRPr="009F7310">
        <w:rPr>
          <w:rStyle w:val="charBoldItals"/>
        </w:rPr>
        <w:t>unsafe or noncompliant</w:t>
      </w:r>
      <w:r w:rsidRPr="009F7310">
        <w:rPr>
          <w:color w:val="000000"/>
        </w:rPr>
        <w:t xml:space="preserve"> even if the behaviour does not happen on school premises or during school hours.</w:t>
      </w:r>
    </w:p>
    <w:p w14:paraId="2906E95D" w14:textId="77777777" w:rsidR="00EF1234" w:rsidRPr="009F7310" w:rsidRDefault="00EF1234" w:rsidP="00EF1234">
      <w:pPr>
        <w:pStyle w:val="aExamHdgss"/>
        <w:rPr>
          <w:color w:val="000000"/>
        </w:rPr>
      </w:pPr>
      <w:r w:rsidRPr="009F7310">
        <w:rPr>
          <w:color w:val="000000"/>
        </w:rPr>
        <w:t>Example</w:t>
      </w:r>
    </w:p>
    <w:p w14:paraId="093367A9" w14:textId="77777777" w:rsidR="00EF1234" w:rsidRPr="00B36404" w:rsidRDefault="00EF1234" w:rsidP="00EF1234">
      <w:pPr>
        <w:pStyle w:val="aExamss"/>
      </w:pPr>
      <w:r w:rsidRPr="00B36404">
        <w:t>using social media outside school hours to encourage violence against a student at school the next day</w:t>
      </w:r>
    </w:p>
    <w:p w14:paraId="141C6DD4" w14:textId="77777777" w:rsidR="00EF1234" w:rsidRPr="009F7310" w:rsidRDefault="00EF1234" w:rsidP="00EF1234">
      <w:pPr>
        <w:pStyle w:val="AH5Sec"/>
      </w:pPr>
      <w:bookmarkStart w:id="81" w:name="_Toc119591551"/>
      <w:r w:rsidRPr="00FC6CC6">
        <w:rPr>
          <w:rStyle w:val="CharSectNo"/>
        </w:rPr>
        <w:t>17C</w:t>
      </w:r>
      <w:r w:rsidRPr="009F7310">
        <w:rPr>
          <w:color w:val="000000"/>
        </w:rPr>
        <w:tab/>
        <w:t>Definitions—ch 2A</w:t>
      </w:r>
      <w:bookmarkEnd w:id="81"/>
    </w:p>
    <w:p w14:paraId="21AE10AB" w14:textId="77777777" w:rsidR="00EF1234" w:rsidRPr="009F7310" w:rsidRDefault="00EF1234" w:rsidP="00EF1234">
      <w:pPr>
        <w:pStyle w:val="Amainreturn"/>
        <w:keepNext/>
        <w:rPr>
          <w:color w:val="000000"/>
        </w:rPr>
      </w:pPr>
      <w:r w:rsidRPr="009F7310">
        <w:rPr>
          <w:color w:val="000000"/>
        </w:rPr>
        <w:t>In this chapter:</w:t>
      </w:r>
    </w:p>
    <w:p w14:paraId="2DC241DF" w14:textId="77777777" w:rsidR="00EF1234" w:rsidRPr="009F7310" w:rsidRDefault="00EF1234" w:rsidP="00EF1234">
      <w:pPr>
        <w:pStyle w:val="aDef"/>
        <w:rPr>
          <w:color w:val="000000"/>
        </w:rPr>
      </w:pPr>
      <w:r w:rsidRPr="009F7310">
        <w:rPr>
          <w:rStyle w:val="charBoldItals"/>
        </w:rPr>
        <w:t>decision</w:t>
      </w:r>
      <w:r w:rsidRPr="009F7310">
        <w:rPr>
          <w:rStyle w:val="charBoldItals"/>
        </w:rPr>
        <w:noBreakHyphen/>
        <w:t>maker</w:t>
      </w:r>
      <w:r w:rsidRPr="009F7310">
        <w:rPr>
          <w:color w:val="000000"/>
        </w:rPr>
        <w:t>, for a school, means—</w:t>
      </w:r>
    </w:p>
    <w:p w14:paraId="1065C202" w14:textId="77777777" w:rsidR="00EF1234" w:rsidRPr="009F7310" w:rsidRDefault="00EF1234" w:rsidP="00EF1234">
      <w:pPr>
        <w:pStyle w:val="aDefpara"/>
      </w:pPr>
      <w:r w:rsidRPr="009F7310">
        <w:rPr>
          <w:color w:val="000000"/>
        </w:rPr>
        <w:tab/>
        <w:t>(a)</w:t>
      </w:r>
      <w:r w:rsidRPr="009F7310">
        <w:rPr>
          <w:color w:val="000000"/>
        </w:rPr>
        <w:tab/>
        <w:t>for a government school—the director</w:t>
      </w:r>
      <w:r w:rsidRPr="009F7310">
        <w:rPr>
          <w:color w:val="000000"/>
        </w:rPr>
        <w:noBreakHyphen/>
        <w:t>general; and</w:t>
      </w:r>
    </w:p>
    <w:p w14:paraId="2AD090D5" w14:textId="77777777" w:rsidR="00EF1234" w:rsidRPr="009F7310" w:rsidRDefault="00EF1234" w:rsidP="00EF1234">
      <w:pPr>
        <w:pStyle w:val="aDefpara"/>
      </w:pPr>
      <w:r w:rsidRPr="009F7310">
        <w:lastRenderedPageBreak/>
        <w:tab/>
        <w:t>(b)</w:t>
      </w:r>
      <w:r w:rsidRPr="009F7310">
        <w:tab/>
        <w:t>for a Catholic system school—the director of Catholic education; and</w:t>
      </w:r>
    </w:p>
    <w:p w14:paraId="1E510782" w14:textId="77777777" w:rsidR="00EF1234" w:rsidRPr="009F7310" w:rsidRDefault="00EF1234" w:rsidP="00EF1234">
      <w:pPr>
        <w:pStyle w:val="aDefpara"/>
      </w:pPr>
      <w:r w:rsidRPr="009F7310">
        <w:tab/>
        <w:t>(c)</w:t>
      </w:r>
      <w:r w:rsidRPr="009F7310">
        <w:tab/>
        <w:t>for an independent school—the principal of the school.</w:t>
      </w:r>
    </w:p>
    <w:p w14:paraId="2599CEAF" w14:textId="77777777" w:rsidR="00EF1234" w:rsidRPr="009F7310" w:rsidRDefault="00EF1234" w:rsidP="00EF1234">
      <w:pPr>
        <w:pStyle w:val="aDef"/>
        <w:rPr>
          <w:color w:val="000000"/>
        </w:rPr>
      </w:pPr>
      <w:r w:rsidRPr="009F7310">
        <w:rPr>
          <w:rStyle w:val="charBoldItals"/>
        </w:rPr>
        <w:t>delegated principal</w:t>
      </w:r>
      <w:r w:rsidRPr="009F7310">
        <w:rPr>
          <w:color w:val="000000"/>
        </w:rPr>
        <w:t>, for a government school or Catholic system school, means a principal to whom the decision</w:t>
      </w:r>
      <w:r w:rsidRPr="009F7310">
        <w:rPr>
          <w:color w:val="000000"/>
        </w:rPr>
        <w:noBreakHyphen/>
        <w:t>maker for the school has delegated their powers under section 17O.</w:t>
      </w:r>
    </w:p>
    <w:p w14:paraId="189ADBDB" w14:textId="77777777" w:rsidR="00EF1234" w:rsidRPr="009F7310" w:rsidRDefault="00EF1234" w:rsidP="00EF1234">
      <w:pPr>
        <w:pStyle w:val="aDef"/>
        <w:rPr>
          <w:color w:val="000000"/>
        </w:rPr>
      </w:pPr>
      <w:r w:rsidRPr="009F7310">
        <w:rPr>
          <w:rStyle w:val="charBoldItals"/>
        </w:rPr>
        <w:t>exclude</w:t>
      </w:r>
      <w:r w:rsidRPr="009F7310">
        <w:rPr>
          <w:color w:val="000000"/>
        </w:rPr>
        <w:t>—</w:t>
      </w:r>
    </w:p>
    <w:p w14:paraId="07F11097" w14:textId="77777777" w:rsidR="00EF1234" w:rsidRPr="009F7310" w:rsidRDefault="00EF1234" w:rsidP="00EF1234">
      <w:pPr>
        <w:pStyle w:val="aDefpara"/>
      </w:pPr>
      <w:r w:rsidRPr="009F7310">
        <w:rPr>
          <w:color w:val="000000"/>
        </w:rPr>
        <w:tab/>
        <w:t>(a)</w:t>
      </w:r>
      <w:r w:rsidRPr="009F7310">
        <w:rPr>
          <w:color w:val="000000"/>
        </w:rPr>
        <w:tab/>
        <w:t>a student at a government school, means exclude the student from being enrolled at any government school under section 17ZA; or</w:t>
      </w:r>
    </w:p>
    <w:p w14:paraId="461634E4" w14:textId="77777777" w:rsidR="00EF1234" w:rsidRPr="009F7310" w:rsidRDefault="00EF1234" w:rsidP="00EF1234">
      <w:pPr>
        <w:pStyle w:val="aDefpara"/>
      </w:pPr>
      <w:r w:rsidRPr="009F7310">
        <w:tab/>
        <w:t>(b)</w:t>
      </w:r>
      <w:r w:rsidRPr="009F7310">
        <w:tab/>
        <w:t>a student at a Catholic system school, means exclude the student from being enrolled at any Catholic system school under section 17ZF.</w:t>
      </w:r>
    </w:p>
    <w:p w14:paraId="5CF7E5F8" w14:textId="77777777" w:rsidR="00EF1234" w:rsidRDefault="00EF1234" w:rsidP="00EF1234">
      <w:pPr>
        <w:pStyle w:val="aDef"/>
        <w:rPr>
          <w:color w:val="000000"/>
        </w:rPr>
      </w:pPr>
      <w:r w:rsidRPr="009F7310">
        <w:rPr>
          <w:rStyle w:val="charBoldItals"/>
        </w:rPr>
        <w:t>expel</w:t>
      </w:r>
      <w:r w:rsidRPr="009F7310">
        <w:rPr>
          <w:color w:val="000000"/>
        </w:rPr>
        <w:t>, a student at a school, means expel the student from the school under section 17U.</w:t>
      </w:r>
    </w:p>
    <w:p w14:paraId="2D3E3E73" w14:textId="77777777" w:rsidR="00EF1234" w:rsidRPr="00030FF9" w:rsidRDefault="00EF1234" w:rsidP="00EF1234">
      <w:pPr>
        <w:pStyle w:val="aDef"/>
      </w:pPr>
      <w:r w:rsidRPr="00030FF9">
        <w:rPr>
          <w:rStyle w:val="charBoldItals"/>
        </w:rPr>
        <w:t>reasonable alternative</w:t>
      </w:r>
      <w:r w:rsidRPr="00030FF9">
        <w:t xml:space="preserve"> means an alternative that a person is reasonably able to take considering all relevant matters.</w:t>
      </w:r>
    </w:p>
    <w:p w14:paraId="47EE9612" w14:textId="77777777" w:rsidR="00EF1234" w:rsidRPr="009F7310" w:rsidRDefault="00EF1234" w:rsidP="00EF1234">
      <w:pPr>
        <w:pStyle w:val="aDef"/>
        <w:rPr>
          <w:color w:val="000000"/>
        </w:rPr>
      </w:pPr>
      <w:r w:rsidRPr="009F7310">
        <w:rPr>
          <w:rStyle w:val="charBoldItals"/>
        </w:rPr>
        <w:t>suspend</w:t>
      </w:r>
      <w:r w:rsidRPr="009F7310">
        <w:rPr>
          <w:color w:val="000000"/>
        </w:rPr>
        <w:t>, a student at a school, means suspend the student under section 17H.</w:t>
      </w:r>
    </w:p>
    <w:p w14:paraId="270017A4" w14:textId="77777777" w:rsidR="00EF1234" w:rsidRPr="009F7310" w:rsidRDefault="00EF1234" w:rsidP="00EF1234">
      <w:pPr>
        <w:pStyle w:val="aDef"/>
        <w:rPr>
          <w:color w:val="000000"/>
        </w:rPr>
      </w:pPr>
      <w:r w:rsidRPr="009F7310">
        <w:rPr>
          <w:rStyle w:val="charBoldItals"/>
        </w:rPr>
        <w:t>transfer</w:t>
      </w:r>
      <w:r w:rsidRPr="009F7310">
        <w:rPr>
          <w:color w:val="000000"/>
        </w:rPr>
        <w:t>, a student at a government school, means transfer the student from the school to another government school under section 17P.</w:t>
      </w:r>
    </w:p>
    <w:p w14:paraId="4997C605" w14:textId="77777777" w:rsidR="00EF1234" w:rsidRPr="009F7310" w:rsidRDefault="00EF1234" w:rsidP="00EF1234">
      <w:pPr>
        <w:pStyle w:val="AH5Sec"/>
      </w:pPr>
      <w:bookmarkStart w:id="82" w:name="_Toc119591552"/>
      <w:r w:rsidRPr="00FC6CC6">
        <w:rPr>
          <w:rStyle w:val="CharSectNo"/>
        </w:rPr>
        <w:t>17D</w:t>
      </w:r>
      <w:r w:rsidRPr="009F7310">
        <w:rPr>
          <w:color w:val="000000"/>
        </w:rPr>
        <w:tab/>
        <w:t>Exhausting all reasonable alternatives</w:t>
      </w:r>
      <w:bookmarkEnd w:id="82"/>
    </w:p>
    <w:p w14:paraId="5E9486AE" w14:textId="77777777" w:rsidR="00EF1234" w:rsidRPr="009F7310" w:rsidRDefault="00EF1234" w:rsidP="00EF1234">
      <w:pPr>
        <w:pStyle w:val="Amainreturn"/>
        <w:keepNext/>
        <w:keepLines/>
        <w:rPr>
          <w:color w:val="000000"/>
          <w:lang w:val="en" w:eastAsia="en-AU"/>
        </w:rPr>
      </w:pPr>
      <w:r w:rsidRPr="009F7310">
        <w:rPr>
          <w:color w:val="000000"/>
        </w:rPr>
        <w:t xml:space="preserve">If a person is required to exhaust all reasonable alternatives before making a decision under this chapter in relation to a student at a school, the person </w:t>
      </w:r>
      <w:r w:rsidRPr="009F7310">
        <w:rPr>
          <w:color w:val="000000"/>
          <w:lang w:val="en" w:eastAsia="en-AU"/>
        </w:rPr>
        <w:t>must—</w:t>
      </w:r>
    </w:p>
    <w:p w14:paraId="02FFAB63" w14:textId="77777777" w:rsidR="00EF1234" w:rsidRPr="009F7310" w:rsidRDefault="00EF1234" w:rsidP="00EF1234">
      <w:pPr>
        <w:pStyle w:val="Apara"/>
        <w:rPr>
          <w:lang w:val="en" w:eastAsia="en-AU"/>
        </w:rPr>
      </w:pPr>
      <w:r w:rsidRPr="009F7310">
        <w:rPr>
          <w:color w:val="000000"/>
          <w:lang w:val="en" w:eastAsia="en-AU"/>
        </w:rPr>
        <w:tab/>
        <w:t>(a)</w:t>
      </w:r>
      <w:r w:rsidRPr="009F7310">
        <w:rPr>
          <w:color w:val="000000"/>
          <w:lang w:val="en" w:eastAsia="en-AU"/>
        </w:rPr>
        <w:tab/>
        <w:t>before making a decision to transfer or expel a student—be satisfied that suspending the student would not be effective or suitable; and</w:t>
      </w:r>
    </w:p>
    <w:p w14:paraId="255EB734" w14:textId="77777777" w:rsidR="00EF1234" w:rsidRPr="009F7310" w:rsidRDefault="00EF1234" w:rsidP="00EF1234">
      <w:pPr>
        <w:pStyle w:val="Apara"/>
      </w:pPr>
      <w:r w:rsidRPr="009F7310">
        <w:rPr>
          <w:lang w:val="en" w:eastAsia="en-AU"/>
        </w:rPr>
        <w:lastRenderedPageBreak/>
        <w:tab/>
        <w:t>(b)</w:t>
      </w:r>
      <w:r w:rsidRPr="009F7310">
        <w:rPr>
          <w:lang w:val="en" w:eastAsia="en-AU"/>
        </w:rPr>
        <w:tab/>
        <w:t xml:space="preserve">be satisfied that no other </w:t>
      </w:r>
      <w:r w:rsidRPr="00B36404">
        <w:t>reasonable</w:t>
      </w:r>
      <w:r>
        <w:t xml:space="preserve"> </w:t>
      </w:r>
      <w:r w:rsidRPr="009F7310">
        <w:rPr>
          <w:lang w:val="en" w:eastAsia="en-AU"/>
        </w:rPr>
        <w:t xml:space="preserve">alternative is likely to be </w:t>
      </w:r>
      <w:r w:rsidRPr="009F7310">
        <w:t xml:space="preserve">suitable or successful for managing the student’s </w:t>
      </w:r>
      <w:r w:rsidRPr="009F7310">
        <w:rPr>
          <w:lang w:val="en" w:eastAsia="en-AU"/>
        </w:rPr>
        <w:t>unsafe</w:t>
      </w:r>
      <w:r w:rsidRPr="009F7310">
        <w:t xml:space="preserve"> or noncompliant behaviour.</w:t>
      </w:r>
    </w:p>
    <w:p w14:paraId="3DA70F40" w14:textId="77777777" w:rsidR="00EF1234" w:rsidRPr="009F7310" w:rsidRDefault="00EF1234" w:rsidP="00EF1234">
      <w:pPr>
        <w:pStyle w:val="AH5Sec"/>
      </w:pPr>
      <w:bookmarkStart w:id="83" w:name="_Toc119591553"/>
      <w:r w:rsidRPr="00FC6CC6">
        <w:rPr>
          <w:rStyle w:val="CharSectNo"/>
        </w:rPr>
        <w:t>17E</w:t>
      </w:r>
      <w:r w:rsidRPr="009F7310">
        <w:rPr>
          <w:color w:val="000000"/>
        </w:rPr>
        <w:tab/>
        <w:t>Communicating with students and parents</w:t>
      </w:r>
      <w:bookmarkEnd w:id="83"/>
    </w:p>
    <w:p w14:paraId="4D00CE0F" w14:textId="77777777" w:rsidR="00EF1234" w:rsidRPr="009F7310" w:rsidRDefault="00EF1234" w:rsidP="00EF1234">
      <w:pPr>
        <w:pStyle w:val="Amain"/>
      </w:pPr>
      <w:r w:rsidRPr="009F7310">
        <w:rPr>
          <w:color w:val="000000"/>
        </w:rPr>
        <w:tab/>
        <w:t>(1)</w:t>
      </w:r>
      <w:r w:rsidRPr="009F7310">
        <w:rPr>
          <w:color w:val="000000"/>
        </w:rPr>
        <w:tab/>
        <w:t>This section applies if a person is required to tell a student, or give their parents written notice, about a decision or proposed decision under this chapter.</w:t>
      </w:r>
    </w:p>
    <w:p w14:paraId="32EDFE0D" w14:textId="77777777" w:rsidR="00EF1234" w:rsidRPr="009F7310" w:rsidRDefault="00EF1234" w:rsidP="00EF1234">
      <w:pPr>
        <w:pStyle w:val="Amain"/>
        <w:rPr>
          <w:lang w:eastAsia="en-AU"/>
        </w:rPr>
      </w:pPr>
      <w:r w:rsidRPr="009F7310">
        <w:tab/>
        <w:t>(2)</w:t>
      </w:r>
      <w:r w:rsidRPr="009F7310">
        <w:tab/>
        <w:t xml:space="preserve">The person must </w:t>
      </w:r>
      <w:r w:rsidRPr="009F7310">
        <w:rPr>
          <w:lang w:eastAsia="en-AU"/>
        </w:rPr>
        <w:t>apply natural justice and procedural fairness and, in particular, must—</w:t>
      </w:r>
    </w:p>
    <w:p w14:paraId="6F380213" w14:textId="77777777" w:rsidR="00EF1234" w:rsidRPr="009F7310" w:rsidRDefault="00EF1234" w:rsidP="00EF1234">
      <w:pPr>
        <w:pStyle w:val="Apara"/>
      </w:pPr>
      <w:r w:rsidRPr="009F7310">
        <w:rPr>
          <w:color w:val="000000"/>
        </w:rPr>
        <w:tab/>
        <w:t>(a)</w:t>
      </w:r>
      <w:r w:rsidRPr="009F7310">
        <w:rPr>
          <w:color w:val="000000"/>
        </w:rPr>
        <w:tab/>
        <w:t>ensure the student and their parents are given sufficient information about the decision</w:t>
      </w:r>
      <w:r w:rsidRPr="009F7310">
        <w:rPr>
          <w:color w:val="000000"/>
        </w:rPr>
        <w:noBreakHyphen/>
        <w:t>making process, in a language and way that the student and their parents can understand, to allow the student and their parents to effectively take part in the decision</w:t>
      </w:r>
      <w:r w:rsidRPr="009F7310">
        <w:rPr>
          <w:color w:val="000000"/>
        </w:rPr>
        <w:noBreakHyphen/>
        <w:t>making process and have their views heard; and</w:t>
      </w:r>
    </w:p>
    <w:p w14:paraId="52B48C6F" w14:textId="77777777" w:rsidR="00EF1234" w:rsidRPr="009F7310" w:rsidRDefault="00EF1234" w:rsidP="00EF1234">
      <w:pPr>
        <w:pStyle w:val="Apara"/>
        <w:rPr>
          <w:lang w:eastAsia="en-AU"/>
        </w:rPr>
      </w:pPr>
      <w:r w:rsidRPr="009F7310">
        <w:tab/>
        <w:t>(b)</w:t>
      </w:r>
      <w:r w:rsidRPr="009F7310">
        <w:tab/>
        <w:t xml:space="preserve">ensure the student </w:t>
      </w:r>
      <w:r w:rsidRPr="009F7310">
        <w:rPr>
          <w:lang w:eastAsia="en-AU"/>
        </w:rPr>
        <w:t>has a parent, or someone else chosen by the student, present when</w:t>
      </w:r>
      <w:r w:rsidRPr="009F7310">
        <w:t xml:space="preserve"> taking part in the decision</w:t>
      </w:r>
      <w:r w:rsidRPr="009F7310">
        <w:noBreakHyphen/>
        <w:t>making process</w:t>
      </w:r>
      <w:r w:rsidRPr="009F7310">
        <w:rPr>
          <w:lang w:eastAsia="en-AU"/>
        </w:rPr>
        <w:t>.</w:t>
      </w:r>
    </w:p>
    <w:p w14:paraId="737C7023" w14:textId="77777777" w:rsidR="00EF1234" w:rsidRPr="009F7310" w:rsidRDefault="00EF1234" w:rsidP="00EF1234">
      <w:pPr>
        <w:pStyle w:val="AH5Sec"/>
      </w:pPr>
      <w:bookmarkStart w:id="84" w:name="_Toc119591554"/>
      <w:r w:rsidRPr="00FC6CC6">
        <w:rPr>
          <w:rStyle w:val="CharSectNo"/>
        </w:rPr>
        <w:t>17F</w:t>
      </w:r>
      <w:r w:rsidRPr="009F7310">
        <w:rPr>
          <w:color w:val="000000"/>
        </w:rPr>
        <w:tab/>
        <w:t>Notification not required in certain circumstances</w:t>
      </w:r>
      <w:bookmarkEnd w:id="84"/>
    </w:p>
    <w:p w14:paraId="07E6EB8D" w14:textId="77777777" w:rsidR="00EF1234" w:rsidRPr="009F7310" w:rsidRDefault="00EF1234" w:rsidP="00EF1234">
      <w:pPr>
        <w:pStyle w:val="Amain"/>
      </w:pPr>
      <w:r w:rsidRPr="009F7310">
        <w:rPr>
          <w:color w:val="000000"/>
        </w:rPr>
        <w:tab/>
        <w:t>(1)</w:t>
      </w:r>
      <w:r w:rsidRPr="009F7310">
        <w:rPr>
          <w:color w:val="000000"/>
        </w:rPr>
        <w:tab/>
        <w:t>This section applies if a person is required to give a written notice to a parent of a student under this chapter.</w:t>
      </w:r>
    </w:p>
    <w:p w14:paraId="40E72503" w14:textId="77777777" w:rsidR="00EF1234" w:rsidRPr="009F7310" w:rsidRDefault="00EF1234" w:rsidP="00EF1234">
      <w:pPr>
        <w:pStyle w:val="Amain"/>
      </w:pPr>
      <w:r w:rsidRPr="009F7310">
        <w:tab/>
        <w:t>(2)</w:t>
      </w:r>
      <w:r w:rsidRPr="009F7310">
        <w:tab/>
        <w:t>The written notice need not be given if the person is satisfied that—</w:t>
      </w:r>
    </w:p>
    <w:p w14:paraId="7E83C50B" w14:textId="77777777" w:rsidR="00EF1234" w:rsidRPr="009F7310" w:rsidRDefault="00EF1234" w:rsidP="00EF1234">
      <w:pPr>
        <w:pStyle w:val="Apara"/>
      </w:pPr>
      <w:r w:rsidRPr="009F7310">
        <w:rPr>
          <w:color w:val="000000"/>
        </w:rPr>
        <w:tab/>
        <w:t>(a)</w:t>
      </w:r>
      <w:r w:rsidRPr="009F7310">
        <w:rPr>
          <w:color w:val="000000"/>
        </w:rPr>
        <w:tab/>
        <w:t>it would not be in the best interests of the student to give the notice; or</w:t>
      </w:r>
    </w:p>
    <w:p w14:paraId="202B38D9" w14:textId="77777777" w:rsidR="00EF1234" w:rsidRPr="009F7310" w:rsidRDefault="00EF1234" w:rsidP="00EF1234">
      <w:pPr>
        <w:pStyle w:val="aExamHdgpar"/>
        <w:rPr>
          <w:color w:val="000000"/>
        </w:rPr>
      </w:pPr>
      <w:r w:rsidRPr="009F7310">
        <w:rPr>
          <w:color w:val="000000"/>
        </w:rPr>
        <w:t>Example</w:t>
      </w:r>
    </w:p>
    <w:p w14:paraId="3530AE6E" w14:textId="77777777" w:rsidR="00EF1234" w:rsidRPr="009F7310" w:rsidRDefault="00EF1234" w:rsidP="00EF1234">
      <w:pPr>
        <w:pStyle w:val="aExampar"/>
        <w:rPr>
          <w:color w:val="000000"/>
        </w:rPr>
      </w:pPr>
      <w:r w:rsidRPr="009F7310">
        <w:rPr>
          <w:color w:val="000000"/>
        </w:rPr>
        <w:t>a court order prevents contact between a student and their parent</w:t>
      </w:r>
    </w:p>
    <w:p w14:paraId="27A08462" w14:textId="77777777" w:rsidR="00EF1234" w:rsidRPr="009F7310" w:rsidRDefault="00EF1234" w:rsidP="00EF1234">
      <w:pPr>
        <w:pStyle w:val="Apara"/>
        <w:keepNext/>
      </w:pPr>
      <w:r w:rsidRPr="009F7310">
        <w:rPr>
          <w:color w:val="000000"/>
        </w:rPr>
        <w:tab/>
        <w:t>(b)</w:t>
      </w:r>
      <w:r w:rsidRPr="009F7310">
        <w:rPr>
          <w:color w:val="000000"/>
        </w:rPr>
        <w:tab/>
        <w:t>it is not possible or reasonably practicable in the circumstances to give the notice.</w:t>
      </w:r>
    </w:p>
    <w:p w14:paraId="540375F2" w14:textId="77777777" w:rsidR="00EF1234" w:rsidRPr="009F7310" w:rsidRDefault="00EF1234" w:rsidP="00EF1234">
      <w:pPr>
        <w:pStyle w:val="aExamHdgpar"/>
        <w:rPr>
          <w:color w:val="000000"/>
        </w:rPr>
      </w:pPr>
      <w:r w:rsidRPr="009F7310">
        <w:rPr>
          <w:color w:val="000000"/>
        </w:rPr>
        <w:t>Example</w:t>
      </w:r>
    </w:p>
    <w:p w14:paraId="23D0B6A8" w14:textId="77777777" w:rsidR="00EF1234" w:rsidRPr="009F7310" w:rsidRDefault="00EF1234" w:rsidP="00EF1234">
      <w:pPr>
        <w:pStyle w:val="aExampar"/>
        <w:rPr>
          <w:color w:val="000000"/>
        </w:rPr>
      </w:pPr>
      <w:r w:rsidRPr="009F7310">
        <w:rPr>
          <w:color w:val="000000"/>
        </w:rPr>
        <w:t>despite reasonable efforts, contact details for a parent cannot be found</w:t>
      </w:r>
    </w:p>
    <w:p w14:paraId="18FC1A88" w14:textId="77777777" w:rsidR="00EF1234" w:rsidRPr="009F7310" w:rsidRDefault="00EF1234" w:rsidP="00EF1234">
      <w:pPr>
        <w:pStyle w:val="Amain"/>
      </w:pPr>
      <w:r w:rsidRPr="009F7310">
        <w:rPr>
          <w:color w:val="000000"/>
        </w:rPr>
        <w:lastRenderedPageBreak/>
        <w:tab/>
        <w:t>(3)</w:t>
      </w:r>
      <w:r w:rsidRPr="009F7310">
        <w:rPr>
          <w:color w:val="000000"/>
        </w:rPr>
        <w:tab/>
        <w:t>If the student is an adult, the written notice—</w:t>
      </w:r>
    </w:p>
    <w:p w14:paraId="1A92A288" w14:textId="77777777" w:rsidR="00EF1234" w:rsidRPr="009F7310" w:rsidRDefault="00EF1234" w:rsidP="00EF1234">
      <w:pPr>
        <w:pStyle w:val="Apara"/>
      </w:pPr>
      <w:r w:rsidRPr="009F7310">
        <w:rPr>
          <w:color w:val="000000"/>
        </w:rPr>
        <w:tab/>
        <w:t>(a)</w:t>
      </w:r>
      <w:r w:rsidRPr="009F7310">
        <w:rPr>
          <w:color w:val="000000"/>
        </w:rPr>
        <w:tab/>
        <w:t>need not be given to a parent of the student; and</w:t>
      </w:r>
    </w:p>
    <w:p w14:paraId="06720E0E" w14:textId="77777777" w:rsidR="00EF1234" w:rsidRPr="009F7310" w:rsidRDefault="00EF1234" w:rsidP="00EF1234">
      <w:pPr>
        <w:pStyle w:val="Apara"/>
      </w:pPr>
      <w:r w:rsidRPr="009F7310">
        <w:tab/>
        <w:t>(b)</w:t>
      </w:r>
      <w:r w:rsidRPr="009F7310">
        <w:tab/>
        <w:t>must be given to the student.</w:t>
      </w:r>
    </w:p>
    <w:p w14:paraId="6091EFF9" w14:textId="77777777" w:rsidR="00EF1234" w:rsidRPr="00367E3C" w:rsidRDefault="00EF1234" w:rsidP="00EF1234">
      <w:pPr>
        <w:pStyle w:val="PageBreak"/>
      </w:pPr>
      <w:r w:rsidRPr="00367E3C">
        <w:br w:type="page"/>
      </w:r>
    </w:p>
    <w:p w14:paraId="59B008D5" w14:textId="77777777" w:rsidR="00EF1234" w:rsidRPr="00FC6CC6" w:rsidRDefault="00EF1234" w:rsidP="00EF1234">
      <w:pPr>
        <w:pStyle w:val="AH2Part"/>
      </w:pPr>
      <w:bookmarkStart w:id="85" w:name="_Toc119591555"/>
      <w:r w:rsidRPr="00FC6CC6">
        <w:rPr>
          <w:rStyle w:val="CharPartNo"/>
        </w:rPr>
        <w:lastRenderedPageBreak/>
        <w:t>Part 2A.2</w:t>
      </w:r>
      <w:r w:rsidRPr="009F7310">
        <w:rPr>
          <w:color w:val="000000"/>
        </w:rPr>
        <w:tab/>
      </w:r>
      <w:r w:rsidRPr="00FC6CC6">
        <w:rPr>
          <w:rStyle w:val="CharPartText"/>
          <w:color w:val="000000"/>
        </w:rPr>
        <w:t>Suspension</w:t>
      </w:r>
      <w:bookmarkEnd w:id="85"/>
    </w:p>
    <w:p w14:paraId="514FCA5D" w14:textId="77777777" w:rsidR="00EF1234" w:rsidRPr="009F7310" w:rsidRDefault="00EF1234" w:rsidP="00EF1234">
      <w:pPr>
        <w:pStyle w:val="AH5Sec"/>
      </w:pPr>
      <w:bookmarkStart w:id="86" w:name="_Toc119591556"/>
      <w:r w:rsidRPr="00FC6CC6">
        <w:rPr>
          <w:rStyle w:val="CharSectNo"/>
        </w:rPr>
        <w:t>17G</w:t>
      </w:r>
      <w:r w:rsidRPr="009F7310">
        <w:rPr>
          <w:color w:val="000000"/>
        </w:rPr>
        <w:tab/>
        <w:t>Suspension to ensure safe and effective learning environment</w:t>
      </w:r>
      <w:bookmarkEnd w:id="86"/>
    </w:p>
    <w:p w14:paraId="7D133CB4" w14:textId="77777777" w:rsidR="00EF1234" w:rsidRPr="009F7310" w:rsidRDefault="00EF1234" w:rsidP="00EF1234">
      <w:pPr>
        <w:pStyle w:val="Amainreturn"/>
        <w:rPr>
          <w:color w:val="000000"/>
        </w:rPr>
      </w:pPr>
      <w:r w:rsidRPr="009F7310">
        <w:rPr>
          <w:color w:val="000000"/>
        </w:rPr>
        <w:t>A decision</w:t>
      </w:r>
      <w:r w:rsidRPr="009F7310">
        <w:rPr>
          <w:color w:val="000000"/>
        </w:rPr>
        <w:noBreakHyphen/>
        <w:t>maker for a school may suspend a student at the school only for the purpose of ensuring a safe and effective learning environment at the school.</w:t>
      </w:r>
    </w:p>
    <w:p w14:paraId="660CCD4F" w14:textId="77777777" w:rsidR="00EF1234" w:rsidRPr="009F7310" w:rsidRDefault="00EF1234" w:rsidP="00EF1234">
      <w:pPr>
        <w:pStyle w:val="AH5Sec"/>
      </w:pPr>
      <w:bookmarkStart w:id="87" w:name="_Toc119591557"/>
      <w:r w:rsidRPr="00FC6CC6">
        <w:rPr>
          <w:rStyle w:val="CharSectNo"/>
        </w:rPr>
        <w:t>17H</w:t>
      </w:r>
      <w:r w:rsidRPr="009F7310">
        <w:rPr>
          <w:color w:val="000000"/>
        </w:rPr>
        <w:tab/>
        <w:t>Suspension</w:t>
      </w:r>
      <w:bookmarkEnd w:id="87"/>
    </w:p>
    <w:p w14:paraId="142D3CB9" w14:textId="77777777" w:rsidR="00EF1234" w:rsidRPr="009F7310" w:rsidRDefault="00EF1234" w:rsidP="00EF1234">
      <w:pPr>
        <w:pStyle w:val="Amain"/>
      </w:pPr>
      <w:r w:rsidRPr="009F7310">
        <w:rPr>
          <w:color w:val="000000"/>
        </w:rPr>
        <w:tab/>
        <w:t>(1)</w:t>
      </w:r>
      <w:r w:rsidRPr="009F7310">
        <w:rPr>
          <w:color w:val="000000"/>
        </w:rPr>
        <w:tab/>
        <w:t>The decision</w:t>
      </w:r>
      <w:r w:rsidRPr="009F7310">
        <w:rPr>
          <w:color w:val="000000"/>
        </w:rPr>
        <w:noBreakHyphen/>
        <w:t>maker for a school may suspend a student at the school if satisfied—</w:t>
      </w:r>
    </w:p>
    <w:p w14:paraId="267F43B3" w14:textId="77777777" w:rsidR="00EF1234" w:rsidRPr="009F7310" w:rsidRDefault="00EF1234" w:rsidP="00EF1234">
      <w:pPr>
        <w:pStyle w:val="Apara"/>
      </w:pPr>
      <w:r w:rsidRPr="009F7310">
        <w:rPr>
          <w:color w:val="000000"/>
        </w:rPr>
        <w:tab/>
        <w:t>(a)</w:t>
      </w:r>
      <w:r w:rsidRPr="009F7310">
        <w:rPr>
          <w:color w:val="000000"/>
        </w:rPr>
        <w:tab/>
        <w:t>the student has engaged in unsafe or noncompliant behaviour; and</w:t>
      </w:r>
    </w:p>
    <w:p w14:paraId="7B54F03B" w14:textId="77777777" w:rsidR="00EF1234" w:rsidRPr="009F7310" w:rsidRDefault="00EF1234" w:rsidP="00EF1234">
      <w:pPr>
        <w:pStyle w:val="Apara"/>
      </w:pPr>
      <w:r w:rsidRPr="009F7310">
        <w:tab/>
        <w:t>(b)</w:t>
      </w:r>
      <w:r w:rsidRPr="009F7310">
        <w:tab/>
        <w:t>the school has exhausted all reasonable alternatives to suspending the student; and</w:t>
      </w:r>
    </w:p>
    <w:p w14:paraId="04910F35" w14:textId="77777777" w:rsidR="00EF1234" w:rsidRDefault="00EF1234" w:rsidP="00EF1234">
      <w:pPr>
        <w:pStyle w:val="Apara"/>
      </w:pPr>
      <w:r w:rsidRPr="009F7310">
        <w:tab/>
        <w:t>(c)</w:t>
      </w:r>
      <w:r w:rsidRPr="009F7310">
        <w:tab/>
        <w:t>it is reasonable to suspend the student considering all the circumstances, including any views of the student and their parents about the proposed suspension.</w:t>
      </w:r>
    </w:p>
    <w:p w14:paraId="4C011CD3" w14:textId="77777777" w:rsidR="00EF1234" w:rsidRPr="00B36404" w:rsidRDefault="00EF1234" w:rsidP="00EF1234">
      <w:pPr>
        <w:pStyle w:val="aNote"/>
        <w:jc w:val="left"/>
        <w:rPr>
          <w:bCs/>
          <w:iCs/>
          <w:lang w:eastAsia="en-AU"/>
        </w:rPr>
      </w:pPr>
      <w:bookmarkStart w:id="88" w:name="_Hlk103170812"/>
      <w:bookmarkStart w:id="89" w:name="_Hlk103171791"/>
      <w:r w:rsidRPr="00B36404">
        <w:rPr>
          <w:rStyle w:val="charItals"/>
        </w:rPr>
        <w:t>Note</w:t>
      </w:r>
      <w:r w:rsidRPr="00B36404">
        <w:rPr>
          <w:rStyle w:val="charItals"/>
        </w:rPr>
        <w:tab/>
      </w:r>
      <w:bookmarkStart w:id="90" w:name="_Hlk103165622"/>
      <w:r w:rsidRPr="00B36404">
        <w:rPr>
          <w:rStyle w:val="charBoldItals"/>
        </w:rPr>
        <w:t xml:space="preserve">Unsafe or noncompliant </w:t>
      </w:r>
      <w:r w:rsidRPr="004007EE">
        <w:t>behaviour—see s 17B.</w:t>
      </w:r>
      <w:bookmarkEnd w:id="90"/>
      <w:r w:rsidRPr="004007EE">
        <w:t xml:space="preserve"> </w:t>
      </w:r>
      <w:r w:rsidRPr="004007EE">
        <w:br/>
      </w:r>
      <w:r w:rsidRPr="00B36404">
        <w:rPr>
          <w:rStyle w:val="charBoldItals"/>
        </w:rPr>
        <w:t>Reasonable alternatives</w:t>
      </w:r>
      <w:r w:rsidRPr="004007EE">
        <w:t>—see s 17C.</w:t>
      </w:r>
    </w:p>
    <w:bookmarkEnd w:id="88"/>
    <w:bookmarkEnd w:id="89"/>
    <w:p w14:paraId="61BBA9CF" w14:textId="77777777" w:rsidR="00EF1234" w:rsidRPr="009F7310" w:rsidRDefault="00EF1234" w:rsidP="00EF1234">
      <w:pPr>
        <w:pStyle w:val="Amain"/>
      </w:pPr>
      <w:r w:rsidRPr="009F7310">
        <w:rPr>
          <w:color w:val="000000"/>
        </w:rPr>
        <w:tab/>
        <w:t>(2)</w:t>
      </w:r>
      <w:r w:rsidRPr="009F7310">
        <w:rPr>
          <w:color w:val="000000"/>
        </w:rPr>
        <w:tab/>
        <w:t>However, the decision</w:t>
      </w:r>
      <w:r w:rsidRPr="009F7310">
        <w:rPr>
          <w:color w:val="000000"/>
        </w:rPr>
        <w:noBreakHyphen/>
        <w:t>maker must not suspend a student unless—</w:t>
      </w:r>
    </w:p>
    <w:p w14:paraId="776E5E43" w14:textId="77777777" w:rsidR="00EF1234" w:rsidRPr="009F7310" w:rsidRDefault="00EF1234" w:rsidP="00EF1234">
      <w:pPr>
        <w:pStyle w:val="Apara"/>
      </w:pPr>
      <w:r w:rsidRPr="009F7310">
        <w:rPr>
          <w:color w:val="000000"/>
        </w:rPr>
        <w:tab/>
        <w:t>(a)</w:t>
      </w:r>
      <w:r w:rsidRPr="009F7310">
        <w:rPr>
          <w:color w:val="000000"/>
        </w:rPr>
        <w:tab/>
        <w:t>for a government school or Catholic system school with a delegated principal—the delegated principal has complied with the requirements for involving the student and their parents in the decision</w:t>
      </w:r>
      <w:r w:rsidRPr="009F7310">
        <w:rPr>
          <w:color w:val="000000"/>
        </w:rPr>
        <w:noBreakHyphen/>
        <w:t>making process under section 17L; or</w:t>
      </w:r>
    </w:p>
    <w:p w14:paraId="6023180A" w14:textId="77777777" w:rsidR="00EF1234" w:rsidRPr="009F7310" w:rsidRDefault="00EF1234" w:rsidP="00EF1234">
      <w:pPr>
        <w:pStyle w:val="Apara"/>
      </w:pPr>
      <w:r w:rsidRPr="009F7310">
        <w:tab/>
        <w:t>(b)</w:t>
      </w:r>
      <w:r w:rsidRPr="009F7310">
        <w:tab/>
        <w:t>for a government school or Catholic system school without a delegated principal—the principal of the school recommends the student be suspended; and</w:t>
      </w:r>
    </w:p>
    <w:p w14:paraId="3D5E2075" w14:textId="77777777" w:rsidR="00EF1234" w:rsidRPr="009F7310" w:rsidRDefault="00EF1234" w:rsidP="00EF1234">
      <w:pPr>
        <w:pStyle w:val="Apara"/>
      </w:pPr>
      <w:r w:rsidRPr="009F7310">
        <w:lastRenderedPageBreak/>
        <w:tab/>
        <w:t>(c)</w:t>
      </w:r>
      <w:r w:rsidRPr="009F7310">
        <w:tab/>
        <w:t>for an independent school—the decision</w:t>
      </w:r>
      <w:r w:rsidRPr="009F7310">
        <w:noBreakHyphen/>
        <w:t>maker has complied with the requirements for involving the student and their parents in the decision</w:t>
      </w:r>
      <w:r w:rsidRPr="009F7310">
        <w:noBreakHyphen/>
        <w:t>making process under section 17L.</w:t>
      </w:r>
    </w:p>
    <w:p w14:paraId="5F1006C3" w14:textId="77777777" w:rsidR="00EF1234" w:rsidRPr="009F7310" w:rsidRDefault="00EF1234" w:rsidP="00EF1234">
      <w:pPr>
        <w:pStyle w:val="Amain"/>
      </w:pPr>
      <w:r w:rsidRPr="009F7310">
        <w:rPr>
          <w:color w:val="000000"/>
        </w:rPr>
        <w:tab/>
        <w:t>(3)</w:t>
      </w:r>
      <w:r w:rsidRPr="009F7310">
        <w:rPr>
          <w:color w:val="000000"/>
        </w:rPr>
        <w:tab/>
        <w:t>The decision</w:t>
      </w:r>
      <w:r w:rsidRPr="009F7310">
        <w:rPr>
          <w:color w:val="000000"/>
        </w:rPr>
        <w:noBreakHyphen/>
        <w:t>maker for a government school or Catholic system school without a delegated principal may suspend the student as recommended by the principal of the school under section 17K, or subject to any change the decision</w:t>
      </w:r>
      <w:r w:rsidRPr="009F7310">
        <w:rPr>
          <w:color w:val="000000"/>
        </w:rPr>
        <w:noBreakHyphen/>
        <w:t>maker considers reasonable.</w:t>
      </w:r>
    </w:p>
    <w:p w14:paraId="04E05404" w14:textId="77777777" w:rsidR="00EF1234" w:rsidRPr="009F7310" w:rsidRDefault="00EF1234" w:rsidP="00EF1234">
      <w:pPr>
        <w:pStyle w:val="AH5Sec"/>
      </w:pPr>
      <w:bookmarkStart w:id="91" w:name="_Toc119591558"/>
      <w:r w:rsidRPr="00FC6CC6">
        <w:rPr>
          <w:rStyle w:val="CharSectNo"/>
        </w:rPr>
        <w:t>17I</w:t>
      </w:r>
      <w:r w:rsidRPr="009F7310">
        <w:rPr>
          <w:color w:val="000000"/>
        </w:rPr>
        <w:tab/>
        <w:t>Suspension—notice</w:t>
      </w:r>
      <w:bookmarkEnd w:id="91"/>
    </w:p>
    <w:p w14:paraId="2D03C385" w14:textId="77777777" w:rsidR="00EF1234" w:rsidRPr="009F7310" w:rsidRDefault="00EF1234" w:rsidP="00EF1234">
      <w:pPr>
        <w:pStyle w:val="Amainreturn"/>
        <w:keepNext/>
        <w:rPr>
          <w:color w:val="000000"/>
        </w:rPr>
      </w:pPr>
      <w:r w:rsidRPr="009F7310">
        <w:rPr>
          <w:color w:val="000000"/>
        </w:rPr>
        <w:t>If the decision</w:t>
      </w:r>
      <w:r w:rsidRPr="009F7310">
        <w:rPr>
          <w:color w:val="000000"/>
        </w:rPr>
        <w:noBreakHyphen/>
        <w:t>maker for a school suspends a student, the decision</w:t>
      </w:r>
      <w:r w:rsidRPr="009F7310">
        <w:rPr>
          <w:color w:val="000000"/>
        </w:rPr>
        <w:noBreakHyphen/>
        <w:t>maker must—</w:t>
      </w:r>
    </w:p>
    <w:p w14:paraId="04708349" w14:textId="77777777" w:rsidR="00EF1234" w:rsidRPr="009F7310" w:rsidRDefault="00EF1234" w:rsidP="00EF1234">
      <w:pPr>
        <w:pStyle w:val="Apara"/>
      </w:pPr>
      <w:r w:rsidRPr="009F7310">
        <w:rPr>
          <w:color w:val="000000"/>
        </w:rPr>
        <w:tab/>
        <w:t>(a)</w:t>
      </w:r>
      <w:r w:rsidRPr="009F7310">
        <w:rPr>
          <w:color w:val="000000"/>
        </w:rPr>
        <w:tab/>
        <w:t>tell the student, and give their parents written notice (a </w:t>
      </w:r>
      <w:r w:rsidRPr="009F7310">
        <w:rPr>
          <w:rStyle w:val="charBoldItals"/>
        </w:rPr>
        <w:t>suspension notice</w:t>
      </w:r>
      <w:r w:rsidRPr="009F7310">
        <w:rPr>
          <w:color w:val="000000"/>
        </w:rPr>
        <w:t>), about the suspension</w:t>
      </w:r>
      <w:r w:rsidRPr="009F7310">
        <w:rPr>
          <w:rFonts w:ascii="Times-Roman" w:hAnsi="Times-Roman" w:cs="Times-Roman"/>
          <w:color w:val="000000"/>
          <w:szCs w:val="24"/>
        </w:rPr>
        <w:t xml:space="preserve">, </w:t>
      </w:r>
      <w:r w:rsidRPr="009F7310">
        <w:rPr>
          <w:color w:val="000000"/>
        </w:rPr>
        <w:t>including—</w:t>
      </w:r>
    </w:p>
    <w:p w14:paraId="6B69434F" w14:textId="77777777" w:rsidR="00EF1234" w:rsidRPr="009F7310" w:rsidRDefault="00EF1234" w:rsidP="00EF1234">
      <w:pPr>
        <w:pStyle w:val="Asubpara"/>
      </w:pPr>
      <w:r w:rsidRPr="009F7310">
        <w:rPr>
          <w:color w:val="000000"/>
        </w:rPr>
        <w:tab/>
        <w:t>(i)</w:t>
      </w:r>
      <w:r w:rsidRPr="009F7310">
        <w:rPr>
          <w:color w:val="000000"/>
        </w:rPr>
        <w:tab/>
        <w:t>the grounds for the suspension; and</w:t>
      </w:r>
    </w:p>
    <w:p w14:paraId="40482BF4" w14:textId="77777777" w:rsidR="00EF1234" w:rsidRPr="009F7310" w:rsidRDefault="00EF1234" w:rsidP="00EF1234">
      <w:pPr>
        <w:pStyle w:val="Asubpara"/>
      </w:pPr>
      <w:r w:rsidRPr="009F7310">
        <w:tab/>
        <w:t>(ii)</w:t>
      </w:r>
      <w:r w:rsidRPr="009F7310">
        <w:tab/>
        <w:t>the length of the suspension; and</w:t>
      </w:r>
    </w:p>
    <w:p w14:paraId="2BCB0C07" w14:textId="77777777" w:rsidR="00EF1234" w:rsidRPr="009F7310" w:rsidRDefault="00EF1234" w:rsidP="00EF1234">
      <w:pPr>
        <w:pStyle w:val="Asubpara"/>
      </w:pPr>
      <w:r w:rsidRPr="009F7310">
        <w:tab/>
        <w:t>(iii)</w:t>
      </w:r>
      <w:r w:rsidRPr="009F7310">
        <w:tab/>
        <w:t>how the school intends to support the student to continue their education during the suspension; and</w:t>
      </w:r>
    </w:p>
    <w:p w14:paraId="279940F6" w14:textId="77777777" w:rsidR="00EF1234" w:rsidRPr="009F7310" w:rsidRDefault="00EF1234" w:rsidP="00EF1234">
      <w:pPr>
        <w:pStyle w:val="Apara"/>
      </w:pPr>
      <w:r w:rsidRPr="009F7310">
        <w:rPr>
          <w:color w:val="000000"/>
        </w:rPr>
        <w:tab/>
        <w:t>(b)</w:t>
      </w:r>
      <w:r w:rsidRPr="009F7310">
        <w:rPr>
          <w:color w:val="000000"/>
        </w:rPr>
        <w:tab/>
        <w:t>for a government school or Catholic system school without a delegated principal—tell the principal of the school about the suspension, including any changes made to the principal’s recommendation.</w:t>
      </w:r>
    </w:p>
    <w:p w14:paraId="3D5DDDBB" w14:textId="77777777" w:rsidR="00EF1234" w:rsidRPr="009F7310" w:rsidRDefault="00EF1234" w:rsidP="00EF1234">
      <w:pPr>
        <w:pStyle w:val="AH5Sec"/>
      </w:pPr>
      <w:bookmarkStart w:id="92" w:name="_Toc119591559"/>
      <w:r w:rsidRPr="00FC6CC6">
        <w:rPr>
          <w:rStyle w:val="CharSectNo"/>
        </w:rPr>
        <w:t>17J</w:t>
      </w:r>
      <w:r w:rsidRPr="009F7310">
        <w:rPr>
          <w:color w:val="000000"/>
        </w:rPr>
        <w:tab/>
        <w:t>Suspension—length</w:t>
      </w:r>
      <w:bookmarkEnd w:id="92"/>
    </w:p>
    <w:p w14:paraId="551029E5" w14:textId="77777777" w:rsidR="00EF1234" w:rsidRPr="009F7310" w:rsidRDefault="00EF1234" w:rsidP="00EF1234">
      <w:pPr>
        <w:pStyle w:val="Amain"/>
      </w:pPr>
      <w:r w:rsidRPr="009F7310">
        <w:rPr>
          <w:color w:val="000000"/>
        </w:rPr>
        <w:tab/>
        <w:t>(1)</w:t>
      </w:r>
      <w:r w:rsidRPr="009F7310">
        <w:rPr>
          <w:color w:val="000000"/>
        </w:rPr>
        <w:tab/>
        <w:t>The suspension of a student is for the period, not longer than 20 school days, the decision</w:t>
      </w:r>
      <w:r w:rsidRPr="009F7310">
        <w:rPr>
          <w:color w:val="000000"/>
        </w:rPr>
        <w:noBreakHyphen/>
        <w:t>maker considers necessary to ensure a safe and effective learning environment at the school.</w:t>
      </w:r>
    </w:p>
    <w:p w14:paraId="682423A9" w14:textId="77777777" w:rsidR="00EF1234" w:rsidRPr="009F7310" w:rsidRDefault="00EF1234" w:rsidP="00EF1234">
      <w:pPr>
        <w:pStyle w:val="Amain"/>
        <w:keepNext/>
      </w:pPr>
      <w:r w:rsidRPr="009F7310">
        <w:tab/>
        <w:t>(2)</w:t>
      </w:r>
      <w:r w:rsidRPr="009F7310">
        <w:tab/>
        <w:t>A suspension—</w:t>
      </w:r>
    </w:p>
    <w:p w14:paraId="4D78F2B2" w14:textId="77777777" w:rsidR="00EF1234" w:rsidRPr="009F7310" w:rsidRDefault="00EF1234" w:rsidP="00EF1234">
      <w:pPr>
        <w:pStyle w:val="Apara"/>
        <w:keepNext/>
      </w:pPr>
      <w:r w:rsidRPr="009F7310">
        <w:rPr>
          <w:color w:val="000000"/>
        </w:rPr>
        <w:tab/>
        <w:t>(a)</w:t>
      </w:r>
      <w:r w:rsidRPr="009F7310">
        <w:rPr>
          <w:color w:val="000000"/>
        </w:rPr>
        <w:tab/>
        <w:t>begins on the later of the following:</w:t>
      </w:r>
    </w:p>
    <w:p w14:paraId="34036A83" w14:textId="77777777" w:rsidR="00EF1234" w:rsidRPr="009F7310" w:rsidRDefault="00EF1234" w:rsidP="00EF1234">
      <w:pPr>
        <w:pStyle w:val="Asubpara"/>
      </w:pPr>
      <w:r w:rsidRPr="009F7310">
        <w:rPr>
          <w:color w:val="000000"/>
        </w:rPr>
        <w:tab/>
        <w:t>(i)</w:t>
      </w:r>
      <w:r w:rsidRPr="009F7310">
        <w:rPr>
          <w:color w:val="000000"/>
        </w:rPr>
        <w:tab/>
        <w:t>the day the decision</w:t>
      </w:r>
      <w:r w:rsidRPr="009F7310">
        <w:rPr>
          <w:color w:val="000000"/>
        </w:rPr>
        <w:noBreakHyphen/>
        <w:t>maker gives a suspension notice to the student’s parents;</w:t>
      </w:r>
    </w:p>
    <w:p w14:paraId="0219E0E3" w14:textId="77777777" w:rsidR="00EF1234" w:rsidRPr="009F7310" w:rsidRDefault="00EF1234" w:rsidP="00EF1234">
      <w:pPr>
        <w:pStyle w:val="Asubpara"/>
      </w:pPr>
      <w:r w:rsidRPr="009F7310">
        <w:lastRenderedPageBreak/>
        <w:tab/>
        <w:t>(ii)</w:t>
      </w:r>
      <w:r w:rsidRPr="009F7310">
        <w:tab/>
        <w:t>the day stated in the suspension notice; and</w:t>
      </w:r>
    </w:p>
    <w:p w14:paraId="35D507E8" w14:textId="77777777" w:rsidR="00EF1234" w:rsidRPr="009F7310" w:rsidRDefault="00EF1234" w:rsidP="00EF1234">
      <w:pPr>
        <w:pStyle w:val="Apara"/>
      </w:pPr>
      <w:r w:rsidRPr="009F7310">
        <w:rPr>
          <w:color w:val="000000"/>
        </w:rPr>
        <w:tab/>
        <w:t>(b)</w:t>
      </w:r>
      <w:r w:rsidRPr="009F7310">
        <w:rPr>
          <w:color w:val="000000"/>
        </w:rPr>
        <w:tab/>
        <w:t>ends on the earlier of the following:</w:t>
      </w:r>
    </w:p>
    <w:p w14:paraId="489D25E7" w14:textId="77777777" w:rsidR="00EF1234" w:rsidRPr="009F7310" w:rsidRDefault="00EF1234" w:rsidP="00EF1234">
      <w:pPr>
        <w:pStyle w:val="Asubpara"/>
      </w:pPr>
      <w:r w:rsidRPr="009F7310">
        <w:rPr>
          <w:color w:val="000000"/>
        </w:rPr>
        <w:tab/>
        <w:t>(i)</w:t>
      </w:r>
      <w:r w:rsidRPr="009F7310">
        <w:rPr>
          <w:color w:val="000000"/>
        </w:rPr>
        <w:tab/>
        <w:t>the end day stated in the suspension notice;</w:t>
      </w:r>
    </w:p>
    <w:p w14:paraId="4FC3D87F" w14:textId="77777777" w:rsidR="00EF1234" w:rsidRPr="009F7310" w:rsidRDefault="00EF1234" w:rsidP="00EF1234">
      <w:pPr>
        <w:pStyle w:val="Asubpara"/>
      </w:pPr>
      <w:r w:rsidRPr="009F7310">
        <w:tab/>
        <w:t>(ii)</w:t>
      </w:r>
      <w:r w:rsidRPr="009F7310">
        <w:tab/>
        <w:t>20 school days after the suspension begins.</w:t>
      </w:r>
    </w:p>
    <w:p w14:paraId="27556837" w14:textId="77777777" w:rsidR="00EF1234" w:rsidRPr="009F7310" w:rsidRDefault="00EF1234" w:rsidP="00EF1234">
      <w:pPr>
        <w:pStyle w:val="Amain"/>
      </w:pPr>
      <w:r w:rsidRPr="009F7310">
        <w:rPr>
          <w:color w:val="000000"/>
        </w:rPr>
        <w:tab/>
        <w:t>(3)</w:t>
      </w:r>
      <w:r w:rsidRPr="009F7310">
        <w:rPr>
          <w:color w:val="000000"/>
        </w:rPr>
        <w:tab/>
        <w:t>A suspension must not start immediately after another suspension ends.</w:t>
      </w:r>
    </w:p>
    <w:p w14:paraId="128BC4EC" w14:textId="77777777" w:rsidR="00EF1234" w:rsidRPr="009F7310" w:rsidRDefault="00EF1234" w:rsidP="00EF1234">
      <w:pPr>
        <w:pStyle w:val="AH5Sec"/>
      </w:pPr>
      <w:bookmarkStart w:id="93" w:name="_Toc119591560"/>
      <w:r w:rsidRPr="00FC6CC6">
        <w:rPr>
          <w:rStyle w:val="CharSectNo"/>
        </w:rPr>
        <w:t>17K</w:t>
      </w:r>
      <w:r w:rsidRPr="009F7310">
        <w:rPr>
          <w:color w:val="000000"/>
        </w:rPr>
        <w:tab/>
        <w:t>Suspension—government and Catholic system schools—principal’s recommendation</w:t>
      </w:r>
      <w:bookmarkEnd w:id="93"/>
    </w:p>
    <w:p w14:paraId="170E5B64" w14:textId="77777777" w:rsidR="00EF1234" w:rsidRPr="009F7310" w:rsidRDefault="00EF1234" w:rsidP="00EF1234">
      <w:pPr>
        <w:pStyle w:val="Amain"/>
      </w:pPr>
      <w:r w:rsidRPr="009F7310">
        <w:rPr>
          <w:color w:val="000000"/>
        </w:rPr>
        <w:tab/>
        <w:t>(1)</w:t>
      </w:r>
      <w:r w:rsidRPr="009F7310">
        <w:rPr>
          <w:color w:val="000000"/>
        </w:rPr>
        <w:tab/>
        <w:t>This section applies to a student at a government school or a Catholic system school without a delegated principal.</w:t>
      </w:r>
    </w:p>
    <w:p w14:paraId="1CD4D403" w14:textId="77777777" w:rsidR="00EF1234" w:rsidRPr="009F7310" w:rsidRDefault="00EF1234" w:rsidP="00EF1234">
      <w:pPr>
        <w:pStyle w:val="Amain"/>
      </w:pPr>
      <w:r w:rsidRPr="009F7310">
        <w:tab/>
        <w:t>(2)</w:t>
      </w:r>
      <w:r w:rsidRPr="009F7310">
        <w:tab/>
        <w:t>The principal of the school may recommend to the decision</w:t>
      </w:r>
      <w:r w:rsidRPr="009F7310">
        <w:noBreakHyphen/>
        <w:t>maker for the school that the student be suspended.</w:t>
      </w:r>
    </w:p>
    <w:p w14:paraId="2BD631E9" w14:textId="77777777" w:rsidR="00EF1234" w:rsidRPr="009F7310" w:rsidRDefault="00EF1234" w:rsidP="00EF1234">
      <w:pPr>
        <w:pStyle w:val="Amain"/>
      </w:pPr>
      <w:r w:rsidRPr="009F7310">
        <w:tab/>
        <w:t>(3)</w:t>
      </w:r>
      <w:r w:rsidRPr="009F7310">
        <w:tab/>
        <w:t>However, the principal must not make a recommendation unless the principal has complied with the requirements for involving the student and their parents in the decision</w:t>
      </w:r>
      <w:r w:rsidRPr="009F7310">
        <w:noBreakHyphen/>
        <w:t>making process under section 17L.</w:t>
      </w:r>
    </w:p>
    <w:p w14:paraId="534581AC" w14:textId="77777777" w:rsidR="00EF1234" w:rsidRPr="009F7310" w:rsidRDefault="00EF1234" w:rsidP="00EF1234">
      <w:pPr>
        <w:pStyle w:val="Amain"/>
      </w:pPr>
      <w:r w:rsidRPr="009F7310">
        <w:tab/>
        <w:t>(4)</w:t>
      </w:r>
      <w:r w:rsidRPr="009F7310">
        <w:tab/>
        <w:t>The principal’s recommendation must include the following information about the proposed suspension:</w:t>
      </w:r>
    </w:p>
    <w:p w14:paraId="2C8C8F02" w14:textId="77777777" w:rsidR="00EF1234" w:rsidRPr="009F7310" w:rsidRDefault="00EF1234" w:rsidP="00EF1234">
      <w:pPr>
        <w:pStyle w:val="Apara"/>
      </w:pPr>
      <w:r w:rsidRPr="009F7310">
        <w:rPr>
          <w:color w:val="000000"/>
        </w:rPr>
        <w:tab/>
        <w:t>(a)</w:t>
      </w:r>
      <w:r w:rsidRPr="009F7310">
        <w:rPr>
          <w:color w:val="000000"/>
        </w:rPr>
        <w:tab/>
        <w:t>the grounds for the suspension, including details of—</w:t>
      </w:r>
    </w:p>
    <w:p w14:paraId="27570C4E" w14:textId="77777777" w:rsidR="00EF1234" w:rsidRPr="009F7310" w:rsidRDefault="00EF1234" w:rsidP="00EF1234">
      <w:pPr>
        <w:pStyle w:val="Asubpara"/>
      </w:pPr>
      <w:r w:rsidRPr="009F7310">
        <w:rPr>
          <w:color w:val="000000"/>
        </w:rPr>
        <w:tab/>
        <w:t>(i)</w:t>
      </w:r>
      <w:r w:rsidRPr="009F7310">
        <w:rPr>
          <w:color w:val="000000"/>
        </w:rPr>
        <w:tab/>
        <w:t>the student’s unsafe or noncompliant behaviour; and</w:t>
      </w:r>
    </w:p>
    <w:p w14:paraId="517FD83D" w14:textId="77777777" w:rsidR="00EF1234" w:rsidRPr="00B41250" w:rsidRDefault="00EF1234" w:rsidP="00EF1234">
      <w:pPr>
        <w:pStyle w:val="Asubpara"/>
        <w:keepNext/>
      </w:pPr>
      <w:r w:rsidRPr="00B41250">
        <w:tab/>
        <w:t>(ii)</w:t>
      </w:r>
      <w:r w:rsidRPr="00B41250">
        <w:tab/>
        <w:t>how they have exhausted reasonable alternatives to suspending the student;</w:t>
      </w:r>
    </w:p>
    <w:p w14:paraId="30977613" w14:textId="77777777" w:rsidR="00EF1234" w:rsidRPr="00B36404" w:rsidRDefault="00EF1234" w:rsidP="00EF1234">
      <w:pPr>
        <w:pStyle w:val="aNotepar"/>
        <w:jc w:val="left"/>
      </w:pPr>
      <w:r w:rsidRPr="00B36404">
        <w:rPr>
          <w:rStyle w:val="charItals"/>
        </w:rPr>
        <w:t>Note</w:t>
      </w:r>
      <w:r w:rsidRPr="00B36404">
        <w:rPr>
          <w:rStyle w:val="charItals"/>
        </w:rPr>
        <w:tab/>
      </w:r>
      <w:r w:rsidRPr="00B36404">
        <w:rPr>
          <w:rStyle w:val="charBoldItals"/>
        </w:rPr>
        <w:t xml:space="preserve">Unsafe or noncompliant </w:t>
      </w:r>
      <w:r w:rsidRPr="004007EE">
        <w:t xml:space="preserve">behaviour—see s 17B. </w:t>
      </w:r>
      <w:r w:rsidRPr="004007EE">
        <w:br/>
      </w:r>
      <w:r w:rsidRPr="00B36404">
        <w:rPr>
          <w:rStyle w:val="charBoldItals"/>
        </w:rPr>
        <w:t>Reasonable alternatives</w:t>
      </w:r>
      <w:r w:rsidRPr="004007EE">
        <w:t>—see s 17C.</w:t>
      </w:r>
    </w:p>
    <w:p w14:paraId="3D998F8B" w14:textId="77777777" w:rsidR="00EF1234" w:rsidRPr="009F7310" w:rsidRDefault="00EF1234" w:rsidP="00EF1234">
      <w:pPr>
        <w:pStyle w:val="Apara"/>
      </w:pPr>
      <w:r w:rsidRPr="009F7310">
        <w:rPr>
          <w:color w:val="000000"/>
        </w:rPr>
        <w:tab/>
        <w:t>(b)</w:t>
      </w:r>
      <w:r w:rsidRPr="009F7310">
        <w:rPr>
          <w:color w:val="000000"/>
        </w:rPr>
        <w:tab/>
        <w:t>the length of the suspension;</w:t>
      </w:r>
    </w:p>
    <w:p w14:paraId="47249CC4" w14:textId="77777777" w:rsidR="00EF1234" w:rsidRPr="009F7310" w:rsidRDefault="00EF1234" w:rsidP="00EF1234">
      <w:pPr>
        <w:pStyle w:val="Apara"/>
      </w:pPr>
      <w:r w:rsidRPr="009F7310">
        <w:tab/>
        <w:t>(c)</w:t>
      </w:r>
      <w:r w:rsidRPr="009F7310">
        <w:tab/>
        <w:t>how the school intends to support the student to continue their education during the period of suspension;</w:t>
      </w:r>
    </w:p>
    <w:p w14:paraId="629ED9CD" w14:textId="77777777" w:rsidR="00EF1234" w:rsidRPr="009F7310" w:rsidRDefault="00EF1234" w:rsidP="00EF1234">
      <w:pPr>
        <w:pStyle w:val="Apara"/>
      </w:pPr>
      <w:r w:rsidRPr="009F7310">
        <w:lastRenderedPageBreak/>
        <w:tab/>
        <w:t>(d)</w:t>
      </w:r>
      <w:r w:rsidRPr="009F7310">
        <w:tab/>
        <w:t>the steps taken to involve the student and their parents in the decision</w:t>
      </w:r>
      <w:r w:rsidRPr="009F7310">
        <w:noBreakHyphen/>
        <w:t>making process under section 17L, and any views of the student and their parents about the suspension.</w:t>
      </w:r>
    </w:p>
    <w:p w14:paraId="03167C12" w14:textId="77777777" w:rsidR="00EF1234" w:rsidRPr="009F7310" w:rsidRDefault="00EF1234" w:rsidP="00EF1234">
      <w:pPr>
        <w:pStyle w:val="Amain"/>
      </w:pPr>
      <w:r w:rsidRPr="009F7310">
        <w:rPr>
          <w:color w:val="000000"/>
        </w:rPr>
        <w:tab/>
        <w:t>(5)</w:t>
      </w:r>
      <w:r w:rsidRPr="009F7310">
        <w:rPr>
          <w:color w:val="000000"/>
        </w:rPr>
        <w:tab/>
        <w:t>The principal’s recommendation may include any other information the principal considers would assist the decision</w:t>
      </w:r>
      <w:r w:rsidRPr="009F7310">
        <w:rPr>
          <w:color w:val="000000"/>
        </w:rPr>
        <w:noBreakHyphen/>
        <w:t>maker in deciding whether to suspend the student.</w:t>
      </w:r>
    </w:p>
    <w:p w14:paraId="10A275EA" w14:textId="77777777" w:rsidR="00EF1234" w:rsidRPr="009F7310" w:rsidRDefault="00EF1234" w:rsidP="00EF1234">
      <w:pPr>
        <w:pStyle w:val="AH5Sec"/>
      </w:pPr>
      <w:bookmarkStart w:id="94" w:name="_Toc119591561"/>
      <w:r w:rsidRPr="00FC6CC6">
        <w:rPr>
          <w:rStyle w:val="CharSectNo"/>
        </w:rPr>
        <w:t>17L</w:t>
      </w:r>
      <w:r w:rsidRPr="009F7310">
        <w:rPr>
          <w:color w:val="000000"/>
        </w:rPr>
        <w:tab/>
        <w:t>Suspension—involving student and parents</w:t>
      </w:r>
      <w:bookmarkEnd w:id="94"/>
    </w:p>
    <w:p w14:paraId="43924E67" w14:textId="77777777" w:rsidR="00EF1234" w:rsidRPr="009F7310" w:rsidRDefault="00EF1234" w:rsidP="00EF1234">
      <w:pPr>
        <w:pStyle w:val="Amain"/>
      </w:pPr>
      <w:r w:rsidRPr="009F7310">
        <w:rPr>
          <w:color w:val="000000"/>
        </w:rPr>
        <w:tab/>
        <w:t>(1)</w:t>
      </w:r>
      <w:r w:rsidRPr="009F7310">
        <w:rPr>
          <w:color w:val="000000"/>
        </w:rPr>
        <w:tab/>
        <w:t>This section applies if—</w:t>
      </w:r>
    </w:p>
    <w:p w14:paraId="5ED69F55" w14:textId="77777777" w:rsidR="00EF1234" w:rsidRPr="009F7310" w:rsidRDefault="00EF1234" w:rsidP="00EF1234">
      <w:pPr>
        <w:pStyle w:val="Apara"/>
      </w:pPr>
      <w:r w:rsidRPr="009F7310">
        <w:rPr>
          <w:color w:val="000000"/>
        </w:rPr>
        <w:tab/>
        <w:t>(a)</w:t>
      </w:r>
      <w:r w:rsidRPr="009F7310">
        <w:rPr>
          <w:color w:val="000000"/>
        </w:rPr>
        <w:tab/>
        <w:t>for a government school or Catholic system school with a delegated principal—the delegated principal proposes to suspend a student at the school; or</w:t>
      </w:r>
    </w:p>
    <w:p w14:paraId="6AAB5884" w14:textId="77777777" w:rsidR="00EF1234" w:rsidRPr="009F7310" w:rsidRDefault="00EF1234" w:rsidP="00EF1234">
      <w:pPr>
        <w:pStyle w:val="Apara"/>
      </w:pPr>
      <w:r w:rsidRPr="009F7310">
        <w:tab/>
        <w:t>(b)</w:t>
      </w:r>
      <w:r w:rsidRPr="009F7310">
        <w:tab/>
        <w:t>for a government school or Catholic system school without a delegated principal—the principal proposes to recommend the suspension of a student under section 17K; or</w:t>
      </w:r>
    </w:p>
    <w:p w14:paraId="4A6FBB96" w14:textId="77777777" w:rsidR="00EF1234" w:rsidRPr="009F7310" w:rsidRDefault="00EF1234" w:rsidP="00EF1234">
      <w:pPr>
        <w:pStyle w:val="Apara"/>
      </w:pPr>
      <w:r w:rsidRPr="009F7310">
        <w:tab/>
        <w:t>(c)</w:t>
      </w:r>
      <w:r w:rsidRPr="009F7310">
        <w:tab/>
        <w:t>the principal of an independent school proposes to suspend a student at the school.</w:t>
      </w:r>
    </w:p>
    <w:p w14:paraId="3B7C3818" w14:textId="77777777" w:rsidR="00EF1234" w:rsidRPr="009F7310" w:rsidRDefault="00EF1234" w:rsidP="00EF1234">
      <w:pPr>
        <w:pStyle w:val="Amain"/>
      </w:pPr>
      <w:r w:rsidRPr="009F7310">
        <w:rPr>
          <w:color w:val="000000"/>
        </w:rPr>
        <w:tab/>
        <w:t>(2)</w:t>
      </w:r>
      <w:r w:rsidRPr="009F7310">
        <w:rPr>
          <w:color w:val="000000"/>
        </w:rPr>
        <w:tab/>
        <w:t>Before taking the proposed action, the principal must take reasonable steps to tell the student, and give their parents written notice, about the proposed suspension, including—</w:t>
      </w:r>
    </w:p>
    <w:p w14:paraId="2780B8F4" w14:textId="77777777" w:rsidR="00EF1234" w:rsidRPr="009F7310" w:rsidRDefault="00EF1234" w:rsidP="00EF1234">
      <w:pPr>
        <w:pStyle w:val="Apara"/>
      </w:pPr>
      <w:r w:rsidRPr="009F7310">
        <w:rPr>
          <w:color w:val="000000"/>
        </w:rPr>
        <w:tab/>
        <w:t>(a)</w:t>
      </w:r>
      <w:r w:rsidRPr="009F7310">
        <w:rPr>
          <w:color w:val="000000"/>
        </w:rPr>
        <w:tab/>
        <w:t>the grounds for the suspension including details of—</w:t>
      </w:r>
    </w:p>
    <w:p w14:paraId="10442004" w14:textId="77777777" w:rsidR="00EF1234" w:rsidRPr="009F7310" w:rsidRDefault="00EF1234" w:rsidP="00EF1234">
      <w:pPr>
        <w:pStyle w:val="Asubpara"/>
      </w:pPr>
      <w:r w:rsidRPr="009F7310">
        <w:rPr>
          <w:color w:val="000000"/>
        </w:rPr>
        <w:tab/>
        <w:t>(i)</w:t>
      </w:r>
      <w:r w:rsidRPr="009F7310">
        <w:rPr>
          <w:color w:val="000000"/>
        </w:rPr>
        <w:tab/>
        <w:t>the student’s unsafe or noncompliant behaviour; and</w:t>
      </w:r>
    </w:p>
    <w:p w14:paraId="208CF5D9" w14:textId="77777777" w:rsidR="00EF1234" w:rsidRPr="00F266C3" w:rsidRDefault="00EF1234" w:rsidP="00EF1234">
      <w:pPr>
        <w:pStyle w:val="Asubpara"/>
        <w:keepNext/>
      </w:pPr>
      <w:r w:rsidRPr="00F266C3">
        <w:tab/>
        <w:t>(ii)</w:t>
      </w:r>
      <w:r w:rsidRPr="00F266C3">
        <w:tab/>
        <w:t>how they have exhausted reasonable alternatives to suspending the student; and</w:t>
      </w:r>
    </w:p>
    <w:p w14:paraId="5AC048BE" w14:textId="77777777" w:rsidR="00EF1234" w:rsidRPr="00B36404" w:rsidRDefault="00EF1234" w:rsidP="00EF1234">
      <w:pPr>
        <w:pStyle w:val="aNotepar"/>
        <w:jc w:val="left"/>
        <w:rPr>
          <w:bCs/>
          <w:iCs/>
          <w:lang w:eastAsia="en-AU"/>
        </w:rPr>
      </w:pPr>
      <w:r w:rsidRPr="00B36404">
        <w:rPr>
          <w:rStyle w:val="charItals"/>
        </w:rPr>
        <w:t>Note</w:t>
      </w:r>
      <w:r w:rsidRPr="00B36404">
        <w:rPr>
          <w:rStyle w:val="charItals"/>
        </w:rPr>
        <w:tab/>
      </w:r>
      <w:r w:rsidRPr="00B36404">
        <w:rPr>
          <w:rStyle w:val="charBoldItals"/>
        </w:rPr>
        <w:t xml:space="preserve">Unsafe or noncompliant </w:t>
      </w:r>
      <w:r w:rsidRPr="004007EE">
        <w:t xml:space="preserve">behaviour—see s 17B. </w:t>
      </w:r>
      <w:r w:rsidRPr="004007EE">
        <w:br/>
      </w:r>
      <w:r w:rsidRPr="00B36404">
        <w:rPr>
          <w:rStyle w:val="charBoldItals"/>
        </w:rPr>
        <w:t>Reasonable alternatives</w:t>
      </w:r>
      <w:r w:rsidRPr="004007EE">
        <w:t>—see s 17C.</w:t>
      </w:r>
    </w:p>
    <w:p w14:paraId="1DB382BB" w14:textId="77777777" w:rsidR="00EF1234" w:rsidRPr="009F7310" w:rsidRDefault="00EF1234" w:rsidP="00EF1234">
      <w:pPr>
        <w:pStyle w:val="Apara"/>
      </w:pPr>
      <w:r w:rsidRPr="009F7310">
        <w:rPr>
          <w:color w:val="000000"/>
        </w:rPr>
        <w:tab/>
        <w:t>(b)</w:t>
      </w:r>
      <w:r w:rsidRPr="009F7310">
        <w:rPr>
          <w:color w:val="000000"/>
        </w:rPr>
        <w:tab/>
        <w:t>the length of the suspension; and</w:t>
      </w:r>
    </w:p>
    <w:p w14:paraId="0AAB1462" w14:textId="77777777" w:rsidR="00EF1234" w:rsidRPr="009F7310" w:rsidRDefault="00EF1234" w:rsidP="00EF1234">
      <w:pPr>
        <w:pStyle w:val="Apara"/>
      </w:pPr>
      <w:r w:rsidRPr="009F7310">
        <w:tab/>
        <w:t>(c)</w:t>
      </w:r>
      <w:r w:rsidRPr="009F7310">
        <w:tab/>
        <w:t>how the school intends to support the student to continue their education during the suspension; and</w:t>
      </w:r>
    </w:p>
    <w:p w14:paraId="60399BE9" w14:textId="77777777" w:rsidR="00EF1234" w:rsidRPr="009F7310" w:rsidRDefault="00EF1234" w:rsidP="00EF1234">
      <w:pPr>
        <w:pStyle w:val="Apara"/>
      </w:pPr>
      <w:r w:rsidRPr="009F7310">
        <w:lastRenderedPageBreak/>
        <w:tab/>
        <w:t>(d)</w:t>
      </w:r>
      <w:r w:rsidRPr="009F7310">
        <w:tab/>
        <w:t>the decision</w:t>
      </w:r>
      <w:r w:rsidRPr="009F7310">
        <w:noBreakHyphen/>
        <w:t>making process for the suspension, and how the student and their parents may take part in the process and have their views heard.</w:t>
      </w:r>
    </w:p>
    <w:p w14:paraId="1D1F2F36" w14:textId="77777777" w:rsidR="00EF1234" w:rsidRPr="009F7310" w:rsidRDefault="00EF1234" w:rsidP="00EF1234">
      <w:pPr>
        <w:pStyle w:val="Amain"/>
      </w:pPr>
      <w:r w:rsidRPr="009F7310">
        <w:rPr>
          <w:color w:val="000000"/>
        </w:rPr>
        <w:tab/>
        <w:t>(3)</w:t>
      </w:r>
      <w:r w:rsidRPr="009F7310">
        <w:rPr>
          <w:color w:val="000000"/>
        </w:rPr>
        <w:tab/>
        <w:t>However, the principal may take the proposed action before giving the parents written notice if—</w:t>
      </w:r>
    </w:p>
    <w:p w14:paraId="5062DDDE" w14:textId="77777777" w:rsidR="00EF1234" w:rsidRPr="00B36404" w:rsidRDefault="00EF1234" w:rsidP="00EF1234">
      <w:pPr>
        <w:pStyle w:val="Apara"/>
      </w:pPr>
      <w:r w:rsidRPr="00B36404">
        <w:tab/>
        <w:t>(a)</w:t>
      </w:r>
      <w:r w:rsidRPr="00B36404">
        <w:tab/>
        <w:t>the student’s unsafe or noncompliant behaviour presents an immediate or imminent risk of harm to a person; and</w:t>
      </w:r>
    </w:p>
    <w:p w14:paraId="7BE670C6" w14:textId="77777777" w:rsidR="00EF1234" w:rsidRPr="00B36404" w:rsidRDefault="00EF1234" w:rsidP="00EF1234">
      <w:pPr>
        <w:pStyle w:val="aExamHdgpar"/>
      </w:pPr>
      <w:r w:rsidRPr="00B36404">
        <w:t>Example</w:t>
      </w:r>
      <w:r>
        <w:t>s</w:t>
      </w:r>
      <w:r w:rsidRPr="00B36404">
        <w:t>—behaviour that presents an immediate or imminent risk of harm to a person</w:t>
      </w:r>
    </w:p>
    <w:p w14:paraId="5281680B" w14:textId="77777777" w:rsidR="00EF1234" w:rsidRPr="00B36404" w:rsidRDefault="00EF1234" w:rsidP="00EF1234">
      <w:pPr>
        <w:pStyle w:val="aExamBulletpar"/>
        <w:numPr>
          <w:ilvl w:val="0"/>
          <w:numId w:val="25"/>
        </w:numPr>
        <w:tabs>
          <w:tab w:val="clear" w:pos="1100"/>
          <w:tab w:val="clear" w:pos="2381"/>
        </w:tabs>
      </w:pPr>
      <w:r w:rsidRPr="00B36404">
        <w:t>the student was physically violent to another student</w:t>
      </w:r>
    </w:p>
    <w:p w14:paraId="4981619C" w14:textId="77777777" w:rsidR="00EF1234" w:rsidRPr="00B36404" w:rsidRDefault="00EF1234" w:rsidP="00EF1234">
      <w:pPr>
        <w:pStyle w:val="aExamBulletpar"/>
        <w:numPr>
          <w:ilvl w:val="0"/>
          <w:numId w:val="25"/>
        </w:numPr>
        <w:tabs>
          <w:tab w:val="clear" w:pos="1100"/>
          <w:tab w:val="clear" w:pos="2381"/>
        </w:tabs>
      </w:pPr>
      <w:r w:rsidRPr="00B36404">
        <w:t>the student threatened to be physically violent to a staff member</w:t>
      </w:r>
    </w:p>
    <w:p w14:paraId="038A81EE" w14:textId="77777777" w:rsidR="00EF1234" w:rsidRPr="009F7310" w:rsidRDefault="00EF1234" w:rsidP="00EF1234">
      <w:pPr>
        <w:pStyle w:val="Apara"/>
      </w:pPr>
      <w:r w:rsidRPr="009F7310">
        <w:rPr>
          <w:color w:val="000000"/>
        </w:rPr>
        <w:tab/>
        <w:t>(b)</w:t>
      </w:r>
      <w:r w:rsidRPr="009F7310">
        <w:rPr>
          <w:color w:val="000000"/>
        </w:rPr>
        <w:tab/>
        <w:t>the principal tells the student and their parents, orally, about the proposed suspension</w:t>
      </w:r>
      <w:r w:rsidRPr="009F7310">
        <w:rPr>
          <w:rFonts w:ascii="Times-Roman" w:hAnsi="Times-Roman" w:cs="Times-Roman"/>
          <w:color w:val="000000"/>
          <w:szCs w:val="24"/>
        </w:rPr>
        <w:t xml:space="preserve">, </w:t>
      </w:r>
      <w:r w:rsidRPr="009F7310">
        <w:rPr>
          <w:color w:val="000000"/>
        </w:rPr>
        <w:t>including—</w:t>
      </w:r>
    </w:p>
    <w:p w14:paraId="73A73C48" w14:textId="77777777" w:rsidR="00EF1234" w:rsidRPr="009F7310" w:rsidRDefault="00EF1234" w:rsidP="00EF1234">
      <w:pPr>
        <w:pStyle w:val="Asubpara"/>
      </w:pPr>
      <w:r w:rsidRPr="009F7310">
        <w:rPr>
          <w:color w:val="000000"/>
        </w:rPr>
        <w:tab/>
        <w:t>(i)</w:t>
      </w:r>
      <w:r w:rsidRPr="009F7310">
        <w:rPr>
          <w:color w:val="000000"/>
        </w:rPr>
        <w:tab/>
        <w:t>the information mentioned in subsection (2) (a) to (d); and</w:t>
      </w:r>
    </w:p>
    <w:p w14:paraId="71C09887" w14:textId="77777777" w:rsidR="00EF1234" w:rsidRPr="009F7310" w:rsidRDefault="00EF1234" w:rsidP="00EF1234">
      <w:pPr>
        <w:pStyle w:val="Asubpara"/>
      </w:pPr>
      <w:r w:rsidRPr="009F7310">
        <w:tab/>
        <w:t>(ii)</w:t>
      </w:r>
      <w:r w:rsidRPr="009F7310">
        <w:tab/>
        <w:t>that the suspension starts immediately.</w:t>
      </w:r>
    </w:p>
    <w:p w14:paraId="04A87559" w14:textId="77777777" w:rsidR="00EF1234" w:rsidRPr="009F7310" w:rsidRDefault="00EF1234" w:rsidP="00EF1234">
      <w:pPr>
        <w:pStyle w:val="Amain"/>
      </w:pPr>
      <w:r w:rsidRPr="009F7310">
        <w:rPr>
          <w:color w:val="000000"/>
        </w:rPr>
        <w:tab/>
        <w:t>(4)</w:t>
      </w:r>
      <w:r w:rsidRPr="009F7310">
        <w:rPr>
          <w:color w:val="000000"/>
        </w:rPr>
        <w:tab/>
        <w:t>If the principal takes the proposed action under subsection (3), the principal must, as soon as possible, give the student’s parents written notice about the suspension, including the information mentioned in subsection (2) (a) to (d).</w:t>
      </w:r>
    </w:p>
    <w:p w14:paraId="4DAA8603" w14:textId="77777777" w:rsidR="00EF1234" w:rsidRPr="009F7310" w:rsidRDefault="00EF1234" w:rsidP="00EF1234">
      <w:pPr>
        <w:pStyle w:val="Amain"/>
        <w:keepLines/>
      </w:pPr>
      <w:r w:rsidRPr="009F7310">
        <w:tab/>
        <w:t>(5)</w:t>
      </w:r>
      <w:r w:rsidRPr="009F7310">
        <w:tab/>
        <w:t>If a principal takes action under subsection (3) and a student is suspended before any views of the student and their parents about the suspension may be considered, the decision</w:t>
      </w:r>
      <w:r w:rsidRPr="009F7310">
        <w:noBreakHyphen/>
        <w:t>maker may, after considering the views of the student and their parents, revise the suspension in any way the decision</w:t>
      </w:r>
      <w:r w:rsidRPr="009F7310">
        <w:noBreakHyphen/>
        <w:t>maker considers reasonable.</w:t>
      </w:r>
    </w:p>
    <w:p w14:paraId="21E40126" w14:textId="77777777" w:rsidR="00EF1234" w:rsidRPr="009F7310" w:rsidRDefault="00EF1234" w:rsidP="00EF1234">
      <w:pPr>
        <w:pStyle w:val="Amain"/>
      </w:pPr>
      <w:r w:rsidRPr="009F7310">
        <w:tab/>
        <w:t>(6)</w:t>
      </w:r>
      <w:r w:rsidRPr="009F7310">
        <w:tab/>
        <w:t>If the decision</w:t>
      </w:r>
      <w:r w:rsidRPr="009F7310">
        <w:noBreakHyphen/>
        <w:t>maker revises a suspension under subsection (5), the decision</w:t>
      </w:r>
      <w:r w:rsidRPr="009F7310">
        <w:noBreakHyphen/>
        <w:t>maker must tell the student, and give the student’s parents a revised suspension notice.</w:t>
      </w:r>
    </w:p>
    <w:p w14:paraId="430CE366" w14:textId="77777777" w:rsidR="00EF1234" w:rsidRPr="009F7310" w:rsidRDefault="00EF1234" w:rsidP="00EF1234">
      <w:pPr>
        <w:pStyle w:val="AH5Sec"/>
      </w:pPr>
      <w:bookmarkStart w:id="95" w:name="_Toc119591562"/>
      <w:r w:rsidRPr="00FC6CC6">
        <w:rPr>
          <w:rStyle w:val="CharSectNo"/>
        </w:rPr>
        <w:lastRenderedPageBreak/>
        <w:t>17M</w:t>
      </w:r>
      <w:r w:rsidRPr="009F7310">
        <w:rPr>
          <w:color w:val="000000"/>
        </w:rPr>
        <w:tab/>
        <w:t>Suspension—student’s education and counselling</w:t>
      </w:r>
      <w:bookmarkEnd w:id="95"/>
    </w:p>
    <w:p w14:paraId="607C9CAA" w14:textId="77777777" w:rsidR="00EF1234" w:rsidRPr="009F7310" w:rsidRDefault="00EF1234" w:rsidP="00EF1234">
      <w:pPr>
        <w:pStyle w:val="Amain"/>
      </w:pPr>
      <w:r w:rsidRPr="009F7310">
        <w:rPr>
          <w:color w:val="000000"/>
        </w:rPr>
        <w:tab/>
        <w:t>(1)</w:t>
      </w:r>
      <w:r w:rsidRPr="009F7310">
        <w:rPr>
          <w:color w:val="000000"/>
        </w:rPr>
        <w:tab/>
        <w:t>If a student at a school is suspended, the principal of the school must ensure the student is given the materials and support needed to continue their education during the period of suspension.</w:t>
      </w:r>
    </w:p>
    <w:p w14:paraId="27931314" w14:textId="77777777" w:rsidR="00EF1234" w:rsidRPr="009F7310" w:rsidRDefault="00EF1234" w:rsidP="00EF1234">
      <w:pPr>
        <w:pStyle w:val="Amain"/>
      </w:pPr>
      <w:r w:rsidRPr="009F7310">
        <w:tab/>
        <w:t>(2)</w:t>
      </w:r>
      <w:r w:rsidRPr="009F7310">
        <w:tab/>
        <w:t>If a student at a school is suspended for a total of 7 or more school days in a school term (consecutively or otherwise), the principal of the school must ensure that the student is given a reasonable opportunity to attend counselling.</w:t>
      </w:r>
    </w:p>
    <w:p w14:paraId="504FC0A1" w14:textId="77777777" w:rsidR="00EF1234" w:rsidRPr="009F7310" w:rsidRDefault="00EF1234" w:rsidP="00EF1234">
      <w:pPr>
        <w:pStyle w:val="AH5Sec"/>
      </w:pPr>
      <w:bookmarkStart w:id="96" w:name="_Toc119591563"/>
      <w:r w:rsidRPr="00FC6CC6">
        <w:rPr>
          <w:rStyle w:val="CharSectNo"/>
        </w:rPr>
        <w:t>17N</w:t>
      </w:r>
      <w:r w:rsidRPr="009F7310">
        <w:rPr>
          <w:color w:val="000000"/>
        </w:rPr>
        <w:tab/>
        <w:t>Suspension—review of student’s circumstances</w:t>
      </w:r>
      <w:bookmarkEnd w:id="96"/>
    </w:p>
    <w:p w14:paraId="1E9DBC94" w14:textId="77777777" w:rsidR="00EF1234" w:rsidRPr="009F7310" w:rsidRDefault="00EF1234" w:rsidP="00EF1234">
      <w:pPr>
        <w:pStyle w:val="Amain"/>
      </w:pPr>
      <w:r w:rsidRPr="009F7310">
        <w:rPr>
          <w:color w:val="000000"/>
        </w:rPr>
        <w:tab/>
        <w:t>(1)</w:t>
      </w:r>
      <w:r w:rsidRPr="009F7310">
        <w:rPr>
          <w:color w:val="000000"/>
        </w:rPr>
        <w:tab/>
        <w:t>If a student at a school is suspended, the principal of the school must—</w:t>
      </w:r>
    </w:p>
    <w:p w14:paraId="2458364F" w14:textId="77777777" w:rsidR="00EF1234" w:rsidRPr="00B36404" w:rsidRDefault="00EF1234" w:rsidP="00EF1234">
      <w:pPr>
        <w:pStyle w:val="Apara"/>
      </w:pPr>
      <w:r w:rsidRPr="00B36404">
        <w:tab/>
        <w:t>(a)</w:t>
      </w:r>
      <w:r w:rsidRPr="00B36404">
        <w:tab/>
        <w:t>review any reasonable adjustments in place for the student, including reviewing the way an adjustment is implemented; and</w:t>
      </w:r>
    </w:p>
    <w:p w14:paraId="6728458B" w14:textId="77777777" w:rsidR="00EF1234" w:rsidRPr="00B36404" w:rsidRDefault="00EF1234" w:rsidP="00EF1234">
      <w:pPr>
        <w:pStyle w:val="Apara"/>
      </w:pPr>
      <w:bookmarkStart w:id="97" w:name="_Hlk103085178"/>
      <w:r w:rsidRPr="00B36404">
        <w:tab/>
        <w:t>(b)</w:t>
      </w:r>
      <w:r w:rsidRPr="00B36404">
        <w:tab/>
        <w:t>make any reasonable adjustments the princip</w:t>
      </w:r>
      <w:r>
        <w:t>al</w:t>
      </w:r>
      <w:r w:rsidRPr="00B36404">
        <w:t xml:space="preserve"> considers would support the student, including changing the way an adjustment is implemented.</w:t>
      </w:r>
    </w:p>
    <w:bookmarkEnd w:id="97"/>
    <w:p w14:paraId="0F00E554" w14:textId="77777777" w:rsidR="00EF1234" w:rsidRPr="009F7310" w:rsidRDefault="00EF1234" w:rsidP="00EF1234">
      <w:pPr>
        <w:pStyle w:val="Amain"/>
        <w:keepNext/>
      </w:pPr>
      <w:r w:rsidRPr="009F7310">
        <w:rPr>
          <w:color w:val="000000"/>
        </w:rPr>
        <w:tab/>
        <w:t>(2)</w:t>
      </w:r>
      <w:r w:rsidRPr="009F7310">
        <w:rPr>
          <w:color w:val="000000"/>
        </w:rPr>
        <w:tab/>
        <w:t>In this section:</w:t>
      </w:r>
    </w:p>
    <w:p w14:paraId="306A7659" w14:textId="22959F1F" w:rsidR="00EF1234" w:rsidRPr="009F7310" w:rsidRDefault="00EF1234" w:rsidP="00EF1234">
      <w:pPr>
        <w:pStyle w:val="aDef"/>
        <w:keepNext/>
        <w:keepLines/>
        <w:rPr>
          <w:color w:val="000000"/>
        </w:rPr>
      </w:pPr>
      <w:r w:rsidRPr="009F7310">
        <w:rPr>
          <w:rStyle w:val="charBoldItals"/>
        </w:rPr>
        <w:t>adjustment</w:t>
      </w:r>
      <w:r w:rsidRPr="009F7310">
        <w:rPr>
          <w:color w:val="000000"/>
        </w:rPr>
        <w:t>—see the</w:t>
      </w:r>
      <w:r w:rsidRPr="009F7310">
        <w:rPr>
          <w:rStyle w:val="charItals"/>
        </w:rPr>
        <w:t xml:space="preserve"> </w:t>
      </w:r>
      <w:hyperlink r:id="rId53" w:tooltip="Disability Standards for Education 2005" w:history="1">
        <w:r w:rsidRPr="00753427">
          <w:rPr>
            <w:rStyle w:val="charCitHyperlinkItal"/>
          </w:rPr>
          <w:t>Disability Standards for Education 2005</w:t>
        </w:r>
      </w:hyperlink>
      <w:r w:rsidRPr="009F7310">
        <w:rPr>
          <w:color w:val="000000"/>
        </w:rPr>
        <w:t xml:space="preserve"> (Cwlth), section 3.3.</w:t>
      </w:r>
    </w:p>
    <w:p w14:paraId="7F4AFBF6" w14:textId="61062F24" w:rsidR="00EF1234" w:rsidRPr="009F7310" w:rsidRDefault="00EF1234" w:rsidP="00EF1234">
      <w:pPr>
        <w:pStyle w:val="aDef"/>
        <w:rPr>
          <w:color w:val="000000"/>
        </w:rPr>
      </w:pPr>
      <w:r w:rsidRPr="009F7310">
        <w:rPr>
          <w:rStyle w:val="charBoldItals"/>
        </w:rPr>
        <w:t>reasonable</w:t>
      </w:r>
      <w:r w:rsidRPr="009F7310">
        <w:rPr>
          <w:color w:val="000000"/>
        </w:rPr>
        <w:t xml:space="preserve">, in relation to an adjustment—see the </w:t>
      </w:r>
      <w:hyperlink r:id="rId54" w:tooltip="Disability Standards for Education 2005" w:history="1">
        <w:r w:rsidRPr="00753427">
          <w:rPr>
            <w:rStyle w:val="charCitHyperlinkItal"/>
          </w:rPr>
          <w:t>Disability Standards for Education 2005</w:t>
        </w:r>
      </w:hyperlink>
      <w:r w:rsidRPr="009F7310">
        <w:rPr>
          <w:color w:val="000000"/>
        </w:rPr>
        <w:t xml:space="preserve"> (Cwlth), section 3.4.</w:t>
      </w:r>
    </w:p>
    <w:p w14:paraId="7AB0FF14" w14:textId="77777777" w:rsidR="00EF1234" w:rsidRPr="009F7310" w:rsidRDefault="00EF1234" w:rsidP="00EF1234">
      <w:pPr>
        <w:pStyle w:val="AH5Sec"/>
      </w:pPr>
      <w:bookmarkStart w:id="98" w:name="_Toc119591564"/>
      <w:r w:rsidRPr="00FC6CC6">
        <w:rPr>
          <w:rStyle w:val="CharSectNo"/>
        </w:rPr>
        <w:t>17O</w:t>
      </w:r>
      <w:r w:rsidRPr="009F7310">
        <w:rPr>
          <w:color w:val="000000"/>
        </w:rPr>
        <w:tab/>
        <w:t>Suspension—government and Catholic system schools—delegation</w:t>
      </w:r>
      <w:bookmarkEnd w:id="98"/>
    </w:p>
    <w:p w14:paraId="7336A610" w14:textId="77777777" w:rsidR="00EF1234" w:rsidRPr="009F7310" w:rsidRDefault="00EF1234" w:rsidP="00EF1234">
      <w:pPr>
        <w:pStyle w:val="Amainreturn"/>
        <w:keepNext/>
        <w:rPr>
          <w:strike/>
          <w:color w:val="000000"/>
        </w:rPr>
      </w:pPr>
      <w:r w:rsidRPr="009F7310">
        <w:rPr>
          <w:color w:val="000000"/>
        </w:rPr>
        <w:t>The decision</w:t>
      </w:r>
      <w:r w:rsidRPr="009F7310">
        <w:rPr>
          <w:color w:val="000000"/>
        </w:rPr>
        <w:noBreakHyphen/>
        <w:t>maker for a government school or Catholic system school may delegate the decision</w:t>
      </w:r>
      <w:r w:rsidRPr="009F7310">
        <w:rPr>
          <w:color w:val="000000"/>
        </w:rPr>
        <w:noBreakHyphen/>
        <w:t>maker’s powers under this part in relation to suspending a student at a school to the principal of the school.</w:t>
      </w:r>
    </w:p>
    <w:p w14:paraId="128DA123" w14:textId="454B71D6" w:rsidR="00EF1234" w:rsidRPr="009F7310" w:rsidRDefault="00EF1234" w:rsidP="00EF1234">
      <w:pPr>
        <w:pStyle w:val="aNote"/>
        <w:rPr>
          <w:color w:val="000000"/>
        </w:rPr>
      </w:pPr>
      <w:r w:rsidRPr="009F7310">
        <w:rPr>
          <w:rStyle w:val="charItals"/>
        </w:rPr>
        <w:t>Note</w:t>
      </w:r>
      <w:r w:rsidRPr="009F7310">
        <w:rPr>
          <w:rStyle w:val="charItals"/>
        </w:rPr>
        <w:tab/>
      </w:r>
      <w:r w:rsidRPr="009F7310">
        <w:rPr>
          <w:color w:val="000000"/>
        </w:rPr>
        <w:t xml:space="preserve">For laws about delegations, see the </w:t>
      </w:r>
      <w:hyperlink r:id="rId55" w:tooltip="A2001-14" w:history="1">
        <w:r w:rsidRPr="009F7310">
          <w:rPr>
            <w:color w:val="0000FF"/>
          </w:rPr>
          <w:t>Legislation Act</w:t>
        </w:r>
      </w:hyperlink>
      <w:r w:rsidRPr="009F7310">
        <w:rPr>
          <w:color w:val="000000"/>
        </w:rPr>
        <w:t>, pt 19.4.</w:t>
      </w:r>
    </w:p>
    <w:p w14:paraId="5E6B6FCA" w14:textId="77777777" w:rsidR="00EF1234" w:rsidRPr="00367E3C" w:rsidRDefault="00EF1234" w:rsidP="00EF1234">
      <w:pPr>
        <w:pStyle w:val="PageBreak"/>
      </w:pPr>
      <w:r w:rsidRPr="00367E3C">
        <w:br w:type="page"/>
      </w:r>
    </w:p>
    <w:p w14:paraId="5AAC7B70" w14:textId="77777777" w:rsidR="00EF1234" w:rsidRPr="00FC6CC6" w:rsidRDefault="00EF1234" w:rsidP="00EF1234">
      <w:pPr>
        <w:pStyle w:val="AH2Part"/>
      </w:pPr>
      <w:bookmarkStart w:id="99" w:name="_Toc119591565"/>
      <w:r w:rsidRPr="00FC6CC6">
        <w:rPr>
          <w:rStyle w:val="CharPartNo"/>
        </w:rPr>
        <w:lastRenderedPageBreak/>
        <w:t>Part 2A.3</w:t>
      </w:r>
      <w:r w:rsidRPr="009F7310">
        <w:rPr>
          <w:color w:val="000000"/>
        </w:rPr>
        <w:tab/>
      </w:r>
      <w:r w:rsidRPr="00FC6CC6">
        <w:rPr>
          <w:rStyle w:val="CharPartText"/>
          <w:color w:val="000000"/>
        </w:rPr>
        <w:t>Transfers between government schools</w:t>
      </w:r>
      <w:bookmarkEnd w:id="99"/>
    </w:p>
    <w:p w14:paraId="26085679" w14:textId="77777777" w:rsidR="00EF1234" w:rsidRPr="009F7310" w:rsidRDefault="00EF1234" w:rsidP="00EF1234">
      <w:pPr>
        <w:pStyle w:val="AH5Sec"/>
      </w:pPr>
      <w:bookmarkStart w:id="100" w:name="_Toc119591566"/>
      <w:r w:rsidRPr="00FC6CC6">
        <w:rPr>
          <w:rStyle w:val="CharSectNo"/>
        </w:rPr>
        <w:t>17P</w:t>
      </w:r>
      <w:r w:rsidRPr="009F7310">
        <w:rPr>
          <w:color w:val="000000"/>
        </w:rPr>
        <w:tab/>
        <w:t>Transfer</w:t>
      </w:r>
      <w:bookmarkEnd w:id="100"/>
    </w:p>
    <w:p w14:paraId="28EA312E" w14:textId="77777777" w:rsidR="00EF1234" w:rsidRPr="009F7310" w:rsidRDefault="00EF1234" w:rsidP="00EF1234">
      <w:pPr>
        <w:pStyle w:val="Amain"/>
      </w:pPr>
      <w:r w:rsidRPr="009F7310">
        <w:rPr>
          <w:color w:val="000000"/>
        </w:rPr>
        <w:tab/>
        <w:t>(1)</w:t>
      </w:r>
      <w:r w:rsidRPr="009F7310">
        <w:rPr>
          <w:color w:val="000000"/>
        </w:rPr>
        <w:tab/>
        <w:t>The director</w:t>
      </w:r>
      <w:r w:rsidRPr="009F7310">
        <w:rPr>
          <w:color w:val="000000"/>
        </w:rPr>
        <w:noBreakHyphen/>
        <w:t>general may transfer a student at a government school (the </w:t>
      </w:r>
      <w:r w:rsidRPr="009F7310">
        <w:rPr>
          <w:rStyle w:val="charBoldItals"/>
        </w:rPr>
        <w:t>transferring school</w:t>
      </w:r>
      <w:r w:rsidRPr="009F7310">
        <w:rPr>
          <w:color w:val="000000"/>
        </w:rPr>
        <w:t>) if satisfied—</w:t>
      </w:r>
    </w:p>
    <w:p w14:paraId="3B6D87A7" w14:textId="77777777" w:rsidR="00EF1234" w:rsidRPr="009F7310" w:rsidRDefault="00EF1234" w:rsidP="00EF1234">
      <w:pPr>
        <w:pStyle w:val="Apara"/>
      </w:pPr>
      <w:r w:rsidRPr="009F7310">
        <w:rPr>
          <w:color w:val="000000"/>
        </w:rPr>
        <w:tab/>
        <w:t>(a)</w:t>
      </w:r>
      <w:r w:rsidRPr="009F7310">
        <w:rPr>
          <w:color w:val="000000"/>
        </w:rPr>
        <w:tab/>
        <w:t>the student has engaged in unsafe or noncompliant behaviour; and</w:t>
      </w:r>
    </w:p>
    <w:p w14:paraId="73F9F89E" w14:textId="77777777" w:rsidR="00EF1234" w:rsidRPr="009F7310" w:rsidRDefault="00EF1234" w:rsidP="00EF1234">
      <w:pPr>
        <w:pStyle w:val="Apara"/>
      </w:pPr>
      <w:r w:rsidRPr="009F7310">
        <w:tab/>
        <w:t>(b)</w:t>
      </w:r>
      <w:r w:rsidRPr="009F7310">
        <w:tab/>
        <w:t>the transferring school has exhausted all reasonable alternatives to transferring the student; and</w:t>
      </w:r>
    </w:p>
    <w:p w14:paraId="57C3B544" w14:textId="77777777" w:rsidR="00EF1234" w:rsidRPr="009F7310" w:rsidRDefault="00EF1234" w:rsidP="00EF1234">
      <w:pPr>
        <w:pStyle w:val="Apara"/>
      </w:pPr>
      <w:r w:rsidRPr="009F7310">
        <w:tab/>
        <w:t>(c)</w:t>
      </w:r>
      <w:r w:rsidRPr="009F7310">
        <w:tab/>
        <w:t>it is not in the best interests of 1 or more of the following for the student to remain at the school:</w:t>
      </w:r>
    </w:p>
    <w:p w14:paraId="0A0DD2E4" w14:textId="77777777" w:rsidR="00EF1234" w:rsidRPr="009F7310" w:rsidRDefault="00EF1234" w:rsidP="00EF1234">
      <w:pPr>
        <w:pStyle w:val="Asubpara"/>
      </w:pPr>
      <w:r w:rsidRPr="009F7310">
        <w:rPr>
          <w:color w:val="000000"/>
        </w:rPr>
        <w:tab/>
        <w:t>(i)</w:t>
      </w:r>
      <w:r w:rsidRPr="009F7310">
        <w:rPr>
          <w:color w:val="000000"/>
        </w:rPr>
        <w:tab/>
        <w:t>the student;</w:t>
      </w:r>
    </w:p>
    <w:p w14:paraId="4F60187E" w14:textId="77777777" w:rsidR="00EF1234" w:rsidRPr="009F7310" w:rsidRDefault="00EF1234" w:rsidP="00EF1234">
      <w:pPr>
        <w:pStyle w:val="Asubpara"/>
      </w:pPr>
      <w:r w:rsidRPr="009F7310">
        <w:tab/>
        <w:t>(ii)</w:t>
      </w:r>
      <w:r w:rsidRPr="009F7310">
        <w:tab/>
        <w:t>another student;</w:t>
      </w:r>
    </w:p>
    <w:p w14:paraId="3498854C" w14:textId="77777777" w:rsidR="00EF1234" w:rsidRPr="009F7310" w:rsidRDefault="00EF1234" w:rsidP="00EF1234">
      <w:pPr>
        <w:pStyle w:val="Asubpara"/>
      </w:pPr>
      <w:r w:rsidRPr="009F7310">
        <w:tab/>
        <w:t>(iii)</w:t>
      </w:r>
      <w:r w:rsidRPr="009F7310">
        <w:tab/>
        <w:t>a member of staff of the school; and</w:t>
      </w:r>
    </w:p>
    <w:p w14:paraId="5A3E812F" w14:textId="77777777" w:rsidR="00EF1234" w:rsidRPr="009F7310" w:rsidRDefault="00EF1234" w:rsidP="00EF1234">
      <w:pPr>
        <w:pStyle w:val="Apara"/>
      </w:pPr>
      <w:r w:rsidRPr="009F7310">
        <w:rPr>
          <w:color w:val="000000"/>
        </w:rPr>
        <w:tab/>
        <w:t>(d)</w:t>
      </w:r>
      <w:r w:rsidRPr="009F7310">
        <w:rPr>
          <w:color w:val="000000"/>
        </w:rPr>
        <w:tab/>
        <w:t>it is reasonable to transfer the student considering all the circumstances, including any views of the student and their parents about the proposed transfer.</w:t>
      </w:r>
    </w:p>
    <w:p w14:paraId="2AEEDA57" w14:textId="77777777" w:rsidR="00EF1234" w:rsidRPr="009F7310" w:rsidRDefault="00EF1234" w:rsidP="00EF1234">
      <w:pPr>
        <w:pStyle w:val="Amain"/>
      </w:pPr>
      <w:r w:rsidRPr="009F7310">
        <w:rPr>
          <w:color w:val="000000"/>
        </w:rPr>
        <w:tab/>
        <w:t>(2)</w:t>
      </w:r>
      <w:r w:rsidRPr="009F7310">
        <w:rPr>
          <w:color w:val="000000"/>
        </w:rPr>
        <w:tab/>
        <w:t>However, the director</w:t>
      </w:r>
      <w:r w:rsidRPr="009F7310">
        <w:rPr>
          <w:color w:val="000000"/>
        </w:rPr>
        <w:noBreakHyphen/>
        <w:t>general must not transfer a student unless the principal of the school recommends the student be transferred.</w:t>
      </w:r>
    </w:p>
    <w:p w14:paraId="283B1585" w14:textId="77777777" w:rsidR="00EF1234" w:rsidRPr="009F7310" w:rsidRDefault="00EF1234" w:rsidP="00EF1234">
      <w:pPr>
        <w:pStyle w:val="Amain"/>
      </w:pPr>
      <w:r w:rsidRPr="009F7310">
        <w:tab/>
        <w:t>(3)</w:t>
      </w:r>
      <w:r w:rsidRPr="009F7310">
        <w:tab/>
        <w:t>The director</w:t>
      </w:r>
      <w:r w:rsidRPr="009F7310">
        <w:noBreakHyphen/>
        <w:t>general may transfer the student as recommended by the principal, or subject to any change the director</w:t>
      </w:r>
      <w:r w:rsidRPr="009F7310">
        <w:noBreakHyphen/>
        <w:t>general considers reasonable.</w:t>
      </w:r>
    </w:p>
    <w:p w14:paraId="7DB567F4" w14:textId="77777777" w:rsidR="00EF1234" w:rsidRPr="009F7310" w:rsidRDefault="00EF1234" w:rsidP="00EF1234">
      <w:pPr>
        <w:pStyle w:val="Amain"/>
      </w:pPr>
      <w:r w:rsidRPr="009F7310">
        <w:tab/>
        <w:t>(4)</w:t>
      </w:r>
      <w:r w:rsidRPr="009F7310">
        <w:tab/>
        <w:t>For subsection (1) (c) (i), the director</w:t>
      </w:r>
      <w:r w:rsidRPr="009F7310">
        <w:noBreakHyphen/>
        <w:t>general may consider whether the relationship between the student and the school has deteriorated to such an extent that remaining at the school is no longer in the student’s best interests.</w:t>
      </w:r>
    </w:p>
    <w:p w14:paraId="3361F746" w14:textId="77777777" w:rsidR="00EF1234" w:rsidRPr="009F7310" w:rsidRDefault="00EF1234" w:rsidP="00EF1234">
      <w:pPr>
        <w:pStyle w:val="AH5Sec"/>
      </w:pPr>
      <w:bookmarkStart w:id="101" w:name="_Toc119591567"/>
      <w:r w:rsidRPr="00FC6CC6">
        <w:rPr>
          <w:rStyle w:val="CharSectNo"/>
        </w:rPr>
        <w:lastRenderedPageBreak/>
        <w:t>17Q</w:t>
      </w:r>
      <w:r w:rsidRPr="009F7310">
        <w:rPr>
          <w:color w:val="000000"/>
        </w:rPr>
        <w:tab/>
        <w:t>Transfer—notice</w:t>
      </w:r>
      <w:bookmarkEnd w:id="101"/>
    </w:p>
    <w:p w14:paraId="5058072E" w14:textId="77777777" w:rsidR="00EF1234" w:rsidRPr="009F7310" w:rsidRDefault="00EF1234" w:rsidP="00EF1234">
      <w:pPr>
        <w:pStyle w:val="Amainreturn"/>
        <w:rPr>
          <w:color w:val="000000"/>
        </w:rPr>
      </w:pPr>
      <w:r w:rsidRPr="009F7310">
        <w:rPr>
          <w:color w:val="000000"/>
        </w:rPr>
        <w:t>If the director</w:t>
      </w:r>
      <w:r w:rsidRPr="009F7310">
        <w:rPr>
          <w:color w:val="000000"/>
        </w:rPr>
        <w:noBreakHyphen/>
        <w:t>general transfers a student, the director</w:t>
      </w:r>
      <w:r w:rsidRPr="009F7310">
        <w:rPr>
          <w:color w:val="000000"/>
        </w:rPr>
        <w:noBreakHyphen/>
        <w:t>general must—</w:t>
      </w:r>
    </w:p>
    <w:p w14:paraId="5C1845E1" w14:textId="77777777" w:rsidR="00EF1234" w:rsidRPr="009F7310" w:rsidRDefault="00EF1234" w:rsidP="00EF1234">
      <w:pPr>
        <w:pStyle w:val="Apara"/>
      </w:pPr>
      <w:r w:rsidRPr="009F7310">
        <w:rPr>
          <w:color w:val="000000"/>
        </w:rPr>
        <w:tab/>
        <w:t>(a)</w:t>
      </w:r>
      <w:r w:rsidRPr="009F7310">
        <w:rPr>
          <w:color w:val="000000"/>
        </w:rPr>
        <w:tab/>
        <w:t>tell the student, and give their parents written notice, about the transfer</w:t>
      </w:r>
      <w:r w:rsidRPr="009F7310">
        <w:rPr>
          <w:rFonts w:ascii="Times-Roman" w:hAnsi="Times-Roman" w:cs="Times-Roman"/>
          <w:color w:val="000000"/>
          <w:szCs w:val="24"/>
        </w:rPr>
        <w:t xml:space="preserve">, </w:t>
      </w:r>
      <w:r w:rsidRPr="009F7310">
        <w:rPr>
          <w:color w:val="000000"/>
        </w:rPr>
        <w:t>including—</w:t>
      </w:r>
    </w:p>
    <w:p w14:paraId="2A3D9E3C" w14:textId="77777777" w:rsidR="00EF1234" w:rsidRPr="009F7310" w:rsidRDefault="00EF1234" w:rsidP="00EF1234">
      <w:pPr>
        <w:pStyle w:val="Asubpara"/>
      </w:pPr>
      <w:r w:rsidRPr="009F7310">
        <w:rPr>
          <w:color w:val="000000"/>
        </w:rPr>
        <w:tab/>
        <w:t>(i)</w:t>
      </w:r>
      <w:r w:rsidRPr="009F7310">
        <w:rPr>
          <w:color w:val="000000"/>
        </w:rPr>
        <w:tab/>
        <w:t>the grounds for the transfer; and</w:t>
      </w:r>
    </w:p>
    <w:p w14:paraId="18EC20F1" w14:textId="77777777" w:rsidR="00EF1234" w:rsidRPr="009F7310" w:rsidRDefault="00EF1234" w:rsidP="00EF1234">
      <w:pPr>
        <w:pStyle w:val="Asubpara"/>
      </w:pPr>
      <w:r w:rsidRPr="009F7310">
        <w:tab/>
        <w:t>(ii)</w:t>
      </w:r>
      <w:r w:rsidRPr="009F7310">
        <w:tab/>
        <w:t>the school to which the student is to be transferred; and</w:t>
      </w:r>
    </w:p>
    <w:p w14:paraId="35B8796B" w14:textId="77777777" w:rsidR="00EF1234" w:rsidRPr="009F7310" w:rsidRDefault="00EF1234" w:rsidP="00EF1234">
      <w:pPr>
        <w:pStyle w:val="Asubpara"/>
      </w:pPr>
      <w:r w:rsidRPr="009F7310">
        <w:tab/>
        <w:t>(iii)</w:t>
      </w:r>
      <w:r w:rsidRPr="009F7310">
        <w:tab/>
        <w:t>the day the transfer takes effect; and</w:t>
      </w:r>
    </w:p>
    <w:p w14:paraId="0116DCBC" w14:textId="77777777" w:rsidR="00EF1234" w:rsidRPr="009F7310" w:rsidRDefault="00EF1234" w:rsidP="00EF1234">
      <w:pPr>
        <w:pStyle w:val="Apara"/>
      </w:pPr>
      <w:r w:rsidRPr="009F7310">
        <w:rPr>
          <w:color w:val="000000"/>
        </w:rPr>
        <w:tab/>
        <w:t>(b)</w:t>
      </w:r>
      <w:r w:rsidRPr="009F7310">
        <w:rPr>
          <w:color w:val="000000"/>
        </w:rPr>
        <w:tab/>
        <w:t>tell the recommending principal about the transfer, including any changes made to the principal’s recommendation; and</w:t>
      </w:r>
    </w:p>
    <w:p w14:paraId="651ECA1F" w14:textId="77777777" w:rsidR="00EF1234" w:rsidRPr="009F7310" w:rsidRDefault="00EF1234" w:rsidP="00EF1234">
      <w:pPr>
        <w:pStyle w:val="Apara"/>
      </w:pPr>
      <w:r w:rsidRPr="009F7310">
        <w:tab/>
        <w:t>(c)</w:t>
      </w:r>
      <w:r w:rsidRPr="009F7310">
        <w:tab/>
        <w:t>tell the principal of the school to which the student is being transferred about the transfer, including—</w:t>
      </w:r>
    </w:p>
    <w:p w14:paraId="693CFF72" w14:textId="77777777" w:rsidR="00EF1234" w:rsidRPr="009F7310" w:rsidRDefault="00EF1234" w:rsidP="00EF1234">
      <w:pPr>
        <w:pStyle w:val="Asubpara"/>
      </w:pPr>
      <w:r w:rsidRPr="009F7310">
        <w:rPr>
          <w:color w:val="000000"/>
        </w:rPr>
        <w:tab/>
        <w:t>(i)</w:t>
      </w:r>
      <w:r w:rsidRPr="009F7310">
        <w:rPr>
          <w:color w:val="000000"/>
        </w:rPr>
        <w:tab/>
        <w:t>the grounds for the transfer; and</w:t>
      </w:r>
    </w:p>
    <w:p w14:paraId="6420AB34" w14:textId="77777777" w:rsidR="00EF1234" w:rsidRPr="009F7310" w:rsidRDefault="00EF1234" w:rsidP="00EF1234">
      <w:pPr>
        <w:pStyle w:val="Asubpara"/>
      </w:pPr>
      <w:r w:rsidRPr="009F7310">
        <w:tab/>
        <w:t>(ii)</w:t>
      </w:r>
      <w:r w:rsidRPr="009F7310">
        <w:tab/>
        <w:t>the school from which the student is being transferred; and</w:t>
      </w:r>
    </w:p>
    <w:p w14:paraId="5454CE38" w14:textId="77777777" w:rsidR="00EF1234" w:rsidRPr="009F7310" w:rsidRDefault="00EF1234" w:rsidP="00EF1234">
      <w:pPr>
        <w:pStyle w:val="Asubpara"/>
      </w:pPr>
      <w:r w:rsidRPr="009F7310">
        <w:tab/>
        <w:t>(iii)</w:t>
      </w:r>
      <w:r w:rsidRPr="009F7310">
        <w:tab/>
        <w:t>the day the transfer takes effect.</w:t>
      </w:r>
    </w:p>
    <w:p w14:paraId="54781C80" w14:textId="77777777" w:rsidR="00EF1234" w:rsidRPr="009F7310" w:rsidRDefault="00EF1234" w:rsidP="00EF1234">
      <w:pPr>
        <w:pStyle w:val="AH5Sec"/>
      </w:pPr>
      <w:bookmarkStart w:id="102" w:name="_Toc119591568"/>
      <w:r w:rsidRPr="00FC6CC6">
        <w:rPr>
          <w:rStyle w:val="CharSectNo"/>
        </w:rPr>
        <w:t>17R</w:t>
      </w:r>
      <w:r w:rsidRPr="009F7310">
        <w:rPr>
          <w:color w:val="000000"/>
        </w:rPr>
        <w:tab/>
        <w:t>Transfer—principal’s recommendation</w:t>
      </w:r>
      <w:bookmarkEnd w:id="102"/>
    </w:p>
    <w:p w14:paraId="1EEA3265" w14:textId="77777777" w:rsidR="00EF1234" w:rsidRPr="009F7310" w:rsidRDefault="00EF1234" w:rsidP="00EF1234">
      <w:pPr>
        <w:pStyle w:val="Amain"/>
      </w:pPr>
      <w:r w:rsidRPr="009F7310">
        <w:rPr>
          <w:color w:val="000000"/>
        </w:rPr>
        <w:tab/>
        <w:t>(1)</w:t>
      </w:r>
      <w:r w:rsidRPr="009F7310">
        <w:rPr>
          <w:color w:val="000000"/>
        </w:rPr>
        <w:tab/>
        <w:t>The principal of a government school may recommend to the director</w:t>
      </w:r>
      <w:r w:rsidRPr="009F7310">
        <w:rPr>
          <w:color w:val="000000"/>
        </w:rPr>
        <w:noBreakHyphen/>
        <w:t>general that a student at the school be transferred from the school.</w:t>
      </w:r>
    </w:p>
    <w:p w14:paraId="199C02A4" w14:textId="77777777" w:rsidR="00EF1234" w:rsidRPr="009F7310" w:rsidRDefault="00EF1234" w:rsidP="00EF1234">
      <w:pPr>
        <w:pStyle w:val="Amain"/>
      </w:pPr>
      <w:r w:rsidRPr="009F7310">
        <w:tab/>
        <w:t>(2)</w:t>
      </w:r>
      <w:r w:rsidRPr="009F7310">
        <w:tab/>
        <w:t>However, the principal may make a recommendation only if the principal has complied with the requirements for involving the student and their parents in the decision</w:t>
      </w:r>
      <w:r w:rsidRPr="009F7310">
        <w:noBreakHyphen/>
        <w:t>making process under section 17S.</w:t>
      </w:r>
    </w:p>
    <w:p w14:paraId="111E1F07" w14:textId="77777777" w:rsidR="00EF1234" w:rsidRPr="009F7310" w:rsidRDefault="00EF1234" w:rsidP="00EF1234">
      <w:pPr>
        <w:pStyle w:val="Amain"/>
      </w:pPr>
      <w:r w:rsidRPr="009F7310">
        <w:tab/>
        <w:t>(3)</w:t>
      </w:r>
      <w:r w:rsidRPr="009F7310">
        <w:tab/>
        <w:t>The principal’s recommendation must include the following information about the proposed transfer:</w:t>
      </w:r>
    </w:p>
    <w:p w14:paraId="4B991407" w14:textId="77777777" w:rsidR="00EF1234" w:rsidRPr="009F7310" w:rsidRDefault="00EF1234" w:rsidP="00EF1234">
      <w:pPr>
        <w:pStyle w:val="Apara"/>
      </w:pPr>
      <w:r w:rsidRPr="009F7310">
        <w:rPr>
          <w:color w:val="000000"/>
        </w:rPr>
        <w:tab/>
        <w:t>(a)</w:t>
      </w:r>
      <w:r w:rsidRPr="009F7310">
        <w:rPr>
          <w:color w:val="000000"/>
        </w:rPr>
        <w:tab/>
        <w:t>the grounds for the transfer including details of—</w:t>
      </w:r>
    </w:p>
    <w:p w14:paraId="4AA22B22" w14:textId="77777777" w:rsidR="00EF1234" w:rsidRPr="009F7310" w:rsidRDefault="00EF1234" w:rsidP="00EF1234">
      <w:pPr>
        <w:pStyle w:val="Asubpara"/>
      </w:pPr>
      <w:r w:rsidRPr="009F7310">
        <w:rPr>
          <w:color w:val="000000"/>
        </w:rPr>
        <w:tab/>
        <w:t>(i)</w:t>
      </w:r>
      <w:r w:rsidRPr="009F7310">
        <w:rPr>
          <w:color w:val="000000"/>
        </w:rPr>
        <w:tab/>
        <w:t>the student’s unsafe or noncompliant behaviour; and</w:t>
      </w:r>
    </w:p>
    <w:p w14:paraId="4A5D81FB" w14:textId="77777777" w:rsidR="00EF1234" w:rsidRPr="00F266C3" w:rsidRDefault="00EF1234" w:rsidP="00EF1234">
      <w:pPr>
        <w:pStyle w:val="Asubpara"/>
        <w:keepNext/>
      </w:pPr>
      <w:r w:rsidRPr="00F266C3">
        <w:lastRenderedPageBreak/>
        <w:tab/>
        <w:t>(ii)</w:t>
      </w:r>
      <w:r w:rsidRPr="00F266C3">
        <w:tab/>
        <w:t>how they have exhausted reasonable alternatives to transferring the student;</w:t>
      </w:r>
    </w:p>
    <w:p w14:paraId="005050BB" w14:textId="77777777" w:rsidR="00EF1234" w:rsidRPr="00B36404" w:rsidRDefault="00EF1234" w:rsidP="00EF1234">
      <w:pPr>
        <w:pStyle w:val="aNotepar"/>
        <w:jc w:val="left"/>
        <w:rPr>
          <w:bCs/>
          <w:iCs/>
          <w:lang w:eastAsia="en-AU"/>
        </w:rPr>
      </w:pPr>
      <w:r w:rsidRPr="00B36404">
        <w:rPr>
          <w:rStyle w:val="charItals"/>
        </w:rPr>
        <w:t>Note</w:t>
      </w:r>
      <w:r w:rsidRPr="00B36404">
        <w:rPr>
          <w:rStyle w:val="charItals"/>
        </w:rPr>
        <w:tab/>
      </w:r>
      <w:r w:rsidRPr="00B36404">
        <w:rPr>
          <w:rStyle w:val="charBoldItals"/>
        </w:rPr>
        <w:t xml:space="preserve">Unsafe or noncompliant </w:t>
      </w:r>
      <w:r w:rsidRPr="004007EE">
        <w:t xml:space="preserve">behaviour—see s 17B. </w:t>
      </w:r>
      <w:r w:rsidRPr="004007EE">
        <w:br/>
      </w:r>
      <w:r w:rsidRPr="00B36404">
        <w:rPr>
          <w:rStyle w:val="charBoldItals"/>
        </w:rPr>
        <w:t>Reasonable alternatives</w:t>
      </w:r>
      <w:r w:rsidRPr="004007EE">
        <w:t>—see s 17C.</w:t>
      </w:r>
    </w:p>
    <w:p w14:paraId="2435C18B" w14:textId="77777777" w:rsidR="00EF1234" w:rsidRPr="009F7310" w:rsidRDefault="00EF1234" w:rsidP="00EF1234">
      <w:pPr>
        <w:pStyle w:val="Apara"/>
      </w:pPr>
      <w:r w:rsidRPr="009F7310">
        <w:rPr>
          <w:color w:val="000000"/>
        </w:rPr>
        <w:tab/>
        <w:t>(b)</w:t>
      </w:r>
      <w:r w:rsidRPr="009F7310">
        <w:rPr>
          <w:color w:val="000000"/>
        </w:rPr>
        <w:tab/>
        <w:t>the school to which the student is to be transferred;</w:t>
      </w:r>
    </w:p>
    <w:p w14:paraId="3D4EC066" w14:textId="77777777" w:rsidR="00EF1234" w:rsidRPr="009F7310" w:rsidRDefault="00EF1234" w:rsidP="00EF1234">
      <w:pPr>
        <w:pStyle w:val="Apara"/>
      </w:pPr>
      <w:r w:rsidRPr="009F7310">
        <w:tab/>
        <w:t>(c)</w:t>
      </w:r>
      <w:r w:rsidRPr="009F7310">
        <w:tab/>
        <w:t>the day the transfer is to take effect;</w:t>
      </w:r>
    </w:p>
    <w:p w14:paraId="1137D52F" w14:textId="77777777" w:rsidR="00EF1234" w:rsidRPr="009F7310" w:rsidRDefault="00EF1234" w:rsidP="00EF1234">
      <w:pPr>
        <w:pStyle w:val="Apara"/>
      </w:pPr>
      <w:r w:rsidRPr="009F7310">
        <w:tab/>
        <w:t>(d)</w:t>
      </w:r>
      <w:r w:rsidRPr="009F7310">
        <w:tab/>
        <w:t>the steps taken to involve the student and their parents in the decision</w:t>
      </w:r>
      <w:r w:rsidRPr="009F7310">
        <w:noBreakHyphen/>
        <w:t>making process under section 17S, and any views of the student and their parents about the transfer.</w:t>
      </w:r>
    </w:p>
    <w:p w14:paraId="25FA3488" w14:textId="77777777" w:rsidR="00EF1234" w:rsidRPr="009F7310" w:rsidRDefault="00EF1234" w:rsidP="00EF1234">
      <w:pPr>
        <w:pStyle w:val="Amain"/>
      </w:pPr>
      <w:r w:rsidRPr="009F7310">
        <w:rPr>
          <w:color w:val="000000"/>
        </w:rPr>
        <w:tab/>
        <w:t>(4)</w:t>
      </w:r>
      <w:r w:rsidRPr="009F7310">
        <w:rPr>
          <w:color w:val="000000"/>
        </w:rPr>
        <w:tab/>
        <w:t>The principal’s recommendation may include any other information the principal considers would assist the director</w:t>
      </w:r>
      <w:r w:rsidRPr="009F7310">
        <w:rPr>
          <w:color w:val="000000"/>
        </w:rPr>
        <w:noBreakHyphen/>
        <w:t>general in deciding whether to transfer the student.</w:t>
      </w:r>
    </w:p>
    <w:p w14:paraId="0ABE11B0" w14:textId="77777777" w:rsidR="00EF1234" w:rsidRPr="009F7310" w:rsidRDefault="00EF1234" w:rsidP="00EF1234">
      <w:pPr>
        <w:pStyle w:val="AH5Sec"/>
      </w:pPr>
      <w:bookmarkStart w:id="103" w:name="_Toc119591569"/>
      <w:r w:rsidRPr="00FC6CC6">
        <w:rPr>
          <w:rStyle w:val="CharSectNo"/>
        </w:rPr>
        <w:t>17S</w:t>
      </w:r>
      <w:r w:rsidRPr="009F7310">
        <w:rPr>
          <w:color w:val="000000"/>
        </w:rPr>
        <w:tab/>
        <w:t>Transfer—involving student and parents</w:t>
      </w:r>
      <w:bookmarkEnd w:id="103"/>
    </w:p>
    <w:p w14:paraId="38B93CF8" w14:textId="77777777" w:rsidR="00EF1234" w:rsidRPr="009F7310" w:rsidRDefault="00EF1234" w:rsidP="00EF1234">
      <w:pPr>
        <w:pStyle w:val="Amainreturn"/>
        <w:keepNext/>
        <w:keepLines/>
        <w:rPr>
          <w:color w:val="000000"/>
        </w:rPr>
      </w:pPr>
      <w:r w:rsidRPr="009F7310">
        <w:rPr>
          <w:color w:val="000000"/>
        </w:rPr>
        <w:t>Before recommending the transfer of a student under section 17R, the principal of a government school must tell the student, and give their parents written notice, about the transfer, including—</w:t>
      </w:r>
    </w:p>
    <w:p w14:paraId="3564BA21" w14:textId="77777777" w:rsidR="00EF1234" w:rsidRPr="009F7310" w:rsidRDefault="00EF1234" w:rsidP="00EF1234">
      <w:pPr>
        <w:pStyle w:val="Apara"/>
      </w:pPr>
      <w:r w:rsidRPr="009F7310">
        <w:rPr>
          <w:color w:val="000000"/>
        </w:rPr>
        <w:tab/>
        <w:t>(a)</w:t>
      </w:r>
      <w:r w:rsidRPr="009F7310">
        <w:rPr>
          <w:color w:val="000000"/>
        </w:rPr>
        <w:tab/>
        <w:t>the grounds for the proposed transfer including details of—</w:t>
      </w:r>
    </w:p>
    <w:p w14:paraId="74455B21" w14:textId="77777777" w:rsidR="00EF1234" w:rsidRPr="009F7310" w:rsidRDefault="00EF1234" w:rsidP="00EF1234">
      <w:pPr>
        <w:pStyle w:val="Asubpara"/>
      </w:pPr>
      <w:r w:rsidRPr="009F7310">
        <w:rPr>
          <w:color w:val="000000"/>
        </w:rPr>
        <w:tab/>
        <w:t>(i)</w:t>
      </w:r>
      <w:r w:rsidRPr="009F7310">
        <w:rPr>
          <w:color w:val="000000"/>
        </w:rPr>
        <w:tab/>
        <w:t>the student’s unsafe or noncompliant behaviour; and</w:t>
      </w:r>
    </w:p>
    <w:p w14:paraId="23C5E458" w14:textId="77777777" w:rsidR="00EF1234" w:rsidRPr="006306C5" w:rsidRDefault="00EF1234" w:rsidP="00EF1234">
      <w:pPr>
        <w:pStyle w:val="Asubpara"/>
      </w:pPr>
      <w:r w:rsidRPr="006306C5">
        <w:tab/>
        <w:t>(ii)</w:t>
      </w:r>
      <w:r w:rsidRPr="006306C5">
        <w:tab/>
        <w:t>how they have exhausted reasonable alternatives to transferring the student; and</w:t>
      </w:r>
    </w:p>
    <w:p w14:paraId="79D5D869" w14:textId="77777777" w:rsidR="00EF1234" w:rsidRPr="00B36404" w:rsidRDefault="00EF1234" w:rsidP="00EF1234">
      <w:pPr>
        <w:pStyle w:val="aNotepar"/>
        <w:jc w:val="left"/>
        <w:rPr>
          <w:bCs/>
          <w:iCs/>
          <w:lang w:eastAsia="en-AU"/>
        </w:rPr>
      </w:pPr>
      <w:r w:rsidRPr="00B36404">
        <w:rPr>
          <w:rStyle w:val="charItals"/>
        </w:rPr>
        <w:t>Note</w:t>
      </w:r>
      <w:r w:rsidRPr="00B36404">
        <w:rPr>
          <w:rStyle w:val="charItals"/>
        </w:rPr>
        <w:tab/>
      </w:r>
      <w:r w:rsidRPr="00B36404">
        <w:rPr>
          <w:rStyle w:val="charBoldItals"/>
        </w:rPr>
        <w:t xml:space="preserve">Unsafe or noncompliant </w:t>
      </w:r>
      <w:r w:rsidRPr="004007EE">
        <w:t xml:space="preserve">behaviour—see s 17B. </w:t>
      </w:r>
      <w:r w:rsidRPr="004007EE">
        <w:br/>
      </w:r>
      <w:r w:rsidRPr="00B36404">
        <w:rPr>
          <w:rStyle w:val="charBoldItals"/>
        </w:rPr>
        <w:t>Reasonable alternatives</w:t>
      </w:r>
      <w:r w:rsidRPr="004007EE">
        <w:t>—see s 17C.</w:t>
      </w:r>
    </w:p>
    <w:p w14:paraId="1BDC292F" w14:textId="77777777" w:rsidR="00EF1234" w:rsidRPr="009F7310" w:rsidRDefault="00EF1234" w:rsidP="00EF1234">
      <w:pPr>
        <w:pStyle w:val="Apara"/>
      </w:pPr>
      <w:r w:rsidRPr="009F7310">
        <w:rPr>
          <w:color w:val="000000"/>
        </w:rPr>
        <w:tab/>
        <w:t>(b)</w:t>
      </w:r>
      <w:r w:rsidRPr="009F7310">
        <w:rPr>
          <w:color w:val="000000"/>
        </w:rPr>
        <w:tab/>
        <w:t>the school to which it is proposed the student be transferred; and</w:t>
      </w:r>
    </w:p>
    <w:p w14:paraId="6824BF6C" w14:textId="77777777" w:rsidR="00EF1234" w:rsidRPr="009F7310" w:rsidRDefault="00EF1234" w:rsidP="00EF1234">
      <w:pPr>
        <w:pStyle w:val="Apara"/>
      </w:pPr>
      <w:r w:rsidRPr="009F7310">
        <w:tab/>
        <w:t>(c)</w:t>
      </w:r>
      <w:r w:rsidRPr="009F7310">
        <w:tab/>
        <w:t>the day the proposed transfer is to take effect; and</w:t>
      </w:r>
    </w:p>
    <w:p w14:paraId="64D079C9" w14:textId="77777777" w:rsidR="00EF1234" w:rsidRPr="009F7310" w:rsidRDefault="00EF1234" w:rsidP="00EF1234">
      <w:pPr>
        <w:pStyle w:val="Apara"/>
      </w:pPr>
      <w:r w:rsidRPr="009F7310">
        <w:tab/>
        <w:t>(d)</w:t>
      </w:r>
      <w:r w:rsidRPr="009F7310">
        <w:tab/>
        <w:t>the decision</w:t>
      </w:r>
      <w:r w:rsidRPr="009F7310">
        <w:noBreakHyphen/>
        <w:t>making process for the proposed transfer, and how the student and their parents may take part in the process and have their views heard.</w:t>
      </w:r>
    </w:p>
    <w:p w14:paraId="2CDCEEE9" w14:textId="77777777" w:rsidR="00EF1234" w:rsidRPr="009F7310" w:rsidRDefault="00EF1234" w:rsidP="00EF1234">
      <w:pPr>
        <w:pStyle w:val="AH5Sec"/>
      </w:pPr>
      <w:bookmarkStart w:id="104" w:name="_Toc119591570"/>
      <w:r w:rsidRPr="00FC6CC6">
        <w:rPr>
          <w:rStyle w:val="CharSectNo"/>
        </w:rPr>
        <w:lastRenderedPageBreak/>
        <w:t>17T</w:t>
      </w:r>
      <w:r w:rsidRPr="009F7310">
        <w:rPr>
          <w:color w:val="000000"/>
        </w:rPr>
        <w:tab/>
        <w:t>Transfer—counselling</w:t>
      </w:r>
      <w:bookmarkEnd w:id="104"/>
    </w:p>
    <w:p w14:paraId="32C620C9" w14:textId="77777777" w:rsidR="00EF1234" w:rsidRPr="009F7310" w:rsidRDefault="00EF1234" w:rsidP="00EF1234">
      <w:pPr>
        <w:pStyle w:val="Amainreturn"/>
        <w:rPr>
          <w:color w:val="000000"/>
        </w:rPr>
      </w:pPr>
      <w:r w:rsidRPr="009F7310">
        <w:rPr>
          <w:color w:val="000000"/>
        </w:rPr>
        <w:t>If a student at a government school is transferred, the principal of the school must ensure the student is given a reasonable opportunity to attend counselling.</w:t>
      </w:r>
    </w:p>
    <w:p w14:paraId="75E48513" w14:textId="77777777" w:rsidR="00EF1234" w:rsidRPr="00367E3C" w:rsidRDefault="00EF1234" w:rsidP="00EF1234">
      <w:pPr>
        <w:pStyle w:val="PageBreak"/>
      </w:pPr>
      <w:r w:rsidRPr="00367E3C">
        <w:br w:type="page"/>
      </w:r>
    </w:p>
    <w:p w14:paraId="5AD223BC" w14:textId="77777777" w:rsidR="00EF1234" w:rsidRPr="00FC6CC6" w:rsidRDefault="00EF1234" w:rsidP="00EF1234">
      <w:pPr>
        <w:pStyle w:val="AH2Part"/>
      </w:pPr>
      <w:bookmarkStart w:id="105" w:name="_Toc119591571"/>
      <w:r w:rsidRPr="00FC6CC6">
        <w:rPr>
          <w:rStyle w:val="CharPartNo"/>
        </w:rPr>
        <w:lastRenderedPageBreak/>
        <w:t>Part 2A.4</w:t>
      </w:r>
      <w:r w:rsidRPr="009F7310">
        <w:rPr>
          <w:color w:val="000000"/>
        </w:rPr>
        <w:tab/>
      </w:r>
      <w:r w:rsidRPr="00FC6CC6">
        <w:rPr>
          <w:rStyle w:val="CharPartText"/>
          <w:color w:val="000000"/>
        </w:rPr>
        <w:t>Expulsion from Catholic system schools and independent schools</w:t>
      </w:r>
      <w:bookmarkEnd w:id="105"/>
    </w:p>
    <w:p w14:paraId="4AB1CA9F" w14:textId="77777777" w:rsidR="00EF1234" w:rsidRPr="009F7310" w:rsidRDefault="00EF1234" w:rsidP="00EF1234">
      <w:pPr>
        <w:pStyle w:val="AH5Sec"/>
      </w:pPr>
      <w:bookmarkStart w:id="106" w:name="_Toc119591572"/>
      <w:r w:rsidRPr="00FC6CC6">
        <w:rPr>
          <w:rStyle w:val="CharSectNo"/>
        </w:rPr>
        <w:t>17U</w:t>
      </w:r>
      <w:r w:rsidRPr="009F7310">
        <w:rPr>
          <w:color w:val="000000"/>
        </w:rPr>
        <w:tab/>
        <w:t>Expulsion</w:t>
      </w:r>
      <w:bookmarkEnd w:id="106"/>
    </w:p>
    <w:p w14:paraId="21B7221C" w14:textId="77777777" w:rsidR="00EF1234" w:rsidRPr="009F7310" w:rsidRDefault="00EF1234" w:rsidP="00EF1234">
      <w:pPr>
        <w:pStyle w:val="Amain"/>
      </w:pPr>
      <w:r w:rsidRPr="009F7310">
        <w:rPr>
          <w:color w:val="000000"/>
        </w:rPr>
        <w:tab/>
        <w:t>(1)</w:t>
      </w:r>
      <w:r w:rsidRPr="009F7310">
        <w:rPr>
          <w:color w:val="000000"/>
        </w:rPr>
        <w:tab/>
        <w:t>The decision</w:t>
      </w:r>
      <w:r w:rsidRPr="009F7310">
        <w:rPr>
          <w:color w:val="000000"/>
        </w:rPr>
        <w:noBreakHyphen/>
        <w:t>maker for a Catholic system school or an independent school may expel a student at the school if satisfied—</w:t>
      </w:r>
    </w:p>
    <w:p w14:paraId="09A458AD" w14:textId="77777777" w:rsidR="00EF1234" w:rsidRPr="009F7310" w:rsidRDefault="00EF1234" w:rsidP="00EF1234">
      <w:pPr>
        <w:pStyle w:val="Apara"/>
      </w:pPr>
      <w:r w:rsidRPr="009F7310">
        <w:rPr>
          <w:color w:val="000000"/>
        </w:rPr>
        <w:tab/>
        <w:t>(a)</w:t>
      </w:r>
      <w:r w:rsidRPr="009F7310">
        <w:rPr>
          <w:color w:val="000000"/>
        </w:rPr>
        <w:tab/>
        <w:t>the student has engaged in unsafe or noncompliant behaviour; and</w:t>
      </w:r>
    </w:p>
    <w:p w14:paraId="00EAA9C9" w14:textId="77777777" w:rsidR="00EF1234" w:rsidRPr="009F7310" w:rsidRDefault="00EF1234" w:rsidP="00EF1234">
      <w:pPr>
        <w:pStyle w:val="Apara"/>
      </w:pPr>
      <w:r w:rsidRPr="009F7310">
        <w:tab/>
        <w:t>(b)</w:t>
      </w:r>
      <w:r w:rsidRPr="009F7310">
        <w:tab/>
        <w:t>the school has exhausted all reasonable alternatives to expelling the student; and</w:t>
      </w:r>
    </w:p>
    <w:p w14:paraId="45803BB1" w14:textId="77777777" w:rsidR="00EF1234" w:rsidRPr="009F7310" w:rsidRDefault="00EF1234" w:rsidP="00EF1234">
      <w:pPr>
        <w:pStyle w:val="Apara"/>
      </w:pPr>
      <w:r w:rsidRPr="009F7310">
        <w:tab/>
        <w:t>(c)</w:t>
      </w:r>
      <w:r w:rsidRPr="009F7310">
        <w:tab/>
        <w:t>it is not in the best interests of 1 or more of the following for the student to remain at the school:</w:t>
      </w:r>
    </w:p>
    <w:p w14:paraId="637ECD91" w14:textId="77777777" w:rsidR="00EF1234" w:rsidRPr="009F7310" w:rsidRDefault="00EF1234" w:rsidP="00EF1234">
      <w:pPr>
        <w:pStyle w:val="Asubpara"/>
      </w:pPr>
      <w:r w:rsidRPr="009F7310">
        <w:rPr>
          <w:color w:val="000000"/>
        </w:rPr>
        <w:tab/>
        <w:t>(i)</w:t>
      </w:r>
      <w:r w:rsidRPr="009F7310">
        <w:rPr>
          <w:color w:val="000000"/>
        </w:rPr>
        <w:tab/>
        <w:t>the student;</w:t>
      </w:r>
    </w:p>
    <w:p w14:paraId="12A117EF" w14:textId="77777777" w:rsidR="00EF1234" w:rsidRPr="009F7310" w:rsidRDefault="00EF1234" w:rsidP="00EF1234">
      <w:pPr>
        <w:pStyle w:val="Asubpara"/>
      </w:pPr>
      <w:r w:rsidRPr="009F7310">
        <w:tab/>
        <w:t>(ii)</w:t>
      </w:r>
      <w:r w:rsidRPr="009F7310">
        <w:tab/>
        <w:t>another student;</w:t>
      </w:r>
    </w:p>
    <w:p w14:paraId="491FE0A6" w14:textId="77777777" w:rsidR="00EF1234" w:rsidRPr="009F7310" w:rsidRDefault="00EF1234" w:rsidP="00EF1234">
      <w:pPr>
        <w:pStyle w:val="Asubpara"/>
      </w:pPr>
      <w:r w:rsidRPr="009F7310">
        <w:tab/>
        <w:t>(iii)</w:t>
      </w:r>
      <w:r w:rsidRPr="009F7310">
        <w:tab/>
        <w:t>a member of staff of the school; and</w:t>
      </w:r>
    </w:p>
    <w:p w14:paraId="66FA1C51" w14:textId="77777777" w:rsidR="00EF1234" w:rsidRPr="009F7310" w:rsidRDefault="00EF1234" w:rsidP="00EF1234">
      <w:pPr>
        <w:pStyle w:val="Apara"/>
      </w:pPr>
      <w:r w:rsidRPr="009F7310">
        <w:rPr>
          <w:color w:val="000000"/>
        </w:rPr>
        <w:tab/>
        <w:t>(d)</w:t>
      </w:r>
      <w:r w:rsidRPr="009F7310">
        <w:rPr>
          <w:color w:val="000000"/>
        </w:rPr>
        <w:tab/>
        <w:t>it is reasonable to expel the student considering all the circumstances, including any views of the student and their parents about the proposed expulsion.</w:t>
      </w:r>
    </w:p>
    <w:p w14:paraId="241D2B5D" w14:textId="77777777" w:rsidR="00EF1234" w:rsidRPr="009F7310" w:rsidRDefault="00EF1234" w:rsidP="00EF1234">
      <w:pPr>
        <w:pStyle w:val="Amain"/>
      </w:pPr>
      <w:r w:rsidRPr="009F7310">
        <w:rPr>
          <w:color w:val="000000"/>
        </w:rPr>
        <w:tab/>
        <w:t>(2)</w:t>
      </w:r>
      <w:r w:rsidRPr="009F7310">
        <w:rPr>
          <w:color w:val="000000"/>
        </w:rPr>
        <w:tab/>
        <w:t>However, the decision</w:t>
      </w:r>
      <w:r w:rsidRPr="009F7310">
        <w:rPr>
          <w:color w:val="000000"/>
        </w:rPr>
        <w:noBreakHyphen/>
        <w:t>maker for a school may expel a student only if—</w:t>
      </w:r>
    </w:p>
    <w:p w14:paraId="0E1563C2" w14:textId="77777777" w:rsidR="00EF1234" w:rsidRPr="009F7310" w:rsidRDefault="00EF1234" w:rsidP="00EF1234">
      <w:pPr>
        <w:pStyle w:val="Apara"/>
      </w:pPr>
      <w:r w:rsidRPr="009F7310">
        <w:rPr>
          <w:color w:val="000000"/>
        </w:rPr>
        <w:tab/>
        <w:t>(a)</w:t>
      </w:r>
      <w:r w:rsidRPr="009F7310">
        <w:rPr>
          <w:color w:val="000000"/>
        </w:rPr>
        <w:tab/>
        <w:t>for a Catholic system school—the principal of the school recommends the student be expelled; and</w:t>
      </w:r>
    </w:p>
    <w:p w14:paraId="65A0BC33" w14:textId="77777777" w:rsidR="00EF1234" w:rsidRPr="009F7310" w:rsidRDefault="00EF1234" w:rsidP="00EF1234">
      <w:pPr>
        <w:pStyle w:val="Apara"/>
      </w:pPr>
      <w:r w:rsidRPr="009F7310">
        <w:tab/>
        <w:t>(b)</w:t>
      </w:r>
      <w:r w:rsidRPr="009F7310">
        <w:tab/>
        <w:t>for an independent school—the decision</w:t>
      </w:r>
      <w:r w:rsidRPr="009F7310">
        <w:noBreakHyphen/>
        <w:t>maker has complied with the requirements for involving the student and their parents in the decision</w:t>
      </w:r>
      <w:r w:rsidRPr="009F7310">
        <w:noBreakHyphen/>
        <w:t>making process under section 17X.</w:t>
      </w:r>
    </w:p>
    <w:p w14:paraId="6260EF9B" w14:textId="77777777" w:rsidR="00EF1234" w:rsidRPr="009F7310" w:rsidRDefault="00EF1234" w:rsidP="00EF1234">
      <w:pPr>
        <w:pStyle w:val="Amain"/>
      </w:pPr>
      <w:r w:rsidRPr="009F7310">
        <w:rPr>
          <w:color w:val="000000"/>
        </w:rPr>
        <w:lastRenderedPageBreak/>
        <w:tab/>
        <w:t>(3)</w:t>
      </w:r>
      <w:r w:rsidRPr="009F7310">
        <w:rPr>
          <w:color w:val="000000"/>
        </w:rPr>
        <w:tab/>
        <w:t>The decision</w:t>
      </w:r>
      <w:r w:rsidRPr="009F7310">
        <w:rPr>
          <w:color w:val="000000"/>
        </w:rPr>
        <w:noBreakHyphen/>
        <w:t>maker for a Catholic system school may expel the student as recommended by the principal, or subject to any change the decision</w:t>
      </w:r>
      <w:r w:rsidRPr="009F7310">
        <w:rPr>
          <w:color w:val="000000"/>
        </w:rPr>
        <w:noBreakHyphen/>
        <w:t>maker considers reasonable.</w:t>
      </w:r>
    </w:p>
    <w:p w14:paraId="3BD4E98C" w14:textId="77777777" w:rsidR="00EF1234" w:rsidRPr="009F7310" w:rsidRDefault="00EF1234" w:rsidP="00EF1234">
      <w:pPr>
        <w:pStyle w:val="Amain"/>
      </w:pPr>
      <w:r w:rsidRPr="009F7310">
        <w:tab/>
        <w:t>(4)</w:t>
      </w:r>
      <w:r w:rsidRPr="009F7310">
        <w:tab/>
        <w:t>For subsection (1) (c) (i), the decision</w:t>
      </w:r>
      <w:r w:rsidRPr="009F7310">
        <w:noBreakHyphen/>
        <w:t>maker may consider whether the relationship between the student and the school has deteriorated to such an extent that remaining at the school is no longer in the student’s best interests.</w:t>
      </w:r>
    </w:p>
    <w:p w14:paraId="72106A56" w14:textId="77777777" w:rsidR="00EF1234" w:rsidRPr="009F7310" w:rsidRDefault="00EF1234" w:rsidP="00EF1234">
      <w:pPr>
        <w:pStyle w:val="AH5Sec"/>
      </w:pPr>
      <w:bookmarkStart w:id="107" w:name="_Toc119591573"/>
      <w:r w:rsidRPr="00FC6CC6">
        <w:rPr>
          <w:rStyle w:val="CharSectNo"/>
        </w:rPr>
        <w:t>17V</w:t>
      </w:r>
      <w:r w:rsidRPr="009F7310">
        <w:rPr>
          <w:color w:val="000000"/>
        </w:rPr>
        <w:tab/>
        <w:t>Expulsion—notice</w:t>
      </w:r>
      <w:bookmarkEnd w:id="107"/>
    </w:p>
    <w:p w14:paraId="7ACC5435" w14:textId="77777777" w:rsidR="00EF1234" w:rsidRPr="009F7310" w:rsidRDefault="00EF1234" w:rsidP="00EF1234">
      <w:pPr>
        <w:pStyle w:val="Amainreturn"/>
        <w:keepNext/>
        <w:rPr>
          <w:color w:val="000000"/>
        </w:rPr>
      </w:pPr>
      <w:r w:rsidRPr="009F7310">
        <w:rPr>
          <w:color w:val="000000"/>
        </w:rPr>
        <w:t>If the decision</w:t>
      </w:r>
      <w:r w:rsidRPr="009F7310">
        <w:rPr>
          <w:color w:val="000000"/>
        </w:rPr>
        <w:noBreakHyphen/>
        <w:t>maker for a Catholic system school or an independent school expels a student, the decision</w:t>
      </w:r>
      <w:r w:rsidRPr="009F7310">
        <w:rPr>
          <w:color w:val="000000"/>
        </w:rPr>
        <w:noBreakHyphen/>
        <w:t>maker must—</w:t>
      </w:r>
    </w:p>
    <w:p w14:paraId="0BC775E9" w14:textId="77777777" w:rsidR="00EF1234" w:rsidRPr="009F7310" w:rsidRDefault="00EF1234" w:rsidP="00EF1234">
      <w:pPr>
        <w:pStyle w:val="Apara"/>
      </w:pPr>
      <w:r w:rsidRPr="009F7310">
        <w:rPr>
          <w:color w:val="000000"/>
        </w:rPr>
        <w:tab/>
        <w:t>(a)</w:t>
      </w:r>
      <w:r w:rsidRPr="009F7310">
        <w:rPr>
          <w:color w:val="000000"/>
        </w:rPr>
        <w:tab/>
        <w:t>tell the student, and give their parents written notice, about the expulsion</w:t>
      </w:r>
      <w:r w:rsidRPr="009F7310">
        <w:rPr>
          <w:rFonts w:ascii="Times-Roman" w:hAnsi="Times-Roman" w:cs="Times-Roman"/>
          <w:color w:val="000000"/>
          <w:szCs w:val="24"/>
        </w:rPr>
        <w:t xml:space="preserve">, </w:t>
      </w:r>
      <w:r w:rsidRPr="009F7310">
        <w:rPr>
          <w:color w:val="000000"/>
        </w:rPr>
        <w:t>including—</w:t>
      </w:r>
    </w:p>
    <w:p w14:paraId="7E031A79" w14:textId="77777777" w:rsidR="00EF1234" w:rsidRPr="009F7310" w:rsidRDefault="00EF1234" w:rsidP="00EF1234">
      <w:pPr>
        <w:pStyle w:val="Asubpara"/>
      </w:pPr>
      <w:r w:rsidRPr="009F7310">
        <w:rPr>
          <w:color w:val="000000"/>
        </w:rPr>
        <w:tab/>
        <w:t>(i)</w:t>
      </w:r>
      <w:r w:rsidRPr="009F7310">
        <w:rPr>
          <w:color w:val="000000"/>
        </w:rPr>
        <w:tab/>
        <w:t>the grounds for the expulsion; and</w:t>
      </w:r>
    </w:p>
    <w:p w14:paraId="581B81F3" w14:textId="77777777" w:rsidR="00EF1234" w:rsidRPr="009F7310" w:rsidRDefault="00EF1234" w:rsidP="00EF1234">
      <w:pPr>
        <w:pStyle w:val="Asubpara"/>
      </w:pPr>
      <w:r w:rsidRPr="009F7310">
        <w:tab/>
        <w:t>(ii)</w:t>
      </w:r>
      <w:r w:rsidRPr="009F7310">
        <w:tab/>
        <w:t>the day the expulsion takes effect; and</w:t>
      </w:r>
    </w:p>
    <w:p w14:paraId="325539FE" w14:textId="77777777" w:rsidR="00EF1234" w:rsidRPr="009F7310" w:rsidRDefault="00EF1234" w:rsidP="00EF1234">
      <w:pPr>
        <w:pStyle w:val="Apara"/>
      </w:pPr>
      <w:r w:rsidRPr="009F7310">
        <w:rPr>
          <w:color w:val="000000"/>
        </w:rPr>
        <w:tab/>
        <w:t>(b)</w:t>
      </w:r>
      <w:r w:rsidRPr="009F7310">
        <w:rPr>
          <w:color w:val="000000"/>
        </w:rPr>
        <w:tab/>
        <w:t>for a Catholic system school—tell the principal about the expulsion, including any changes made to the principal’s recommendation.</w:t>
      </w:r>
    </w:p>
    <w:p w14:paraId="0A9EA2A3" w14:textId="77777777" w:rsidR="00EF1234" w:rsidRPr="009F7310" w:rsidRDefault="00EF1234" w:rsidP="00EF1234">
      <w:pPr>
        <w:pStyle w:val="AH5Sec"/>
      </w:pPr>
      <w:bookmarkStart w:id="108" w:name="_Toc119591574"/>
      <w:r w:rsidRPr="00FC6CC6">
        <w:rPr>
          <w:rStyle w:val="CharSectNo"/>
        </w:rPr>
        <w:t>17W</w:t>
      </w:r>
      <w:r w:rsidRPr="009F7310">
        <w:rPr>
          <w:color w:val="000000"/>
        </w:rPr>
        <w:tab/>
        <w:t>Expulsion—Catholic system schools—principal’s recommendation</w:t>
      </w:r>
      <w:bookmarkEnd w:id="108"/>
    </w:p>
    <w:p w14:paraId="02D20722" w14:textId="77777777" w:rsidR="00EF1234" w:rsidRPr="009F7310" w:rsidRDefault="00EF1234" w:rsidP="00EF1234">
      <w:pPr>
        <w:pStyle w:val="Amain"/>
      </w:pPr>
      <w:r w:rsidRPr="009F7310">
        <w:rPr>
          <w:color w:val="000000"/>
        </w:rPr>
        <w:tab/>
        <w:t>(1)</w:t>
      </w:r>
      <w:r w:rsidRPr="009F7310">
        <w:rPr>
          <w:color w:val="000000"/>
        </w:rPr>
        <w:tab/>
        <w:t>This section applies in relation to a student at a Catholic system school.</w:t>
      </w:r>
    </w:p>
    <w:p w14:paraId="4E685481" w14:textId="77777777" w:rsidR="00EF1234" w:rsidRPr="009F7310" w:rsidRDefault="00EF1234" w:rsidP="00EF1234">
      <w:pPr>
        <w:pStyle w:val="Amain"/>
      </w:pPr>
      <w:r w:rsidRPr="009F7310">
        <w:tab/>
        <w:t>(2)</w:t>
      </w:r>
      <w:r w:rsidRPr="009F7310">
        <w:tab/>
        <w:t>The principal of the school may recommend to the decision</w:t>
      </w:r>
      <w:r w:rsidRPr="009F7310">
        <w:noBreakHyphen/>
        <w:t>maker for the school that the student be expelled.</w:t>
      </w:r>
    </w:p>
    <w:p w14:paraId="137EB8B4" w14:textId="77777777" w:rsidR="00EF1234" w:rsidRPr="009F7310" w:rsidRDefault="00EF1234" w:rsidP="00EF1234">
      <w:pPr>
        <w:pStyle w:val="Amain"/>
      </w:pPr>
      <w:r w:rsidRPr="009F7310">
        <w:tab/>
        <w:t>(</w:t>
      </w:r>
      <w:r>
        <w:t>3</w:t>
      </w:r>
      <w:r w:rsidRPr="009F7310">
        <w:t>)</w:t>
      </w:r>
      <w:r w:rsidRPr="009F7310">
        <w:tab/>
        <w:t>However, the principal may make a recommendation only if the principal has complied with the requirements for involving the student and their parents in the decision</w:t>
      </w:r>
      <w:r w:rsidRPr="009F7310">
        <w:noBreakHyphen/>
        <w:t>making process under section 17X.</w:t>
      </w:r>
    </w:p>
    <w:p w14:paraId="7F8081B7" w14:textId="77777777" w:rsidR="00EF1234" w:rsidRPr="009F7310" w:rsidRDefault="00EF1234" w:rsidP="00EF1234">
      <w:pPr>
        <w:pStyle w:val="Amain"/>
      </w:pPr>
      <w:r w:rsidRPr="009F7310">
        <w:lastRenderedPageBreak/>
        <w:tab/>
        <w:t>(</w:t>
      </w:r>
      <w:r>
        <w:t>4</w:t>
      </w:r>
      <w:r w:rsidRPr="009F7310">
        <w:t>)</w:t>
      </w:r>
      <w:r w:rsidRPr="009F7310">
        <w:tab/>
        <w:t>The principal’s recommendation must include the following information about the proposed expulsion:</w:t>
      </w:r>
    </w:p>
    <w:p w14:paraId="7FFD4FC0" w14:textId="77777777" w:rsidR="00EF1234" w:rsidRPr="009F7310" w:rsidRDefault="00EF1234" w:rsidP="00EF1234">
      <w:pPr>
        <w:pStyle w:val="Apara"/>
      </w:pPr>
      <w:r w:rsidRPr="009F7310">
        <w:rPr>
          <w:color w:val="000000"/>
        </w:rPr>
        <w:tab/>
        <w:t>(a)</w:t>
      </w:r>
      <w:r w:rsidRPr="009F7310">
        <w:rPr>
          <w:color w:val="000000"/>
        </w:rPr>
        <w:tab/>
        <w:t>the grounds for the expulsion, including details of—</w:t>
      </w:r>
    </w:p>
    <w:p w14:paraId="33E965C6" w14:textId="77777777" w:rsidR="00EF1234" w:rsidRPr="009F7310" w:rsidRDefault="00EF1234" w:rsidP="00EF1234">
      <w:pPr>
        <w:pStyle w:val="Asubpara"/>
      </w:pPr>
      <w:r w:rsidRPr="009F7310">
        <w:rPr>
          <w:color w:val="000000"/>
        </w:rPr>
        <w:tab/>
        <w:t>(i)</w:t>
      </w:r>
      <w:r w:rsidRPr="009F7310">
        <w:rPr>
          <w:color w:val="000000"/>
        </w:rPr>
        <w:tab/>
        <w:t>the student’s unsafe or noncompliant behaviour; and</w:t>
      </w:r>
    </w:p>
    <w:p w14:paraId="1BF21B7F" w14:textId="77777777" w:rsidR="00EF1234" w:rsidRPr="006306C5" w:rsidRDefault="00EF1234" w:rsidP="00EF1234">
      <w:pPr>
        <w:pStyle w:val="Asubpara"/>
      </w:pPr>
      <w:r w:rsidRPr="006306C5">
        <w:tab/>
        <w:t>(ii)</w:t>
      </w:r>
      <w:r w:rsidRPr="006306C5">
        <w:tab/>
        <w:t>how they have exhausted reasonable alternatives to expelling the student;</w:t>
      </w:r>
    </w:p>
    <w:p w14:paraId="3215A450" w14:textId="77777777" w:rsidR="00EF1234" w:rsidRPr="00B36404" w:rsidRDefault="00EF1234" w:rsidP="00EF1234">
      <w:pPr>
        <w:pStyle w:val="aNotepar"/>
        <w:jc w:val="left"/>
        <w:rPr>
          <w:bCs/>
          <w:iCs/>
          <w:lang w:eastAsia="en-AU"/>
        </w:rPr>
      </w:pPr>
      <w:r w:rsidRPr="00B36404">
        <w:rPr>
          <w:rStyle w:val="charItals"/>
        </w:rPr>
        <w:t>Note</w:t>
      </w:r>
      <w:r w:rsidRPr="00B36404">
        <w:rPr>
          <w:rStyle w:val="charItals"/>
        </w:rPr>
        <w:tab/>
      </w:r>
      <w:r w:rsidRPr="00B36404">
        <w:rPr>
          <w:rStyle w:val="charBoldItals"/>
        </w:rPr>
        <w:t xml:space="preserve">Unsafe or noncompliant </w:t>
      </w:r>
      <w:r w:rsidRPr="004007EE">
        <w:t xml:space="preserve">behaviour—see s 17B. </w:t>
      </w:r>
      <w:r w:rsidRPr="004007EE">
        <w:br/>
      </w:r>
      <w:r w:rsidRPr="00B36404">
        <w:rPr>
          <w:rStyle w:val="charBoldItals"/>
        </w:rPr>
        <w:t>Reasonable alternatives</w:t>
      </w:r>
      <w:r w:rsidRPr="004007EE">
        <w:t>—see s 17C.</w:t>
      </w:r>
    </w:p>
    <w:p w14:paraId="034D6E5A" w14:textId="77777777" w:rsidR="00EF1234" w:rsidRPr="009F7310" w:rsidRDefault="00EF1234" w:rsidP="00EF1234">
      <w:pPr>
        <w:pStyle w:val="Apara"/>
      </w:pPr>
      <w:r w:rsidRPr="009F7310">
        <w:rPr>
          <w:color w:val="000000"/>
        </w:rPr>
        <w:tab/>
        <w:t>(b)</w:t>
      </w:r>
      <w:r w:rsidRPr="009F7310">
        <w:rPr>
          <w:color w:val="000000"/>
        </w:rPr>
        <w:tab/>
        <w:t>the day the expulsion is to take effect;</w:t>
      </w:r>
    </w:p>
    <w:p w14:paraId="4C8F2BA4" w14:textId="77777777" w:rsidR="00EF1234" w:rsidRPr="009F7310" w:rsidRDefault="00EF1234" w:rsidP="00EF1234">
      <w:pPr>
        <w:pStyle w:val="Apara"/>
      </w:pPr>
      <w:r w:rsidRPr="009F7310">
        <w:tab/>
        <w:t>(c)</w:t>
      </w:r>
      <w:r w:rsidRPr="009F7310">
        <w:tab/>
        <w:t>the steps taken to involve the student and their parents in the decision</w:t>
      </w:r>
      <w:r w:rsidRPr="009F7310">
        <w:noBreakHyphen/>
        <w:t>making process under section 17X, and any views of the student and their parents about the expulsion.</w:t>
      </w:r>
    </w:p>
    <w:p w14:paraId="2B8A0E38" w14:textId="77777777" w:rsidR="00EF1234" w:rsidRPr="009F7310" w:rsidRDefault="00EF1234" w:rsidP="00EF1234">
      <w:pPr>
        <w:pStyle w:val="Amain"/>
      </w:pPr>
      <w:r w:rsidRPr="009F7310">
        <w:rPr>
          <w:color w:val="000000"/>
        </w:rPr>
        <w:tab/>
        <w:t>(</w:t>
      </w:r>
      <w:r>
        <w:rPr>
          <w:color w:val="000000"/>
        </w:rPr>
        <w:t>5</w:t>
      </w:r>
      <w:r w:rsidRPr="009F7310">
        <w:rPr>
          <w:color w:val="000000"/>
        </w:rPr>
        <w:t>)</w:t>
      </w:r>
      <w:r w:rsidRPr="009F7310">
        <w:rPr>
          <w:color w:val="000000"/>
        </w:rPr>
        <w:tab/>
        <w:t>The principal’s recommendation may include any other information the principal considers would assist the decision</w:t>
      </w:r>
      <w:r w:rsidRPr="009F7310">
        <w:rPr>
          <w:color w:val="000000"/>
        </w:rPr>
        <w:noBreakHyphen/>
        <w:t>maker in deciding whether to expel the student.</w:t>
      </w:r>
    </w:p>
    <w:p w14:paraId="6A504A71" w14:textId="77777777" w:rsidR="00EF1234" w:rsidRPr="009F7310" w:rsidRDefault="00EF1234" w:rsidP="00EF1234">
      <w:pPr>
        <w:pStyle w:val="AH5Sec"/>
      </w:pPr>
      <w:bookmarkStart w:id="109" w:name="_Toc119591575"/>
      <w:r w:rsidRPr="00FC6CC6">
        <w:rPr>
          <w:rStyle w:val="CharSectNo"/>
        </w:rPr>
        <w:t>17X</w:t>
      </w:r>
      <w:r w:rsidRPr="009F7310">
        <w:rPr>
          <w:color w:val="000000"/>
        </w:rPr>
        <w:tab/>
        <w:t>Expulsion—involving student and parents</w:t>
      </w:r>
      <w:bookmarkEnd w:id="109"/>
    </w:p>
    <w:p w14:paraId="2544B18F" w14:textId="77777777" w:rsidR="00EF1234" w:rsidRPr="009F7310" w:rsidRDefault="00EF1234" w:rsidP="00EF1234">
      <w:pPr>
        <w:pStyle w:val="Amain"/>
      </w:pPr>
      <w:r w:rsidRPr="009F7310">
        <w:rPr>
          <w:color w:val="000000"/>
        </w:rPr>
        <w:tab/>
        <w:t>(1)</w:t>
      </w:r>
      <w:r w:rsidRPr="009F7310">
        <w:rPr>
          <w:color w:val="000000"/>
        </w:rPr>
        <w:tab/>
        <w:t>This section applies if—</w:t>
      </w:r>
    </w:p>
    <w:p w14:paraId="575C92FD" w14:textId="77777777" w:rsidR="00EF1234" w:rsidRPr="009F7310" w:rsidRDefault="00EF1234" w:rsidP="00EF1234">
      <w:pPr>
        <w:pStyle w:val="Apara"/>
      </w:pPr>
      <w:r w:rsidRPr="009F7310">
        <w:rPr>
          <w:color w:val="000000"/>
        </w:rPr>
        <w:tab/>
        <w:t>(a)</w:t>
      </w:r>
      <w:r w:rsidRPr="009F7310">
        <w:rPr>
          <w:color w:val="000000"/>
        </w:rPr>
        <w:tab/>
        <w:t>the principal of a Catholic system school proposes to recommend the expulsion of a student under section 17W; or</w:t>
      </w:r>
    </w:p>
    <w:p w14:paraId="157FDE29" w14:textId="77777777" w:rsidR="00EF1234" w:rsidRPr="009F7310" w:rsidRDefault="00EF1234" w:rsidP="00EF1234">
      <w:pPr>
        <w:pStyle w:val="Apara"/>
      </w:pPr>
      <w:r w:rsidRPr="009F7310">
        <w:tab/>
        <w:t>(b)</w:t>
      </w:r>
      <w:r w:rsidRPr="009F7310">
        <w:tab/>
        <w:t>the principal of an independent school proposes to expel a student at the school.</w:t>
      </w:r>
    </w:p>
    <w:p w14:paraId="657A9419" w14:textId="77777777" w:rsidR="00EF1234" w:rsidRPr="009F7310" w:rsidRDefault="00EF1234" w:rsidP="00EF1234">
      <w:pPr>
        <w:pStyle w:val="Amain"/>
      </w:pPr>
      <w:r w:rsidRPr="009F7310">
        <w:rPr>
          <w:color w:val="000000"/>
        </w:rPr>
        <w:tab/>
        <w:t>(2)</w:t>
      </w:r>
      <w:r w:rsidRPr="009F7310">
        <w:rPr>
          <w:color w:val="000000"/>
        </w:rPr>
        <w:tab/>
        <w:t>Before taking the proposed action, the principal must tell the student, and give their parents written notice, about the following:</w:t>
      </w:r>
    </w:p>
    <w:p w14:paraId="2A906EAE" w14:textId="77777777" w:rsidR="00EF1234" w:rsidRPr="009F7310" w:rsidRDefault="00EF1234" w:rsidP="00EF1234">
      <w:pPr>
        <w:pStyle w:val="Apara"/>
      </w:pPr>
      <w:r w:rsidRPr="009F7310">
        <w:rPr>
          <w:color w:val="000000"/>
        </w:rPr>
        <w:tab/>
        <w:t>(a)</w:t>
      </w:r>
      <w:r w:rsidRPr="009F7310">
        <w:rPr>
          <w:color w:val="000000"/>
        </w:rPr>
        <w:tab/>
        <w:t>the grounds for the proposed expulsion including details of—</w:t>
      </w:r>
    </w:p>
    <w:p w14:paraId="01F2DCC3" w14:textId="77777777" w:rsidR="00EF1234" w:rsidRPr="009F7310" w:rsidRDefault="00EF1234" w:rsidP="00EF1234">
      <w:pPr>
        <w:pStyle w:val="Asubpara"/>
      </w:pPr>
      <w:r w:rsidRPr="009F7310">
        <w:rPr>
          <w:color w:val="000000"/>
        </w:rPr>
        <w:tab/>
        <w:t>(i)</w:t>
      </w:r>
      <w:r w:rsidRPr="009F7310">
        <w:rPr>
          <w:color w:val="000000"/>
        </w:rPr>
        <w:tab/>
        <w:t>the student’s unsafe or noncompliant behaviour; and</w:t>
      </w:r>
    </w:p>
    <w:p w14:paraId="5D0BC642" w14:textId="77777777" w:rsidR="00EF1234" w:rsidRPr="00B36404" w:rsidRDefault="00EF1234" w:rsidP="00EF1234">
      <w:pPr>
        <w:pStyle w:val="Asubpara"/>
        <w:keepNext/>
        <w:rPr>
          <w:shd w:val="clear" w:color="auto" w:fill="FFFFFF"/>
        </w:rPr>
      </w:pPr>
      <w:r w:rsidRPr="00B36404">
        <w:lastRenderedPageBreak/>
        <w:tab/>
        <w:t>(ii)</w:t>
      </w:r>
      <w:r w:rsidRPr="00B36404">
        <w:tab/>
      </w:r>
      <w:r w:rsidRPr="00B36404">
        <w:rPr>
          <w:shd w:val="clear" w:color="auto" w:fill="FFFFFF"/>
        </w:rPr>
        <w:t>how they have exhausted reasonable alternatives to expelling the student; and</w:t>
      </w:r>
    </w:p>
    <w:p w14:paraId="27C1AC45" w14:textId="77777777" w:rsidR="00EF1234" w:rsidRPr="00B36404" w:rsidRDefault="00EF1234" w:rsidP="00EF1234">
      <w:pPr>
        <w:pStyle w:val="aNotepar"/>
        <w:jc w:val="left"/>
        <w:rPr>
          <w:bCs/>
          <w:iCs/>
          <w:lang w:eastAsia="en-AU"/>
        </w:rPr>
      </w:pPr>
      <w:r w:rsidRPr="00B36404">
        <w:rPr>
          <w:rStyle w:val="charItals"/>
        </w:rPr>
        <w:t>Note</w:t>
      </w:r>
      <w:r w:rsidRPr="00B36404">
        <w:rPr>
          <w:rStyle w:val="charItals"/>
        </w:rPr>
        <w:tab/>
      </w:r>
      <w:r w:rsidRPr="00B36404">
        <w:rPr>
          <w:rStyle w:val="charBoldItals"/>
        </w:rPr>
        <w:t xml:space="preserve">Unsafe or noncompliant </w:t>
      </w:r>
      <w:r w:rsidRPr="004007EE">
        <w:t xml:space="preserve">behaviour—see s 17B. </w:t>
      </w:r>
      <w:r w:rsidRPr="004007EE">
        <w:br/>
      </w:r>
      <w:r w:rsidRPr="00B36404">
        <w:rPr>
          <w:rStyle w:val="charBoldItals"/>
        </w:rPr>
        <w:t>Reasonable alternatives</w:t>
      </w:r>
      <w:r w:rsidRPr="004007EE">
        <w:t>—see s 17C.</w:t>
      </w:r>
    </w:p>
    <w:p w14:paraId="4BFA98D3" w14:textId="77777777" w:rsidR="00EF1234" w:rsidRPr="009F7310" w:rsidRDefault="00EF1234" w:rsidP="00EF1234">
      <w:pPr>
        <w:pStyle w:val="Apara"/>
      </w:pPr>
      <w:r w:rsidRPr="009F7310">
        <w:rPr>
          <w:color w:val="000000"/>
        </w:rPr>
        <w:tab/>
        <w:t>(b)</w:t>
      </w:r>
      <w:r w:rsidRPr="009F7310">
        <w:rPr>
          <w:color w:val="000000"/>
        </w:rPr>
        <w:tab/>
        <w:t>the day the proposed expulsion is to take effect;</w:t>
      </w:r>
    </w:p>
    <w:p w14:paraId="67C5B49C" w14:textId="77777777" w:rsidR="00EF1234" w:rsidRPr="009F7310" w:rsidRDefault="00EF1234" w:rsidP="00EF1234">
      <w:pPr>
        <w:pStyle w:val="Apara"/>
      </w:pPr>
      <w:r w:rsidRPr="009F7310">
        <w:tab/>
        <w:t>(c)</w:t>
      </w:r>
      <w:r w:rsidRPr="009F7310">
        <w:tab/>
        <w:t>the decision</w:t>
      </w:r>
      <w:r w:rsidRPr="009F7310">
        <w:noBreakHyphen/>
        <w:t>making process for the proposed expulsion, and how the student and their parents may take part in the process and have their views heard.</w:t>
      </w:r>
    </w:p>
    <w:p w14:paraId="26AEBC56" w14:textId="77777777" w:rsidR="00EF1234" w:rsidRPr="009F7310" w:rsidRDefault="00EF1234" w:rsidP="00EF1234">
      <w:pPr>
        <w:pStyle w:val="AH5Sec"/>
      </w:pPr>
      <w:bookmarkStart w:id="110" w:name="_Toc119591576"/>
      <w:r w:rsidRPr="00FC6CC6">
        <w:rPr>
          <w:rStyle w:val="CharSectNo"/>
        </w:rPr>
        <w:t>17Y</w:t>
      </w:r>
      <w:r w:rsidRPr="009F7310">
        <w:rPr>
          <w:color w:val="000000"/>
        </w:rPr>
        <w:tab/>
        <w:t>Expulsion—counselling</w:t>
      </w:r>
      <w:bookmarkEnd w:id="110"/>
    </w:p>
    <w:p w14:paraId="187BE5CB" w14:textId="77777777" w:rsidR="00EF1234" w:rsidRPr="009F7310" w:rsidRDefault="00EF1234" w:rsidP="00EF1234">
      <w:pPr>
        <w:pStyle w:val="Amainreturn"/>
        <w:rPr>
          <w:color w:val="000000"/>
        </w:rPr>
      </w:pPr>
      <w:r w:rsidRPr="009F7310">
        <w:rPr>
          <w:color w:val="000000"/>
        </w:rPr>
        <w:t>If a student at a Catholic system school or an independent school is expelled, the principal of the school must ensure the student is given a reasonable opportunity to attend counselling.</w:t>
      </w:r>
    </w:p>
    <w:p w14:paraId="642B5936" w14:textId="77777777" w:rsidR="00EF1234" w:rsidRPr="00367E3C" w:rsidRDefault="00EF1234" w:rsidP="00EF1234">
      <w:pPr>
        <w:pStyle w:val="PageBreak"/>
      </w:pPr>
      <w:r w:rsidRPr="00367E3C">
        <w:br w:type="page"/>
      </w:r>
    </w:p>
    <w:p w14:paraId="6E0A5CDB" w14:textId="77777777" w:rsidR="00EF1234" w:rsidRPr="00FC6CC6" w:rsidRDefault="00EF1234" w:rsidP="00EF1234">
      <w:pPr>
        <w:pStyle w:val="AH2Part"/>
      </w:pPr>
      <w:bookmarkStart w:id="111" w:name="_Toc119591577"/>
      <w:r w:rsidRPr="00FC6CC6">
        <w:rPr>
          <w:rStyle w:val="CharPartNo"/>
        </w:rPr>
        <w:lastRenderedPageBreak/>
        <w:t>Part 2A.5</w:t>
      </w:r>
      <w:r w:rsidRPr="009F7310">
        <w:rPr>
          <w:color w:val="000000"/>
        </w:rPr>
        <w:tab/>
      </w:r>
      <w:r w:rsidRPr="00FC6CC6">
        <w:rPr>
          <w:rStyle w:val="CharPartText"/>
          <w:color w:val="000000"/>
        </w:rPr>
        <w:t>Excluding a student from a system of schools</w:t>
      </w:r>
      <w:bookmarkEnd w:id="111"/>
    </w:p>
    <w:p w14:paraId="1E994182" w14:textId="77777777" w:rsidR="00EF1234" w:rsidRPr="00FC6CC6" w:rsidRDefault="00EF1234" w:rsidP="00EF1234">
      <w:pPr>
        <w:pStyle w:val="AH3Div"/>
      </w:pPr>
      <w:bookmarkStart w:id="112" w:name="_Toc119591578"/>
      <w:r w:rsidRPr="00FC6CC6">
        <w:rPr>
          <w:rStyle w:val="CharDivNo"/>
        </w:rPr>
        <w:t>Division 2A.5.1</w:t>
      </w:r>
      <w:r w:rsidRPr="009F7310">
        <w:rPr>
          <w:color w:val="000000"/>
        </w:rPr>
        <w:tab/>
      </w:r>
      <w:r w:rsidRPr="00FC6CC6">
        <w:rPr>
          <w:rStyle w:val="CharDivText"/>
          <w:color w:val="000000"/>
        </w:rPr>
        <w:t>Exclusion—government schools</w:t>
      </w:r>
      <w:bookmarkEnd w:id="112"/>
    </w:p>
    <w:p w14:paraId="7872ED1E" w14:textId="77777777" w:rsidR="00EF1234" w:rsidRPr="009F7310" w:rsidRDefault="00EF1234" w:rsidP="00EF1234">
      <w:pPr>
        <w:pStyle w:val="AH5Sec"/>
      </w:pPr>
      <w:bookmarkStart w:id="113" w:name="_Toc119591579"/>
      <w:r w:rsidRPr="00FC6CC6">
        <w:rPr>
          <w:rStyle w:val="CharSectNo"/>
        </w:rPr>
        <w:t>17Z</w:t>
      </w:r>
      <w:r w:rsidRPr="009F7310">
        <w:rPr>
          <w:color w:val="000000"/>
        </w:rPr>
        <w:tab/>
        <w:t>Application—div 2A.5.1</w:t>
      </w:r>
      <w:bookmarkEnd w:id="113"/>
    </w:p>
    <w:p w14:paraId="6BFF9061" w14:textId="77777777" w:rsidR="00EF1234" w:rsidRPr="009F7310" w:rsidRDefault="00EF1234" w:rsidP="00EF1234">
      <w:pPr>
        <w:pStyle w:val="Amainreturn"/>
        <w:rPr>
          <w:color w:val="000000"/>
        </w:rPr>
      </w:pPr>
      <w:r w:rsidRPr="009F7310">
        <w:rPr>
          <w:color w:val="000000"/>
        </w:rPr>
        <w:t>This division applies in relation to a student if the student—</w:t>
      </w:r>
    </w:p>
    <w:p w14:paraId="4652DC70" w14:textId="77777777" w:rsidR="00EF1234" w:rsidRPr="009F7310" w:rsidRDefault="00EF1234" w:rsidP="00EF1234">
      <w:pPr>
        <w:pStyle w:val="Apara"/>
      </w:pPr>
      <w:r w:rsidRPr="009F7310">
        <w:rPr>
          <w:color w:val="000000"/>
        </w:rPr>
        <w:tab/>
        <w:t>(a)</w:t>
      </w:r>
      <w:r w:rsidRPr="009F7310">
        <w:rPr>
          <w:color w:val="000000"/>
        </w:rPr>
        <w:tab/>
        <w:t>is enrolled at a government school; and</w:t>
      </w:r>
    </w:p>
    <w:p w14:paraId="73DF909F" w14:textId="77777777" w:rsidR="00EF1234" w:rsidRPr="009F7310" w:rsidRDefault="00EF1234" w:rsidP="00EF1234">
      <w:pPr>
        <w:pStyle w:val="Apara"/>
      </w:pPr>
      <w:r w:rsidRPr="009F7310">
        <w:tab/>
        <w:t>(b)</w:t>
      </w:r>
      <w:r w:rsidRPr="009F7310">
        <w:tab/>
        <w:t>is not of compulsory education age.</w:t>
      </w:r>
    </w:p>
    <w:p w14:paraId="62BC1F18" w14:textId="77777777" w:rsidR="00EF1234" w:rsidRPr="009F7310" w:rsidRDefault="00EF1234" w:rsidP="00EF1234">
      <w:pPr>
        <w:pStyle w:val="AH5Sec"/>
      </w:pPr>
      <w:bookmarkStart w:id="114" w:name="_Toc119591580"/>
      <w:r w:rsidRPr="00FC6CC6">
        <w:rPr>
          <w:rStyle w:val="CharSectNo"/>
        </w:rPr>
        <w:t>17ZA</w:t>
      </w:r>
      <w:r w:rsidRPr="009F7310">
        <w:rPr>
          <w:color w:val="000000"/>
        </w:rPr>
        <w:tab/>
        <w:t>Exclusion—government schools</w:t>
      </w:r>
      <w:bookmarkEnd w:id="114"/>
    </w:p>
    <w:p w14:paraId="6601B4F5" w14:textId="77777777" w:rsidR="00EF1234" w:rsidRPr="009F7310" w:rsidRDefault="00EF1234" w:rsidP="00EF1234">
      <w:pPr>
        <w:pStyle w:val="Amain"/>
      </w:pPr>
      <w:r w:rsidRPr="009F7310">
        <w:rPr>
          <w:color w:val="000000"/>
        </w:rPr>
        <w:tab/>
        <w:t>(1)</w:t>
      </w:r>
      <w:r w:rsidRPr="009F7310">
        <w:rPr>
          <w:color w:val="000000"/>
        </w:rPr>
        <w:tab/>
        <w:t>The director</w:t>
      </w:r>
      <w:r w:rsidRPr="009F7310">
        <w:rPr>
          <w:color w:val="000000"/>
        </w:rPr>
        <w:noBreakHyphen/>
        <w:t>general may exclude a student from enrolling at any government school if satisfied—</w:t>
      </w:r>
    </w:p>
    <w:p w14:paraId="6A8801A7" w14:textId="77777777" w:rsidR="00EF1234" w:rsidRPr="009F7310" w:rsidRDefault="00EF1234" w:rsidP="00EF1234">
      <w:pPr>
        <w:pStyle w:val="Apara"/>
      </w:pPr>
      <w:r w:rsidRPr="009F7310">
        <w:rPr>
          <w:color w:val="000000"/>
        </w:rPr>
        <w:tab/>
        <w:t>(a)</w:t>
      </w:r>
      <w:r w:rsidRPr="009F7310">
        <w:rPr>
          <w:color w:val="000000"/>
        </w:rPr>
        <w:tab/>
        <w:t>the student has engaged in unsafe or noncompliant behaviour; and</w:t>
      </w:r>
    </w:p>
    <w:p w14:paraId="7EB45E06" w14:textId="77777777" w:rsidR="00EF1234" w:rsidRPr="009F7310" w:rsidRDefault="00EF1234" w:rsidP="00EF1234">
      <w:pPr>
        <w:pStyle w:val="Apara"/>
      </w:pPr>
      <w:r w:rsidRPr="009F7310">
        <w:tab/>
        <w:t>(b)</w:t>
      </w:r>
      <w:r w:rsidRPr="009F7310">
        <w:tab/>
        <w:t>the school at which the student is enrolled has exhausted all reasonable alternatives to excluding the student; and</w:t>
      </w:r>
    </w:p>
    <w:p w14:paraId="6887FDC5" w14:textId="77777777" w:rsidR="00EF1234" w:rsidRPr="009F7310" w:rsidRDefault="00EF1234" w:rsidP="00EF1234">
      <w:pPr>
        <w:pStyle w:val="Apara"/>
      </w:pPr>
      <w:r w:rsidRPr="009F7310">
        <w:tab/>
        <w:t>(c)</w:t>
      </w:r>
      <w:r w:rsidRPr="009F7310">
        <w:tab/>
        <w:t>it is not in the best interests of 1 or more of the following for the student to be enrolled at any government school:</w:t>
      </w:r>
    </w:p>
    <w:p w14:paraId="441F567E" w14:textId="77777777" w:rsidR="00EF1234" w:rsidRPr="009F7310" w:rsidRDefault="00EF1234" w:rsidP="00EF1234">
      <w:pPr>
        <w:pStyle w:val="Asubpara"/>
      </w:pPr>
      <w:r w:rsidRPr="009F7310">
        <w:rPr>
          <w:color w:val="000000"/>
        </w:rPr>
        <w:tab/>
        <w:t>(i)</w:t>
      </w:r>
      <w:r w:rsidRPr="009F7310">
        <w:rPr>
          <w:color w:val="000000"/>
        </w:rPr>
        <w:tab/>
        <w:t>the student;</w:t>
      </w:r>
    </w:p>
    <w:p w14:paraId="0145F725" w14:textId="77777777" w:rsidR="00EF1234" w:rsidRPr="009F7310" w:rsidRDefault="00EF1234" w:rsidP="00EF1234">
      <w:pPr>
        <w:pStyle w:val="Asubpara"/>
      </w:pPr>
      <w:r w:rsidRPr="009F7310">
        <w:tab/>
        <w:t>(ii)</w:t>
      </w:r>
      <w:r w:rsidRPr="009F7310">
        <w:tab/>
        <w:t>another student at a government school;</w:t>
      </w:r>
    </w:p>
    <w:p w14:paraId="7426F1F9" w14:textId="77777777" w:rsidR="00EF1234" w:rsidRPr="009F7310" w:rsidRDefault="00EF1234" w:rsidP="00EF1234">
      <w:pPr>
        <w:pStyle w:val="Asubpara"/>
      </w:pPr>
      <w:r w:rsidRPr="009F7310">
        <w:tab/>
        <w:t>(iii)</w:t>
      </w:r>
      <w:r w:rsidRPr="009F7310">
        <w:tab/>
        <w:t>a member of staff of a government school; and</w:t>
      </w:r>
    </w:p>
    <w:p w14:paraId="151DCBC1" w14:textId="77777777" w:rsidR="00EF1234" w:rsidRPr="009F7310" w:rsidRDefault="00EF1234" w:rsidP="00EF1234">
      <w:pPr>
        <w:pStyle w:val="Apara"/>
      </w:pPr>
      <w:r w:rsidRPr="009F7310">
        <w:rPr>
          <w:color w:val="000000"/>
        </w:rPr>
        <w:tab/>
        <w:t>(d)</w:t>
      </w:r>
      <w:r w:rsidRPr="009F7310">
        <w:rPr>
          <w:color w:val="000000"/>
        </w:rPr>
        <w:tab/>
        <w:t>it is reasonable to exclude the student considering all the circumstances, including any views of the student and their parents about the proposed exclusion.</w:t>
      </w:r>
    </w:p>
    <w:p w14:paraId="331E7884" w14:textId="77777777" w:rsidR="00EF1234" w:rsidRPr="009F7310" w:rsidRDefault="00EF1234" w:rsidP="00EF1234">
      <w:pPr>
        <w:pStyle w:val="Amain"/>
      </w:pPr>
      <w:r w:rsidRPr="009F7310">
        <w:rPr>
          <w:color w:val="000000"/>
        </w:rPr>
        <w:tab/>
        <w:t>(2)</w:t>
      </w:r>
      <w:r w:rsidRPr="009F7310">
        <w:rPr>
          <w:color w:val="000000"/>
        </w:rPr>
        <w:tab/>
        <w:t>However, the director</w:t>
      </w:r>
      <w:r w:rsidRPr="009F7310">
        <w:rPr>
          <w:color w:val="000000"/>
        </w:rPr>
        <w:noBreakHyphen/>
        <w:t>general must not exclude a student unless the principal of the school recommends the student be excluded.</w:t>
      </w:r>
    </w:p>
    <w:p w14:paraId="33022BC8" w14:textId="77777777" w:rsidR="00EF1234" w:rsidRPr="009F7310" w:rsidRDefault="00EF1234" w:rsidP="00EF1234">
      <w:pPr>
        <w:pStyle w:val="Amain"/>
      </w:pPr>
      <w:r w:rsidRPr="009F7310">
        <w:lastRenderedPageBreak/>
        <w:tab/>
        <w:t>(3)</w:t>
      </w:r>
      <w:r w:rsidRPr="009F7310">
        <w:tab/>
        <w:t>The director</w:t>
      </w:r>
      <w:r w:rsidRPr="009F7310">
        <w:noBreakHyphen/>
        <w:t>general may exclude the student as recommended by the principal, or subject to any change the director</w:t>
      </w:r>
      <w:r w:rsidRPr="009F7310">
        <w:noBreakHyphen/>
        <w:t>general considers reasonable.</w:t>
      </w:r>
    </w:p>
    <w:p w14:paraId="75566A99" w14:textId="77777777" w:rsidR="00EF1234" w:rsidRPr="009F7310" w:rsidRDefault="00EF1234" w:rsidP="00EF1234">
      <w:pPr>
        <w:pStyle w:val="Amain"/>
      </w:pPr>
      <w:r w:rsidRPr="009F7310">
        <w:tab/>
        <w:t>(4)</w:t>
      </w:r>
      <w:r w:rsidRPr="009F7310">
        <w:tab/>
        <w:t>For subsection (1) (c) (i), the director</w:t>
      </w:r>
      <w:r w:rsidRPr="009F7310">
        <w:noBreakHyphen/>
        <w:t>general may consider whether the relationship between the student and the government school system has deteriorated to such an extent that the student’s enrolment at any government school is no longer in the student’s best interests.</w:t>
      </w:r>
    </w:p>
    <w:p w14:paraId="0F4472B6" w14:textId="77777777" w:rsidR="00EF1234" w:rsidRPr="009F7310" w:rsidRDefault="00EF1234" w:rsidP="00EF1234">
      <w:pPr>
        <w:pStyle w:val="AH5Sec"/>
      </w:pPr>
      <w:bookmarkStart w:id="115" w:name="_Toc119591581"/>
      <w:r w:rsidRPr="00FC6CC6">
        <w:rPr>
          <w:rStyle w:val="CharSectNo"/>
        </w:rPr>
        <w:t>17ZB</w:t>
      </w:r>
      <w:r w:rsidRPr="009F7310">
        <w:rPr>
          <w:color w:val="000000"/>
        </w:rPr>
        <w:tab/>
        <w:t>Exclusion—government schools—notice</w:t>
      </w:r>
      <w:bookmarkEnd w:id="115"/>
    </w:p>
    <w:p w14:paraId="4FF15ECC" w14:textId="77777777" w:rsidR="00EF1234" w:rsidRPr="009F7310" w:rsidRDefault="00EF1234" w:rsidP="00EF1234">
      <w:pPr>
        <w:pStyle w:val="Amainreturn"/>
        <w:rPr>
          <w:color w:val="000000"/>
        </w:rPr>
      </w:pPr>
      <w:r w:rsidRPr="009F7310">
        <w:rPr>
          <w:color w:val="000000"/>
        </w:rPr>
        <w:t>If the director</w:t>
      </w:r>
      <w:r w:rsidRPr="009F7310">
        <w:rPr>
          <w:color w:val="000000"/>
        </w:rPr>
        <w:noBreakHyphen/>
        <w:t>general excludes a student from enrolling at any government school, the director</w:t>
      </w:r>
      <w:r w:rsidRPr="009F7310">
        <w:rPr>
          <w:color w:val="000000"/>
        </w:rPr>
        <w:noBreakHyphen/>
        <w:t>general must—</w:t>
      </w:r>
    </w:p>
    <w:p w14:paraId="79CE982A" w14:textId="77777777" w:rsidR="00EF1234" w:rsidRPr="009F7310" w:rsidRDefault="00EF1234" w:rsidP="00EF1234">
      <w:pPr>
        <w:pStyle w:val="Apara"/>
      </w:pPr>
      <w:r w:rsidRPr="009F7310">
        <w:rPr>
          <w:color w:val="000000"/>
        </w:rPr>
        <w:tab/>
        <w:t>(a)</w:t>
      </w:r>
      <w:r w:rsidRPr="009F7310">
        <w:rPr>
          <w:color w:val="000000"/>
        </w:rPr>
        <w:tab/>
        <w:t>tell the student, and give their parents written notice, about the exclusion,</w:t>
      </w:r>
      <w:r w:rsidRPr="009F7310">
        <w:rPr>
          <w:rFonts w:ascii="Times-Roman" w:hAnsi="Times-Roman" w:cs="Times-Roman"/>
          <w:color w:val="000000"/>
          <w:szCs w:val="24"/>
        </w:rPr>
        <w:t xml:space="preserve"> </w:t>
      </w:r>
      <w:r w:rsidRPr="009F7310">
        <w:rPr>
          <w:color w:val="000000"/>
        </w:rPr>
        <w:t>including—</w:t>
      </w:r>
    </w:p>
    <w:p w14:paraId="05B07E38" w14:textId="77777777" w:rsidR="00EF1234" w:rsidRPr="009F7310" w:rsidRDefault="00EF1234" w:rsidP="00EF1234">
      <w:pPr>
        <w:pStyle w:val="Asubpara"/>
      </w:pPr>
      <w:r w:rsidRPr="009F7310">
        <w:rPr>
          <w:color w:val="000000"/>
        </w:rPr>
        <w:tab/>
        <w:t>(i)</w:t>
      </w:r>
      <w:r w:rsidRPr="009F7310">
        <w:rPr>
          <w:color w:val="000000"/>
        </w:rPr>
        <w:tab/>
        <w:t>the grounds for the exclusion; and</w:t>
      </w:r>
    </w:p>
    <w:p w14:paraId="5EE6E0AA" w14:textId="77777777" w:rsidR="00EF1234" w:rsidRPr="009F7310" w:rsidRDefault="00EF1234" w:rsidP="00EF1234">
      <w:pPr>
        <w:pStyle w:val="Asubpara"/>
      </w:pPr>
      <w:r w:rsidRPr="009F7310">
        <w:tab/>
        <w:t>(ii)</w:t>
      </w:r>
      <w:r w:rsidRPr="009F7310">
        <w:tab/>
        <w:t>the day the exclusion takes effect; and</w:t>
      </w:r>
    </w:p>
    <w:p w14:paraId="5A45CE0C" w14:textId="77777777" w:rsidR="00EF1234" w:rsidRPr="009F7310" w:rsidRDefault="00EF1234" w:rsidP="00EF1234">
      <w:pPr>
        <w:pStyle w:val="Apara"/>
      </w:pPr>
      <w:r w:rsidRPr="009F7310">
        <w:rPr>
          <w:color w:val="000000"/>
        </w:rPr>
        <w:tab/>
        <w:t>(b)</w:t>
      </w:r>
      <w:r w:rsidRPr="009F7310">
        <w:rPr>
          <w:color w:val="000000"/>
        </w:rPr>
        <w:tab/>
        <w:t>tell the recommending principal about the exclusion, including any changes made to the principal’s recommendation.</w:t>
      </w:r>
    </w:p>
    <w:p w14:paraId="42FE789A" w14:textId="77777777" w:rsidR="00EF1234" w:rsidRPr="009F7310" w:rsidRDefault="00EF1234" w:rsidP="00EF1234">
      <w:pPr>
        <w:pStyle w:val="AH5Sec"/>
      </w:pPr>
      <w:bookmarkStart w:id="116" w:name="_Toc119591582"/>
      <w:r w:rsidRPr="00FC6CC6">
        <w:rPr>
          <w:rStyle w:val="CharSectNo"/>
        </w:rPr>
        <w:t>17ZC</w:t>
      </w:r>
      <w:r w:rsidRPr="009F7310">
        <w:rPr>
          <w:color w:val="000000"/>
        </w:rPr>
        <w:tab/>
        <w:t>Exclusion—government schools—principal’s recommendation</w:t>
      </w:r>
      <w:bookmarkEnd w:id="116"/>
    </w:p>
    <w:p w14:paraId="37658868" w14:textId="77777777" w:rsidR="00EF1234" w:rsidRPr="009F7310" w:rsidRDefault="00EF1234" w:rsidP="00EF1234">
      <w:pPr>
        <w:pStyle w:val="Amain"/>
      </w:pPr>
      <w:r w:rsidRPr="009F7310">
        <w:rPr>
          <w:color w:val="000000"/>
        </w:rPr>
        <w:tab/>
        <w:t>(1)</w:t>
      </w:r>
      <w:r w:rsidRPr="009F7310">
        <w:rPr>
          <w:color w:val="000000"/>
        </w:rPr>
        <w:tab/>
        <w:t>The principal of a government school may recommend to the director</w:t>
      </w:r>
      <w:r w:rsidRPr="009F7310">
        <w:rPr>
          <w:color w:val="000000"/>
        </w:rPr>
        <w:noBreakHyphen/>
        <w:t>general that a student at the school be excluded from enrolling at any government school.</w:t>
      </w:r>
    </w:p>
    <w:p w14:paraId="4D2EDD2A" w14:textId="77777777" w:rsidR="00EF1234" w:rsidRPr="009F7310" w:rsidRDefault="00EF1234" w:rsidP="00EF1234">
      <w:pPr>
        <w:pStyle w:val="Amain"/>
      </w:pPr>
      <w:r w:rsidRPr="009F7310">
        <w:tab/>
        <w:t>(2)</w:t>
      </w:r>
      <w:r w:rsidRPr="009F7310">
        <w:tab/>
        <w:t>However, the principal may make a recommendation only if the principal has complied with the requirements for involving the student and their parents in the decision</w:t>
      </w:r>
      <w:r w:rsidRPr="009F7310">
        <w:noBreakHyphen/>
        <w:t>making process under section 17ZD.</w:t>
      </w:r>
    </w:p>
    <w:p w14:paraId="19E776DE" w14:textId="77777777" w:rsidR="00EF1234" w:rsidRPr="009F7310" w:rsidRDefault="00EF1234" w:rsidP="00EF1234">
      <w:pPr>
        <w:pStyle w:val="Amain"/>
        <w:keepNext/>
      </w:pPr>
      <w:r w:rsidRPr="009F7310">
        <w:lastRenderedPageBreak/>
        <w:tab/>
        <w:t>(3)</w:t>
      </w:r>
      <w:r w:rsidRPr="009F7310">
        <w:tab/>
        <w:t>The principal’s recommendation must include the following information about the proposed exclusion:</w:t>
      </w:r>
    </w:p>
    <w:p w14:paraId="5FC7D79F" w14:textId="77777777" w:rsidR="00EF1234" w:rsidRPr="009F7310" w:rsidRDefault="00EF1234" w:rsidP="00EF1234">
      <w:pPr>
        <w:pStyle w:val="Apara"/>
        <w:keepNext/>
      </w:pPr>
      <w:r w:rsidRPr="009F7310">
        <w:rPr>
          <w:color w:val="000000"/>
        </w:rPr>
        <w:tab/>
        <w:t>(a)</w:t>
      </w:r>
      <w:r w:rsidRPr="009F7310">
        <w:rPr>
          <w:color w:val="000000"/>
        </w:rPr>
        <w:tab/>
        <w:t>the grounds for the proposed exclusion including details of—</w:t>
      </w:r>
    </w:p>
    <w:p w14:paraId="10A7D8B7" w14:textId="77777777" w:rsidR="00EF1234" w:rsidRPr="009F7310" w:rsidRDefault="00EF1234" w:rsidP="00EF1234">
      <w:pPr>
        <w:pStyle w:val="Asubpara"/>
      </w:pPr>
      <w:r w:rsidRPr="009F7310">
        <w:rPr>
          <w:color w:val="000000"/>
        </w:rPr>
        <w:tab/>
        <w:t>(i)</w:t>
      </w:r>
      <w:r w:rsidRPr="009F7310">
        <w:rPr>
          <w:color w:val="000000"/>
        </w:rPr>
        <w:tab/>
        <w:t>the student’s unsafe or noncompliant behaviour; and</w:t>
      </w:r>
    </w:p>
    <w:p w14:paraId="123191D1" w14:textId="77777777" w:rsidR="00EF1234" w:rsidRPr="000D5BC1" w:rsidRDefault="00EF1234" w:rsidP="00EF1234">
      <w:pPr>
        <w:pStyle w:val="Asubpara"/>
      </w:pPr>
      <w:r w:rsidRPr="000D5BC1">
        <w:tab/>
        <w:t>(ii)</w:t>
      </w:r>
      <w:r w:rsidRPr="000D5BC1">
        <w:tab/>
        <w:t>how they have exhausted reasonable alternatives to excluding the student; and</w:t>
      </w:r>
    </w:p>
    <w:p w14:paraId="12B3AE49" w14:textId="77777777" w:rsidR="00EF1234" w:rsidRDefault="00EF1234" w:rsidP="00EF1234">
      <w:pPr>
        <w:pStyle w:val="Asubpara"/>
      </w:pPr>
      <w:r w:rsidRPr="009F7310">
        <w:tab/>
        <w:t>(iii)</w:t>
      </w:r>
      <w:r w:rsidRPr="009F7310">
        <w:tab/>
        <w:t>any previous action taken under this chapter against the student and the behaviour giving rise to the action;</w:t>
      </w:r>
    </w:p>
    <w:p w14:paraId="1231D235" w14:textId="77777777" w:rsidR="00EF1234" w:rsidRPr="00B36404" w:rsidRDefault="00EF1234" w:rsidP="00EF1234">
      <w:pPr>
        <w:pStyle w:val="aNotepar"/>
        <w:jc w:val="left"/>
        <w:rPr>
          <w:bCs/>
          <w:iCs/>
          <w:lang w:eastAsia="en-AU"/>
        </w:rPr>
      </w:pPr>
      <w:r w:rsidRPr="00B36404">
        <w:rPr>
          <w:rStyle w:val="charItals"/>
        </w:rPr>
        <w:t>Note</w:t>
      </w:r>
      <w:r w:rsidRPr="00B36404">
        <w:rPr>
          <w:rStyle w:val="charItals"/>
        </w:rPr>
        <w:tab/>
      </w:r>
      <w:r w:rsidRPr="00B36404">
        <w:rPr>
          <w:rStyle w:val="charBoldItals"/>
        </w:rPr>
        <w:t xml:space="preserve">Unsafe or noncompliant </w:t>
      </w:r>
      <w:r w:rsidRPr="004007EE">
        <w:t xml:space="preserve">behaviour—see s 17B. </w:t>
      </w:r>
      <w:r w:rsidRPr="004007EE">
        <w:br/>
      </w:r>
      <w:r w:rsidRPr="00B36404">
        <w:rPr>
          <w:rStyle w:val="charBoldItals"/>
        </w:rPr>
        <w:t>Reasonable alternatives</w:t>
      </w:r>
      <w:r w:rsidRPr="004007EE">
        <w:t>—see s 17C.</w:t>
      </w:r>
    </w:p>
    <w:p w14:paraId="1C59EAC3" w14:textId="77777777" w:rsidR="00EF1234" w:rsidRPr="009F7310" w:rsidRDefault="00EF1234" w:rsidP="00EF1234">
      <w:pPr>
        <w:pStyle w:val="Apara"/>
      </w:pPr>
      <w:r w:rsidRPr="009F7310">
        <w:rPr>
          <w:color w:val="000000"/>
        </w:rPr>
        <w:tab/>
        <w:t>(b)</w:t>
      </w:r>
      <w:r w:rsidRPr="009F7310">
        <w:rPr>
          <w:color w:val="000000"/>
        </w:rPr>
        <w:tab/>
        <w:t>the day the exclusion is to take effect;</w:t>
      </w:r>
    </w:p>
    <w:p w14:paraId="408FF476" w14:textId="77777777" w:rsidR="00EF1234" w:rsidRPr="009F7310" w:rsidRDefault="00EF1234" w:rsidP="00EF1234">
      <w:pPr>
        <w:pStyle w:val="Apara"/>
      </w:pPr>
      <w:r w:rsidRPr="009F7310">
        <w:tab/>
        <w:t>(c)</w:t>
      </w:r>
      <w:r w:rsidRPr="009F7310">
        <w:tab/>
        <w:t>the steps taken to involve the student and their parents in the decision</w:t>
      </w:r>
      <w:r w:rsidRPr="009F7310">
        <w:noBreakHyphen/>
        <w:t>making process under section 17ZD, and any views of the student and their parents about the exclusion.</w:t>
      </w:r>
    </w:p>
    <w:p w14:paraId="6DA2207E" w14:textId="77777777" w:rsidR="00EF1234" w:rsidRPr="009F7310" w:rsidRDefault="00EF1234" w:rsidP="00EF1234">
      <w:pPr>
        <w:pStyle w:val="Amain"/>
      </w:pPr>
      <w:r w:rsidRPr="009F7310">
        <w:rPr>
          <w:color w:val="000000"/>
        </w:rPr>
        <w:tab/>
        <w:t>(4)</w:t>
      </w:r>
      <w:r w:rsidRPr="009F7310">
        <w:rPr>
          <w:color w:val="000000"/>
        </w:rPr>
        <w:tab/>
        <w:t>The principal’s recommendation may include any other information the principal considers would assist the director</w:t>
      </w:r>
      <w:r w:rsidRPr="009F7310">
        <w:rPr>
          <w:color w:val="000000"/>
        </w:rPr>
        <w:noBreakHyphen/>
        <w:t>general in deciding whether to exclude the student from enrolling at any government school.</w:t>
      </w:r>
    </w:p>
    <w:p w14:paraId="7FC56281" w14:textId="77777777" w:rsidR="00EF1234" w:rsidRPr="009F7310" w:rsidRDefault="00EF1234" w:rsidP="00EF1234">
      <w:pPr>
        <w:pStyle w:val="AH5Sec"/>
      </w:pPr>
      <w:bookmarkStart w:id="117" w:name="_Toc119591583"/>
      <w:r w:rsidRPr="00FC6CC6">
        <w:rPr>
          <w:rStyle w:val="CharSectNo"/>
        </w:rPr>
        <w:t>17ZD</w:t>
      </w:r>
      <w:r w:rsidRPr="009F7310">
        <w:rPr>
          <w:color w:val="000000"/>
        </w:rPr>
        <w:tab/>
        <w:t>Exclusion—government schools—involving student and parents</w:t>
      </w:r>
      <w:bookmarkEnd w:id="117"/>
    </w:p>
    <w:p w14:paraId="5260DBE2" w14:textId="77777777" w:rsidR="00EF1234" w:rsidRPr="009F7310" w:rsidRDefault="00EF1234" w:rsidP="00EF1234">
      <w:pPr>
        <w:pStyle w:val="Amainreturn"/>
        <w:rPr>
          <w:color w:val="000000"/>
        </w:rPr>
      </w:pPr>
      <w:r w:rsidRPr="009F7310">
        <w:rPr>
          <w:color w:val="000000"/>
        </w:rPr>
        <w:t>Before recommending the exclusion of a student under section 17ZC, the principal of the government school at which the student is enrolled must tell the student, and give their parents written notice of the following about the proposed exclusion:</w:t>
      </w:r>
    </w:p>
    <w:p w14:paraId="68E05207" w14:textId="77777777" w:rsidR="00EF1234" w:rsidRPr="009F7310" w:rsidRDefault="00EF1234" w:rsidP="00EF1234">
      <w:pPr>
        <w:pStyle w:val="Apara"/>
      </w:pPr>
      <w:r w:rsidRPr="009F7310">
        <w:rPr>
          <w:color w:val="000000"/>
        </w:rPr>
        <w:tab/>
        <w:t>(a)</w:t>
      </w:r>
      <w:r w:rsidRPr="009F7310">
        <w:rPr>
          <w:color w:val="000000"/>
        </w:rPr>
        <w:tab/>
        <w:t>the grounds for the exclusion, including details of—</w:t>
      </w:r>
    </w:p>
    <w:p w14:paraId="00B7CA16" w14:textId="77777777" w:rsidR="00EF1234" w:rsidRPr="009F7310" w:rsidRDefault="00EF1234" w:rsidP="00EF1234">
      <w:pPr>
        <w:pStyle w:val="Asubpara"/>
      </w:pPr>
      <w:r w:rsidRPr="009F7310">
        <w:rPr>
          <w:color w:val="000000"/>
        </w:rPr>
        <w:tab/>
        <w:t>(i)</w:t>
      </w:r>
      <w:r w:rsidRPr="009F7310">
        <w:rPr>
          <w:color w:val="000000"/>
        </w:rPr>
        <w:tab/>
        <w:t>the student’s unsafe or noncompliant behaviour; and</w:t>
      </w:r>
    </w:p>
    <w:p w14:paraId="25D064EB" w14:textId="77777777" w:rsidR="00EF1234" w:rsidRPr="004341A5" w:rsidRDefault="00EF1234" w:rsidP="00EF1234">
      <w:pPr>
        <w:pStyle w:val="Asubpara"/>
        <w:keepNext/>
      </w:pPr>
      <w:r w:rsidRPr="004341A5">
        <w:lastRenderedPageBreak/>
        <w:tab/>
        <w:t>(ii)</w:t>
      </w:r>
      <w:r w:rsidRPr="004341A5">
        <w:tab/>
        <w:t>how they have exhausted reasonable alternatives to excluding the student;</w:t>
      </w:r>
    </w:p>
    <w:p w14:paraId="46BC4451" w14:textId="77777777" w:rsidR="00EF1234" w:rsidRPr="00B36404" w:rsidRDefault="00EF1234" w:rsidP="00EF1234">
      <w:pPr>
        <w:pStyle w:val="aNotepar"/>
        <w:jc w:val="left"/>
        <w:rPr>
          <w:bCs/>
          <w:iCs/>
          <w:lang w:eastAsia="en-AU"/>
        </w:rPr>
      </w:pPr>
      <w:r w:rsidRPr="00B36404">
        <w:rPr>
          <w:rStyle w:val="charItals"/>
        </w:rPr>
        <w:t>Note</w:t>
      </w:r>
      <w:r w:rsidRPr="00B36404">
        <w:rPr>
          <w:rStyle w:val="charItals"/>
        </w:rPr>
        <w:tab/>
      </w:r>
      <w:r w:rsidRPr="00B36404">
        <w:rPr>
          <w:rStyle w:val="charBoldItals"/>
        </w:rPr>
        <w:t xml:space="preserve">Unsafe or noncompliant </w:t>
      </w:r>
      <w:r w:rsidRPr="004007EE">
        <w:t xml:space="preserve">behaviour—see s 17B. </w:t>
      </w:r>
      <w:r w:rsidRPr="004007EE">
        <w:br/>
      </w:r>
      <w:r w:rsidRPr="00B36404">
        <w:rPr>
          <w:rStyle w:val="charBoldItals"/>
        </w:rPr>
        <w:t>Reasonable alternatives</w:t>
      </w:r>
      <w:r w:rsidRPr="004007EE">
        <w:t>—see s 17C.</w:t>
      </w:r>
    </w:p>
    <w:p w14:paraId="3F95BE91" w14:textId="77777777" w:rsidR="00EF1234" w:rsidRPr="009F7310" w:rsidRDefault="00EF1234" w:rsidP="00EF1234">
      <w:pPr>
        <w:pStyle w:val="Apara"/>
      </w:pPr>
      <w:r w:rsidRPr="009F7310">
        <w:rPr>
          <w:color w:val="000000"/>
        </w:rPr>
        <w:tab/>
        <w:t>(b)</w:t>
      </w:r>
      <w:r w:rsidRPr="009F7310">
        <w:rPr>
          <w:color w:val="000000"/>
        </w:rPr>
        <w:tab/>
        <w:t>the day the exclusion is to take effect;</w:t>
      </w:r>
    </w:p>
    <w:p w14:paraId="6EBC8874" w14:textId="77777777" w:rsidR="00EF1234" w:rsidRPr="009F7310" w:rsidRDefault="00EF1234" w:rsidP="00EF1234">
      <w:pPr>
        <w:pStyle w:val="Apara"/>
      </w:pPr>
      <w:r w:rsidRPr="009F7310">
        <w:tab/>
        <w:t>(c)</w:t>
      </w:r>
      <w:r w:rsidRPr="009F7310">
        <w:tab/>
        <w:t>options available for the student to continue their education after the exclusion;</w:t>
      </w:r>
    </w:p>
    <w:p w14:paraId="51CBCACB" w14:textId="77777777" w:rsidR="00EF1234" w:rsidRPr="009F7310" w:rsidRDefault="00EF1234" w:rsidP="00EF1234">
      <w:pPr>
        <w:pStyle w:val="Apara"/>
      </w:pPr>
      <w:r w:rsidRPr="009F7310">
        <w:tab/>
        <w:t>(d)</w:t>
      </w:r>
      <w:r w:rsidRPr="009F7310">
        <w:tab/>
        <w:t>the decision</w:t>
      </w:r>
      <w:r w:rsidRPr="009F7310">
        <w:noBreakHyphen/>
        <w:t>making process for the exclusion, and how the student and their parents may take part in the process and have their views heard.</w:t>
      </w:r>
    </w:p>
    <w:p w14:paraId="122FA2F1" w14:textId="77777777" w:rsidR="00EF1234" w:rsidRPr="009F7310" w:rsidRDefault="00EF1234" w:rsidP="00EF1234">
      <w:pPr>
        <w:pStyle w:val="AH5Sec"/>
      </w:pPr>
      <w:bookmarkStart w:id="118" w:name="_Toc119591584"/>
      <w:r w:rsidRPr="00FC6CC6">
        <w:rPr>
          <w:rStyle w:val="CharSectNo"/>
        </w:rPr>
        <w:t>17ZE</w:t>
      </w:r>
      <w:r w:rsidRPr="009F7310">
        <w:rPr>
          <w:color w:val="000000"/>
        </w:rPr>
        <w:tab/>
        <w:t>Exclusion—government schools—ongoing education and counselling</w:t>
      </w:r>
      <w:bookmarkEnd w:id="118"/>
    </w:p>
    <w:p w14:paraId="488ABF2F" w14:textId="77777777" w:rsidR="00EF1234" w:rsidRPr="009F7310" w:rsidRDefault="00EF1234" w:rsidP="00EF1234">
      <w:pPr>
        <w:pStyle w:val="Amainreturn"/>
        <w:rPr>
          <w:color w:val="000000"/>
        </w:rPr>
      </w:pPr>
      <w:r w:rsidRPr="009F7310">
        <w:rPr>
          <w:color w:val="000000"/>
        </w:rPr>
        <w:t>If a student at a government school is excluded from enrolling at any government school, the principal of the school at which the student is enrolled must ensure the student is given—</w:t>
      </w:r>
    </w:p>
    <w:p w14:paraId="0DD53A6E" w14:textId="77777777" w:rsidR="00EF1234" w:rsidRPr="009F7310" w:rsidRDefault="00EF1234" w:rsidP="00EF1234">
      <w:pPr>
        <w:pStyle w:val="Apara"/>
      </w:pPr>
      <w:r w:rsidRPr="009F7310">
        <w:rPr>
          <w:color w:val="000000"/>
        </w:rPr>
        <w:tab/>
        <w:t>(a)</w:t>
      </w:r>
      <w:r w:rsidRPr="009F7310">
        <w:rPr>
          <w:color w:val="000000"/>
        </w:rPr>
        <w:tab/>
        <w:t>a reasonable opportunity to attend counselling; and</w:t>
      </w:r>
    </w:p>
    <w:p w14:paraId="482F44F5" w14:textId="77777777" w:rsidR="00EF1234" w:rsidRPr="009F7310" w:rsidRDefault="00EF1234" w:rsidP="00EF1234">
      <w:pPr>
        <w:pStyle w:val="Apara"/>
      </w:pPr>
      <w:r w:rsidRPr="009F7310">
        <w:tab/>
        <w:t>(b)</w:t>
      </w:r>
      <w:r w:rsidRPr="009F7310">
        <w:tab/>
        <w:t>information about options to continue their education after the exclusion.</w:t>
      </w:r>
    </w:p>
    <w:p w14:paraId="58755148" w14:textId="77777777" w:rsidR="00EF1234" w:rsidRPr="009F7310" w:rsidRDefault="00EF1234" w:rsidP="00EF1234">
      <w:pPr>
        <w:pStyle w:val="aExamHdgpar"/>
        <w:rPr>
          <w:color w:val="000000"/>
        </w:rPr>
      </w:pPr>
      <w:r w:rsidRPr="009F7310">
        <w:rPr>
          <w:color w:val="000000"/>
        </w:rPr>
        <w:t>Examples—options for continuing education after exclusion</w:t>
      </w:r>
    </w:p>
    <w:p w14:paraId="27BC0EAD" w14:textId="77777777" w:rsidR="00EF1234" w:rsidRPr="009F7310" w:rsidRDefault="00EF1234" w:rsidP="00EF1234">
      <w:pPr>
        <w:pStyle w:val="aExamINumpar"/>
        <w:keepNext/>
        <w:rPr>
          <w:color w:val="000000"/>
        </w:rPr>
      </w:pPr>
      <w:r w:rsidRPr="009F7310">
        <w:rPr>
          <w:color w:val="000000"/>
        </w:rPr>
        <w:t>1</w:t>
      </w:r>
      <w:r w:rsidRPr="009F7310">
        <w:rPr>
          <w:color w:val="000000"/>
        </w:rPr>
        <w:tab/>
        <w:t>enrolment at a non</w:t>
      </w:r>
      <w:r w:rsidRPr="009F7310">
        <w:rPr>
          <w:color w:val="000000"/>
        </w:rPr>
        <w:noBreakHyphen/>
        <w:t>government school</w:t>
      </w:r>
    </w:p>
    <w:p w14:paraId="748BBC51" w14:textId="77777777" w:rsidR="00EF1234" w:rsidRPr="009F7310" w:rsidRDefault="00EF1234" w:rsidP="00EF1234">
      <w:pPr>
        <w:pStyle w:val="aExamINumpar"/>
        <w:keepNext/>
        <w:rPr>
          <w:color w:val="000000"/>
        </w:rPr>
      </w:pPr>
      <w:r w:rsidRPr="009F7310">
        <w:rPr>
          <w:color w:val="000000"/>
        </w:rPr>
        <w:t>2</w:t>
      </w:r>
      <w:r w:rsidRPr="009F7310">
        <w:rPr>
          <w:color w:val="000000"/>
        </w:rPr>
        <w:tab/>
        <w:t>distance education provided by another jurisdiction</w:t>
      </w:r>
    </w:p>
    <w:p w14:paraId="2FC4557B" w14:textId="77777777" w:rsidR="00EF1234" w:rsidRPr="009F7310" w:rsidRDefault="00EF1234" w:rsidP="00EF1234">
      <w:pPr>
        <w:pStyle w:val="aExamINumpar"/>
        <w:rPr>
          <w:color w:val="000000"/>
        </w:rPr>
      </w:pPr>
      <w:r w:rsidRPr="009F7310">
        <w:rPr>
          <w:color w:val="000000"/>
        </w:rPr>
        <w:t>3</w:t>
      </w:r>
      <w:r w:rsidRPr="009F7310">
        <w:rPr>
          <w:color w:val="000000"/>
        </w:rPr>
        <w:tab/>
        <w:t>enrolment at a vocational education training organisation</w:t>
      </w:r>
    </w:p>
    <w:p w14:paraId="1A101273" w14:textId="77777777" w:rsidR="00EF1234" w:rsidRPr="00FC6CC6" w:rsidRDefault="00EF1234" w:rsidP="00EF1234">
      <w:pPr>
        <w:pStyle w:val="AH3Div"/>
      </w:pPr>
      <w:bookmarkStart w:id="119" w:name="_Toc119591585"/>
      <w:r w:rsidRPr="00FC6CC6">
        <w:rPr>
          <w:rStyle w:val="CharDivNo"/>
        </w:rPr>
        <w:t>Division 2A.5.2</w:t>
      </w:r>
      <w:r w:rsidRPr="009F7310">
        <w:rPr>
          <w:color w:val="000000"/>
        </w:rPr>
        <w:tab/>
      </w:r>
      <w:r w:rsidRPr="00FC6CC6">
        <w:rPr>
          <w:rStyle w:val="CharDivText"/>
          <w:color w:val="000000"/>
        </w:rPr>
        <w:t>Exclusion—Catholic system schools</w:t>
      </w:r>
      <w:bookmarkEnd w:id="119"/>
    </w:p>
    <w:p w14:paraId="75A0732E" w14:textId="77777777" w:rsidR="00EF1234" w:rsidRPr="009F7310" w:rsidRDefault="00EF1234" w:rsidP="00EF1234">
      <w:pPr>
        <w:pStyle w:val="AH5Sec"/>
      </w:pPr>
      <w:bookmarkStart w:id="120" w:name="_Toc119591586"/>
      <w:r w:rsidRPr="00FC6CC6">
        <w:rPr>
          <w:rStyle w:val="CharSectNo"/>
        </w:rPr>
        <w:t>17ZF</w:t>
      </w:r>
      <w:r w:rsidRPr="009F7310">
        <w:rPr>
          <w:color w:val="000000"/>
        </w:rPr>
        <w:tab/>
        <w:t>Exclusion—Catholic system schools</w:t>
      </w:r>
      <w:bookmarkEnd w:id="120"/>
    </w:p>
    <w:p w14:paraId="276FAEC3" w14:textId="77777777" w:rsidR="00EF1234" w:rsidRPr="009F7310" w:rsidRDefault="00EF1234" w:rsidP="00EF1234">
      <w:pPr>
        <w:pStyle w:val="Amain"/>
        <w:keepNext/>
      </w:pPr>
      <w:r w:rsidRPr="009F7310">
        <w:rPr>
          <w:color w:val="000000"/>
        </w:rPr>
        <w:tab/>
        <w:t>(1)</w:t>
      </w:r>
      <w:r w:rsidRPr="009F7310">
        <w:rPr>
          <w:color w:val="000000"/>
        </w:rPr>
        <w:tab/>
        <w:t>The director of Catholic education may exclude a student from enrolling at any Catholic system school if satisfied—</w:t>
      </w:r>
    </w:p>
    <w:p w14:paraId="02903CD8" w14:textId="77777777" w:rsidR="00EF1234" w:rsidRPr="009F7310" w:rsidRDefault="00EF1234" w:rsidP="00EF1234">
      <w:pPr>
        <w:pStyle w:val="Apara"/>
      </w:pPr>
      <w:r w:rsidRPr="009F7310">
        <w:rPr>
          <w:color w:val="000000"/>
        </w:rPr>
        <w:tab/>
        <w:t>(a)</w:t>
      </w:r>
      <w:r w:rsidRPr="009F7310">
        <w:rPr>
          <w:color w:val="000000"/>
        </w:rPr>
        <w:tab/>
        <w:t>the student has engaged in unsafe or noncompliant behaviour; and</w:t>
      </w:r>
    </w:p>
    <w:p w14:paraId="727AE150" w14:textId="77777777" w:rsidR="00EF1234" w:rsidRPr="009F7310" w:rsidRDefault="00EF1234" w:rsidP="00EF1234">
      <w:pPr>
        <w:pStyle w:val="Apara"/>
      </w:pPr>
      <w:r w:rsidRPr="009F7310">
        <w:lastRenderedPageBreak/>
        <w:tab/>
        <w:t>(b)</w:t>
      </w:r>
      <w:r w:rsidRPr="009F7310">
        <w:tab/>
        <w:t>the school at which the student is enrolled has exhausted all reasonable alternatives to excluding the student; and</w:t>
      </w:r>
    </w:p>
    <w:p w14:paraId="6F22B8C4" w14:textId="77777777" w:rsidR="00EF1234" w:rsidRPr="009F7310" w:rsidRDefault="00EF1234" w:rsidP="00EF1234">
      <w:pPr>
        <w:pStyle w:val="Apara"/>
      </w:pPr>
      <w:r w:rsidRPr="009F7310">
        <w:tab/>
        <w:t>(c)</w:t>
      </w:r>
      <w:r w:rsidRPr="009F7310">
        <w:tab/>
        <w:t>it is not in the best interests of 1 or more of the following for the student to be enrolled at any Catholic system school:</w:t>
      </w:r>
    </w:p>
    <w:p w14:paraId="22172DF7" w14:textId="77777777" w:rsidR="00EF1234" w:rsidRPr="009F7310" w:rsidRDefault="00EF1234" w:rsidP="00EF1234">
      <w:pPr>
        <w:pStyle w:val="Asubpara"/>
      </w:pPr>
      <w:r w:rsidRPr="009F7310">
        <w:rPr>
          <w:color w:val="000000"/>
        </w:rPr>
        <w:tab/>
        <w:t>(i)</w:t>
      </w:r>
      <w:r w:rsidRPr="009F7310">
        <w:rPr>
          <w:color w:val="000000"/>
        </w:rPr>
        <w:tab/>
        <w:t>the student;</w:t>
      </w:r>
    </w:p>
    <w:p w14:paraId="6E4B32D2" w14:textId="77777777" w:rsidR="00EF1234" w:rsidRPr="009F7310" w:rsidRDefault="00EF1234" w:rsidP="00EF1234">
      <w:pPr>
        <w:pStyle w:val="Asubpara"/>
      </w:pPr>
      <w:r w:rsidRPr="009F7310">
        <w:tab/>
        <w:t>(ii)</w:t>
      </w:r>
      <w:r w:rsidRPr="009F7310">
        <w:tab/>
        <w:t>another student at a Catholic school;</w:t>
      </w:r>
    </w:p>
    <w:p w14:paraId="55E9972D" w14:textId="77777777" w:rsidR="00EF1234" w:rsidRPr="009F7310" w:rsidRDefault="00EF1234" w:rsidP="00EF1234">
      <w:pPr>
        <w:pStyle w:val="Asubpara"/>
      </w:pPr>
      <w:r w:rsidRPr="009F7310">
        <w:tab/>
        <w:t>(iii)</w:t>
      </w:r>
      <w:r w:rsidRPr="009F7310">
        <w:tab/>
        <w:t>a member of staff of a Catholic school; and</w:t>
      </w:r>
    </w:p>
    <w:p w14:paraId="7D5980F8" w14:textId="77777777" w:rsidR="00EF1234" w:rsidRPr="009F7310" w:rsidRDefault="00EF1234" w:rsidP="00EF1234">
      <w:pPr>
        <w:pStyle w:val="Apara"/>
      </w:pPr>
      <w:r w:rsidRPr="009F7310">
        <w:rPr>
          <w:color w:val="000000"/>
        </w:rPr>
        <w:tab/>
        <w:t>(d)</w:t>
      </w:r>
      <w:r w:rsidRPr="009F7310">
        <w:rPr>
          <w:color w:val="000000"/>
        </w:rPr>
        <w:tab/>
        <w:t>it is reasonable to exclude the student considering all the circumstances, including any views of the student and their parents about the proposed exclusion.</w:t>
      </w:r>
    </w:p>
    <w:p w14:paraId="6DB5B250" w14:textId="77777777" w:rsidR="00EF1234" w:rsidRPr="009F7310" w:rsidRDefault="00EF1234" w:rsidP="00EF1234">
      <w:pPr>
        <w:pStyle w:val="Amain"/>
      </w:pPr>
      <w:r w:rsidRPr="009F7310">
        <w:rPr>
          <w:color w:val="000000"/>
        </w:rPr>
        <w:tab/>
        <w:t>(2)</w:t>
      </w:r>
      <w:r w:rsidRPr="009F7310">
        <w:rPr>
          <w:color w:val="000000"/>
        </w:rPr>
        <w:tab/>
        <w:t>However, the director must not exclude a student unless the principal of the school recommends the student be excluded.</w:t>
      </w:r>
    </w:p>
    <w:p w14:paraId="6E868997" w14:textId="77777777" w:rsidR="00EF1234" w:rsidRPr="009F7310" w:rsidRDefault="00EF1234" w:rsidP="00EF1234">
      <w:pPr>
        <w:pStyle w:val="Amain"/>
      </w:pPr>
      <w:r w:rsidRPr="009F7310">
        <w:tab/>
        <w:t>(3)</w:t>
      </w:r>
      <w:r w:rsidRPr="009F7310">
        <w:tab/>
        <w:t>The director may exclude the student as recommended by the principal, or subject to any change the director considers reasonable.</w:t>
      </w:r>
    </w:p>
    <w:p w14:paraId="3A5960AA" w14:textId="77777777" w:rsidR="00EF1234" w:rsidRPr="009F7310" w:rsidRDefault="00EF1234" w:rsidP="00EF1234">
      <w:pPr>
        <w:pStyle w:val="Amain"/>
      </w:pPr>
      <w:r w:rsidRPr="009F7310">
        <w:tab/>
        <w:t>(4)</w:t>
      </w:r>
      <w:r w:rsidRPr="009F7310">
        <w:tab/>
        <w:t>For subsection (1) (c) (i), the director may consider whether the relationship between the student and the Catholic school system has deteriorated to such an extent that the student’s enrolment at any Catholic system school is no longer in the student’s best interests.</w:t>
      </w:r>
    </w:p>
    <w:p w14:paraId="11DE2883" w14:textId="77777777" w:rsidR="00EF1234" w:rsidRPr="009F7310" w:rsidRDefault="00EF1234" w:rsidP="00EF1234">
      <w:pPr>
        <w:pStyle w:val="AH5Sec"/>
      </w:pPr>
      <w:bookmarkStart w:id="121" w:name="_Toc119591587"/>
      <w:r w:rsidRPr="00FC6CC6">
        <w:rPr>
          <w:rStyle w:val="CharSectNo"/>
        </w:rPr>
        <w:t>17ZG</w:t>
      </w:r>
      <w:r w:rsidRPr="009F7310">
        <w:rPr>
          <w:color w:val="000000"/>
        </w:rPr>
        <w:tab/>
        <w:t>Exclusion—Catholic system schools—notice</w:t>
      </w:r>
      <w:bookmarkEnd w:id="121"/>
    </w:p>
    <w:p w14:paraId="12C4D966" w14:textId="77777777" w:rsidR="00EF1234" w:rsidRPr="009F7310" w:rsidRDefault="00EF1234" w:rsidP="00EF1234">
      <w:pPr>
        <w:pStyle w:val="Amainreturn"/>
        <w:keepNext/>
        <w:rPr>
          <w:color w:val="000000"/>
        </w:rPr>
      </w:pPr>
      <w:r w:rsidRPr="009F7310">
        <w:rPr>
          <w:color w:val="000000"/>
        </w:rPr>
        <w:t>If the director of Catholic education excludes a student from enrolling at any Catholic system school, the director must—</w:t>
      </w:r>
    </w:p>
    <w:p w14:paraId="24D4CD30" w14:textId="77777777" w:rsidR="00EF1234" w:rsidRPr="009F7310" w:rsidRDefault="00EF1234" w:rsidP="00EF1234">
      <w:pPr>
        <w:pStyle w:val="Apara"/>
      </w:pPr>
      <w:r w:rsidRPr="009F7310">
        <w:rPr>
          <w:color w:val="000000"/>
        </w:rPr>
        <w:tab/>
        <w:t>(a)</w:t>
      </w:r>
      <w:r w:rsidRPr="009F7310">
        <w:rPr>
          <w:color w:val="000000"/>
        </w:rPr>
        <w:tab/>
        <w:t>tell the student, and give their parents written notice, about the exclusion,</w:t>
      </w:r>
      <w:r w:rsidRPr="009F7310">
        <w:rPr>
          <w:rFonts w:ascii="Times-Roman" w:hAnsi="Times-Roman" w:cs="Times-Roman"/>
          <w:color w:val="000000"/>
          <w:szCs w:val="24"/>
        </w:rPr>
        <w:t xml:space="preserve"> </w:t>
      </w:r>
      <w:r w:rsidRPr="009F7310">
        <w:rPr>
          <w:color w:val="000000"/>
        </w:rPr>
        <w:t>including—</w:t>
      </w:r>
    </w:p>
    <w:p w14:paraId="12D06795" w14:textId="77777777" w:rsidR="00EF1234" w:rsidRPr="009F7310" w:rsidRDefault="00EF1234" w:rsidP="00EF1234">
      <w:pPr>
        <w:pStyle w:val="Asubpara"/>
      </w:pPr>
      <w:r w:rsidRPr="009F7310">
        <w:rPr>
          <w:color w:val="000000"/>
        </w:rPr>
        <w:tab/>
        <w:t>(i)</w:t>
      </w:r>
      <w:r w:rsidRPr="009F7310">
        <w:rPr>
          <w:color w:val="000000"/>
        </w:rPr>
        <w:tab/>
        <w:t>the grounds for the exclusion; and</w:t>
      </w:r>
    </w:p>
    <w:p w14:paraId="60227AFF" w14:textId="77777777" w:rsidR="00EF1234" w:rsidRPr="009F7310" w:rsidRDefault="00EF1234" w:rsidP="00EF1234">
      <w:pPr>
        <w:pStyle w:val="Asubpara"/>
      </w:pPr>
      <w:r w:rsidRPr="009F7310">
        <w:tab/>
        <w:t>(ii)</w:t>
      </w:r>
      <w:r w:rsidRPr="009F7310">
        <w:tab/>
        <w:t>the day the exclusion takes effect; and</w:t>
      </w:r>
    </w:p>
    <w:p w14:paraId="25D5677F" w14:textId="77777777" w:rsidR="00EF1234" w:rsidRPr="009F7310" w:rsidRDefault="00EF1234" w:rsidP="00EF1234">
      <w:pPr>
        <w:pStyle w:val="Apara"/>
      </w:pPr>
      <w:r w:rsidRPr="009F7310">
        <w:rPr>
          <w:color w:val="000000"/>
        </w:rPr>
        <w:tab/>
        <w:t>(b)</w:t>
      </w:r>
      <w:r w:rsidRPr="009F7310">
        <w:rPr>
          <w:color w:val="000000"/>
        </w:rPr>
        <w:tab/>
        <w:t>tell the recommending principal about the exclusion, including any changes made to the principal’s recommendation.</w:t>
      </w:r>
    </w:p>
    <w:p w14:paraId="06F04B55" w14:textId="77777777" w:rsidR="00EF1234" w:rsidRPr="009F7310" w:rsidRDefault="00EF1234" w:rsidP="00EF1234">
      <w:pPr>
        <w:pStyle w:val="AH5Sec"/>
      </w:pPr>
      <w:bookmarkStart w:id="122" w:name="_Toc119591588"/>
      <w:r w:rsidRPr="00FC6CC6">
        <w:rPr>
          <w:rStyle w:val="CharSectNo"/>
        </w:rPr>
        <w:lastRenderedPageBreak/>
        <w:t>17ZH</w:t>
      </w:r>
      <w:r w:rsidRPr="009F7310">
        <w:rPr>
          <w:color w:val="000000"/>
        </w:rPr>
        <w:tab/>
        <w:t>Exclusion—Catholic system schools—principal’s recommendation</w:t>
      </w:r>
      <w:bookmarkEnd w:id="122"/>
    </w:p>
    <w:p w14:paraId="4B86A756" w14:textId="77777777" w:rsidR="00EF1234" w:rsidRPr="009F7310" w:rsidRDefault="00EF1234" w:rsidP="00EF1234">
      <w:pPr>
        <w:pStyle w:val="Amain"/>
      </w:pPr>
      <w:r w:rsidRPr="009F7310">
        <w:rPr>
          <w:color w:val="000000"/>
        </w:rPr>
        <w:tab/>
        <w:t>(1)</w:t>
      </w:r>
      <w:r w:rsidRPr="009F7310">
        <w:rPr>
          <w:color w:val="000000"/>
        </w:rPr>
        <w:tab/>
        <w:t>The principal of a Catholic system school may recommend to the director of Catholic education that a student at the school be excluded from enrolling at any Catholic system school.</w:t>
      </w:r>
    </w:p>
    <w:p w14:paraId="07CE7592" w14:textId="77777777" w:rsidR="00EF1234" w:rsidRPr="009F7310" w:rsidRDefault="00EF1234" w:rsidP="00EF1234">
      <w:pPr>
        <w:pStyle w:val="Amain"/>
      </w:pPr>
      <w:r w:rsidRPr="009F7310">
        <w:tab/>
        <w:t>(2)</w:t>
      </w:r>
      <w:r w:rsidRPr="009F7310">
        <w:tab/>
        <w:t>However, the principal may make a recommendation only if the principal has complied with the requirements for involving the student and their parents in the decision</w:t>
      </w:r>
      <w:r w:rsidRPr="009F7310">
        <w:noBreakHyphen/>
        <w:t>making process under section 17ZI.</w:t>
      </w:r>
    </w:p>
    <w:p w14:paraId="16812806" w14:textId="77777777" w:rsidR="00EF1234" w:rsidRPr="009F7310" w:rsidRDefault="00EF1234" w:rsidP="00EF1234">
      <w:pPr>
        <w:pStyle w:val="Amain"/>
      </w:pPr>
      <w:r w:rsidRPr="009F7310">
        <w:tab/>
        <w:t>(3)</w:t>
      </w:r>
      <w:r w:rsidRPr="009F7310">
        <w:tab/>
        <w:t>The principal’s recommendation must include the following information about the proposed exclusion:</w:t>
      </w:r>
    </w:p>
    <w:p w14:paraId="73E93AAE" w14:textId="77777777" w:rsidR="00EF1234" w:rsidRPr="009F7310" w:rsidRDefault="00EF1234" w:rsidP="00EF1234">
      <w:pPr>
        <w:pStyle w:val="Apara"/>
      </w:pPr>
      <w:r w:rsidRPr="009F7310">
        <w:rPr>
          <w:color w:val="000000"/>
        </w:rPr>
        <w:tab/>
        <w:t>(a)</w:t>
      </w:r>
      <w:r w:rsidRPr="009F7310">
        <w:rPr>
          <w:color w:val="000000"/>
        </w:rPr>
        <w:tab/>
        <w:t>the grounds for the exclusion including details of—</w:t>
      </w:r>
    </w:p>
    <w:p w14:paraId="557D1082" w14:textId="77777777" w:rsidR="00EF1234" w:rsidRPr="009F7310" w:rsidRDefault="00EF1234" w:rsidP="00EF1234">
      <w:pPr>
        <w:pStyle w:val="Asubpara"/>
      </w:pPr>
      <w:r w:rsidRPr="009F7310">
        <w:rPr>
          <w:color w:val="000000"/>
        </w:rPr>
        <w:tab/>
        <w:t>(i)</w:t>
      </w:r>
      <w:r w:rsidRPr="009F7310">
        <w:rPr>
          <w:color w:val="000000"/>
        </w:rPr>
        <w:tab/>
        <w:t>the student’s unsafe or noncompliant behaviour; and</w:t>
      </w:r>
    </w:p>
    <w:p w14:paraId="39EF2943" w14:textId="77777777" w:rsidR="00EF1234" w:rsidRPr="004341A5" w:rsidRDefault="00EF1234" w:rsidP="00EF1234">
      <w:pPr>
        <w:pStyle w:val="Asubpara"/>
      </w:pPr>
      <w:r w:rsidRPr="004341A5">
        <w:tab/>
        <w:t>(ii)</w:t>
      </w:r>
      <w:r w:rsidRPr="004341A5">
        <w:tab/>
        <w:t>how they have exhausted reasonable alternatives to excluding the student;</w:t>
      </w:r>
      <w:r>
        <w:t xml:space="preserve"> and</w:t>
      </w:r>
    </w:p>
    <w:p w14:paraId="270EC79B" w14:textId="77777777" w:rsidR="00EF1234" w:rsidRDefault="00EF1234" w:rsidP="00EF1234">
      <w:pPr>
        <w:pStyle w:val="Asubpara"/>
      </w:pPr>
      <w:r w:rsidRPr="009F7310">
        <w:tab/>
        <w:t>(iii)</w:t>
      </w:r>
      <w:r w:rsidRPr="009F7310">
        <w:tab/>
        <w:t>any previous action taken under this chapter against the student, including the behaviour giving rise to the action;</w:t>
      </w:r>
    </w:p>
    <w:p w14:paraId="7D0C5E18" w14:textId="77777777" w:rsidR="00EF1234" w:rsidRPr="00B36404" w:rsidRDefault="00EF1234" w:rsidP="00EF1234">
      <w:pPr>
        <w:pStyle w:val="aNotepar"/>
        <w:jc w:val="left"/>
        <w:rPr>
          <w:bCs/>
          <w:iCs/>
          <w:lang w:eastAsia="en-AU"/>
        </w:rPr>
      </w:pPr>
      <w:r w:rsidRPr="00B36404">
        <w:rPr>
          <w:rStyle w:val="charItals"/>
        </w:rPr>
        <w:t>Note</w:t>
      </w:r>
      <w:r w:rsidRPr="00B36404">
        <w:rPr>
          <w:rStyle w:val="charItals"/>
        </w:rPr>
        <w:tab/>
      </w:r>
      <w:r w:rsidRPr="00B36404">
        <w:rPr>
          <w:rStyle w:val="charBoldItals"/>
        </w:rPr>
        <w:t xml:space="preserve">Unsafe or noncompliant </w:t>
      </w:r>
      <w:r w:rsidRPr="004007EE">
        <w:t>behaviour—see s 17B.</w:t>
      </w:r>
      <w:r w:rsidRPr="004007EE">
        <w:br/>
      </w:r>
      <w:r w:rsidRPr="00B36404">
        <w:rPr>
          <w:rStyle w:val="charBoldItals"/>
        </w:rPr>
        <w:t>Reasonable alternatives</w:t>
      </w:r>
      <w:r w:rsidRPr="004007EE">
        <w:t>—see s 17C.</w:t>
      </w:r>
    </w:p>
    <w:p w14:paraId="5E82C849" w14:textId="77777777" w:rsidR="00EF1234" w:rsidRPr="009F7310" w:rsidRDefault="00EF1234" w:rsidP="00EF1234">
      <w:pPr>
        <w:pStyle w:val="Apara"/>
      </w:pPr>
      <w:r w:rsidRPr="009F7310">
        <w:rPr>
          <w:color w:val="000000"/>
        </w:rPr>
        <w:tab/>
        <w:t>(b)</w:t>
      </w:r>
      <w:r w:rsidRPr="009F7310">
        <w:rPr>
          <w:color w:val="000000"/>
        </w:rPr>
        <w:tab/>
        <w:t>the day the exclusion is to take effect;</w:t>
      </w:r>
    </w:p>
    <w:p w14:paraId="5A4A853D" w14:textId="77777777" w:rsidR="00EF1234" w:rsidRPr="009F7310" w:rsidRDefault="00EF1234" w:rsidP="00EF1234">
      <w:pPr>
        <w:pStyle w:val="Apara"/>
      </w:pPr>
      <w:r w:rsidRPr="009F7310">
        <w:tab/>
        <w:t>(c)</w:t>
      </w:r>
      <w:r w:rsidRPr="009F7310">
        <w:tab/>
        <w:t>the steps taken to involve the student and their parents in the decision</w:t>
      </w:r>
      <w:r w:rsidRPr="009F7310">
        <w:noBreakHyphen/>
        <w:t>making process under section 17ZI, and any views of the student and their parents about the exclusion.</w:t>
      </w:r>
    </w:p>
    <w:p w14:paraId="77E66480" w14:textId="77777777" w:rsidR="00EF1234" w:rsidRPr="009F7310" w:rsidRDefault="00EF1234" w:rsidP="00EF1234">
      <w:pPr>
        <w:pStyle w:val="Amain"/>
      </w:pPr>
      <w:r w:rsidRPr="009F7310">
        <w:rPr>
          <w:color w:val="000000"/>
        </w:rPr>
        <w:tab/>
        <w:t>(4)</w:t>
      </w:r>
      <w:r w:rsidRPr="009F7310">
        <w:rPr>
          <w:color w:val="000000"/>
        </w:rPr>
        <w:tab/>
        <w:t>The principal’s recommendation may include any other information the principal considers would assist the director in deciding whether to exclude the student from enrolling at any Catholic system school.</w:t>
      </w:r>
    </w:p>
    <w:p w14:paraId="5CAA7F8E" w14:textId="77777777" w:rsidR="00EF1234" w:rsidRPr="009F7310" w:rsidRDefault="00EF1234" w:rsidP="00EF1234">
      <w:pPr>
        <w:pStyle w:val="AH5Sec"/>
      </w:pPr>
      <w:bookmarkStart w:id="123" w:name="_Toc119591589"/>
      <w:r w:rsidRPr="00FC6CC6">
        <w:rPr>
          <w:rStyle w:val="CharSectNo"/>
        </w:rPr>
        <w:lastRenderedPageBreak/>
        <w:t>17ZI</w:t>
      </w:r>
      <w:r w:rsidRPr="009F7310">
        <w:rPr>
          <w:color w:val="000000"/>
        </w:rPr>
        <w:tab/>
        <w:t>Exclusion—Catholic system schools—involving student and parents</w:t>
      </w:r>
      <w:bookmarkEnd w:id="123"/>
    </w:p>
    <w:p w14:paraId="13EC4A92" w14:textId="77777777" w:rsidR="00EF1234" w:rsidRPr="009F7310" w:rsidRDefault="00EF1234" w:rsidP="00EF1234">
      <w:pPr>
        <w:pStyle w:val="Amainreturn"/>
        <w:keepNext/>
        <w:keepLines/>
        <w:rPr>
          <w:color w:val="000000"/>
        </w:rPr>
      </w:pPr>
      <w:r w:rsidRPr="009F7310">
        <w:rPr>
          <w:color w:val="000000"/>
        </w:rPr>
        <w:t>Before recommending the exclusion of a student under section 17ZH, the principal of a Catholic system school must tell the student, and give their parents written notice, about the proposed exclusion, including—</w:t>
      </w:r>
    </w:p>
    <w:p w14:paraId="6AF590AA" w14:textId="77777777" w:rsidR="00EF1234" w:rsidRPr="009F7310" w:rsidRDefault="00EF1234" w:rsidP="00EF1234">
      <w:pPr>
        <w:pStyle w:val="Apara"/>
      </w:pPr>
      <w:r w:rsidRPr="009F7310">
        <w:rPr>
          <w:color w:val="000000"/>
        </w:rPr>
        <w:tab/>
        <w:t>(a)</w:t>
      </w:r>
      <w:r w:rsidRPr="009F7310">
        <w:rPr>
          <w:color w:val="000000"/>
        </w:rPr>
        <w:tab/>
        <w:t>the grounds for the exclusion, including details of—</w:t>
      </w:r>
    </w:p>
    <w:p w14:paraId="69BBAA7D" w14:textId="77777777" w:rsidR="00EF1234" w:rsidRPr="009F7310" w:rsidRDefault="00EF1234" w:rsidP="00EF1234">
      <w:pPr>
        <w:pStyle w:val="Asubpara"/>
      </w:pPr>
      <w:r w:rsidRPr="009F7310">
        <w:rPr>
          <w:color w:val="000000"/>
        </w:rPr>
        <w:tab/>
        <w:t>(i)</w:t>
      </w:r>
      <w:r w:rsidRPr="009F7310">
        <w:rPr>
          <w:color w:val="000000"/>
        </w:rPr>
        <w:tab/>
        <w:t>the student’s unsafe or noncompliant behaviour; and</w:t>
      </w:r>
    </w:p>
    <w:p w14:paraId="5F886A6E" w14:textId="77777777" w:rsidR="00EF1234" w:rsidRPr="004341A5" w:rsidRDefault="00EF1234" w:rsidP="00EF1234">
      <w:pPr>
        <w:pStyle w:val="Asubpara"/>
      </w:pPr>
      <w:r w:rsidRPr="004341A5">
        <w:tab/>
        <w:t>(ii)</w:t>
      </w:r>
      <w:r w:rsidRPr="004341A5">
        <w:tab/>
        <w:t>how they have exhausted reasonable alternatives to excluding the student;</w:t>
      </w:r>
    </w:p>
    <w:p w14:paraId="0F67E2D1" w14:textId="77777777" w:rsidR="00EF1234" w:rsidRPr="00B36404" w:rsidRDefault="00EF1234" w:rsidP="00EF1234">
      <w:pPr>
        <w:pStyle w:val="aNotepar"/>
        <w:jc w:val="left"/>
        <w:rPr>
          <w:bCs/>
          <w:iCs/>
          <w:lang w:eastAsia="en-AU"/>
        </w:rPr>
      </w:pPr>
      <w:r w:rsidRPr="00B36404">
        <w:rPr>
          <w:rStyle w:val="charItals"/>
        </w:rPr>
        <w:t>Note</w:t>
      </w:r>
      <w:r w:rsidRPr="00B36404">
        <w:rPr>
          <w:rStyle w:val="charItals"/>
        </w:rPr>
        <w:tab/>
      </w:r>
      <w:r w:rsidRPr="00B36404">
        <w:rPr>
          <w:rStyle w:val="charBoldItals"/>
        </w:rPr>
        <w:t xml:space="preserve">Unsafe or noncompliant </w:t>
      </w:r>
      <w:r w:rsidRPr="004007EE">
        <w:t>behaviour—see s 17B.</w:t>
      </w:r>
      <w:r w:rsidRPr="004007EE">
        <w:br/>
      </w:r>
      <w:r w:rsidRPr="00B36404">
        <w:rPr>
          <w:rStyle w:val="charBoldItals"/>
        </w:rPr>
        <w:t>Reasonable alternatives</w:t>
      </w:r>
      <w:r w:rsidRPr="004007EE">
        <w:t>—see s 17C.</w:t>
      </w:r>
    </w:p>
    <w:p w14:paraId="1F753223" w14:textId="77777777" w:rsidR="00EF1234" w:rsidRPr="009F7310" w:rsidRDefault="00EF1234" w:rsidP="00EF1234">
      <w:pPr>
        <w:pStyle w:val="Apara"/>
      </w:pPr>
      <w:r w:rsidRPr="009F7310">
        <w:rPr>
          <w:color w:val="000000"/>
        </w:rPr>
        <w:tab/>
        <w:t>(b)</w:t>
      </w:r>
      <w:r w:rsidRPr="009F7310">
        <w:rPr>
          <w:color w:val="000000"/>
        </w:rPr>
        <w:tab/>
        <w:t>the day the exclusion is to take effect;</w:t>
      </w:r>
    </w:p>
    <w:p w14:paraId="6E1123C1" w14:textId="77777777" w:rsidR="00EF1234" w:rsidRPr="009F7310" w:rsidRDefault="00EF1234" w:rsidP="00EF1234">
      <w:pPr>
        <w:pStyle w:val="Apara"/>
      </w:pPr>
      <w:r w:rsidRPr="009F7310">
        <w:tab/>
        <w:t>(c)</w:t>
      </w:r>
      <w:r w:rsidRPr="009F7310">
        <w:tab/>
        <w:t>the decision</w:t>
      </w:r>
      <w:r w:rsidRPr="009F7310">
        <w:noBreakHyphen/>
        <w:t>making process for the exclusion, and how the student and their parents may take part in the process and have their views heard.</w:t>
      </w:r>
    </w:p>
    <w:p w14:paraId="2295A86A" w14:textId="77777777" w:rsidR="00EF1234" w:rsidRPr="009F7310" w:rsidRDefault="00EF1234" w:rsidP="00EF1234">
      <w:pPr>
        <w:pStyle w:val="AH5Sec"/>
      </w:pPr>
      <w:bookmarkStart w:id="124" w:name="_Toc119591590"/>
      <w:r w:rsidRPr="00FC6CC6">
        <w:rPr>
          <w:rStyle w:val="CharSectNo"/>
        </w:rPr>
        <w:t>17ZJ</w:t>
      </w:r>
      <w:r w:rsidRPr="009F7310">
        <w:rPr>
          <w:color w:val="000000"/>
        </w:rPr>
        <w:tab/>
        <w:t>Exclusion—Catholic system schools—counselling</w:t>
      </w:r>
      <w:bookmarkEnd w:id="124"/>
    </w:p>
    <w:p w14:paraId="626AA360" w14:textId="77777777" w:rsidR="00EF1234" w:rsidRPr="009F7310" w:rsidRDefault="00EF1234" w:rsidP="00EF1234">
      <w:pPr>
        <w:pStyle w:val="Amainreturn"/>
        <w:rPr>
          <w:color w:val="000000"/>
        </w:rPr>
      </w:pPr>
      <w:r w:rsidRPr="009F7310">
        <w:rPr>
          <w:color w:val="000000"/>
        </w:rPr>
        <w:t>If a student at a Catholic system school is excluded from enrolling at any Catholic system school, the principal of the school must ensure the student is given a reasonable opportunity to attend counselling.</w:t>
      </w:r>
    </w:p>
    <w:p w14:paraId="300A94E9" w14:textId="77777777" w:rsidR="00EF1234" w:rsidRDefault="00EF1234" w:rsidP="00EF1234">
      <w:pPr>
        <w:pStyle w:val="PageBreak"/>
      </w:pPr>
      <w:r>
        <w:br w:type="page"/>
      </w:r>
    </w:p>
    <w:p w14:paraId="20FF6BDD" w14:textId="77777777" w:rsidR="00EF1234" w:rsidRPr="00FC6CC6" w:rsidRDefault="00EF1234" w:rsidP="00EF1234">
      <w:pPr>
        <w:pStyle w:val="AH1Chapter"/>
      </w:pPr>
      <w:bookmarkStart w:id="125" w:name="_Toc119591591"/>
      <w:r w:rsidRPr="00FC6CC6">
        <w:rPr>
          <w:rStyle w:val="CharChapNo"/>
        </w:rPr>
        <w:lastRenderedPageBreak/>
        <w:t>Chapter 3</w:t>
      </w:r>
      <w:r>
        <w:tab/>
      </w:r>
      <w:r w:rsidRPr="00FC6CC6">
        <w:rPr>
          <w:rStyle w:val="CharChapText"/>
        </w:rPr>
        <w:t>Government schools</w:t>
      </w:r>
      <w:bookmarkEnd w:id="125"/>
    </w:p>
    <w:p w14:paraId="01D9C020" w14:textId="77777777" w:rsidR="00EF1234" w:rsidRPr="00FC6CC6" w:rsidRDefault="00EF1234" w:rsidP="00EF1234">
      <w:pPr>
        <w:pStyle w:val="AH2Part"/>
      </w:pPr>
      <w:bookmarkStart w:id="126" w:name="_Toc119591592"/>
      <w:r w:rsidRPr="00FC6CC6">
        <w:rPr>
          <w:rStyle w:val="CharPartNo"/>
        </w:rPr>
        <w:t>Part 3.1</w:t>
      </w:r>
      <w:r>
        <w:tab/>
      </w:r>
      <w:r w:rsidRPr="00FC6CC6">
        <w:rPr>
          <w:rStyle w:val="CharPartText"/>
        </w:rPr>
        <w:t>General</w:t>
      </w:r>
      <w:bookmarkEnd w:id="126"/>
    </w:p>
    <w:p w14:paraId="19AC4001" w14:textId="77777777" w:rsidR="00EF1234" w:rsidRDefault="00EF1234" w:rsidP="00EF1234">
      <w:pPr>
        <w:pStyle w:val="Placeholder"/>
      </w:pPr>
      <w:r>
        <w:rPr>
          <w:rStyle w:val="CharDivNo"/>
        </w:rPr>
        <w:t xml:space="preserve">  </w:t>
      </w:r>
      <w:r>
        <w:rPr>
          <w:rStyle w:val="CharDivText"/>
        </w:rPr>
        <w:t xml:space="preserve">  </w:t>
      </w:r>
    </w:p>
    <w:p w14:paraId="00201892" w14:textId="77777777" w:rsidR="00EF1234" w:rsidRDefault="00EF1234" w:rsidP="00EF1234">
      <w:pPr>
        <w:pStyle w:val="AH5Sec"/>
      </w:pPr>
      <w:bookmarkStart w:id="127" w:name="_Toc119591593"/>
      <w:r w:rsidRPr="00FC6CC6">
        <w:rPr>
          <w:rStyle w:val="CharSectNo"/>
        </w:rPr>
        <w:t>18</w:t>
      </w:r>
      <w:r>
        <w:tab/>
        <w:t>Principles on which ch 3 based</w:t>
      </w:r>
      <w:bookmarkEnd w:id="127"/>
    </w:p>
    <w:p w14:paraId="6A5B57FA" w14:textId="77777777" w:rsidR="00EF1234" w:rsidRDefault="00EF1234" w:rsidP="00EF1234">
      <w:pPr>
        <w:pStyle w:val="Amainreturn"/>
      </w:pPr>
      <w:r>
        <w:t>The following are the principles on which this chapter is based:</w:t>
      </w:r>
    </w:p>
    <w:p w14:paraId="4D4B01D7" w14:textId="77777777" w:rsidR="00EF1234" w:rsidRDefault="00EF1234" w:rsidP="00EF1234">
      <w:pPr>
        <w:pStyle w:val="Apara"/>
      </w:pPr>
      <w:r>
        <w:tab/>
        <w:t>(a)</w:t>
      </w:r>
      <w:r>
        <w:tab/>
        <w:t>the ACT government school system is based on the principles of equity, universality and nondiscrimination;</w:t>
      </w:r>
    </w:p>
    <w:p w14:paraId="51926C2C" w14:textId="77777777" w:rsidR="00EF1234" w:rsidRDefault="00EF1234" w:rsidP="00EF1234">
      <w:pPr>
        <w:pStyle w:val="Apara"/>
      </w:pPr>
      <w:r>
        <w:tab/>
        <w:t>(b)</w:t>
      </w:r>
      <w:r>
        <w:tab/>
        <w:t>government schools are free and open to everyone;</w:t>
      </w:r>
    </w:p>
    <w:p w14:paraId="794CB05E" w14:textId="77777777" w:rsidR="00EF1234" w:rsidRDefault="00EF1234" w:rsidP="00EF1234">
      <w:pPr>
        <w:pStyle w:val="Apara"/>
      </w:pPr>
      <w:r>
        <w:tab/>
        <w:t>(c)</w:t>
      </w:r>
      <w:r>
        <w:tab/>
        <w:t>government schools offer a broad and balanced secular education to all students from preschool to year 12 by providing access to a broad curriculum;</w:t>
      </w:r>
    </w:p>
    <w:p w14:paraId="0E1704EE" w14:textId="77777777" w:rsidR="00EF1234" w:rsidRDefault="00EF1234" w:rsidP="00EF1234">
      <w:pPr>
        <w:pStyle w:val="Apara"/>
      </w:pPr>
      <w:r>
        <w:tab/>
        <w:t>(d)</w:t>
      </w:r>
      <w:r>
        <w:tab/>
        <w:t>the government school system is committed to—</w:t>
      </w:r>
    </w:p>
    <w:p w14:paraId="2424DED4" w14:textId="77777777" w:rsidR="00EF1234" w:rsidRDefault="00EF1234" w:rsidP="00EF1234">
      <w:pPr>
        <w:pStyle w:val="Asubpara"/>
      </w:pPr>
      <w:r>
        <w:tab/>
        <w:t>(i)</w:t>
      </w:r>
      <w:r>
        <w:tab/>
        <w:t>providing reasonable access to public education for all students in the ACT;</w:t>
      </w:r>
    </w:p>
    <w:p w14:paraId="35851F9E" w14:textId="77777777" w:rsidR="00EF1234" w:rsidRDefault="00EF1234" w:rsidP="00EF1234">
      <w:pPr>
        <w:pStyle w:val="Asubpara"/>
      </w:pPr>
      <w:r>
        <w:tab/>
        <w:t>(ii)</w:t>
      </w:r>
      <w:r>
        <w:tab/>
        <w:t>maximising student educational achievements and opportunities; and</w:t>
      </w:r>
    </w:p>
    <w:p w14:paraId="4F1AB781" w14:textId="77777777" w:rsidR="00EF1234" w:rsidRDefault="00EF1234" w:rsidP="00EF1234">
      <w:pPr>
        <w:pStyle w:val="Asubpara"/>
      </w:pPr>
      <w:r>
        <w:tab/>
        <w:t>(iii)</w:t>
      </w:r>
      <w:r>
        <w:tab/>
        <w:t>developing emotional, physical and intellectual wellbeing of all students; and</w:t>
      </w:r>
    </w:p>
    <w:p w14:paraId="4EFEB82A" w14:textId="77777777" w:rsidR="00EF1234" w:rsidRDefault="00EF1234" w:rsidP="00EF1234">
      <w:pPr>
        <w:pStyle w:val="Asubpara"/>
      </w:pPr>
      <w:r>
        <w:tab/>
        <w:t>(iv)</w:t>
      </w:r>
      <w:r>
        <w:tab/>
        <w:t>responsiveness to community needs; and</w:t>
      </w:r>
    </w:p>
    <w:p w14:paraId="1CEBF71B" w14:textId="77777777" w:rsidR="00EF1234" w:rsidRDefault="00EF1234" w:rsidP="00EF1234">
      <w:pPr>
        <w:pStyle w:val="Asubpara"/>
      </w:pPr>
      <w:r>
        <w:tab/>
        <w:t>(v)</w:t>
      </w:r>
      <w:r>
        <w:tab/>
        <w:t>innovation, diversity and choice; and</w:t>
      </w:r>
    </w:p>
    <w:p w14:paraId="2373841A" w14:textId="77777777" w:rsidR="00EF1234" w:rsidRDefault="00EF1234" w:rsidP="00EF1234">
      <w:pPr>
        <w:pStyle w:val="Asubpara"/>
      </w:pPr>
      <w:r>
        <w:tab/>
        <w:t>(vi)</w:t>
      </w:r>
      <w:r>
        <w:tab/>
        <w:t>preparing students to be independent and effective local and global citizens; and</w:t>
      </w:r>
    </w:p>
    <w:p w14:paraId="219FA340" w14:textId="77777777" w:rsidR="00EF1234" w:rsidRDefault="00EF1234" w:rsidP="00EF1234">
      <w:pPr>
        <w:pStyle w:val="Asubpara"/>
      </w:pPr>
      <w:r>
        <w:tab/>
        <w:t>(vii)</w:t>
      </w:r>
      <w:r>
        <w:tab/>
        <w:t>teacher, student and parent participation in all aspects of school education; and</w:t>
      </w:r>
    </w:p>
    <w:p w14:paraId="0446A4DF" w14:textId="77777777" w:rsidR="00EF1234" w:rsidRDefault="00EF1234" w:rsidP="00EF1234">
      <w:pPr>
        <w:pStyle w:val="Asubpara"/>
        <w:keepNext/>
      </w:pPr>
      <w:r>
        <w:lastRenderedPageBreak/>
        <w:tab/>
        <w:t>(viii)</w:t>
      </w:r>
      <w:r>
        <w:tab/>
        <w:t>combining central policies and guidelines with school level policies and decision-making; and</w:t>
      </w:r>
    </w:p>
    <w:p w14:paraId="252FB197" w14:textId="77777777" w:rsidR="00EF1234" w:rsidRDefault="00EF1234" w:rsidP="00EF1234">
      <w:pPr>
        <w:pStyle w:val="Asubpara"/>
      </w:pPr>
      <w:r>
        <w:tab/>
        <w:t>(ix)</w:t>
      </w:r>
      <w:r>
        <w:tab/>
        <w:t>making information available about, and being accountable for, the operation of government schools;</w:t>
      </w:r>
    </w:p>
    <w:p w14:paraId="31BCB8A3" w14:textId="77777777" w:rsidR="00EF1234" w:rsidRDefault="00EF1234" w:rsidP="00EF1234">
      <w:pPr>
        <w:pStyle w:val="Apara"/>
      </w:pPr>
      <w:r>
        <w:tab/>
        <w:t>(e)</w:t>
      </w:r>
      <w:r>
        <w:tab/>
        <w:t>government school funding is provided to schools in recognition of the principles mentioned in paragraphs (a) to (d) and the diversity of students’ needs.</w:t>
      </w:r>
    </w:p>
    <w:p w14:paraId="30040355" w14:textId="77777777" w:rsidR="00EF1234" w:rsidRDefault="00EF1234" w:rsidP="00EF1234">
      <w:pPr>
        <w:pStyle w:val="PageBreak"/>
      </w:pPr>
      <w:r>
        <w:br w:type="page"/>
      </w:r>
    </w:p>
    <w:p w14:paraId="25009D9C" w14:textId="77777777" w:rsidR="00EF1234" w:rsidRPr="00FC6CC6" w:rsidRDefault="00EF1234" w:rsidP="00EF1234">
      <w:pPr>
        <w:pStyle w:val="AH2Part"/>
      </w:pPr>
      <w:bookmarkStart w:id="128" w:name="_Toc119591594"/>
      <w:r w:rsidRPr="00FC6CC6">
        <w:rPr>
          <w:rStyle w:val="CharPartNo"/>
        </w:rPr>
        <w:lastRenderedPageBreak/>
        <w:t>Part 3.2</w:t>
      </w:r>
      <w:r>
        <w:tab/>
      </w:r>
      <w:r w:rsidRPr="00FC6CC6">
        <w:rPr>
          <w:rStyle w:val="CharPartText"/>
        </w:rPr>
        <w:t>Establishment and operation of government schools</w:t>
      </w:r>
      <w:bookmarkEnd w:id="128"/>
    </w:p>
    <w:p w14:paraId="23AB3953" w14:textId="77777777" w:rsidR="00EF1234" w:rsidRDefault="00EF1234" w:rsidP="00EF1234">
      <w:pPr>
        <w:pStyle w:val="AH5Sec"/>
      </w:pPr>
      <w:bookmarkStart w:id="129" w:name="_Toc119591595"/>
      <w:r w:rsidRPr="00FC6CC6">
        <w:rPr>
          <w:rStyle w:val="CharSectNo"/>
        </w:rPr>
        <w:t>20</w:t>
      </w:r>
      <w:r>
        <w:tab/>
        <w:t>Establishing government schools etc</w:t>
      </w:r>
      <w:bookmarkEnd w:id="129"/>
    </w:p>
    <w:p w14:paraId="7AC2DBD9" w14:textId="77777777" w:rsidR="00EF1234" w:rsidRPr="00347067" w:rsidRDefault="00EF1234" w:rsidP="00EF1234">
      <w:pPr>
        <w:pStyle w:val="Amain"/>
      </w:pPr>
      <w:r w:rsidRPr="00347067">
        <w:tab/>
        <w:t>(1)</w:t>
      </w:r>
      <w:r w:rsidRPr="00347067">
        <w:tab/>
        <w:t>The Minister may establish government schools.</w:t>
      </w:r>
    </w:p>
    <w:p w14:paraId="2079049A" w14:textId="77777777" w:rsidR="00EF1234" w:rsidRPr="00347067" w:rsidRDefault="00EF1234" w:rsidP="00EF1234">
      <w:pPr>
        <w:pStyle w:val="Amain"/>
      </w:pPr>
      <w:r w:rsidRPr="00347067">
        <w:tab/>
        <w:t>(2)</w:t>
      </w:r>
      <w:r w:rsidRPr="00347067">
        <w:tab/>
        <w:t>The Minister may decide—</w:t>
      </w:r>
    </w:p>
    <w:p w14:paraId="5DB249A8" w14:textId="77777777" w:rsidR="00EF1234" w:rsidRPr="00347067" w:rsidRDefault="00EF1234" w:rsidP="00EF1234">
      <w:pPr>
        <w:pStyle w:val="Apara"/>
      </w:pPr>
      <w:r w:rsidRPr="00347067">
        <w:tab/>
        <w:t>(a)</w:t>
      </w:r>
      <w:r w:rsidRPr="00347067">
        <w:tab/>
        <w:t xml:space="preserve">the kinds of government schools to be established; and </w:t>
      </w:r>
    </w:p>
    <w:p w14:paraId="1BC09756" w14:textId="77777777" w:rsidR="00EF1234" w:rsidRPr="009F7310" w:rsidRDefault="00EF1234" w:rsidP="00EF1234">
      <w:pPr>
        <w:pStyle w:val="Apara"/>
      </w:pPr>
      <w:r w:rsidRPr="009F7310">
        <w:tab/>
        <w:t>(b)</w:t>
      </w:r>
      <w:r w:rsidRPr="009F7310">
        <w:tab/>
        <w:t>the levels of education to be provided by government schools.</w:t>
      </w:r>
    </w:p>
    <w:p w14:paraId="467A87E6" w14:textId="77777777" w:rsidR="00EF1234" w:rsidRDefault="00EF1234" w:rsidP="00EF1234">
      <w:pPr>
        <w:pStyle w:val="Amain"/>
      </w:pPr>
      <w:r>
        <w:tab/>
        <w:t>(3)</w:t>
      </w:r>
      <w:r>
        <w:tab/>
        <w:t>The Minister may establish school-related educational institutions and services (</w:t>
      </w:r>
      <w:r>
        <w:rPr>
          <w:rStyle w:val="charBoldItals"/>
        </w:rPr>
        <w:t>school-related institutions</w:t>
      </w:r>
      <w:r>
        <w:t>).</w:t>
      </w:r>
    </w:p>
    <w:p w14:paraId="65BC4B3C" w14:textId="77777777" w:rsidR="00EF1234" w:rsidRDefault="00EF1234" w:rsidP="00EF1234">
      <w:pPr>
        <w:pStyle w:val="aExamHead"/>
      </w:pPr>
      <w:r>
        <w:t>Example of school-related institution</w:t>
      </w:r>
    </w:p>
    <w:p w14:paraId="039F1DFC" w14:textId="77777777" w:rsidR="00EF1234" w:rsidRDefault="00EF1234" w:rsidP="00EF1234">
      <w:pPr>
        <w:pStyle w:val="aExam"/>
        <w:keepNext/>
      </w:pPr>
      <w:smartTag w:uri="urn:schemas-microsoft-com:office:smarttags" w:element="place">
        <w:r w:rsidRPr="00F25832">
          <w:t>Murrumbidgee</w:t>
        </w:r>
      </w:smartTag>
      <w:r w:rsidRPr="00F25832">
        <w:t xml:space="preserve"> Education and Training Centre</w:t>
      </w:r>
    </w:p>
    <w:p w14:paraId="0A4DF037" w14:textId="77777777" w:rsidR="00EF1234" w:rsidRDefault="00EF1234" w:rsidP="00EF1234">
      <w:pPr>
        <w:pStyle w:val="Amain"/>
      </w:pPr>
      <w:r>
        <w:tab/>
        <w:t>(4)</w:t>
      </w:r>
      <w:r>
        <w:tab/>
        <w:t>The Minister may name, and change the name of, a government school or school-related institution.</w:t>
      </w:r>
    </w:p>
    <w:p w14:paraId="6B053323" w14:textId="77777777" w:rsidR="00EF1234" w:rsidRDefault="00EF1234" w:rsidP="00EF1234">
      <w:pPr>
        <w:pStyle w:val="Amain"/>
      </w:pPr>
      <w:r>
        <w:tab/>
        <w:t>(5)</w:t>
      </w:r>
      <w:r>
        <w:tab/>
        <w:t xml:space="preserve">Before </w:t>
      </w:r>
      <w:r w:rsidRPr="00242B91">
        <w:t>making a decision to</w:t>
      </w:r>
      <w:r>
        <w:t xml:space="preserve"> clos</w:t>
      </w:r>
      <w:r w:rsidRPr="00242B91">
        <w:t>e</w:t>
      </w:r>
      <w:r>
        <w:t xml:space="preserve"> or amalgamat</w:t>
      </w:r>
      <w:r w:rsidRPr="00242B91">
        <w:t>e</w:t>
      </w:r>
      <w:r>
        <w:t xml:space="preserve"> a government school, the Minister must take the following steps:</w:t>
      </w:r>
    </w:p>
    <w:p w14:paraId="4187B8A8" w14:textId="77777777" w:rsidR="00EF1234" w:rsidRDefault="00EF1234" w:rsidP="00EF1234">
      <w:pPr>
        <w:pStyle w:val="Apara"/>
      </w:pPr>
      <w:r>
        <w:tab/>
        <w:t>(a)</w:t>
      </w:r>
      <w:r>
        <w:tab/>
        <w:t>tell the school community that the Minister is considering closing or amalgamating the school and the reasons why;</w:t>
      </w:r>
    </w:p>
    <w:p w14:paraId="0EC3D116" w14:textId="77777777" w:rsidR="00EF1234" w:rsidRDefault="00EF1234" w:rsidP="00EF1234">
      <w:pPr>
        <w:pStyle w:val="Apara"/>
        <w:keepNext/>
      </w:pPr>
      <w:r>
        <w:tab/>
        <w:t>(b)</w:t>
      </w:r>
      <w:r>
        <w:tab/>
        <w:t>obtai</w:t>
      </w:r>
      <w:r w:rsidRPr="00242B91">
        <w:t xml:space="preserve">n </w:t>
      </w:r>
      <w:r w:rsidRPr="002C3154">
        <w:t>a r</w:t>
      </w:r>
      <w:r>
        <w:t xml:space="preserve">eport from </w:t>
      </w:r>
      <w:r w:rsidRPr="002C3154">
        <w:t>the committee established under section</w:t>
      </w:r>
      <w:r>
        <w:t> </w:t>
      </w:r>
      <w:r w:rsidRPr="002C3154">
        <w:t>20A</w:t>
      </w:r>
      <w:r>
        <w:t xml:space="preserve"> </w:t>
      </w:r>
      <w:r w:rsidRPr="00242B91">
        <w:t>to use in consultation with the school community under paragraph (</w:t>
      </w:r>
      <w:r>
        <w:t>c</w:t>
      </w:r>
      <w:r w:rsidRPr="00242B91">
        <w:t>)</w:t>
      </w:r>
      <w:r>
        <w:t xml:space="preserve"> </w:t>
      </w:r>
      <w:r w:rsidRPr="001F2854">
        <w:t>that—</w:t>
      </w:r>
    </w:p>
    <w:p w14:paraId="0938FA7C" w14:textId="77777777" w:rsidR="00EF1234" w:rsidRDefault="00EF1234" w:rsidP="00EF1234">
      <w:pPr>
        <w:pStyle w:val="Asubpara"/>
        <w:keepNext/>
      </w:pPr>
      <w:r>
        <w:tab/>
        <w:t>(i)</w:t>
      </w:r>
      <w:r>
        <w:tab/>
      </w:r>
      <w:r w:rsidRPr="00CE38EF">
        <w:t>comprehensiv</w:t>
      </w:r>
      <w:r w:rsidRPr="0096182C">
        <w:t>e</w:t>
      </w:r>
      <w:r w:rsidRPr="001F2854">
        <w:t>ly</w:t>
      </w:r>
      <w:r w:rsidRPr="0096182C">
        <w:t xml:space="preserve"> assess</w:t>
      </w:r>
      <w:r w:rsidRPr="001F2854">
        <w:t>es</w:t>
      </w:r>
      <w:r w:rsidRPr="00CE38EF">
        <w:t xml:space="preserve"> </w:t>
      </w:r>
      <w:r w:rsidRPr="004D0EFE">
        <w:t xml:space="preserve">the impacts </w:t>
      </w:r>
      <w:r>
        <w:t>of closing or amalgamating the school on the school communit</w:t>
      </w:r>
      <w:r w:rsidRPr="001F2854">
        <w:t>y;</w:t>
      </w:r>
      <w:r>
        <w:t xml:space="preserve"> and</w:t>
      </w:r>
    </w:p>
    <w:p w14:paraId="69EE1114" w14:textId="77777777" w:rsidR="00EF1234" w:rsidRPr="004D0EFE" w:rsidRDefault="00EF1234" w:rsidP="00EF1234">
      <w:pPr>
        <w:pStyle w:val="aNotesubpar"/>
      </w:pPr>
      <w:r w:rsidRPr="001927F7">
        <w:rPr>
          <w:rStyle w:val="charItals"/>
        </w:rPr>
        <w:t>Note</w:t>
      </w:r>
      <w:r w:rsidRPr="001927F7">
        <w:rPr>
          <w:rStyle w:val="charItals"/>
        </w:rPr>
        <w:tab/>
      </w:r>
      <w:r>
        <w:t>For what impacts must be assessed, see s 20B.</w:t>
      </w:r>
    </w:p>
    <w:p w14:paraId="6D1228A5" w14:textId="77777777" w:rsidR="00EF1234" w:rsidRDefault="00EF1234" w:rsidP="00EF1234">
      <w:pPr>
        <w:pStyle w:val="Asubpara"/>
      </w:pPr>
      <w:r>
        <w:tab/>
        <w:t>(ii)</w:t>
      </w:r>
      <w:r>
        <w:tab/>
      </w:r>
      <w:r w:rsidRPr="001F2854">
        <w:t>identifies alternatives to closing or amalgamating the school;</w:t>
      </w:r>
    </w:p>
    <w:p w14:paraId="6CAE2FDC" w14:textId="77777777" w:rsidR="00EF1234" w:rsidRDefault="00EF1234" w:rsidP="00DA4034">
      <w:pPr>
        <w:pStyle w:val="Apara"/>
        <w:keepNext/>
        <w:keepLines/>
      </w:pPr>
      <w:r>
        <w:lastRenderedPageBreak/>
        <w:tab/>
        <w:t>(c)</w:t>
      </w:r>
      <w:r>
        <w:tab/>
      </w:r>
      <w:r w:rsidRPr="001F2854">
        <w:t>c</w:t>
      </w:r>
      <w:r>
        <w:t>onsult with the school community</w:t>
      </w:r>
      <w:r w:rsidRPr="00242B91">
        <w:t xml:space="preserve"> </w:t>
      </w:r>
      <w:r w:rsidRPr="002C3154">
        <w:t>for at least 6 months</w:t>
      </w:r>
      <w:r>
        <w:t xml:space="preserve"> </w:t>
      </w:r>
      <w:r w:rsidRPr="00242B91">
        <w:t xml:space="preserve">on the educational, </w:t>
      </w:r>
      <w:r w:rsidRPr="002C3154">
        <w:t>economic</w:t>
      </w:r>
      <w:r w:rsidRPr="00242B91">
        <w:t>, environmental and social impacts of, and</w:t>
      </w:r>
      <w:r>
        <w:t xml:space="preserve"> identify</w:t>
      </w:r>
      <w:r w:rsidRPr="002C3154">
        <w:t>ing</w:t>
      </w:r>
      <w:r>
        <w:t xml:space="preserve"> alternatives to</w:t>
      </w:r>
      <w:r w:rsidRPr="00242B91">
        <w:t>,</w:t>
      </w:r>
      <w:r>
        <w:t xml:space="preserve"> closing or amalgamating the school; </w:t>
      </w:r>
    </w:p>
    <w:p w14:paraId="716EF6BE" w14:textId="77777777" w:rsidR="00EF1234" w:rsidRDefault="00EF1234" w:rsidP="00EF1234">
      <w:pPr>
        <w:pStyle w:val="aNotepar"/>
      </w:pPr>
      <w:r w:rsidRPr="001927F7">
        <w:rPr>
          <w:rStyle w:val="charItals"/>
        </w:rPr>
        <w:t>Note</w:t>
      </w:r>
      <w:r w:rsidRPr="001927F7">
        <w:rPr>
          <w:rStyle w:val="charItals"/>
        </w:rPr>
        <w:tab/>
      </w:r>
      <w:r w:rsidRPr="005E2AE0">
        <w:t>For how the Minister must undertake consultation, see s 20A.</w:t>
      </w:r>
    </w:p>
    <w:p w14:paraId="48FCBF8C" w14:textId="77777777" w:rsidR="00EF1234" w:rsidRPr="0092630A" w:rsidRDefault="00EF1234" w:rsidP="00EF1234">
      <w:pPr>
        <w:pStyle w:val="Apara"/>
        <w:rPr>
          <w:lang w:eastAsia="en-AU"/>
        </w:rPr>
      </w:pPr>
      <w:r w:rsidRPr="0092630A">
        <w:rPr>
          <w:lang w:eastAsia="en-AU"/>
        </w:rPr>
        <w:tab/>
        <w:t>(d)</w:t>
      </w:r>
      <w:r w:rsidRPr="0092630A">
        <w:rPr>
          <w:lang w:eastAsia="en-AU"/>
        </w:rPr>
        <w:tab/>
        <w:t>give public notice of—</w:t>
      </w:r>
    </w:p>
    <w:p w14:paraId="234D46B0" w14:textId="77777777" w:rsidR="00EF1234" w:rsidRPr="0092630A" w:rsidRDefault="00EF1234" w:rsidP="00EF1234">
      <w:pPr>
        <w:pStyle w:val="Asubpara"/>
        <w:rPr>
          <w:lang w:eastAsia="en-AU"/>
        </w:rPr>
      </w:pPr>
      <w:r w:rsidRPr="0092630A">
        <w:rPr>
          <w:lang w:eastAsia="en-AU"/>
        </w:rPr>
        <w:tab/>
        <w:t>(i)</w:t>
      </w:r>
      <w:r w:rsidRPr="0092630A">
        <w:rPr>
          <w:lang w:eastAsia="en-AU"/>
        </w:rPr>
        <w:tab/>
        <w:t xml:space="preserve">a proposal to close or amalgamate the school; </w:t>
      </w:r>
      <w:r w:rsidRPr="0092630A">
        <w:rPr>
          <w:szCs w:val="24"/>
          <w:lang w:eastAsia="en-AU"/>
        </w:rPr>
        <w:t>and</w:t>
      </w:r>
    </w:p>
    <w:p w14:paraId="669D85D5" w14:textId="77777777" w:rsidR="00EF1234" w:rsidRPr="0092630A" w:rsidRDefault="00EF1234" w:rsidP="00EF1234">
      <w:pPr>
        <w:pStyle w:val="Asubpara"/>
        <w:rPr>
          <w:lang w:eastAsia="en-AU"/>
        </w:rPr>
      </w:pPr>
      <w:r w:rsidRPr="0092630A">
        <w:rPr>
          <w:lang w:eastAsia="en-AU"/>
        </w:rPr>
        <w:tab/>
        <w:t>(ii)</w:t>
      </w:r>
      <w:r w:rsidRPr="0092630A">
        <w:rPr>
          <w:lang w:eastAsia="en-AU"/>
        </w:rPr>
        <w:tab/>
        <w:t>details of where a copy of the report mentioned in paragraph (b) can be obtained;</w:t>
      </w:r>
    </w:p>
    <w:p w14:paraId="4424298D" w14:textId="77777777" w:rsidR="00EF1234" w:rsidRPr="0092630A" w:rsidRDefault="00EF1234" w:rsidP="00EF1234">
      <w:pPr>
        <w:pStyle w:val="aExamHdgsubpar"/>
      </w:pPr>
      <w:r w:rsidRPr="0092630A">
        <w:t>Example</w:t>
      </w:r>
    </w:p>
    <w:p w14:paraId="3A5AD2A6" w14:textId="77777777" w:rsidR="00EF1234" w:rsidRPr="0092630A" w:rsidRDefault="00EF1234" w:rsidP="00EF1234">
      <w:pPr>
        <w:pStyle w:val="aExamsubpar"/>
        <w:rPr>
          <w:lang w:eastAsia="en-AU"/>
        </w:rPr>
      </w:pPr>
      <w:r w:rsidRPr="0092630A">
        <w:rPr>
          <w:lang w:eastAsia="en-AU"/>
        </w:rPr>
        <w:t xml:space="preserve">a website operated by the administrative unit responsible for this Act </w:t>
      </w:r>
    </w:p>
    <w:p w14:paraId="49500EA2" w14:textId="7A5AFEF2" w:rsidR="00EF1234" w:rsidRPr="0092630A" w:rsidRDefault="00EF1234" w:rsidP="00EF1234">
      <w:pPr>
        <w:pStyle w:val="aNotesubpar"/>
        <w:rPr>
          <w:lang w:eastAsia="en-AU"/>
        </w:rPr>
      </w:pPr>
      <w:r w:rsidRPr="0092630A">
        <w:rPr>
          <w:rStyle w:val="charItals"/>
        </w:rPr>
        <w:t>Note</w:t>
      </w:r>
      <w:r w:rsidRPr="0092630A">
        <w:rPr>
          <w:rStyle w:val="charItals"/>
        </w:rPr>
        <w:tab/>
      </w:r>
      <w:r w:rsidRPr="0092630A">
        <w:rPr>
          <w:rStyle w:val="charBoldItals"/>
        </w:rPr>
        <w:t xml:space="preserve">Public notice </w:t>
      </w:r>
      <w:r w:rsidRPr="0092630A">
        <w:rPr>
          <w:lang w:eastAsia="en-AU"/>
        </w:rPr>
        <w:t xml:space="preserve">means notice on an ACT government website or in a daily newspaper circulating in the ACT (see </w:t>
      </w:r>
      <w:hyperlink r:id="rId56" w:tooltip="A2001-14" w:history="1">
        <w:r w:rsidRPr="0092630A">
          <w:rPr>
            <w:rStyle w:val="charCitHyperlinkAbbrev"/>
          </w:rPr>
          <w:t>Legislation Act</w:t>
        </w:r>
      </w:hyperlink>
      <w:r w:rsidRPr="0092630A">
        <w:rPr>
          <w:lang w:eastAsia="en-AU"/>
        </w:rPr>
        <w:t>, dict, pt 1).</w:t>
      </w:r>
    </w:p>
    <w:p w14:paraId="1F4E3F03" w14:textId="77777777" w:rsidR="00EF1234" w:rsidRPr="00D7069D" w:rsidRDefault="00EF1234" w:rsidP="00EF1234">
      <w:pPr>
        <w:pStyle w:val="Apara"/>
      </w:pPr>
      <w:r>
        <w:tab/>
      </w:r>
      <w:r w:rsidRPr="00D7069D">
        <w:t>(</w:t>
      </w:r>
      <w:r>
        <w:t>e</w:t>
      </w:r>
      <w:r w:rsidRPr="00D7069D">
        <w:t>)</w:t>
      </w:r>
      <w:r w:rsidRPr="00D7069D">
        <w:tab/>
        <w:t>give written notice of the matters mentioned in paragraph (d) to—</w:t>
      </w:r>
    </w:p>
    <w:p w14:paraId="17D4079F" w14:textId="77777777" w:rsidR="00EF1234" w:rsidRPr="00D7069D" w:rsidRDefault="00EF1234" w:rsidP="00EF1234">
      <w:pPr>
        <w:pStyle w:val="Asubpara"/>
      </w:pPr>
      <w:r>
        <w:t>`</w:t>
      </w:r>
      <w:r w:rsidRPr="00032E72">
        <w:tab/>
      </w:r>
      <w:r>
        <w:t>(</w:t>
      </w:r>
      <w:r w:rsidRPr="002C3154">
        <w:t>i</w:t>
      </w:r>
      <w:r w:rsidRPr="00D7069D">
        <w:t>)</w:t>
      </w:r>
      <w:r w:rsidRPr="00D7069D">
        <w:tab/>
      </w:r>
      <w:r w:rsidRPr="002C3154">
        <w:t>the p</w:t>
      </w:r>
      <w:r w:rsidRPr="00D7069D">
        <w:t>arents and citizens association; and</w:t>
      </w:r>
    </w:p>
    <w:p w14:paraId="3C3514B6" w14:textId="77777777" w:rsidR="00EF1234" w:rsidRDefault="00EF1234" w:rsidP="00EF1234">
      <w:pPr>
        <w:pStyle w:val="Asubpara"/>
      </w:pPr>
      <w:r w:rsidRPr="00032E72">
        <w:tab/>
      </w:r>
      <w:r>
        <w:t>(</w:t>
      </w:r>
      <w:r w:rsidRPr="002C3154">
        <w:t>ii</w:t>
      </w:r>
      <w:r w:rsidRPr="00D7069D">
        <w:t>)</w:t>
      </w:r>
      <w:r w:rsidRPr="00D7069D">
        <w:tab/>
      </w:r>
      <w:r w:rsidRPr="002C3154">
        <w:t>the chairperson</w:t>
      </w:r>
      <w:r>
        <w:t xml:space="preserve"> of the school board</w:t>
      </w:r>
      <w:r w:rsidRPr="00242B91">
        <w:t>; and</w:t>
      </w:r>
    </w:p>
    <w:p w14:paraId="5B685B90" w14:textId="77777777" w:rsidR="00EF1234" w:rsidRDefault="00EF1234" w:rsidP="00EF1234">
      <w:pPr>
        <w:pStyle w:val="Asubpara"/>
      </w:pPr>
      <w:r>
        <w:tab/>
        <w:t>(</w:t>
      </w:r>
      <w:r w:rsidRPr="002C3154">
        <w:t>iii</w:t>
      </w:r>
      <w:r w:rsidRPr="00242B91">
        <w:t>)</w:t>
      </w:r>
      <w:r w:rsidRPr="00242B91">
        <w:tab/>
        <w:t xml:space="preserve">the principal </w:t>
      </w:r>
      <w:r w:rsidRPr="002C3154">
        <w:t>of</w:t>
      </w:r>
      <w:r w:rsidRPr="00242B91">
        <w:t xml:space="preserve"> the school.</w:t>
      </w:r>
    </w:p>
    <w:p w14:paraId="4D8D8E29" w14:textId="77777777" w:rsidR="00EF1234" w:rsidRDefault="00EF1234" w:rsidP="00EF1234">
      <w:pPr>
        <w:pStyle w:val="Amain"/>
      </w:pPr>
      <w:r>
        <w:tab/>
      </w:r>
      <w:r w:rsidRPr="00242B91">
        <w:t>(6)</w:t>
      </w:r>
      <w:r w:rsidRPr="00242B91">
        <w:tab/>
        <w:t>N</w:t>
      </w:r>
      <w:r w:rsidRPr="001F2854">
        <w:t>ot less than 12 months after telling the school community that the Minister is considering closing or amalgamating the school,</w:t>
      </w:r>
      <w:r>
        <w:t xml:space="preserve"> </w:t>
      </w:r>
      <w:r w:rsidRPr="00242B91">
        <w:t>the Minister must—</w:t>
      </w:r>
    </w:p>
    <w:p w14:paraId="4A93957C" w14:textId="77777777" w:rsidR="00EF1234" w:rsidRPr="0092630A" w:rsidRDefault="00EF1234" w:rsidP="00EF1234">
      <w:pPr>
        <w:pStyle w:val="Apara"/>
      </w:pPr>
      <w:r w:rsidRPr="0092630A">
        <w:rPr>
          <w:lang w:eastAsia="en-AU"/>
        </w:rPr>
        <w:tab/>
        <w:t>(a)</w:t>
      </w:r>
      <w:r w:rsidRPr="0092630A">
        <w:rPr>
          <w:lang w:eastAsia="en-AU"/>
        </w:rPr>
        <w:tab/>
        <w:t>give public notice of the final decision; and</w:t>
      </w:r>
    </w:p>
    <w:p w14:paraId="1ADA80AE" w14:textId="0FF392D0" w:rsidR="00EF1234" w:rsidRPr="0092630A" w:rsidRDefault="00EF1234" w:rsidP="00EF1234">
      <w:pPr>
        <w:pStyle w:val="aNotepar"/>
        <w:rPr>
          <w:lang w:eastAsia="en-AU"/>
        </w:rPr>
      </w:pPr>
      <w:r w:rsidRPr="0092630A">
        <w:rPr>
          <w:rStyle w:val="charItals"/>
        </w:rPr>
        <w:t>Note</w:t>
      </w:r>
      <w:r w:rsidRPr="0092630A">
        <w:rPr>
          <w:rStyle w:val="charItals"/>
        </w:rPr>
        <w:tab/>
      </w:r>
      <w:r w:rsidRPr="0092630A">
        <w:rPr>
          <w:rStyle w:val="charBoldItals"/>
        </w:rPr>
        <w:t xml:space="preserve">Public notice </w:t>
      </w:r>
      <w:r w:rsidRPr="0092630A">
        <w:rPr>
          <w:lang w:eastAsia="en-AU"/>
        </w:rPr>
        <w:t xml:space="preserve">means notice on an ACT government website or in a daily newspaper circulating in the ACT (see </w:t>
      </w:r>
      <w:hyperlink r:id="rId57" w:tooltip="A2001-14" w:history="1">
        <w:r w:rsidRPr="0092630A">
          <w:rPr>
            <w:rStyle w:val="charCitHyperlinkAbbrev"/>
          </w:rPr>
          <w:t>Legislation Act</w:t>
        </w:r>
      </w:hyperlink>
      <w:r w:rsidRPr="0092630A">
        <w:rPr>
          <w:lang w:eastAsia="en-AU"/>
        </w:rPr>
        <w:t>, dict, pt 1).</w:t>
      </w:r>
    </w:p>
    <w:p w14:paraId="4B874364" w14:textId="77777777" w:rsidR="00EF1234" w:rsidRPr="00D7069D" w:rsidRDefault="00EF1234" w:rsidP="00EF1234">
      <w:pPr>
        <w:pStyle w:val="Apara"/>
        <w:keepNext/>
      </w:pPr>
      <w:r w:rsidRPr="008E61D0">
        <w:lastRenderedPageBreak/>
        <w:tab/>
      </w:r>
      <w:r w:rsidRPr="00D7069D">
        <w:t>(</w:t>
      </w:r>
      <w:r w:rsidRPr="00242B91">
        <w:t>b</w:t>
      </w:r>
      <w:r w:rsidRPr="00D7069D">
        <w:t>)</w:t>
      </w:r>
      <w:r w:rsidRPr="00D7069D">
        <w:tab/>
        <w:t>give written notice of the decision to—</w:t>
      </w:r>
    </w:p>
    <w:p w14:paraId="1F31254D" w14:textId="77777777" w:rsidR="00EF1234" w:rsidRPr="00D7069D" w:rsidRDefault="00EF1234" w:rsidP="00EF1234">
      <w:pPr>
        <w:pStyle w:val="Asubpara"/>
        <w:keepNext/>
      </w:pPr>
      <w:r w:rsidRPr="00032E72">
        <w:tab/>
      </w:r>
      <w:r w:rsidRPr="00D7069D">
        <w:t>(i)</w:t>
      </w:r>
      <w:r w:rsidRPr="00D7069D">
        <w:tab/>
        <w:t>a parent of each student at the school; and</w:t>
      </w:r>
    </w:p>
    <w:p w14:paraId="3B70C9DF" w14:textId="77777777" w:rsidR="00EF1234" w:rsidRPr="00D7069D" w:rsidRDefault="00EF1234" w:rsidP="00EF1234">
      <w:pPr>
        <w:pStyle w:val="Asubpara"/>
      </w:pPr>
      <w:r w:rsidRPr="00032E72">
        <w:tab/>
      </w:r>
      <w:r w:rsidRPr="00D7069D">
        <w:t>(ii)</w:t>
      </w:r>
      <w:r w:rsidRPr="00D7069D">
        <w:tab/>
        <w:t>each member of the school’s parents and citizens association; and</w:t>
      </w:r>
    </w:p>
    <w:p w14:paraId="70FD541D" w14:textId="77777777" w:rsidR="00EF1234" w:rsidRDefault="00EF1234" w:rsidP="00EF1234">
      <w:pPr>
        <w:pStyle w:val="Asubpara"/>
      </w:pPr>
      <w:r w:rsidRPr="00032E72">
        <w:tab/>
      </w:r>
      <w:r w:rsidRPr="00D7069D">
        <w:t>(iii)</w:t>
      </w:r>
      <w:r w:rsidRPr="00D7069D">
        <w:tab/>
        <w:t>each member of the school board;</w:t>
      </w:r>
      <w:r>
        <w:t xml:space="preserve"> and</w:t>
      </w:r>
    </w:p>
    <w:p w14:paraId="4190D026" w14:textId="77777777" w:rsidR="00EF1234" w:rsidRDefault="00EF1234" w:rsidP="00EF1234">
      <w:pPr>
        <w:pStyle w:val="Asubpara"/>
      </w:pPr>
      <w:r>
        <w:tab/>
      </w:r>
      <w:r w:rsidRPr="00242B91">
        <w:t>(iv)</w:t>
      </w:r>
      <w:r w:rsidRPr="00242B91">
        <w:tab/>
        <w:t xml:space="preserve">the principal and </w:t>
      </w:r>
      <w:r>
        <w:t>each teacher</w:t>
      </w:r>
      <w:r w:rsidRPr="00242B91">
        <w:t xml:space="preserve"> at the school; and</w:t>
      </w:r>
    </w:p>
    <w:p w14:paraId="6B8E2622" w14:textId="77777777" w:rsidR="00EF1234" w:rsidRDefault="00EF1234" w:rsidP="00EF1234">
      <w:pPr>
        <w:pStyle w:val="Apara"/>
      </w:pPr>
      <w:r>
        <w:tab/>
        <w:t>(</w:t>
      </w:r>
      <w:r w:rsidRPr="00242B91">
        <w:t>c</w:t>
      </w:r>
      <w:r w:rsidRPr="007A2744">
        <w:t>)</w:t>
      </w:r>
      <w:r w:rsidRPr="007A2744">
        <w:tab/>
        <w:t xml:space="preserve">explain </w:t>
      </w:r>
      <w:r>
        <w:t xml:space="preserve">to the school community </w:t>
      </w:r>
      <w:r w:rsidRPr="0096182C">
        <w:t>the reasons for the final decision and</w:t>
      </w:r>
      <w:r>
        <w:t xml:space="preserve"> </w:t>
      </w:r>
      <w:r w:rsidRPr="007A2744">
        <w:t>how</w:t>
      </w:r>
      <w:r>
        <w:t xml:space="preserve"> </w:t>
      </w:r>
      <w:r w:rsidRPr="0096182C">
        <w:t>the following have been taken into account in making the final decision:</w:t>
      </w:r>
      <w:r>
        <w:t xml:space="preserve"> </w:t>
      </w:r>
    </w:p>
    <w:p w14:paraId="4759C882" w14:textId="77777777" w:rsidR="00EF1234" w:rsidRDefault="00EF1234" w:rsidP="00EF1234">
      <w:pPr>
        <w:pStyle w:val="Asubpara"/>
      </w:pPr>
      <w:r>
        <w:tab/>
      </w:r>
      <w:r w:rsidRPr="0096182C">
        <w:t>(i)</w:t>
      </w:r>
      <w:r>
        <w:tab/>
      </w:r>
      <w:r w:rsidRPr="007A2744">
        <w:t>the school community</w:t>
      </w:r>
      <w:r>
        <w:t>’</w:t>
      </w:r>
      <w:r w:rsidRPr="007A2744">
        <w:t>s views</w:t>
      </w:r>
      <w:r w:rsidRPr="0096182C">
        <w:t>;</w:t>
      </w:r>
    </w:p>
    <w:p w14:paraId="5A6DFB44" w14:textId="77777777" w:rsidR="00EF1234" w:rsidRPr="0096182C" w:rsidRDefault="00EF1234" w:rsidP="00EF1234">
      <w:pPr>
        <w:pStyle w:val="Asubpara"/>
      </w:pPr>
      <w:r>
        <w:tab/>
      </w:r>
      <w:r w:rsidRPr="0096182C">
        <w:t>(</w:t>
      </w:r>
      <w:r w:rsidRPr="001F2854">
        <w:t>ii</w:t>
      </w:r>
      <w:r w:rsidRPr="0096182C">
        <w:t>)</w:t>
      </w:r>
      <w:r w:rsidRPr="0096182C">
        <w:tab/>
        <w:t>the relevant general princip</w:t>
      </w:r>
      <w:r>
        <w:t>les of this</w:t>
      </w:r>
      <w:r w:rsidRPr="0096182C">
        <w:t xml:space="preserve"> Act under section 7;</w:t>
      </w:r>
    </w:p>
    <w:p w14:paraId="484D49F4" w14:textId="77777777" w:rsidR="00EF1234" w:rsidRDefault="00EF1234" w:rsidP="00EF1234">
      <w:pPr>
        <w:pStyle w:val="Asubpara"/>
      </w:pPr>
      <w:r w:rsidRPr="004A1F87">
        <w:tab/>
      </w:r>
      <w:r w:rsidRPr="0096182C">
        <w:t>(</w:t>
      </w:r>
      <w:r w:rsidRPr="001F2854">
        <w:t>iii</w:t>
      </w:r>
      <w:r w:rsidRPr="0096182C">
        <w:t>)</w:t>
      </w:r>
      <w:r w:rsidRPr="0096182C">
        <w:tab/>
        <w:t>the principles on which chapter 3 is based under section</w:t>
      </w:r>
      <w:r>
        <w:t> </w:t>
      </w:r>
      <w:r w:rsidRPr="0096182C">
        <w:t>18</w:t>
      </w:r>
      <w:r>
        <w:t>.</w:t>
      </w:r>
    </w:p>
    <w:p w14:paraId="581ADED8" w14:textId="77777777" w:rsidR="00EF1234" w:rsidRDefault="00EF1234" w:rsidP="00EF1234">
      <w:pPr>
        <w:pStyle w:val="Amain"/>
      </w:pPr>
      <w:r>
        <w:tab/>
        <w:t>(7)</w:t>
      </w:r>
      <w:r>
        <w:tab/>
        <w:t>The consultation must be done in a way that gives effect to the following principles:</w:t>
      </w:r>
    </w:p>
    <w:p w14:paraId="19E3F012" w14:textId="77777777" w:rsidR="00EF1234" w:rsidRDefault="00EF1234" w:rsidP="00EF1234">
      <w:pPr>
        <w:pStyle w:val="Apara"/>
      </w:pPr>
      <w:r>
        <w:tab/>
        <w:t>(a)</w:t>
      </w:r>
      <w:r>
        <w:tab/>
        <w:t>consultation should focus on access to, and the provision of, quality educational opportunities;</w:t>
      </w:r>
    </w:p>
    <w:p w14:paraId="587D8FB8" w14:textId="77777777" w:rsidR="00EF1234" w:rsidRDefault="00EF1234" w:rsidP="00EF1234">
      <w:pPr>
        <w:pStyle w:val="Apara"/>
      </w:pPr>
      <w:r>
        <w:tab/>
        <w:t>(b)</w:t>
      </w:r>
      <w:r>
        <w:tab/>
        <w:t>consultation should be open, equitable, respectful and transparent;</w:t>
      </w:r>
    </w:p>
    <w:p w14:paraId="63FF73FD" w14:textId="77777777" w:rsidR="00EF1234" w:rsidRDefault="00EF1234" w:rsidP="00EF1234">
      <w:pPr>
        <w:pStyle w:val="Apara"/>
      </w:pPr>
      <w:r>
        <w:tab/>
        <w:t>(c)</w:t>
      </w:r>
      <w:r>
        <w:tab/>
        <w:t>consultation should lead to sustainable decisions by involving effective community engagement;</w:t>
      </w:r>
    </w:p>
    <w:p w14:paraId="5A118B33" w14:textId="77777777" w:rsidR="00EF1234" w:rsidRDefault="00EF1234" w:rsidP="00EF1234">
      <w:pPr>
        <w:pStyle w:val="Apara"/>
      </w:pPr>
      <w:r>
        <w:tab/>
        <w:t>(d)</w:t>
      </w:r>
      <w:r>
        <w:tab/>
        <w:t>without limiting paragraph (c), consultation should ensure that—</w:t>
      </w:r>
    </w:p>
    <w:p w14:paraId="6E15F8A5" w14:textId="77777777" w:rsidR="00EF1234" w:rsidRDefault="00EF1234" w:rsidP="00EF1234">
      <w:pPr>
        <w:pStyle w:val="Asubpara"/>
      </w:pPr>
      <w:r>
        <w:tab/>
        <w:t>(i)</w:t>
      </w:r>
      <w:r>
        <w:tab/>
        <w:t>relevant information is provided in a timely, equitable and accessible way to enable maximum community participation in debate about the proposal; and</w:t>
      </w:r>
    </w:p>
    <w:p w14:paraId="5BF0B8F7" w14:textId="77777777" w:rsidR="00EF1234" w:rsidRDefault="00EF1234" w:rsidP="00EF1234">
      <w:pPr>
        <w:pStyle w:val="Asubpara"/>
      </w:pPr>
      <w:r>
        <w:tab/>
        <w:t>(ii)</w:t>
      </w:r>
      <w:r>
        <w:tab/>
        <w:t xml:space="preserve">opportunities are provided for feedback about the proposal, especially from families and other people with significant interest in the proposal; </w:t>
      </w:r>
    </w:p>
    <w:p w14:paraId="3CF4D2A4" w14:textId="77777777" w:rsidR="00EF1234" w:rsidRDefault="00EF1234" w:rsidP="00EF1234">
      <w:pPr>
        <w:pStyle w:val="Apara"/>
      </w:pPr>
      <w:r>
        <w:lastRenderedPageBreak/>
        <w:tab/>
        <w:t>(e)</w:t>
      </w:r>
      <w:r>
        <w:tab/>
        <w:t>consultation should include seeking the views of school boards that are likely to be affected by the proposal.</w:t>
      </w:r>
    </w:p>
    <w:p w14:paraId="1741C189" w14:textId="77777777" w:rsidR="00EF1234" w:rsidRDefault="00EF1234" w:rsidP="00EF1234">
      <w:pPr>
        <w:pStyle w:val="Amain"/>
      </w:pPr>
      <w:r>
        <w:tab/>
        <w:t>(8)</w:t>
      </w:r>
      <w:r>
        <w:tab/>
        <w:t>The Minister must not close or amalgamate a government</w:t>
      </w:r>
      <w:r w:rsidRPr="004D15F6">
        <w:t xml:space="preserve"> school </w:t>
      </w:r>
      <w:r>
        <w:t>before</w:t>
      </w:r>
      <w:r w:rsidRPr="004D15F6">
        <w:t xml:space="preserve"> the later of—</w:t>
      </w:r>
      <w:r>
        <w:t xml:space="preserve"> </w:t>
      </w:r>
    </w:p>
    <w:p w14:paraId="50AA6415" w14:textId="77777777" w:rsidR="00EF1234" w:rsidRPr="004D15F6" w:rsidRDefault="00EF1234" w:rsidP="00EF1234">
      <w:pPr>
        <w:pStyle w:val="Apara"/>
      </w:pPr>
      <w:r>
        <w:tab/>
        <w:t>(a)</w:t>
      </w:r>
      <w:r>
        <w:tab/>
        <w:t>6</w:t>
      </w:r>
      <w:r w:rsidRPr="004D15F6">
        <w:t xml:space="preserve"> months after the final decision</w:t>
      </w:r>
      <w:r>
        <w:t xml:space="preserve"> was made</w:t>
      </w:r>
      <w:r w:rsidRPr="004D15F6">
        <w:t xml:space="preserve">; </w:t>
      </w:r>
      <w:r>
        <w:t>and</w:t>
      </w:r>
    </w:p>
    <w:p w14:paraId="33CE6620" w14:textId="77777777" w:rsidR="00EF1234" w:rsidRPr="00B60F9C" w:rsidRDefault="00EF1234" w:rsidP="00EF1234">
      <w:pPr>
        <w:pStyle w:val="Apara"/>
      </w:pPr>
      <w:r>
        <w:tab/>
        <w:t>(b)</w:t>
      </w:r>
      <w:r>
        <w:tab/>
      </w:r>
      <w:r w:rsidRPr="004D15F6">
        <w:t>the end of the school year</w:t>
      </w:r>
      <w:r>
        <w:t xml:space="preserve"> in which the final decision was made</w:t>
      </w:r>
      <w:r w:rsidRPr="004D15F6">
        <w:t>.</w:t>
      </w:r>
    </w:p>
    <w:p w14:paraId="1030B411" w14:textId="77777777" w:rsidR="00EF1234" w:rsidRDefault="00EF1234" w:rsidP="00EF1234">
      <w:pPr>
        <w:pStyle w:val="Amain"/>
        <w:rPr>
          <w:lang w:eastAsia="en-AU"/>
        </w:rPr>
      </w:pPr>
      <w:r>
        <w:rPr>
          <w:lang w:eastAsia="en-AU"/>
        </w:rPr>
        <w:tab/>
        <w:t>(9)</w:t>
      </w:r>
      <w:r>
        <w:rPr>
          <w:lang w:eastAsia="en-AU"/>
        </w:rPr>
        <w:tab/>
        <w:t>In this section:</w:t>
      </w:r>
    </w:p>
    <w:p w14:paraId="3778ACDE" w14:textId="77777777" w:rsidR="00EF1234" w:rsidRPr="0015632C" w:rsidRDefault="00EF1234" w:rsidP="00EF1234">
      <w:pPr>
        <w:pStyle w:val="aDef"/>
      </w:pPr>
      <w:r w:rsidRPr="005E2AE0">
        <w:rPr>
          <w:rStyle w:val="charBoldItals"/>
        </w:rPr>
        <w:t>school community</w:t>
      </w:r>
      <w:r w:rsidRPr="005E2AE0">
        <w:t>, in relation to a school that is proposed to be closed or amalgamated, means the members of the com</w:t>
      </w:r>
      <w:r>
        <w:t xml:space="preserve">munity </w:t>
      </w:r>
      <w:r w:rsidRPr="0015632C">
        <w:t>affected by closing or amalgamating the school, including students at the school, students’ families, the school board, the principal and teachers at the school and the local community.</w:t>
      </w:r>
    </w:p>
    <w:p w14:paraId="2B8C9F6F" w14:textId="77777777" w:rsidR="00EF1234" w:rsidRPr="001F2854" w:rsidRDefault="00EF1234" w:rsidP="00EF1234">
      <w:pPr>
        <w:pStyle w:val="aExamHdgss"/>
      </w:pPr>
      <w:r w:rsidRPr="001F2854">
        <w:t>Examples—local community</w:t>
      </w:r>
    </w:p>
    <w:p w14:paraId="4CCD368C" w14:textId="77777777" w:rsidR="00EF1234" w:rsidRPr="001F2854" w:rsidRDefault="00EF1234" w:rsidP="00EF1234">
      <w:pPr>
        <w:pStyle w:val="aExamss"/>
        <w:keepNext/>
      </w:pPr>
      <w:r w:rsidRPr="001F2854">
        <w:t>residents, local businesses</w:t>
      </w:r>
    </w:p>
    <w:p w14:paraId="77B26ECD" w14:textId="77777777" w:rsidR="00EF1234" w:rsidRPr="005E2AE0" w:rsidRDefault="00EF1234" w:rsidP="00EF1234">
      <w:pPr>
        <w:pStyle w:val="AH5Sec"/>
        <w:rPr>
          <w:lang w:eastAsia="en-AU"/>
        </w:rPr>
      </w:pPr>
      <w:bookmarkStart w:id="130" w:name="_Toc119591596"/>
      <w:r w:rsidRPr="00FC6CC6">
        <w:rPr>
          <w:rStyle w:val="CharSectNo"/>
        </w:rPr>
        <w:t>20A</w:t>
      </w:r>
      <w:r w:rsidRPr="005E2AE0">
        <w:rPr>
          <w:lang w:eastAsia="en-AU"/>
        </w:rPr>
        <w:tab/>
      </w:r>
      <w:r w:rsidRPr="002C3154">
        <w:rPr>
          <w:lang w:eastAsia="en-AU"/>
        </w:rPr>
        <w:t>Independent committee</w:t>
      </w:r>
      <w:bookmarkEnd w:id="130"/>
    </w:p>
    <w:p w14:paraId="1351956D" w14:textId="77777777" w:rsidR="00EF1234" w:rsidRDefault="00EF1234" w:rsidP="00EF1234">
      <w:pPr>
        <w:pStyle w:val="Amain"/>
        <w:rPr>
          <w:lang w:eastAsia="en-AU"/>
        </w:rPr>
      </w:pPr>
      <w:r w:rsidRPr="005E2AE0">
        <w:rPr>
          <w:lang w:eastAsia="en-AU"/>
        </w:rPr>
        <w:tab/>
        <w:t>(</w:t>
      </w:r>
      <w:r w:rsidRPr="002C3154">
        <w:rPr>
          <w:lang w:eastAsia="en-AU"/>
        </w:rPr>
        <w:t>1</w:t>
      </w:r>
      <w:r w:rsidRPr="005E2AE0">
        <w:rPr>
          <w:lang w:eastAsia="en-AU"/>
        </w:rPr>
        <w:t>)</w:t>
      </w:r>
      <w:r w:rsidRPr="005E2AE0">
        <w:rPr>
          <w:lang w:eastAsia="en-AU"/>
        </w:rPr>
        <w:tab/>
        <w:t>The Minister must establish a</w:t>
      </w:r>
      <w:r w:rsidRPr="002C3154">
        <w:rPr>
          <w:lang w:eastAsia="en-AU"/>
        </w:rPr>
        <w:t>n independent</w:t>
      </w:r>
      <w:r w:rsidRPr="005E2AE0">
        <w:rPr>
          <w:lang w:eastAsia="en-AU"/>
        </w:rPr>
        <w:t xml:space="preserve"> committee</w:t>
      </w:r>
      <w:r w:rsidRPr="002C3154">
        <w:rPr>
          <w:lang w:eastAsia="en-AU"/>
        </w:rPr>
        <w:t>.</w:t>
      </w:r>
      <w:r w:rsidRPr="005E2AE0">
        <w:rPr>
          <w:lang w:eastAsia="en-AU"/>
        </w:rPr>
        <w:t xml:space="preserve"> </w:t>
      </w:r>
    </w:p>
    <w:p w14:paraId="3BDE4041" w14:textId="77777777" w:rsidR="00EF1234" w:rsidRPr="002C3154" w:rsidRDefault="00EF1234" w:rsidP="00EF1234">
      <w:pPr>
        <w:pStyle w:val="Amain"/>
        <w:keepNext/>
        <w:rPr>
          <w:lang w:eastAsia="en-AU"/>
        </w:rPr>
      </w:pPr>
      <w:r>
        <w:rPr>
          <w:lang w:eastAsia="en-AU"/>
        </w:rPr>
        <w:tab/>
      </w:r>
      <w:r w:rsidRPr="002C3154">
        <w:rPr>
          <w:lang w:eastAsia="en-AU"/>
        </w:rPr>
        <w:t>(2)</w:t>
      </w:r>
      <w:r w:rsidRPr="002C3154">
        <w:rPr>
          <w:lang w:eastAsia="en-AU"/>
        </w:rPr>
        <w:tab/>
        <w:t>The functions of the committee are to—</w:t>
      </w:r>
    </w:p>
    <w:p w14:paraId="5853C64B" w14:textId="77777777" w:rsidR="00EF1234" w:rsidRDefault="00EF1234" w:rsidP="00EF1234">
      <w:pPr>
        <w:pStyle w:val="Apara"/>
        <w:rPr>
          <w:lang w:eastAsia="en-AU"/>
        </w:rPr>
      </w:pPr>
      <w:r w:rsidRPr="0055555C">
        <w:rPr>
          <w:lang w:eastAsia="en-AU"/>
        </w:rPr>
        <w:tab/>
      </w:r>
      <w:r w:rsidRPr="002C3154">
        <w:rPr>
          <w:lang w:eastAsia="en-AU"/>
        </w:rPr>
        <w:t>(a)</w:t>
      </w:r>
      <w:r w:rsidRPr="002C3154">
        <w:rPr>
          <w:lang w:eastAsia="en-AU"/>
        </w:rPr>
        <w:tab/>
        <w:t>prepare the report mentioned in section 20 (5</w:t>
      </w:r>
      <w:r>
        <w:rPr>
          <w:lang w:eastAsia="en-AU"/>
        </w:rPr>
        <w:t>) (b</w:t>
      </w:r>
      <w:r w:rsidRPr="002C3154">
        <w:rPr>
          <w:lang w:eastAsia="en-AU"/>
        </w:rPr>
        <w:t>)</w:t>
      </w:r>
      <w:r>
        <w:rPr>
          <w:lang w:eastAsia="en-AU"/>
        </w:rPr>
        <w:t>; and</w:t>
      </w:r>
    </w:p>
    <w:p w14:paraId="20EB0C6E" w14:textId="77777777" w:rsidR="00EF1234" w:rsidRDefault="00EF1234" w:rsidP="00EF1234">
      <w:pPr>
        <w:pStyle w:val="Apara"/>
        <w:rPr>
          <w:lang w:eastAsia="en-AU"/>
        </w:rPr>
      </w:pPr>
      <w:r>
        <w:rPr>
          <w:lang w:eastAsia="en-AU"/>
        </w:rPr>
        <w:tab/>
        <w:t>(b)</w:t>
      </w:r>
      <w:r>
        <w:rPr>
          <w:lang w:eastAsia="en-AU"/>
        </w:rPr>
        <w:tab/>
      </w:r>
      <w:r w:rsidRPr="002C3154">
        <w:rPr>
          <w:lang w:eastAsia="en-AU"/>
        </w:rPr>
        <w:t>undertake the consultation on behalf of the Minister under section 20 (5) (</w:t>
      </w:r>
      <w:r>
        <w:rPr>
          <w:lang w:eastAsia="en-AU"/>
        </w:rPr>
        <w:t>c</w:t>
      </w:r>
      <w:r w:rsidRPr="002C3154">
        <w:rPr>
          <w:lang w:eastAsia="en-AU"/>
        </w:rPr>
        <w:t>)</w:t>
      </w:r>
      <w:r>
        <w:rPr>
          <w:lang w:eastAsia="en-AU"/>
        </w:rPr>
        <w:t>.</w:t>
      </w:r>
    </w:p>
    <w:p w14:paraId="7448A1FD" w14:textId="77777777" w:rsidR="00EF1234" w:rsidRDefault="00EF1234" w:rsidP="00EF1234">
      <w:pPr>
        <w:pStyle w:val="Amain"/>
        <w:rPr>
          <w:lang w:eastAsia="en-AU"/>
        </w:rPr>
      </w:pPr>
      <w:r>
        <w:rPr>
          <w:lang w:eastAsia="en-AU"/>
        </w:rPr>
        <w:tab/>
        <w:t>(3)</w:t>
      </w:r>
      <w:r>
        <w:rPr>
          <w:lang w:eastAsia="en-AU"/>
        </w:rPr>
        <w:tab/>
      </w:r>
      <w:r w:rsidRPr="005E2AE0">
        <w:rPr>
          <w:lang w:eastAsia="en-AU"/>
        </w:rPr>
        <w:t xml:space="preserve">The committee must consist of 3 people selected after consultation with the </w:t>
      </w:r>
      <w:r w:rsidRPr="00DC6149">
        <w:t>relevant Assembly committee</w:t>
      </w:r>
      <w:r w:rsidRPr="005E2AE0">
        <w:rPr>
          <w:lang w:eastAsia="en-AU"/>
        </w:rPr>
        <w:t>.</w:t>
      </w:r>
    </w:p>
    <w:p w14:paraId="217B526F" w14:textId="77777777" w:rsidR="00EF1234" w:rsidRPr="00DC6149" w:rsidRDefault="00EF1234" w:rsidP="00EF1234">
      <w:pPr>
        <w:pStyle w:val="Amain"/>
        <w:keepNext/>
      </w:pPr>
      <w:r w:rsidRPr="00DC6149">
        <w:tab/>
        <w:t>(4)</w:t>
      </w:r>
      <w:r w:rsidRPr="00DC6149">
        <w:tab/>
        <w:t>In this section:</w:t>
      </w:r>
    </w:p>
    <w:p w14:paraId="131638FB" w14:textId="77777777" w:rsidR="00EF1234" w:rsidRPr="00DC6149" w:rsidRDefault="00EF1234" w:rsidP="00EF1234">
      <w:pPr>
        <w:pStyle w:val="aDef"/>
      </w:pPr>
      <w:r w:rsidRPr="00DC6149">
        <w:rPr>
          <w:rStyle w:val="charBoldItals"/>
        </w:rPr>
        <w:t>relevant Assembly committee</w:t>
      </w:r>
      <w:r w:rsidRPr="00DC6149">
        <w:t xml:space="preserve"> means a standing committee of the Legislative Assembly nominated, in writing, by the Speaker for subsection (3).</w:t>
      </w:r>
    </w:p>
    <w:p w14:paraId="5694A1B1" w14:textId="77777777" w:rsidR="00EF1234" w:rsidRPr="005E2AE0" w:rsidRDefault="00EF1234" w:rsidP="00EF1234">
      <w:pPr>
        <w:pStyle w:val="AH5Sec"/>
        <w:rPr>
          <w:lang w:eastAsia="en-AU"/>
        </w:rPr>
      </w:pPr>
      <w:bookmarkStart w:id="131" w:name="_Toc119591597"/>
      <w:r w:rsidRPr="00FC6CC6">
        <w:rPr>
          <w:rStyle w:val="CharSectNo"/>
        </w:rPr>
        <w:lastRenderedPageBreak/>
        <w:t>20B</w:t>
      </w:r>
      <w:r w:rsidRPr="005E2AE0">
        <w:rPr>
          <w:lang w:eastAsia="en-AU"/>
        </w:rPr>
        <w:tab/>
        <w:t>Impacts of closing or a</w:t>
      </w:r>
      <w:r>
        <w:rPr>
          <w:lang w:eastAsia="en-AU"/>
        </w:rPr>
        <w:t xml:space="preserve">malgamating </w:t>
      </w:r>
      <w:r w:rsidRPr="009F7310">
        <w:rPr>
          <w:color w:val="000000"/>
          <w:lang w:eastAsia="en-AU"/>
        </w:rPr>
        <w:t xml:space="preserve">government </w:t>
      </w:r>
      <w:r>
        <w:rPr>
          <w:lang w:eastAsia="en-AU"/>
        </w:rPr>
        <w:t>schools</w:t>
      </w:r>
      <w:bookmarkEnd w:id="131"/>
    </w:p>
    <w:p w14:paraId="1F0BD919" w14:textId="77777777" w:rsidR="00EF1234" w:rsidRPr="005E2AE0" w:rsidRDefault="00EF1234" w:rsidP="00EF1234">
      <w:pPr>
        <w:pStyle w:val="Amain"/>
        <w:rPr>
          <w:lang w:eastAsia="en-AU"/>
        </w:rPr>
      </w:pPr>
      <w:r w:rsidRPr="005E2AE0">
        <w:rPr>
          <w:lang w:eastAsia="en-AU"/>
        </w:rPr>
        <w:tab/>
        <w:t>(1)</w:t>
      </w:r>
      <w:r w:rsidRPr="005E2AE0">
        <w:rPr>
          <w:lang w:eastAsia="en-AU"/>
        </w:rPr>
        <w:tab/>
        <w:t>An assessment under section 20 (5) (</w:t>
      </w:r>
      <w:r>
        <w:rPr>
          <w:lang w:eastAsia="en-AU"/>
        </w:rPr>
        <w:t>b</w:t>
      </w:r>
      <w:r w:rsidRPr="005E2AE0">
        <w:rPr>
          <w:lang w:eastAsia="en-AU"/>
        </w:rPr>
        <w:t xml:space="preserve">) must include </w:t>
      </w:r>
      <w:r w:rsidRPr="00242B91">
        <w:rPr>
          <w:lang w:eastAsia="en-AU"/>
        </w:rPr>
        <w:t>i</w:t>
      </w:r>
      <w:r w:rsidRPr="005E2AE0">
        <w:rPr>
          <w:lang w:eastAsia="en-AU"/>
        </w:rPr>
        <w:t>nformation about the</w:t>
      </w:r>
      <w:r>
        <w:rPr>
          <w:lang w:eastAsia="en-AU"/>
        </w:rPr>
        <w:t xml:space="preserve"> </w:t>
      </w:r>
      <w:r w:rsidRPr="00242B91">
        <w:rPr>
          <w:lang w:eastAsia="en-AU"/>
        </w:rPr>
        <w:t>following</w:t>
      </w:r>
      <w:r w:rsidRPr="00602E31">
        <w:t xml:space="preserve"> </w:t>
      </w:r>
      <w:r w:rsidRPr="002C3154">
        <w:t>educational, economic, environmental and social</w:t>
      </w:r>
      <w:r w:rsidRPr="005E2AE0">
        <w:rPr>
          <w:lang w:eastAsia="en-AU"/>
        </w:rPr>
        <w:t xml:space="preserve"> impacts in relation to closing or amalgamating a </w:t>
      </w:r>
      <w:r w:rsidRPr="009F7310">
        <w:rPr>
          <w:iCs/>
          <w:color w:val="000000"/>
        </w:rPr>
        <w:t xml:space="preserve">government </w:t>
      </w:r>
      <w:r w:rsidRPr="005E2AE0">
        <w:rPr>
          <w:lang w:eastAsia="en-AU"/>
        </w:rPr>
        <w:t>school:</w:t>
      </w:r>
    </w:p>
    <w:p w14:paraId="249446BC" w14:textId="77777777" w:rsidR="00EF1234" w:rsidRPr="005E2AE0" w:rsidRDefault="00EF1234" w:rsidP="00EF1234">
      <w:pPr>
        <w:pStyle w:val="Apara"/>
        <w:rPr>
          <w:lang w:eastAsia="en-AU"/>
        </w:rPr>
      </w:pPr>
      <w:r w:rsidRPr="005E2AE0">
        <w:rPr>
          <w:lang w:eastAsia="en-AU"/>
        </w:rPr>
        <w:tab/>
        <w:t>(a)</w:t>
      </w:r>
      <w:r w:rsidRPr="005E2AE0">
        <w:rPr>
          <w:lang w:eastAsia="en-AU"/>
        </w:rPr>
        <w:tab/>
        <w:t>the following educational impacts:</w:t>
      </w:r>
    </w:p>
    <w:p w14:paraId="676A6C0B" w14:textId="77777777" w:rsidR="00EF1234" w:rsidRPr="005E2AE0" w:rsidRDefault="00EF1234" w:rsidP="00EF1234">
      <w:pPr>
        <w:pStyle w:val="Asubpara"/>
      </w:pPr>
      <w:r w:rsidRPr="005E2AE0">
        <w:rPr>
          <w:lang w:eastAsia="en-AU"/>
        </w:rPr>
        <w:tab/>
        <w:t>(i)</w:t>
      </w:r>
      <w:r w:rsidRPr="005E2AE0">
        <w:rPr>
          <w:lang w:eastAsia="en-AU"/>
        </w:rPr>
        <w:tab/>
        <w:t>the r</w:t>
      </w:r>
      <w:r w:rsidRPr="005E2AE0">
        <w:t>ange, quality and depth of education programs;</w:t>
      </w:r>
    </w:p>
    <w:p w14:paraId="78BFC25A" w14:textId="77777777" w:rsidR="00EF1234" w:rsidRPr="005E2AE0" w:rsidRDefault="00EF1234" w:rsidP="00EF1234">
      <w:pPr>
        <w:pStyle w:val="Asubpara"/>
      </w:pPr>
      <w:r w:rsidRPr="005E2AE0">
        <w:tab/>
        <w:t>(ii)</w:t>
      </w:r>
      <w:r w:rsidRPr="005E2AE0">
        <w:tab/>
      </w:r>
      <w:r w:rsidRPr="002C3154">
        <w:t>the age and condition of</w:t>
      </w:r>
      <w:r>
        <w:t xml:space="preserve"> </w:t>
      </w:r>
      <w:r w:rsidRPr="005E2AE0">
        <w:t>school</w:t>
      </w:r>
      <w:r>
        <w:t xml:space="preserve"> </w:t>
      </w:r>
      <w:r w:rsidRPr="002C3154">
        <w:t>infrastructure,</w:t>
      </w:r>
      <w:r w:rsidRPr="005E2AE0">
        <w:t xml:space="preserve"> facilities and resources;</w:t>
      </w:r>
    </w:p>
    <w:p w14:paraId="6F8FE729" w14:textId="77777777" w:rsidR="00EF1234" w:rsidRPr="005E2AE0" w:rsidRDefault="00EF1234" w:rsidP="00EF1234">
      <w:pPr>
        <w:pStyle w:val="Asubpara"/>
      </w:pPr>
      <w:r w:rsidRPr="005E2AE0">
        <w:tab/>
        <w:t>(iii)</w:t>
      </w:r>
      <w:r w:rsidRPr="005E2AE0">
        <w:tab/>
        <w:t>teaching resources and workloads;</w:t>
      </w:r>
    </w:p>
    <w:p w14:paraId="7EA40275" w14:textId="77777777" w:rsidR="00EF1234" w:rsidRPr="005E2AE0" w:rsidRDefault="00EF1234" w:rsidP="00EF1234">
      <w:pPr>
        <w:pStyle w:val="Asubpara"/>
      </w:pPr>
      <w:r w:rsidRPr="005E2AE0">
        <w:tab/>
        <w:t>(iv)</w:t>
      </w:r>
      <w:r w:rsidRPr="005E2AE0">
        <w:tab/>
        <w:t>social and learning environment for children;</w:t>
      </w:r>
    </w:p>
    <w:p w14:paraId="74FF385D" w14:textId="77777777" w:rsidR="00EF1234" w:rsidRPr="005E2AE0" w:rsidRDefault="00EF1234" w:rsidP="00EF1234">
      <w:pPr>
        <w:pStyle w:val="Asubpara"/>
      </w:pPr>
      <w:r>
        <w:tab/>
        <w:t>(v)</w:t>
      </w:r>
      <w:r>
        <w:tab/>
        <w:t>extra</w:t>
      </w:r>
      <w:r w:rsidRPr="005E2AE0">
        <w:t>curricula</w:t>
      </w:r>
      <w:r>
        <w:t>r</w:t>
      </w:r>
      <w:r w:rsidRPr="005E2AE0">
        <w:t xml:space="preserve"> activities;</w:t>
      </w:r>
    </w:p>
    <w:p w14:paraId="7E223D58" w14:textId="77777777" w:rsidR="00EF1234" w:rsidRPr="005E2AE0" w:rsidRDefault="00EF1234" w:rsidP="00EF1234">
      <w:pPr>
        <w:pStyle w:val="Asubpara"/>
      </w:pPr>
      <w:r w:rsidRPr="005E2AE0">
        <w:tab/>
        <w:t>(vi)</w:t>
      </w:r>
      <w:r w:rsidRPr="005E2AE0">
        <w:tab/>
        <w:t>parent participation in school;</w:t>
      </w:r>
    </w:p>
    <w:p w14:paraId="02985906" w14:textId="77777777" w:rsidR="00EF1234" w:rsidRPr="005E2AE0" w:rsidRDefault="00EF1234" w:rsidP="00EF1234">
      <w:pPr>
        <w:pStyle w:val="Asubpara"/>
      </w:pPr>
      <w:r w:rsidRPr="005E2AE0">
        <w:tab/>
        <w:t>(vii)</w:t>
      </w:r>
      <w:r w:rsidRPr="005E2AE0">
        <w:tab/>
        <w:t>out</w:t>
      </w:r>
      <w:r>
        <w:t>-</w:t>
      </w:r>
      <w:r w:rsidRPr="005E2AE0">
        <w:t>of</w:t>
      </w:r>
      <w:r>
        <w:t>-</w:t>
      </w:r>
      <w:r w:rsidRPr="005E2AE0">
        <w:t>hours school programs;</w:t>
      </w:r>
    </w:p>
    <w:p w14:paraId="299BFEFE" w14:textId="77777777" w:rsidR="00EF1234" w:rsidRDefault="00EF1234" w:rsidP="00EF1234">
      <w:pPr>
        <w:pStyle w:val="Asubpara"/>
      </w:pPr>
      <w:r w:rsidRPr="005E2AE0">
        <w:tab/>
        <w:t>(viii)</w:t>
      </w:r>
      <w:r w:rsidRPr="005E2AE0">
        <w:tab/>
        <w:t>findings of research studies on school size;</w:t>
      </w:r>
    </w:p>
    <w:p w14:paraId="60921883" w14:textId="77777777" w:rsidR="00EF1234" w:rsidRDefault="00EF1234" w:rsidP="00EF1234">
      <w:pPr>
        <w:pStyle w:val="Asubpara"/>
      </w:pPr>
      <w:r>
        <w:tab/>
        <w:t>(ix)</w:t>
      </w:r>
      <w:r>
        <w:tab/>
        <w:t>student literacy and numeracy outcomes;</w:t>
      </w:r>
    </w:p>
    <w:p w14:paraId="5FC339F2" w14:textId="77777777" w:rsidR="00EF1234" w:rsidRPr="005E2AE0" w:rsidRDefault="00EF1234" w:rsidP="00EF1234">
      <w:pPr>
        <w:pStyle w:val="Asubpara"/>
      </w:pPr>
      <w:r>
        <w:tab/>
        <w:t>(x)</w:t>
      </w:r>
      <w:r>
        <w:tab/>
        <w:t>other educational outcomes;</w:t>
      </w:r>
    </w:p>
    <w:p w14:paraId="5F92E961" w14:textId="77777777" w:rsidR="00EF1234" w:rsidRPr="005E2AE0" w:rsidRDefault="00EF1234" w:rsidP="00EF1234">
      <w:pPr>
        <w:pStyle w:val="Asubpara"/>
      </w:pPr>
      <w:r>
        <w:tab/>
        <w:t>(xi</w:t>
      </w:r>
      <w:r w:rsidRPr="005E2AE0">
        <w:t>)</w:t>
      </w:r>
      <w:r w:rsidRPr="005E2AE0">
        <w:tab/>
        <w:t>student outcomes, especially those of parents who have a low income, are Indigenous or from a non</w:t>
      </w:r>
      <w:r w:rsidRPr="005E2AE0">
        <w:noBreakHyphen/>
        <w:t>English speaking background or with disabilities;</w:t>
      </w:r>
    </w:p>
    <w:p w14:paraId="221020BB" w14:textId="77777777" w:rsidR="00EF1234" w:rsidRDefault="00EF1234" w:rsidP="00EF1234">
      <w:pPr>
        <w:pStyle w:val="Asubpara"/>
      </w:pPr>
      <w:r w:rsidRPr="005E2AE0">
        <w:tab/>
        <w:t>(x</w:t>
      </w:r>
      <w:r>
        <w:t>ii</w:t>
      </w:r>
      <w:r w:rsidRPr="005E2AE0">
        <w:t>)</w:t>
      </w:r>
      <w:r w:rsidRPr="005E2AE0">
        <w:tab/>
        <w:t>access to public education;</w:t>
      </w:r>
    </w:p>
    <w:p w14:paraId="5FC46E63" w14:textId="77777777" w:rsidR="00EF1234" w:rsidRPr="005E2AE0" w:rsidRDefault="00EF1234" w:rsidP="00EF1234">
      <w:pPr>
        <w:pStyle w:val="Asubpara"/>
      </w:pPr>
      <w:r>
        <w:tab/>
      </w:r>
      <w:r w:rsidRPr="002C3154">
        <w:t>(xi</w:t>
      </w:r>
      <w:r>
        <w:t>ii</w:t>
      </w:r>
      <w:r w:rsidRPr="002C3154">
        <w:t>)</w:t>
      </w:r>
      <w:r w:rsidRPr="002C3154">
        <w:tab/>
        <w:t>school enrolments;</w:t>
      </w:r>
    </w:p>
    <w:p w14:paraId="0DCBBE9C" w14:textId="77777777" w:rsidR="00EF1234" w:rsidRPr="005E2AE0" w:rsidRDefault="00EF1234" w:rsidP="00EF1234">
      <w:pPr>
        <w:pStyle w:val="Apara"/>
        <w:keepNext/>
        <w:rPr>
          <w:lang w:eastAsia="en-AU"/>
        </w:rPr>
      </w:pPr>
      <w:r w:rsidRPr="005E2AE0">
        <w:rPr>
          <w:lang w:eastAsia="en-AU"/>
        </w:rPr>
        <w:tab/>
        <w:t>(b)</w:t>
      </w:r>
      <w:r w:rsidRPr="005E2AE0">
        <w:rPr>
          <w:lang w:eastAsia="en-AU"/>
        </w:rPr>
        <w:tab/>
        <w:t xml:space="preserve">the following </w:t>
      </w:r>
      <w:r w:rsidRPr="002C3154">
        <w:rPr>
          <w:lang w:eastAsia="en-AU"/>
        </w:rPr>
        <w:t>economic</w:t>
      </w:r>
      <w:r w:rsidRPr="005E2AE0">
        <w:rPr>
          <w:lang w:eastAsia="en-AU"/>
        </w:rPr>
        <w:t xml:space="preserve"> impacts:</w:t>
      </w:r>
    </w:p>
    <w:p w14:paraId="5C5C16B3" w14:textId="77777777" w:rsidR="00EF1234" w:rsidRPr="005E2AE0" w:rsidRDefault="00EF1234" w:rsidP="00EF1234">
      <w:pPr>
        <w:pStyle w:val="Asubpara"/>
      </w:pPr>
      <w:r w:rsidRPr="005E2AE0">
        <w:tab/>
        <w:t>(i)</w:t>
      </w:r>
      <w:r w:rsidRPr="005E2AE0">
        <w:tab/>
        <w:t>recurrent and capital savings and costs, including one-off savings and costs, of closing or amalgamating the school for the Territory, including—</w:t>
      </w:r>
    </w:p>
    <w:p w14:paraId="53DFBB6D" w14:textId="77777777" w:rsidR="00EF1234" w:rsidRPr="005E2AE0" w:rsidRDefault="00EF1234" w:rsidP="00EF1234">
      <w:pPr>
        <w:pStyle w:val="Asubsubpara"/>
      </w:pPr>
      <w:r w:rsidRPr="005E2AE0">
        <w:tab/>
        <w:t>(A)</w:t>
      </w:r>
      <w:r w:rsidRPr="005E2AE0">
        <w:tab/>
        <w:t>staffing and resources; and</w:t>
      </w:r>
    </w:p>
    <w:p w14:paraId="49261BBD" w14:textId="77777777" w:rsidR="00EF1234" w:rsidRPr="005E2AE0" w:rsidRDefault="00EF1234" w:rsidP="00EF1234">
      <w:pPr>
        <w:pStyle w:val="Asubsubpara"/>
      </w:pPr>
      <w:r w:rsidRPr="005E2AE0">
        <w:lastRenderedPageBreak/>
        <w:tab/>
        <w:t>(B)</w:t>
      </w:r>
      <w:r w:rsidRPr="005E2AE0">
        <w:tab/>
        <w:t>school bus transport; and</w:t>
      </w:r>
    </w:p>
    <w:p w14:paraId="56030504" w14:textId="77777777" w:rsidR="00EF1234" w:rsidRPr="005E2AE0" w:rsidRDefault="00EF1234" w:rsidP="00EF1234">
      <w:pPr>
        <w:pStyle w:val="Asubsubpara"/>
      </w:pPr>
      <w:r w:rsidRPr="005E2AE0">
        <w:tab/>
        <w:t>(C)</w:t>
      </w:r>
      <w:r w:rsidRPr="005E2AE0">
        <w:tab/>
        <w:t>traffic and safety arrangements; and</w:t>
      </w:r>
    </w:p>
    <w:p w14:paraId="4CE43EBF" w14:textId="77777777" w:rsidR="00EF1234" w:rsidRPr="005E2AE0" w:rsidRDefault="00EF1234" w:rsidP="00EF1234">
      <w:pPr>
        <w:pStyle w:val="Asubsubpara"/>
      </w:pPr>
      <w:r w:rsidRPr="005E2AE0">
        <w:tab/>
        <w:t>(D)</w:t>
      </w:r>
      <w:r w:rsidRPr="005E2AE0">
        <w:tab/>
        <w:t>building maintenance and security;</w:t>
      </w:r>
    </w:p>
    <w:p w14:paraId="6B480C7C" w14:textId="77777777" w:rsidR="00EF1234" w:rsidRPr="005E2AE0" w:rsidRDefault="00EF1234" w:rsidP="00EF1234">
      <w:pPr>
        <w:pStyle w:val="Asubpara"/>
      </w:pPr>
      <w:r w:rsidRPr="005E2AE0">
        <w:tab/>
        <w:t>(ii)</w:t>
      </w:r>
      <w:r w:rsidRPr="005E2AE0">
        <w:tab/>
        <w:t>financial impact on parents, including transport and travel time;</w:t>
      </w:r>
    </w:p>
    <w:p w14:paraId="4613EEDA" w14:textId="77777777" w:rsidR="00EF1234" w:rsidRDefault="00EF1234" w:rsidP="00EF1234">
      <w:pPr>
        <w:pStyle w:val="Asubpara"/>
      </w:pPr>
      <w:r w:rsidRPr="005E2AE0">
        <w:tab/>
        <w:t>(iii)</w:t>
      </w:r>
      <w:r w:rsidRPr="005E2AE0">
        <w:tab/>
      </w:r>
      <w:r w:rsidRPr="00175071">
        <w:t>financial impact on local business including ongoing viability</w:t>
      </w:r>
      <w:r w:rsidRPr="005E2AE0">
        <w:t>;</w:t>
      </w:r>
    </w:p>
    <w:p w14:paraId="05BEFA24" w14:textId="77777777" w:rsidR="00EF1234" w:rsidRPr="005E2AE0" w:rsidRDefault="00EF1234" w:rsidP="00EF1234">
      <w:pPr>
        <w:pStyle w:val="Asubpara"/>
      </w:pPr>
      <w:r>
        <w:tab/>
        <w:t>(iv)</w:t>
      </w:r>
      <w:r>
        <w:tab/>
      </w:r>
      <w:r w:rsidRPr="002C3154">
        <w:t xml:space="preserve">a comparison of the cost, per student, to operate the school with the cost, per student, to operate other </w:t>
      </w:r>
      <w:r w:rsidRPr="002C3154">
        <w:rPr>
          <w:caps/>
        </w:rPr>
        <w:t xml:space="preserve">ACT </w:t>
      </w:r>
      <w:r w:rsidRPr="002C3154">
        <w:t>government schools and average cost across all ACT government schools;</w:t>
      </w:r>
    </w:p>
    <w:p w14:paraId="0A8EDB7F" w14:textId="77777777" w:rsidR="00EF1234" w:rsidRPr="005E2AE0" w:rsidRDefault="00EF1234" w:rsidP="00EF1234">
      <w:pPr>
        <w:pStyle w:val="Apara"/>
        <w:rPr>
          <w:lang w:eastAsia="en-AU"/>
        </w:rPr>
      </w:pPr>
      <w:r w:rsidRPr="005E2AE0">
        <w:rPr>
          <w:lang w:eastAsia="en-AU"/>
        </w:rPr>
        <w:tab/>
        <w:t>(c)</w:t>
      </w:r>
      <w:r w:rsidRPr="005E2AE0">
        <w:rPr>
          <w:lang w:eastAsia="en-AU"/>
        </w:rPr>
        <w:tab/>
        <w:t>the following environmental impacts:</w:t>
      </w:r>
    </w:p>
    <w:p w14:paraId="25875541" w14:textId="77777777" w:rsidR="00EF1234" w:rsidRPr="005E2AE0" w:rsidRDefault="00EF1234" w:rsidP="00EF1234">
      <w:pPr>
        <w:pStyle w:val="Asubpara"/>
      </w:pPr>
      <w:r w:rsidRPr="005E2AE0">
        <w:tab/>
        <w:t>(i)</w:t>
      </w:r>
      <w:r w:rsidRPr="005E2AE0">
        <w:tab/>
        <w:t>traffic congestion;</w:t>
      </w:r>
    </w:p>
    <w:p w14:paraId="53DE6858" w14:textId="77777777" w:rsidR="00EF1234" w:rsidRPr="005E2AE0" w:rsidRDefault="00EF1234" w:rsidP="00EF1234">
      <w:pPr>
        <w:pStyle w:val="Asubpara"/>
      </w:pPr>
      <w:r w:rsidRPr="005E2AE0">
        <w:tab/>
        <w:t>(ii)</w:t>
      </w:r>
      <w:r w:rsidRPr="005E2AE0">
        <w:tab/>
        <w:t>air pollution;</w:t>
      </w:r>
    </w:p>
    <w:p w14:paraId="1655C79F" w14:textId="77777777" w:rsidR="00EF1234" w:rsidRPr="005E2AE0" w:rsidRDefault="00EF1234" w:rsidP="00EF1234">
      <w:pPr>
        <w:pStyle w:val="Asubpara"/>
      </w:pPr>
      <w:r w:rsidRPr="005E2AE0">
        <w:tab/>
        <w:t>(iii)</w:t>
      </w:r>
      <w:r w:rsidRPr="005E2AE0">
        <w:tab/>
        <w:t>greenhouse gas emissions;</w:t>
      </w:r>
    </w:p>
    <w:p w14:paraId="73D7D575" w14:textId="77777777" w:rsidR="00EF1234" w:rsidRPr="005E2AE0" w:rsidRDefault="00EF1234" w:rsidP="00EF1234">
      <w:pPr>
        <w:pStyle w:val="Asubpara"/>
      </w:pPr>
      <w:r w:rsidRPr="005E2AE0">
        <w:tab/>
        <w:t>(iv)</w:t>
      </w:r>
      <w:r w:rsidRPr="005E2AE0">
        <w:tab/>
        <w:t>noise levels;</w:t>
      </w:r>
    </w:p>
    <w:p w14:paraId="3A24DA46" w14:textId="77777777" w:rsidR="00EF1234" w:rsidRPr="005E2AE0" w:rsidRDefault="00EF1234" w:rsidP="00EF1234">
      <w:pPr>
        <w:pStyle w:val="Asubpara"/>
      </w:pPr>
      <w:r w:rsidRPr="005E2AE0">
        <w:tab/>
        <w:t>(v)</w:t>
      </w:r>
      <w:r w:rsidRPr="005E2AE0">
        <w:tab/>
      </w:r>
      <w:r w:rsidRPr="00242B91">
        <w:t>open</w:t>
      </w:r>
      <w:r>
        <w:t xml:space="preserve"> </w:t>
      </w:r>
      <w:r w:rsidRPr="005E2AE0">
        <w:t xml:space="preserve">green space </w:t>
      </w:r>
      <w:r w:rsidRPr="00242B91">
        <w:t>adjacent to the school site</w:t>
      </w:r>
      <w:r w:rsidRPr="005E2AE0">
        <w:t xml:space="preserve">; </w:t>
      </w:r>
    </w:p>
    <w:p w14:paraId="32D67125" w14:textId="77777777" w:rsidR="00EF1234" w:rsidRPr="005E2AE0" w:rsidRDefault="00EF1234" w:rsidP="00EF1234">
      <w:pPr>
        <w:pStyle w:val="Apara"/>
        <w:keepNext/>
        <w:rPr>
          <w:lang w:eastAsia="en-AU"/>
        </w:rPr>
      </w:pPr>
      <w:r w:rsidRPr="005E2AE0">
        <w:rPr>
          <w:lang w:eastAsia="en-AU"/>
        </w:rPr>
        <w:tab/>
        <w:t>(d)</w:t>
      </w:r>
      <w:r w:rsidRPr="005E2AE0">
        <w:rPr>
          <w:lang w:eastAsia="en-AU"/>
        </w:rPr>
        <w:tab/>
        <w:t>the following social impacts:</w:t>
      </w:r>
    </w:p>
    <w:p w14:paraId="67BF5761" w14:textId="77777777" w:rsidR="00EF1234" w:rsidRPr="005E2AE0" w:rsidRDefault="00EF1234" w:rsidP="00EF1234">
      <w:pPr>
        <w:pStyle w:val="Asubpara"/>
      </w:pPr>
      <w:r w:rsidRPr="005E2AE0">
        <w:tab/>
        <w:t>(i)</w:t>
      </w:r>
      <w:r w:rsidRPr="005E2AE0">
        <w:tab/>
        <w:t>demographic projections of parents with school-age children</w:t>
      </w:r>
      <w:r w:rsidRPr="002C3154">
        <w:t>, including taking into account expected land releases</w:t>
      </w:r>
      <w:r w:rsidRPr="005E2AE0">
        <w:t>;</w:t>
      </w:r>
    </w:p>
    <w:p w14:paraId="32881442" w14:textId="77777777" w:rsidR="00EF1234" w:rsidRPr="005E2AE0" w:rsidRDefault="00EF1234" w:rsidP="00EF1234">
      <w:pPr>
        <w:pStyle w:val="Asubpara"/>
      </w:pPr>
      <w:r w:rsidRPr="005E2AE0">
        <w:tab/>
        <w:t>(ii)</w:t>
      </w:r>
      <w:r w:rsidRPr="005E2AE0">
        <w:tab/>
        <w:t>implications for parents who have a low income, are Indigenous or from a non-English speaking background or of students with disabilities;</w:t>
      </w:r>
    </w:p>
    <w:p w14:paraId="297DF0A9" w14:textId="77777777" w:rsidR="00EF1234" w:rsidRPr="005E2AE0" w:rsidRDefault="00EF1234" w:rsidP="00EF1234">
      <w:pPr>
        <w:pStyle w:val="Asubpara"/>
      </w:pPr>
      <w:r w:rsidRPr="005E2AE0">
        <w:tab/>
        <w:t>(iii)</w:t>
      </w:r>
      <w:r w:rsidRPr="005E2AE0">
        <w:tab/>
        <w:t>safety of children walking or cycling to school;</w:t>
      </w:r>
    </w:p>
    <w:p w14:paraId="5F863E36" w14:textId="77777777" w:rsidR="00EF1234" w:rsidRPr="005E2AE0" w:rsidRDefault="00EF1234" w:rsidP="00EF1234">
      <w:pPr>
        <w:pStyle w:val="Asubpara"/>
      </w:pPr>
      <w:r w:rsidRPr="005E2AE0">
        <w:tab/>
      </w:r>
      <w:r>
        <w:t>(iv</w:t>
      </w:r>
      <w:r w:rsidRPr="005E2AE0">
        <w:t>)</w:t>
      </w:r>
      <w:r w:rsidRPr="005E2AE0">
        <w:tab/>
        <w:t>neighbourhood community facilities;</w:t>
      </w:r>
    </w:p>
    <w:p w14:paraId="3C0D8E03" w14:textId="77777777" w:rsidR="00EF1234" w:rsidRPr="005E2AE0" w:rsidRDefault="00EF1234" w:rsidP="00EF1234">
      <w:pPr>
        <w:pStyle w:val="Asubpara"/>
      </w:pPr>
      <w:r>
        <w:tab/>
        <w:t>(</w:t>
      </w:r>
      <w:r w:rsidRPr="00175071">
        <w:t>v</w:t>
      </w:r>
      <w:r w:rsidRPr="005E2AE0">
        <w:t>)</w:t>
      </w:r>
      <w:r w:rsidRPr="005E2AE0">
        <w:tab/>
        <w:t>access to recreational and leisure facilities;</w:t>
      </w:r>
    </w:p>
    <w:p w14:paraId="6F0DCE3F" w14:textId="77777777" w:rsidR="00EF1234" w:rsidRPr="005E2AE0" w:rsidRDefault="00EF1234" w:rsidP="00EF1234">
      <w:pPr>
        <w:pStyle w:val="Asubpara"/>
      </w:pPr>
      <w:r>
        <w:lastRenderedPageBreak/>
        <w:tab/>
        <w:t>(</w:t>
      </w:r>
      <w:r w:rsidRPr="00175071">
        <w:t>vi</w:t>
      </w:r>
      <w:r w:rsidRPr="005E2AE0">
        <w:t>)</w:t>
      </w:r>
      <w:r w:rsidRPr="005E2AE0">
        <w:tab/>
        <w:t>provision of government services;</w:t>
      </w:r>
    </w:p>
    <w:p w14:paraId="7FAE39D3" w14:textId="77777777" w:rsidR="00EF1234" w:rsidRPr="005E2AE0" w:rsidRDefault="00EF1234" w:rsidP="00EF1234">
      <w:pPr>
        <w:pStyle w:val="Asubpara"/>
      </w:pPr>
      <w:r>
        <w:tab/>
        <w:t>(</w:t>
      </w:r>
      <w:r w:rsidRPr="00175071">
        <w:t>vii</w:t>
      </w:r>
      <w:r w:rsidRPr="005E2AE0">
        <w:t>)</w:t>
      </w:r>
      <w:r w:rsidRPr="005E2AE0">
        <w:tab/>
        <w:t>community support networks;</w:t>
      </w:r>
    </w:p>
    <w:p w14:paraId="59ED4611" w14:textId="77777777" w:rsidR="00EF1234" w:rsidRPr="005E2AE0" w:rsidRDefault="00EF1234" w:rsidP="00EF1234">
      <w:pPr>
        <w:pStyle w:val="Asubpara"/>
      </w:pPr>
      <w:r>
        <w:tab/>
        <w:t>(</w:t>
      </w:r>
      <w:r w:rsidRPr="00175071">
        <w:t>viii</w:t>
      </w:r>
      <w:r w:rsidRPr="005E2AE0">
        <w:t>)</w:t>
      </w:r>
      <w:r w:rsidRPr="005E2AE0">
        <w:tab/>
        <w:t>local employment;</w:t>
      </w:r>
    </w:p>
    <w:p w14:paraId="7EA5E219" w14:textId="77777777" w:rsidR="00EF1234" w:rsidRDefault="00EF1234" w:rsidP="00EF1234">
      <w:pPr>
        <w:pStyle w:val="Asubpara"/>
      </w:pPr>
      <w:r>
        <w:tab/>
        <w:t>(</w:t>
      </w:r>
      <w:r w:rsidRPr="00175071">
        <w:t>ix</w:t>
      </w:r>
      <w:r w:rsidRPr="005E2AE0">
        <w:t>)</w:t>
      </w:r>
      <w:r w:rsidRPr="005E2AE0">
        <w:tab/>
        <w:t>heri</w:t>
      </w:r>
      <w:r>
        <w:t>tage values of school buildings.</w:t>
      </w:r>
    </w:p>
    <w:p w14:paraId="3CDFD6D0" w14:textId="77777777" w:rsidR="00EF1234" w:rsidRPr="005E2AE0" w:rsidRDefault="00EF1234" w:rsidP="00EF1234">
      <w:pPr>
        <w:pStyle w:val="Amain"/>
      </w:pPr>
      <w:r>
        <w:tab/>
      </w:r>
      <w:r w:rsidRPr="00242B91">
        <w:t>(2)</w:t>
      </w:r>
      <w:r w:rsidRPr="00242B91">
        <w:tab/>
      </w:r>
      <w:r w:rsidRPr="00242B91">
        <w:rPr>
          <w:lang w:eastAsia="en-AU"/>
        </w:rPr>
        <w:t>An assessment may include information about any other impacts in relation to closing or amalgamating the school.</w:t>
      </w:r>
    </w:p>
    <w:p w14:paraId="7240BB9B" w14:textId="77777777" w:rsidR="00EF1234" w:rsidRDefault="00EF1234" w:rsidP="00EF1234">
      <w:pPr>
        <w:pStyle w:val="AH5Sec"/>
      </w:pPr>
      <w:bookmarkStart w:id="132" w:name="_Toc119591598"/>
      <w:r w:rsidRPr="00FC6CC6">
        <w:rPr>
          <w:rStyle w:val="CharSectNo"/>
        </w:rPr>
        <w:t>21</w:t>
      </w:r>
      <w:r>
        <w:tab/>
        <w:t>Operation of government schools</w:t>
      </w:r>
      <w:bookmarkEnd w:id="132"/>
    </w:p>
    <w:p w14:paraId="386A258A" w14:textId="77777777" w:rsidR="00EF1234" w:rsidRDefault="00EF1234" w:rsidP="00EF1234">
      <w:pPr>
        <w:pStyle w:val="Amain"/>
      </w:pPr>
      <w:r>
        <w:tab/>
        <w:t>(1)</w:t>
      </w:r>
      <w:r>
        <w:tab/>
        <w:t>The director</w:t>
      </w:r>
      <w:r>
        <w:noBreakHyphen/>
        <w:t>general is responsible to the Minister for the operation of government schools.</w:t>
      </w:r>
    </w:p>
    <w:p w14:paraId="5B2EFF44" w14:textId="77777777" w:rsidR="00EF1234" w:rsidRDefault="00EF1234" w:rsidP="00EF1234">
      <w:pPr>
        <w:pStyle w:val="Amain"/>
      </w:pPr>
      <w:r>
        <w:tab/>
        <w:t>(2)</w:t>
      </w:r>
      <w:r>
        <w:tab/>
        <w:t>Government schools are to be publicly owned and operated by the Territory itself.</w:t>
      </w:r>
    </w:p>
    <w:p w14:paraId="3503AF44" w14:textId="77777777" w:rsidR="00EF1234" w:rsidRPr="0055460A" w:rsidRDefault="00EF1234" w:rsidP="00EF1234">
      <w:pPr>
        <w:pStyle w:val="Amain"/>
      </w:pPr>
      <w:r w:rsidRPr="0055460A">
        <w:tab/>
        <w:t>(</w:t>
      </w:r>
      <w:r>
        <w:t>3</w:t>
      </w:r>
      <w:r w:rsidRPr="0055460A">
        <w:t>)</w:t>
      </w:r>
      <w:r w:rsidRPr="0055460A">
        <w:tab/>
        <w:t xml:space="preserve">If a government school provides </w:t>
      </w:r>
      <w:r w:rsidRPr="009F7310">
        <w:rPr>
          <w:color w:val="000000"/>
        </w:rPr>
        <w:t>residential boarding services</w:t>
      </w:r>
      <w:r w:rsidRPr="0055460A">
        <w:t xml:space="preserve"> for students enrolled at the school, it must meet the requirements prescribed by regulation for the provision of </w:t>
      </w:r>
      <w:r w:rsidRPr="009F7310">
        <w:rPr>
          <w:color w:val="000000"/>
        </w:rPr>
        <w:t>residential boarding services</w:t>
      </w:r>
      <w:r w:rsidRPr="0055460A">
        <w:t>.</w:t>
      </w:r>
    </w:p>
    <w:p w14:paraId="69679C31" w14:textId="77777777" w:rsidR="00EF1234" w:rsidRDefault="00EF1234" w:rsidP="00EF1234">
      <w:pPr>
        <w:pStyle w:val="Amain"/>
      </w:pPr>
      <w:r>
        <w:tab/>
        <w:t>(4)</w:t>
      </w:r>
      <w:r>
        <w:tab/>
        <w:t>The director</w:t>
      </w:r>
      <w:r>
        <w:noBreakHyphen/>
        <w:t>general must establish procedures that give priority to the enrolment of children in the government school in their neighbourhood.</w:t>
      </w:r>
    </w:p>
    <w:p w14:paraId="46DFF17F" w14:textId="77777777" w:rsidR="00EF1234" w:rsidRDefault="00EF1234" w:rsidP="00EF1234">
      <w:pPr>
        <w:pStyle w:val="Amain"/>
        <w:keepNext/>
      </w:pPr>
      <w:r>
        <w:tab/>
        <w:t>(5)</w:t>
      </w:r>
      <w:r>
        <w:tab/>
        <w:t>The principal of a government school is responsible for—</w:t>
      </w:r>
    </w:p>
    <w:p w14:paraId="18406BFB" w14:textId="77777777" w:rsidR="00EF1234" w:rsidRDefault="00EF1234" w:rsidP="00EF1234">
      <w:pPr>
        <w:pStyle w:val="Apara"/>
        <w:keepNext/>
      </w:pPr>
      <w:r>
        <w:tab/>
        <w:t>(a)</w:t>
      </w:r>
      <w:r>
        <w:tab/>
        <w:t>educational leadership and management of the school; and</w:t>
      </w:r>
    </w:p>
    <w:p w14:paraId="7A7B43A9" w14:textId="77777777" w:rsidR="00EF1234" w:rsidRDefault="00EF1234" w:rsidP="00EF1234">
      <w:pPr>
        <w:pStyle w:val="Apara"/>
      </w:pPr>
      <w:r>
        <w:tab/>
        <w:t>(b)</w:t>
      </w:r>
      <w:r>
        <w:tab/>
        <w:t>educational outcomes for students at the school; and</w:t>
      </w:r>
    </w:p>
    <w:p w14:paraId="65DFB589" w14:textId="77777777" w:rsidR="00EF1234" w:rsidRDefault="00EF1234" w:rsidP="00EF1234">
      <w:pPr>
        <w:pStyle w:val="Apara"/>
      </w:pPr>
      <w:r>
        <w:tab/>
        <w:t>(c)</w:t>
      </w:r>
      <w:r>
        <w:tab/>
        <w:t>providing support to the school board in the carrying out of its functions; and</w:t>
      </w:r>
    </w:p>
    <w:p w14:paraId="52442E72" w14:textId="77777777" w:rsidR="00EF1234" w:rsidRDefault="00EF1234" w:rsidP="00EF1234">
      <w:pPr>
        <w:pStyle w:val="Apara"/>
      </w:pPr>
      <w:r>
        <w:tab/>
        <w:t>(d)</w:t>
      </w:r>
      <w:r>
        <w:tab/>
        <w:t>contributing to the development and implementation of educational policies and strategies.</w:t>
      </w:r>
    </w:p>
    <w:p w14:paraId="1CB6B7EA" w14:textId="77777777" w:rsidR="00EF1234" w:rsidRDefault="00EF1234" w:rsidP="00EF1234">
      <w:pPr>
        <w:pStyle w:val="Amain"/>
        <w:keepLines/>
      </w:pPr>
      <w:r>
        <w:lastRenderedPageBreak/>
        <w:tab/>
        <w:t>(6)</w:t>
      </w:r>
      <w:r>
        <w:tab/>
        <w:t>The principal of a government school must make available to parents of students at the school, and to the staff and students of the school, information about the school’s educational programs and policies, and the school’s operation.</w:t>
      </w:r>
    </w:p>
    <w:p w14:paraId="28BA4016" w14:textId="77777777" w:rsidR="00EF1234" w:rsidRDefault="00EF1234" w:rsidP="00EF1234">
      <w:pPr>
        <w:pStyle w:val="AH5Sec"/>
      </w:pPr>
      <w:bookmarkStart w:id="133" w:name="_Toc119591599"/>
      <w:r w:rsidRPr="00FC6CC6">
        <w:rPr>
          <w:rStyle w:val="CharSectNo"/>
        </w:rPr>
        <w:t>22</w:t>
      </w:r>
      <w:r>
        <w:tab/>
        <w:t>Investigation of complaints—government schools</w:t>
      </w:r>
      <w:bookmarkEnd w:id="133"/>
    </w:p>
    <w:p w14:paraId="0C3948B0" w14:textId="77777777" w:rsidR="00EF1234" w:rsidRDefault="00EF1234" w:rsidP="00EF1234">
      <w:pPr>
        <w:pStyle w:val="Amain"/>
      </w:pPr>
      <w:r>
        <w:tab/>
        <w:t>(1)</w:t>
      </w:r>
      <w:r>
        <w:tab/>
        <w:t>The director</w:t>
      </w:r>
      <w:r>
        <w:noBreakHyphen/>
        <w:t>general must develop and implement a complaints policy for government schools.</w:t>
      </w:r>
    </w:p>
    <w:p w14:paraId="0CA6405D" w14:textId="77777777" w:rsidR="00EF1234" w:rsidRDefault="00EF1234" w:rsidP="00EF1234">
      <w:pPr>
        <w:pStyle w:val="Amain"/>
      </w:pPr>
      <w:r>
        <w:tab/>
        <w:t>(2)</w:t>
      </w:r>
      <w:r>
        <w:tab/>
        <w:t>The director</w:t>
      </w:r>
      <w:r>
        <w:noBreakHyphen/>
        <w:t>general must, as soon as practicable, investigate any complaint about the administration, management and operation of government schools that, in the director</w:t>
      </w:r>
      <w:r>
        <w:noBreakHyphen/>
        <w:t>general’s opinion, is not a frivolous or vexatious complaint.</w:t>
      </w:r>
    </w:p>
    <w:p w14:paraId="60FFDAA4" w14:textId="77777777" w:rsidR="00EF1234" w:rsidRDefault="00EF1234" w:rsidP="00EF1234">
      <w:pPr>
        <w:pStyle w:val="AH5Sec"/>
      </w:pPr>
      <w:bookmarkStart w:id="134" w:name="_Toc119591600"/>
      <w:r w:rsidRPr="00FC6CC6">
        <w:rPr>
          <w:rStyle w:val="CharSectNo"/>
        </w:rPr>
        <w:t>23</w:t>
      </w:r>
      <w:r>
        <w:tab/>
        <w:t>Review of government school system</w:t>
      </w:r>
      <w:bookmarkEnd w:id="134"/>
    </w:p>
    <w:p w14:paraId="5273C1E2" w14:textId="77777777" w:rsidR="00EF1234" w:rsidRDefault="00EF1234" w:rsidP="00EF1234">
      <w:pPr>
        <w:pStyle w:val="Amainreturn"/>
      </w:pPr>
      <w:r>
        <w:t>The director</w:t>
      </w:r>
      <w:r>
        <w:noBreakHyphen/>
        <w:t>general must regularly review, and report to the Minister on, the government school system as a whole.</w:t>
      </w:r>
    </w:p>
    <w:p w14:paraId="3DE1E20E" w14:textId="77777777" w:rsidR="00EF1234" w:rsidRDefault="00EF1234" w:rsidP="00EF1234">
      <w:pPr>
        <w:pStyle w:val="AH5Sec"/>
      </w:pPr>
      <w:bookmarkStart w:id="135" w:name="_Toc119591601"/>
      <w:r w:rsidRPr="00FC6CC6">
        <w:rPr>
          <w:rStyle w:val="CharSectNo"/>
        </w:rPr>
        <w:t>24</w:t>
      </w:r>
      <w:r>
        <w:tab/>
        <w:t>Review of operation of government schools</w:t>
      </w:r>
      <w:bookmarkEnd w:id="135"/>
    </w:p>
    <w:p w14:paraId="1DA9FC98" w14:textId="77777777" w:rsidR="00EF1234" w:rsidRDefault="00EF1234" w:rsidP="00EF1234">
      <w:pPr>
        <w:pStyle w:val="Amain"/>
        <w:keepNext/>
      </w:pPr>
      <w:r>
        <w:tab/>
        <w:t>(1)</w:t>
      </w:r>
      <w:r>
        <w:tab/>
        <w:t>The director</w:t>
      </w:r>
      <w:r>
        <w:noBreakHyphen/>
        <w:t>general must ensure that—</w:t>
      </w:r>
    </w:p>
    <w:p w14:paraId="1D4C0DF7" w14:textId="77777777" w:rsidR="00EF1234" w:rsidRDefault="00EF1234" w:rsidP="00EF1234">
      <w:pPr>
        <w:pStyle w:val="Apara"/>
      </w:pPr>
      <w:r>
        <w:tab/>
        <w:t>(a)</w:t>
      </w:r>
      <w:r>
        <w:tab/>
        <w:t>the effectiveness of each government school is reviewed at least once every 5 years; and</w:t>
      </w:r>
    </w:p>
    <w:p w14:paraId="09C07FCC" w14:textId="77777777" w:rsidR="00EF1234" w:rsidRDefault="00EF1234" w:rsidP="00EF1234">
      <w:pPr>
        <w:pStyle w:val="Apara"/>
      </w:pPr>
      <w:r>
        <w:tab/>
        <w:t>(b)</w:t>
      </w:r>
      <w:r>
        <w:tab/>
        <w:t>a report of the review is prepared.</w:t>
      </w:r>
    </w:p>
    <w:p w14:paraId="38F35807" w14:textId="77777777" w:rsidR="00EF1234" w:rsidRDefault="00EF1234" w:rsidP="00EF1234">
      <w:pPr>
        <w:pStyle w:val="Amain"/>
      </w:pPr>
      <w:r>
        <w:tab/>
        <w:t>(2)</w:t>
      </w:r>
      <w:r>
        <w:tab/>
        <w:t>The director</w:t>
      </w:r>
      <w:r>
        <w:noBreakHyphen/>
        <w:t>general must ensure that a review seeks the input of the local community served by the school.</w:t>
      </w:r>
    </w:p>
    <w:p w14:paraId="6A84D0BE" w14:textId="77777777" w:rsidR="00EF1234" w:rsidRDefault="00EF1234" w:rsidP="00EF1234">
      <w:pPr>
        <w:pStyle w:val="Amain"/>
      </w:pPr>
      <w:r>
        <w:tab/>
        <w:t>(3)</w:t>
      </w:r>
      <w:r>
        <w:tab/>
        <w:t>A review must take into account the views of—</w:t>
      </w:r>
    </w:p>
    <w:p w14:paraId="0448FED1" w14:textId="77777777" w:rsidR="00EF1234" w:rsidRDefault="00EF1234" w:rsidP="00EF1234">
      <w:pPr>
        <w:pStyle w:val="Apara"/>
      </w:pPr>
      <w:r>
        <w:tab/>
        <w:t>(a)</w:t>
      </w:r>
      <w:r>
        <w:tab/>
        <w:t>the parents of students at the school; and</w:t>
      </w:r>
    </w:p>
    <w:p w14:paraId="7F6439B7" w14:textId="77777777" w:rsidR="00EF1234" w:rsidRDefault="00EF1234" w:rsidP="00EF1234">
      <w:pPr>
        <w:pStyle w:val="Apara"/>
      </w:pPr>
      <w:r>
        <w:tab/>
        <w:t>(b)</w:t>
      </w:r>
      <w:r>
        <w:tab/>
        <w:t xml:space="preserve">the teachers at the school; and </w:t>
      </w:r>
    </w:p>
    <w:p w14:paraId="43071E9C" w14:textId="77777777" w:rsidR="00EF1234" w:rsidRDefault="00EF1234" w:rsidP="00EF1234">
      <w:pPr>
        <w:pStyle w:val="Apara"/>
      </w:pPr>
      <w:r>
        <w:tab/>
        <w:t>(c)</w:t>
      </w:r>
      <w:r>
        <w:tab/>
        <w:t>the students at the school.</w:t>
      </w:r>
    </w:p>
    <w:p w14:paraId="032E2DB4" w14:textId="77777777" w:rsidR="00EF1234" w:rsidRDefault="00EF1234" w:rsidP="00EF1234">
      <w:pPr>
        <w:pStyle w:val="Amain"/>
        <w:keepNext/>
      </w:pPr>
      <w:r>
        <w:lastRenderedPageBreak/>
        <w:tab/>
        <w:t>(4)</w:t>
      </w:r>
      <w:r>
        <w:tab/>
        <w:t>The director</w:t>
      </w:r>
      <w:r>
        <w:noBreakHyphen/>
        <w:t>general must make the report of a review of a school available to—</w:t>
      </w:r>
    </w:p>
    <w:p w14:paraId="1D9BFC81" w14:textId="77777777" w:rsidR="00EF1234" w:rsidRDefault="00EF1234" w:rsidP="00EF1234">
      <w:pPr>
        <w:pStyle w:val="Apara"/>
      </w:pPr>
      <w:r>
        <w:tab/>
        <w:t>(a)</w:t>
      </w:r>
      <w:r>
        <w:tab/>
        <w:t>the parents of students at the school; and</w:t>
      </w:r>
    </w:p>
    <w:p w14:paraId="0432977E" w14:textId="77777777" w:rsidR="00EF1234" w:rsidRDefault="00EF1234" w:rsidP="00EF1234">
      <w:pPr>
        <w:pStyle w:val="Apara"/>
      </w:pPr>
      <w:r>
        <w:tab/>
        <w:t>(b)</w:t>
      </w:r>
      <w:r>
        <w:tab/>
        <w:t>the staff of the school; and</w:t>
      </w:r>
    </w:p>
    <w:p w14:paraId="23EA70DA" w14:textId="77777777" w:rsidR="00EF1234" w:rsidRDefault="00EF1234" w:rsidP="00EF1234">
      <w:pPr>
        <w:pStyle w:val="Apara"/>
      </w:pPr>
      <w:r>
        <w:tab/>
        <w:t>(c)</w:t>
      </w:r>
      <w:r>
        <w:tab/>
        <w:t>the students at the school.</w:t>
      </w:r>
    </w:p>
    <w:p w14:paraId="73F817E2" w14:textId="77777777" w:rsidR="00EF1234" w:rsidRDefault="00EF1234" w:rsidP="00EF1234">
      <w:pPr>
        <w:pStyle w:val="AH5Sec"/>
      </w:pPr>
      <w:bookmarkStart w:id="136" w:name="_Toc119591602"/>
      <w:r w:rsidRPr="00FC6CC6">
        <w:rPr>
          <w:rStyle w:val="CharSectNo"/>
        </w:rPr>
        <w:t>25</w:t>
      </w:r>
      <w:r>
        <w:tab/>
        <w:t>Reporting to parents—government schools</w:t>
      </w:r>
      <w:bookmarkEnd w:id="136"/>
    </w:p>
    <w:p w14:paraId="0FB93E41" w14:textId="77777777" w:rsidR="00EF1234" w:rsidRDefault="00EF1234" w:rsidP="00EF1234">
      <w:pPr>
        <w:pStyle w:val="Amain"/>
      </w:pPr>
      <w:r>
        <w:tab/>
        <w:t>(1)</w:t>
      </w:r>
      <w:r>
        <w:tab/>
        <w:t>The principal of a government school must set up procedures for giving reports to the parents of a student enrolled at the school about the student’s academic progress and social development at the school.</w:t>
      </w:r>
    </w:p>
    <w:p w14:paraId="5095EE8C" w14:textId="77777777" w:rsidR="00EF1234" w:rsidRDefault="00EF1234" w:rsidP="00EF1234">
      <w:pPr>
        <w:pStyle w:val="Amain"/>
      </w:pPr>
      <w:r>
        <w:tab/>
        <w:t>(2)</w:t>
      </w:r>
      <w:r>
        <w:tab/>
        <w:t>A report must be given to the student’s parents at least twice a year.</w:t>
      </w:r>
    </w:p>
    <w:p w14:paraId="22ED4DC6" w14:textId="77777777" w:rsidR="00EF1234" w:rsidRDefault="00EF1234" w:rsidP="00EF1234">
      <w:pPr>
        <w:pStyle w:val="AH5Sec"/>
      </w:pPr>
      <w:bookmarkStart w:id="137" w:name="_Toc119591603"/>
      <w:r w:rsidRPr="00FC6CC6">
        <w:rPr>
          <w:rStyle w:val="CharSectNo"/>
        </w:rPr>
        <w:t>26</w:t>
      </w:r>
      <w:r>
        <w:tab/>
        <w:t>Education to be free</w:t>
      </w:r>
      <w:bookmarkEnd w:id="137"/>
    </w:p>
    <w:p w14:paraId="04CD6167" w14:textId="77777777" w:rsidR="00EF1234" w:rsidRDefault="00EF1234" w:rsidP="00EF1234">
      <w:pPr>
        <w:pStyle w:val="Amain"/>
      </w:pPr>
      <w:r>
        <w:tab/>
        <w:t>(1)</w:t>
      </w:r>
      <w:r>
        <w:tab/>
        <w:t>Education in government schools is to be free and no fees are chargeable for it.</w:t>
      </w:r>
    </w:p>
    <w:p w14:paraId="561E4FEF" w14:textId="77777777" w:rsidR="00EF1234" w:rsidRDefault="00EF1234" w:rsidP="00EF1234">
      <w:pPr>
        <w:pStyle w:val="Amain"/>
        <w:keepNext/>
      </w:pPr>
      <w:r>
        <w:tab/>
        <w:t>(2)</w:t>
      </w:r>
      <w:r>
        <w:tab/>
        <w:t>Subsection (1) does not apply—</w:t>
      </w:r>
    </w:p>
    <w:p w14:paraId="63ED6168" w14:textId="77777777" w:rsidR="00EF1234" w:rsidRDefault="00EF1234" w:rsidP="00EF1234">
      <w:pPr>
        <w:pStyle w:val="Apara"/>
      </w:pPr>
      <w:r>
        <w:tab/>
        <w:t>(a)</w:t>
      </w:r>
      <w:r>
        <w:tab/>
        <w:t xml:space="preserve">in relation to </w:t>
      </w:r>
      <w:r w:rsidRPr="009F7310">
        <w:rPr>
          <w:color w:val="000000"/>
        </w:rPr>
        <w:t>tuition fees</w:t>
      </w:r>
      <w:r>
        <w:t xml:space="preserve"> paid to a registered provider; or</w:t>
      </w:r>
    </w:p>
    <w:p w14:paraId="24BECDF7" w14:textId="0E53E3A6" w:rsidR="00EF1234" w:rsidRDefault="00EF1234" w:rsidP="00EF1234">
      <w:pPr>
        <w:pStyle w:val="Apara"/>
      </w:pPr>
      <w:r>
        <w:tab/>
        <w:t>(b)</w:t>
      </w:r>
      <w:r>
        <w:tab/>
        <w:t xml:space="preserve">to people who hold a temporary visa under the </w:t>
      </w:r>
      <w:hyperlink r:id="rId58" w:tooltip="Act 1958 No 62 (Cwlth)" w:history="1">
        <w:r w:rsidRPr="007460E2">
          <w:rPr>
            <w:rStyle w:val="charCitHyperlinkItal"/>
          </w:rPr>
          <w:t>Migration Act</w:t>
        </w:r>
        <w:r>
          <w:rPr>
            <w:rStyle w:val="charCitHyperlinkItal"/>
          </w:rPr>
          <w:t> </w:t>
        </w:r>
        <w:r w:rsidRPr="007460E2">
          <w:rPr>
            <w:rStyle w:val="charCitHyperlinkItal"/>
          </w:rPr>
          <w:t>1958</w:t>
        </w:r>
      </w:hyperlink>
      <w:r>
        <w:t xml:space="preserve"> (Cwlth), section 30 (2).</w:t>
      </w:r>
    </w:p>
    <w:p w14:paraId="46F047E2" w14:textId="77777777" w:rsidR="00EF1234" w:rsidRPr="0055460A" w:rsidRDefault="00EF1234" w:rsidP="00EF1234">
      <w:pPr>
        <w:pStyle w:val="Amain"/>
      </w:pPr>
      <w:r w:rsidRPr="0055460A">
        <w:tab/>
        <w:t>(</w:t>
      </w:r>
      <w:r>
        <w:t>3</w:t>
      </w:r>
      <w:r w:rsidRPr="0055460A">
        <w:t>)</w:t>
      </w:r>
      <w:r w:rsidRPr="0055460A">
        <w:tab/>
        <w:t xml:space="preserve">If a person to whom subsection (2) (b) applies is charged a fee, the person may ask the Minister to waive the fee (a </w:t>
      </w:r>
      <w:r w:rsidRPr="0055460A">
        <w:rPr>
          <w:rStyle w:val="charBoldItals"/>
        </w:rPr>
        <w:t>fee waiver</w:t>
      </w:r>
      <w:r w:rsidRPr="0055460A">
        <w:t>).</w:t>
      </w:r>
    </w:p>
    <w:p w14:paraId="0B028A10" w14:textId="77777777" w:rsidR="00EF1234" w:rsidRPr="0055460A" w:rsidRDefault="00EF1234" w:rsidP="00EF1234">
      <w:pPr>
        <w:pStyle w:val="Amain"/>
      </w:pPr>
      <w:r w:rsidRPr="0055460A">
        <w:tab/>
        <w:t>(</w:t>
      </w:r>
      <w:r>
        <w:t>4</w:t>
      </w:r>
      <w:r w:rsidRPr="0055460A">
        <w:t>)</w:t>
      </w:r>
      <w:r w:rsidRPr="0055460A">
        <w:tab/>
        <w:t>The Minister must waive the fee—</w:t>
      </w:r>
    </w:p>
    <w:p w14:paraId="7B773CEF" w14:textId="77777777" w:rsidR="00EF1234" w:rsidRPr="0055460A" w:rsidRDefault="00EF1234" w:rsidP="00EF1234">
      <w:pPr>
        <w:pStyle w:val="Apara"/>
      </w:pPr>
      <w:r w:rsidRPr="0055460A">
        <w:tab/>
        <w:t>(a)</w:t>
      </w:r>
      <w:r w:rsidRPr="0055460A">
        <w:tab/>
        <w:t>if the Minister is satisfied the person has demonstrated financial hardship; or</w:t>
      </w:r>
    </w:p>
    <w:p w14:paraId="286994B6" w14:textId="77777777" w:rsidR="00EF1234" w:rsidRPr="0055460A" w:rsidRDefault="00EF1234" w:rsidP="00EF1234">
      <w:pPr>
        <w:pStyle w:val="Apara"/>
      </w:pPr>
      <w:r w:rsidRPr="0055460A">
        <w:tab/>
        <w:t>(b)</w:t>
      </w:r>
      <w:r w:rsidRPr="0055460A">
        <w:tab/>
        <w:t>if the Minister is satisfied the person’s circumstances justify the waiver; or</w:t>
      </w:r>
    </w:p>
    <w:p w14:paraId="757AD591" w14:textId="77777777" w:rsidR="00EF1234" w:rsidRPr="0055460A" w:rsidRDefault="00EF1234" w:rsidP="00EF1234">
      <w:pPr>
        <w:pStyle w:val="Apara"/>
      </w:pPr>
      <w:r w:rsidRPr="0055460A">
        <w:tab/>
        <w:t>(c)</w:t>
      </w:r>
      <w:r w:rsidRPr="0055460A">
        <w:tab/>
        <w:t>for any other reason prescribed by regulation.</w:t>
      </w:r>
    </w:p>
    <w:p w14:paraId="04601883" w14:textId="77777777" w:rsidR="00EF1234" w:rsidRPr="0055460A" w:rsidRDefault="00EF1234" w:rsidP="00EF1234">
      <w:pPr>
        <w:pStyle w:val="Amain"/>
      </w:pPr>
      <w:r w:rsidRPr="0055460A">
        <w:lastRenderedPageBreak/>
        <w:tab/>
        <w:t>(</w:t>
      </w:r>
      <w:r>
        <w:t>5</w:t>
      </w:r>
      <w:r w:rsidRPr="0055460A">
        <w:t>)</w:t>
      </w:r>
      <w:r w:rsidRPr="0055460A">
        <w:tab/>
        <w:t>A fee must not be charged in relation to a child for whom a request for a fee waiver is made, and the child must not be excluded from school for nonpayment of a fee, while the request is being considered.</w:t>
      </w:r>
    </w:p>
    <w:p w14:paraId="7598FE60" w14:textId="4350FF9E" w:rsidR="00EF1234" w:rsidRPr="0055460A" w:rsidRDefault="00EF1234" w:rsidP="00EF1234">
      <w:pPr>
        <w:pStyle w:val="aNote"/>
      </w:pPr>
      <w:r w:rsidRPr="0055460A">
        <w:rPr>
          <w:rStyle w:val="charItals"/>
        </w:rPr>
        <w:t>Note</w:t>
      </w:r>
      <w:r w:rsidRPr="0055460A">
        <w:rPr>
          <w:rStyle w:val="charItals"/>
        </w:rPr>
        <w:tab/>
      </w:r>
      <w:r w:rsidRPr="0055460A">
        <w:t xml:space="preserve">It is unlawful for a public authority, including a Minister, to fail to give proper consideration to relevant human rights in making a decision (see </w:t>
      </w:r>
      <w:hyperlink r:id="rId59" w:tooltip="A2004-5" w:history="1">
        <w:r w:rsidRPr="0055460A">
          <w:rPr>
            <w:rStyle w:val="charCitHyperlinkItal"/>
          </w:rPr>
          <w:t>Human Rights Act 2004</w:t>
        </w:r>
      </w:hyperlink>
      <w:r w:rsidRPr="0055460A">
        <w:t>, s 40B).</w:t>
      </w:r>
    </w:p>
    <w:p w14:paraId="0963B033" w14:textId="77777777" w:rsidR="00EF1234" w:rsidRDefault="00EF1234" w:rsidP="00EF1234">
      <w:pPr>
        <w:pStyle w:val="Amain"/>
        <w:keepNext/>
      </w:pPr>
      <w:r>
        <w:tab/>
        <w:t>(6)</w:t>
      </w:r>
      <w:r>
        <w:tab/>
        <w:t>In subsection (2):</w:t>
      </w:r>
    </w:p>
    <w:p w14:paraId="506B49CD" w14:textId="156B1F9A" w:rsidR="00EF1234" w:rsidRDefault="00EF1234" w:rsidP="00EF1234">
      <w:pPr>
        <w:pStyle w:val="aDef"/>
      </w:pPr>
      <w:r>
        <w:rPr>
          <w:rStyle w:val="charBoldItals"/>
        </w:rPr>
        <w:t>registered provider</w:t>
      </w:r>
      <w:r>
        <w:t xml:space="preserve">—see the </w:t>
      </w:r>
      <w:hyperlink r:id="rId60" w:tooltip="Act 2000 No 164 (Cwlth)" w:history="1">
        <w:r w:rsidRPr="007460E2">
          <w:rPr>
            <w:rStyle w:val="charCitHyperlinkItal"/>
          </w:rPr>
          <w:t>Education Services for Overseas Students Act 2000</w:t>
        </w:r>
      </w:hyperlink>
      <w:r>
        <w:t xml:space="preserve"> (Cwlth), section 5.</w:t>
      </w:r>
    </w:p>
    <w:p w14:paraId="3EFB1CEF" w14:textId="49A80A32" w:rsidR="00EF1234" w:rsidRPr="009F7310" w:rsidRDefault="00EF1234" w:rsidP="00EF1234">
      <w:pPr>
        <w:pStyle w:val="aDef"/>
        <w:rPr>
          <w:color w:val="000000"/>
        </w:rPr>
      </w:pPr>
      <w:r w:rsidRPr="009F7310">
        <w:rPr>
          <w:rStyle w:val="charBoldItals"/>
          <w:color w:val="000000"/>
        </w:rPr>
        <w:t>tuition fees</w:t>
      </w:r>
      <w:r w:rsidRPr="009F7310">
        <w:rPr>
          <w:color w:val="000000"/>
        </w:rPr>
        <w:t xml:space="preserve">—see the </w:t>
      </w:r>
      <w:hyperlink r:id="rId61" w:tooltip="Act 2000 No 164 (Cwlth)" w:history="1">
        <w:r w:rsidRPr="009F7310">
          <w:rPr>
            <w:rStyle w:val="charCitHyperlinkItal"/>
            <w:color w:val="0000FF"/>
          </w:rPr>
          <w:t>Education Services for Overseas Students Act 2000</w:t>
        </w:r>
      </w:hyperlink>
      <w:r w:rsidRPr="009F7310">
        <w:rPr>
          <w:color w:val="000000"/>
        </w:rPr>
        <w:t xml:space="preserve"> (Cwlth), section 7.</w:t>
      </w:r>
    </w:p>
    <w:p w14:paraId="4291C009" w14:textId="77777777" w:rsidR="00EF1234" w:rsidRDefault="00EF1234" w:rsidP="00EF1234">
      <w:pPr>
        <w:pStyle w:val="AH5Sec"/>
      </w:pPr>
      <w:bookmarkStart w:id="138" w:name="_Toc119591604"/>
      <w:r w:rsidRPr="00FC6CC6">
        <w:rPr>
          <w:rStyle w:val="CharSectNo"/>
        </w:rPr>
        <w:t>27</w:t>
      </w:r>
      <w:r>
        <w:tab/>
        <w:t>Voluntary financial contributions</w:t>
      </w:r>
      <w:bookmarkEnd w:id="138"/>
    </w:p>
    <w:p w14:paraId="6C80F07C" w14:textId="77777777" w:rsidR="00EF1234" w:rsidRDefault="00EF1234" w:rsidP="00EF1234">
      <w:pPr>
        <w:pStyle w:val="Amain"/>
      </w:pPr>
      <w:r>
        <w:tab/>
        <w:t>(1)</w:t>
      </w:r>
      <w:r>
        <w:tab/>
        <w:t>The school board of a government school may ask the parents of a student enrolled at the school, or anyone else, to make a financial contribution to the school.</w:t>
      </w:r>
    </w:p>
    <w:p w14:paraId="2996AF5F" w14:textId="77777777" w:rsidR="00EF1234" w:rsidRDefault="00EF1234" w:rsidP="00EF1234">
      <w:pPr>
        <w:pStyle w:val="Amain"/>
      </w:pPr>
      <w:r>
        <w:tab/>
        <w:t>(2)</w:t>
      </w:r>
      <w:r>
        <w:tab/>
        <w:t>The following principles apply in relation to financial contributions:</w:t>
      </w:r>
    </w:p>
    <w:p w14:paraId="14D29FC3" w14:textId="77777777" w:rsidR="00EF1234" w:rsidRDefault="00EF1234" w:rsidP="00EF1234">
      <w:pPr>
        <w:pStyle w:val="Apara"/>
      </w:pPr>
      <w:r>
        <w:tab/>
        <w:t>(a)</w:t>
      </w:r>
      <w:r>
        <w:tab/>
        <w:t>each contribution is to be voluntary;</w:t>
      </w:r>
    </w:p>
    <w:p w14:paraId="6F47C3EB" w14:textId="77777777" w:rsidR="00EF1234" w:rsidRDefault="00EF1234" w:rsidP="00EF1234">
      <w:pPr>
        <w:pStyle w:val="Apara"/>
      </w:pPr>
      <w:r>
        <w:tab/>
        <w:t>(b)</w:t>
      </w:r>
      <w:r>
        <w:tab/>
        <w:t>a student at the school is not to be refused benefits or services because the student’s parents do not make a contribution;</w:t>
      </w:r>
    </w:p>
    <w:p w14:paraId="2F340489" w14:textId="77777777" w:rsidR="00EF1234" w:rsidRDefault="00EF1234" w:rsidP="00EF1234">
      <w:pPr>
        <w:pStyle w:val="Apara"/>
      </w:pPr>
      <w:r>
        <w:tab/>
        <w:t>(c)</w:t>
      </w:r>
      <w:r>
        <w:tab/>
        <w:t>a student is not to be approached or harassed for contributions;</w:t>
      </w:r>
    </w:p>
    <w:p w14:paraId="799EC07A" w14:textId="77777777" w:rsidR="00EF1234" w:rsidRDefault="00EF1234" w:rsidP="00EF1234">
      <w:pPr>
        <w:pStyle w:val="Apara"/>
      </w:pPr>
      <w:r>
        <w:tab/>
        <w:t>(d)</w:t>
      </w:r>
      <w:r>
        <w:tab/>
        <w:t>any record of contributions is confidential.</w:t>
      </w:r>
    </w:p>
    <w:p w14:paraId="5A4AF7D0" w14:textId="77777777" w:rsidR="00EF1234" w:rsidRDefault="00EF1234" w:rsidP="00EF1234">
      <w:pPr>
        <w:pStyle w:val="Amain"/>
      </w:pPr>
      <w:r>
        <w:tab/>
        <w:t>(3)</w:t>
      </w:r>
      <w:r>
        <w:tab/>
        <w:t>If the school board asks the parents of a student enrolled at the school to make a financial contribution, the school board must tell the parents about the principles that apply in relation to financial contributions.</w:t>
      </w:r>
    </w:p>
    <w:p w14:paraId="0911CB32" w14:textId="77777777" w:rsidR="00EF1234" w:rsidRDefault="00EF1234" w:rsidP="00EF1234">
      <w:pPr>
        <w:pStyle w:val="AH5Sec"/>
      </w:pPr>
      <w:bookmarkStart w:id="139" w:name="_Toc119591605"/>
      <w:r w:rsidRPr="00FC6CC6">
        <w:rPr>
          <w:rStyle w:val="CharSectNo"/>
        </w:rPr>
        <w:lastRenderedPageBreak/>
        <w:t>28</w:t>
      </w:r>
      <w:r>
        <w:tab/>
        <w:t>Secular education</w:t>
      </w:r>
      <w:bookmarkEnd w:id="139"/>
    </w:p>
    <w:p w14:paraId="0AACEE78" w14:textId="77777777" w:rsidR="00EF1234" w:rsidRDefault="00EF1234" w:rsidP="00EF1234">
      <w:pPr>
        <w:pStyle w:val="Amain"/>
        <w:keepNext/>
      </w:pPr>
      <w:r>
        <w:tab/>
        <w:t>(1)</w:t>
      </w:r>
      <w:r>
        <w:tab/>
        <w:t>Education in government schools is to be non-sectarian, secular education.</w:t>
      </w:r>
    </w:p>
    <w:p w14:paraId="27453901" w14:textId="77777777" w:rsidR="00EF1234" w:rsidRDefault="00EF1234" w:rsidP="00EF1234">
      <w:pPr>
        <w:pStyle w:val="Amain"/>
      </w:pPr>
      <w:r>
        <w:tab/>
        <w:t>(2)</w:t>
      </w:r>
      <w:r>
        <w:tab/>
        <w:t>Secular education in government schools may include the study of different religions as distinct from education in a particular religion.</w:t>
      </w:r>
    </w:p>
    <w:p w14:paraId="25A892D0" w14:textId="77777777" w:rsidR="00EF1234" w:rsidRDefault="00EF1234" w:rsidP="00EF1234">
      <w:pPr>
        <w:pStyle w:val="AH5Sec"/>
      </w:pPr>
      <w:bookmarkStart w:id="140" w:name="_Toc119591606"/>
      <w:r w:rsidRPr="00FC6CC6">
        <w:rPr>
          <w:rStyle w:val="CharSectNo"/>
        </w:rPr>
        <w:t>29</w:t>
      </w:r>
      <w:r>
        <w:tab/>
        <w:t>Religious education</w:t>
      </w:r>
      <w:bookmarkEnd w:id="140"/>
    </w:p>
    <w:p w14:paraId="4F14F8EC" w14:textId="77777777" w:rsidR="00EF1234" w:rsidRDefault="00EF1234" w:rsidP="00EF1234">
      <w:pPr>
        <w:pStyle w:val="Amain"/>
        <w:keepNext/>
        <w:keepLines/>
      </w:pPr>
      <w:r>
        <w:tab/>
        <w:t>(1)</w:t>
      </w:r>
      <w:r>
        <w:tab/>
        <w:t>If parents of children at a government school ask the principal for their children to receive religious education in a particular religion, the principal must ensure that reasonable time is allowed for their children’s religious education in that religion.</w:t>
      </w:r>
    </w:p>
    <w:p w14:paraId="729E5AE3" w14:textId="77777777" w:rsidR="00EF1234" w:rsidRDefault="00EF1234" w:rsidP="00EF1234">
      <w:pPr>
        <w:pStyle w:val="Amain"/>
      </w:pPr>
      <w:r>
        <w:tab/>
        <w:t>(2)</w:t>
      </w:r>
      <w:r>
        <w:tab/>
        <w:t>The principal must ensure that the educational program continues for students at the school not attending religious education.</w:t>
      </w:r>
    </w:p>
    <w:p w14:paraId="4011988C" w14:textId="77777777" w:rsidR="00EF1234" w:rsidRDefault="00EF1234" w:rsidP="00EF1234">
      <w:pPr>
        <w:pStyle w:val="Amain"/>
      </w:pPr>
      <w:r>
        <w:tab/>
        <w:t>(3)</w:t>
      </w:r>
      <w:r>
        <w:tab/>
        <w:t>Religious education must be authorised by the religious body to which the person providing the instruction belongs.</w:t>
      </w:r>
    </w:p>
    <w:p w14:paraId="7E1603DA" w14:textId="77777777" w:rsidR="00EF1234" w:rsidRDefault="00EF1234" w:rsidP="00EF1234">
      <w:pPr>
        <w:pStyle w:val="Amain"/>
      </w:pPr>
      <w:r>
        <w:tab/>
        <w:t>(4)</w:t>
      </w:r>
      <w:r>
        <w:tab/>
        <w:t>Students attending a religious education class at a government school must be separated from other students at the school while the class is held.</w:t>
      </w:r>
    </w:p>
    <w:p w14:paraId="2D9ECFF6" w14:textId="77777777" w:rsidR="00EF1234" w:rsidRDefault="00EF1234" w:rsidP="00EF1234">
      <w:pPr>
        <w:pStyle w:val="Amain"/>
      </w:pPr>
      <w:r>
        <w:tab/>
        <w:t>(5)</w:t>
      </w:r>
      <w:r>
        <w:tab/>
        <w:t>In this section:</w:t>
      </w:r>
    </w:p>
    <w:p w14:paraId="409CDD52" w14:textId="77777777" w:rsidR="00EF1234" w:rsidRDefault="00EF1234" w:rsidP="00EF1234">
      <w:pPr>
        <w:pStyle w:val="aDef"/>
      </w:pPr>
      <w:r>
        <w:rPr>
          <w:rStyle w:val="charBoldItals"/>
        </w:rPr>
        <w:t>religious education</w:t>
      </w:r>
      <w:r>
        <w:t xml:space="preserve"> means education in a particular religion as distinct from the study of different religions.</w:t>
      </w:r>
    </w:p>
    <w:p w14:paraId="5CE35B2B" w14:textId="77777777" w:rsidR="00EF1234" w:rsidRDefault="00EF1234" w:rsidP="00EF1234">
      <w:pPr>
        <w:pStyle w:val="AH5Sec"/>
      </w:pPr>
      <w:bookmarkStart w:id="141" w:name="_Toc119591607"/>
      <w:r w:rsidRPr="00FC6CC6">
        <w:rPr>
          <w:rStyle w:val="CharSectNo"/>
        </w:rPr>
        <w:t>30</w:t>
      </w:r>
      <w:r>
        <w:tab/>
        <w:t>Curriculum</w:t>
      </w:r>
      <w:bookmarkEnd w:id="141"/>
    </w:p>
    <w:p w14:paraId="192D6C4C" w14:textId="77777777" w:rsidR="00EF1234" w:rsidRDefault="00EF1234" w:rsidP="00EF1234">
      <w:pPr>
        <w:pStyle w:val="Amain"/>
        <w:keepNext/>
      </w:pPr>
      <w:r>
        <w:tab/>
        <w:t>(1)</w:t>
      </w:r>
      <w:r>
        <w:tab/>
        <w:t>The director</w:t>
      </w:r>
      <w:r>
        <w:noBreakHyphen/>
        <w:t xml:space="preserve">general must decide the curriculum requirements for students attending government schools </w:t>
      </w:r>
      <w:r>
        <w:rPr>
          <w:color w:val="000000"/>
        </w:rPr>
        <w:t>(other than in years 11 and 12)</w:t>
      </w:r>
      <w:r>
        <w:t>.</w:t>
      </w:r>
    </w:p>
    <w:p w14:paraId="7EA053C2" w14:textId="77777777" w:rsidR="00EF1234" w:rsidRDefault="00EF1234" w:rsidP="00EF1234">
      <w:pPr>
        <w:pStyle w:val="Amain"/>
      </w:pPr>
      <w:r>
        <w:tab/>
        <w:t>(2)</w:t>
      </w:r>
      <w:r>
        <w:tab/>
        <w:t>For subsection (1), the requirements include the framework of the curriculum and the principles on which the curriculum is based.</w:t>
      </w:r>
    </w:p>
    <w:p w14:paraId="67BA237F" w14:textId="77777777" w:rsidR="00EF1234" w:rsidRDefault="00EF1234" w:rsidP="00EF1234">
      <w:pPr>
        <w:pStyle w:val="AH5Sec"/>
      </w:pPr>
      <w:bookmarkStart w:id="142" w:name="_Toc119591608"/>
      <w:r w:rsidRPr="00FC6CC6">
        <w:rPr>
          <w:rStyle w:val="CharSectNo"/>
        </w:rPr>
        <w:lastRenderedPageBreak/>
        <w:t>31</w:t>
      </w:r>
      <w:r>
        <w:tab/>
        <w:t>Approved educational courses for students at government schools</w:t>
      </w:r>
      <w:bookmarkEnd w:id="142"/>
    </w:p>
    <w:p w14:paraId="6AF0C03C" w14:textId="77777777" w:rsidR="00EF1234" w:rsidRDefault="00EF1234" w:rsidP="00EF1234">
      <w:pPr>
        <w:pStyle w:val="Amain"/>
      </w:pPr>
      <w:r>
        <w:tab/>
        <w:t>(1)</w:t>
      </w:r>
      <w:r>
        <w:tab/>
        <w:t>The director</w:t>
      </w:r>
      <w:r>
        <w:noBreakHyphen/>
        <w:t xml:space="preserve">general may approve educational courses for a student enrolled at a government school that may be provided to the student at a place other than the school </w:t>
      </w:r>
      <w:r w:rsidRPr="009F7310">
        <w:rPr>
          <w:color w:val="000000"/>
        </w:rPr>
        <w:t xml:space="preserve">(an </w:t>
      </w:r>
      <w:r w:rsidRPr="009F7310">
        <w:rPr>
          <w:rStyle w:val="charBoldItals"/>
        </w:rPr>
        <w:t>approved educational course (government)</w:t>
      </w:r>
      <w:r w:rsidRPr="009F7310">
        <w:rPr>
          <w:color w:val="000000"/>
        </w:rPr>
        <w:t>)</w:t>
      </w:r>
      <w:r>
        <w:t>.</w:t>
      </w:r>
    </w:p>
    <w:p w14:paraId="310BBCBA" w14:textId="77777777" w:rsidR="00EF1234" w:rsidRDefault="00EF1234" w:rsidP="00EF1234">
      <w:pPr>
        <w:pStyle w:val="Amain"/>
      </w:pPr>
      <w:r>
        <w:tab/>
        <w:t>(2)</w:t>
      </w:r>
      <w:r>
        <w:tab/>
        <w:t>An approval may be subject to conditions.</w:t>
      </w:r>
    </w:p>
    <w:p w14:paraId="2A53FA06" w14:textId="77777777" w:rsidR="00EF1234" w:rsidRDefault="00EF1234" w:rsidP="00EF1234">
      <w:pPr>
        <w:pStyle w:val="Amain"/>
      </w:pPr>
      <w:r>
        <w:tab/>
        <w:t>(3)</w:t>
      </w:r>
      <w:r>
        <w:tab/>
        <w:t>However, the director</w:t>
      </w:r>
      <w:r>
        <w:noBreakHyphen/>
        <w:t>general may approve an educational course only if satisfied that—</w:t>
      </w:r>
    </w:p>
    <w:p w14:paraId="72AB7279" w14:textId="77777777" w:rsidR="00EF1234" w:rsidRDefault="00EF1234" w:rsidP="00EF1234">
      <w:pPr>
        <w:pStyle w:val="Apara"/>
      </w:pPr>
      <w:r>
        <w:tab/>
        <w:t>(a)</w:t>
      </w:r>
      <w:r>
        <w:tab/>
        <w:t>the standard of the course is appropriate; and</w:t>
      </w:r>
    </w:p>
    <w:p w14:paraId="365371EF" w14:textId="77777777" w:rsidR="00EF1234" w:rsidRDefault="00EF1234" w:rsidP="00EF1234">
      <w:pPr>
        <w:pStyle w:val="Apara"/>
      </w:pPr>
      <w:r>
        <w:tab/>
        <w:t>(b)</w:t>
      </w:r>
      <w:r>
        <w:tab/>
        <w:t>there are adequate facilities for conducting the course; and</w:t>
      </w:r>
    </w:p>
    <w:p w14:paraId="3A46BFE8" w14:textId="77777777" w:rsidR="00EF1234" w:rsidRDefault="00EF1234" w:rsidP="00EF1234">
      <w:pPr>
        <w:pStyle w:val="Apara"/>
      </w:pPr>
      <w:r>
        <w:tab/>
        <w:t>(c)</w:t>
      </w:r>
      <w:r>
        <w:tab/>
        <w:t>the premises where the course is to be conducted comply with any relevant Territory laws about health and safety standards.</w:t>
      </w:r>
    </w:p>
    <w:p w14:paraId="473CF834" w14:textId="77777777" w:rsidR="00EF1234" w:rsidRDefault="00EF1234" w:rsidP="00EF1234">
      <w:pPr>
        <w:pStyle w:val="PageBreak"/>
      </w:pPr>
      <w:r>
        <w:br w:type="page"/>
      </w:r>
    </w:p>
    <w:p w14:paraId="090AC354" w14:textId="77777777" w:rsidR="00EF1234" w:rsidRPr="00FC6CC6" w:rsidRDefault="00EF1234" w:rsidP="00EF1234">
      <w:pPr>
        <w:pStyle w:val="AH2Part"/>
      </w:pPr>
      <w:bookmarkStart w:id="143" w:name="_Toc119591609"/>
      <w:r w:rsidRPr="00FC6CC6">
        <w:rPr>
          <w:rStyle w:val="CharPartNo"/>
        </w:rPr>
        <w:lastRenderedPageBreak/>
        <w:t>Part 3.3</w:t>
      </w:r>
      <w:r>
        <w:tab/>
      </w:r>
      <w:r w:rsidRPr="00FC6CC6">
        <w:rPr>
          <w:rStyle w:val="CharPartText"/>
        </w:rPr>
        <w:t>Attendance at government schools</w:t>
      </w:r>
      <w:bookmarkEnd w:id="143"/>
    </w:p>
    <w:p w14:paraId="7CF41839" w14:textId="77777777" w:rsidR="00EF1234" w:rsidRDefault="00EF1234" w:rsidP="00EF1234">
      <w:pPr>
        <w:pStyle w:val="AH5Sec"/>
      </w:pPr>
      <w:bookmarkStart w:id="144" w:name="_Toc119591610"/>
      <w:r w:rsidRPr="00FC6CC6">
        <w:rPr>
          <w:rStyle w:val="CharSectNo"/>
        </w:rPr>
        <w:t>32</w:t>
      </w:r>
      <w:r>
        <w:tab/>
        <w:t>Keeping of register of enrolments and attendances for government schools</w:t>
      </w:r>
      <w:bookmarkEnd w:id="144"/>
    </w:p>
    <w:p w14:paraId="3B523114" w14:textId="77777777" w:rsidR="00EF1234" w:rsidRDefault="00EF1234" w:rsidP="00EF1234">
      <w:pPr>
        <w:pStyle w:val="Amain"/>
      </w:pPr>
      <w:r>
        <w:tab/>
        <w:t>(1)</w:t>
      </w:r>
      <w:r>
        <w:tab/>
        <w:t>The principal of a government school, or the person giving an approved educational course (government), commits an offence if the principal or person fails to keep a register of enrolments and attendances.</w:t>
      </w:r>
    </w:p>
    <w:p w14:paraId="5B31952B" w14:textId="77777777" w:rsidR="00EF1234" w:rsidRDefault="00EF1234" w:rsidP="00EF1234">
      <w:pPr>
        <w:pStyle w:val="Penalty"/>
      </w:pPr>
      <w:r>
        <w:t>Maximum penalty:  10 penalty units.</w:t>
      </w:r>
    </w:p>
    <w:p w14:paraId="183488B6" w14:textId="77777777" w:rsidR="00EF1234" w:rsidRDefault="00EF1234" w:rsidP="00EF1234">
      <w:pPr>
        <w:pStyle w:val="Amain"/>
      </w:pPr>
      <w:r>
        <w:tab/>
        <w:t>(2)</w:t>
      </w:r>
      <w:r>
        <w:tab/>
        <w:t>An offence against this section is a strict liability offence.</w:t>
      </w:r>
    </w:p>
    <w:p w14:paraId="326D6BC9" w14:textId="77777777" w:rsidR="00EF1234" w:rsidRDefault="00EF1234" w:rsidP="00EF1234">
      <w:pPr>
        <w:pStyle w:val="AH5Sec"/>
      </w:pPr>
      <w:bookmarkStart w:id="145" w:name="_Toc119591611"/>
      <w:r w:rsidRPr="00FC6CC6">
        <w:rPr>
          <w:rStyle w:val="CharSectNo"/>
        </w:rPr>
        <w:t>33</w:t>
      </w:r>
      <w:r>
        <w:tab/>
        <w:t>Keeping records of enrolment and attendances for government schools</w:t>
      </w:r>
      <w:bookmarkEnd w:id="145"/>
    </w:p>
    <w:p w14:paraId="2ACCC44E" w14:textId="77777777" w:rsidR="00EF1234" w:rsidRDefault="00EF1234" w:rsidP="00EF1234">
      <w:pPr>
        <w:pStyle w:val="Amain"/>
      </w:pPr>
      <w:r>
        <w:tab/>
        <w:t>(1)</w:t>
      </w:r>
      <w:r>
        <w:tab/>
        <w:t>The principal of a government school, or the person giving an approved educational course (government), must ensure that the following information is entered in the register of enrolments and attendances:</w:t>
      </w:r>
    </w:p>
    <w:p w14:paraId="0C93A65A" w14:textId="77777777" w:rsidR="00EF1234" w:rsidRDefault="00EF1234" w:rsidP="00EF1234">
      <w:pPr>
        <w:pStyle w:val="Apara"/>
      </w:pPr>
      <w:r>
        <w:tab/>
        <w:t>(a)</w:t>
      </w:r>
      <w:r>
        <w:tab/>
        <w:t xml:space="preserve">the full name of each student enrolled at the school or course; </w:t>
      </w:r>
    </w:p>
    <w:p w14:paraId="17617F26" w14:textId="77777777" w:rsidR="00EF1234" w:rsidRDefault="00EF1234" w:rsidP="00EF1234">
      <w:pPr>
        <w:pStyle w:val="Apara"/>
      </w:pPr>
      <w:r>
        <w:tab/>
        <w:t>(b)</w:t>
      </w:r>
      <w:r>
        <w:tab/>
        <w:t>a record of the attendance or nonattendance of the student at the school or course on every day when the school or course is open for attendance.</w:t>
      </w:r>
    </w:p>
    <w:p w14:paraId="12578DFA" w14:textId="77777777" w:rsidR="00EF1234" w:rsidRDefault="00EF1234" w:rsidP="00EF1234">
      <w:pPr>
        <w:pStyle w:val="Penalty"/>
      </w:pPr>
      <w:r>
        <w:t>Maximum penalty:  10 penalty units.</w:t>
      </w:r>
    </w:p>
    <w:p w14:paraId="43EE7A00" w14:textId="77777777" w:rsidR="00EF1234" w:rsidRDefault="00EF1234" w:rsidP="00EF1234">
      <w:pPr>
        <w:pStyle w:val="Amain"/>
      </w:pPr>
      <w:r>
        <w:tab/>
        <w:t>(2)</w:t>
      </w:r>
      <w:r>
        <w:tab/>
        <w:t>The principal of a government school, or the person giving an approved educational course (government), commits an offence if—</w:t>
      </w:r>
    </w:p>
    <w:p w14:paraId="2ECB2519" w14:textId="77777777" w:rsidR="00EF1234" w:rsidRDefault="00EF1234" w:rsidP="00EF1234">
      <w:pPr>
        <w:pStyle w:val="Apara"/>
      </w:pPr>
      <w:r>
        <w:tab/>
        <w:t>(a)</w:t>
      </w:r>
      <w:r>
        <w:tab/>
        <w:t>the principal or person makes an entry in the register of enrolments and attendances; and</w:t>
      </w:r>
    </w:p>
    <w:p w14:paraId="425AF46B" w14:textId="77777777" w:rsidR="00EF1234" w:rsidRDefault="00EF1234" w:rsidP="00EF1234">
      <w:pPr>
        <w:pStyle w:val="Apara"/>
        <w:keepNext/>
      </w:pPr>
      <w:r>
        <w:lastRenderedPageBreak/>
        <w:tab/>
        <w:t>(b)</w:t>
      </w:r>
      <w:r>
        <w:tab/>
        <w:t>the principal or person is reckless about whether the entry is correct.</w:t>
      </w:r>
    </w:p>
    <w:p w14:paraId="365F7986" w14:textId="77777777" w:rsidR="00EF1234" w:rsidRDefault="00EF1234" w:rsidP="00EF1234">
      <w:pPr>
        <w:pStyle w:val="Penalty"/>
      </w:pPr>
      <w:r>
        <w:t>Maximum penalty:  10 penalty units.</w:t>
      </w:r>
    </w:p>
    <w:p w14:paraId="07C5DC8E" w14:textId="77777777" w:rsidR="00EF1234" w:rsidRDefault="00EF1234" w:rsidP="00EF1234">
      <w:pPr>
        <w:pStyle w:val="Amain"/>
      </w:pPr>
      <w:r>
        <w:tab/>
        <w:t>(3)</w:t>
      </w:r>
      <w:r>
        <w:tab/>
        <w:t>An offence against subsection (1) is a strict liability offence.</w:t>
      </w:r>
    </w:p>
    <w:p w14:paraId="4CAAE304" w14:textId="77777777" w:rsidR="00EF1234" w:rsidRDefault="00EF1234" w:rsidP="00EF1234">
      <w:pPr>
        <w:pStyle w:val="AH5Sec"/>
      </w:pPr>
      <w:bookmarkStart w:id="146" w:name="_Toc119591612"/>
      <w:r w:rsidRPr="00FC6CC6">
        <w:rPr>
          <w:rStyle w:val="CharSectNo"/>
        </w:rPr>
        <w:t>34</w:t>
      </w:r>
      <w:r>
        <w:tab/>
        <w:t>Inspection of register of enrolment and attendances for government schools</w:t>
      </w:r>
      <w:bookmarkEnd w:id="146"/>
    </w:p>
    <w:p w14:paraId="52D3E978" w14:textId="77777777" w:rsidR="00EF1234" w:rsidRDefault="00EF1234" w:rsidP="00EF1234">
      <w:pPr>
        <w:pStyle w:val="Amain"/>
      </w:pPr>
      <w:r>
        <w:tab/>
        <w:t>(1)</w:t>
      </w:r>
      <w:r>
        <w:tab/>
        <w:t>The principal of a government school, or the person giving an approved educational course (government), commits an offence if—</w:t>
      </w:r>
    </w:p>
    <w:p w14:paraId="26B07258" w14:textId="77777777" w:rsidR="00EF1234" w:rsidRDefault="00EF1234" w:rsidP="00EF1234">
      <w:pPr>
        <w:pStyle w:val="Apara"/>
      </w:pPr>
      <w:r>
        <w:tab/>
        <w:t>(a)</w:t>
      </w:r>
      <w:r>
        <w:tab/>
        <w:t xml:space="preserve">an authorised person (government) asks the principal or person to make the register of enrolments and attendances available to the authorised person; and </w:t>
      </w:r>
    </w:p>
    <w:p w14:paraId="5A1F53F6" w14:textId="77777777" w:rsidR="00EF1234" w:rsidRDefault="00EF1234" w:rsidP="00EF1234">
      <w:pPr>
        <w:pStyle w:val="Apara"/>
        <w:keepNext/>
      </w:pPr>
      <w:r>
        <w:tab/>
        <w:t>(b)</w:t>
      </w:r>
      <w:r>
        <w:tab/>
        <w:t>the principal or person fails to make the register available as asked.</w:t>
      </w:r>
    </w:p>
    <w:p w14:paraId="7EE4F4D5" w14:textId="77777777" w:rsidR="00EF1234" w:rsidRDefault="00EF1234" w:rsidP="00EF1234">
      <w:pPr>
        <w:pStyle w:val="Penalty"/>
      </w:pPr>
      <w:r>
        <w:t>Maximum penalty:  10 penalty units.</w:t>
      </w:r>
    </w:p>
    <w:p w14:paraId="309181DF" w14:textId="77777777" w:rsidR="00EF1234" w:rsidRDefault="00EF1234" w:rsidP="00EF1234">
      <w:pPr>
        <w:pStyle w:val="Amain"/>
      </w:pPr>
      <w:r>
        <w:tab/>
        <w:t>(2)</w:t>
      </w:r>
      <w:r>
        <w:tab/>
        <w:t>The principal of a government school, or the person giving an approved educational course (government), commits an offence if—</w:t>
      </w:r>
    </w:p>
    <w:p w14:paraId="59301077" w14:textId="77777777" w:rsidR="00EF1234" w:rsidRDefault="00EF1234" w:rsidP="00EF1234">
      <w:pPr>
        <w:pStyle w:val="Apara"/>
      </w:pPr>
      <w:r>
        <w:tab/>
        <w:t>(a)</w:t>
      </w:r>
      <w:r>
        <w:tab/>
        <w:t>the director</w:t>
      </w:r>
      <w:r>
        <w:noBreakHyphen/>
        <w:t>general or an authorised person (government) asks the principal or the person to give the director</w:t>
      </w:r>
      <w:r>
        <w:noBreakHyphen/>
        <w:t>general or authorised person stated information about enrolments or attendances of students at the school or course during a stated period or at a stated time; and</w:t>
      </w:r>
    </w:p>
    <w:p w14:paraId="23F497DF" w14:textId="77777777" w:rsidR="00EF1234" w:rsidRDefault="00EF1234" w:rsidP="00EF1234">
      <w:pPr>
        <w:pStyle w:val="Apara"/>
        <w:keepNext/>
      </w:pPr>
      <w:r>
        <w:tab/>
        <w:t>(b)</w:t>
      </w:r>
      <w:r>
        <w:tab/>
        <w:t>the principal or person fails to give the information in accordance with the request.</w:t>
      </w:r>
    </w:p>
    <w:p w14:paraId="79731C67" w14:textId="77777777" w:rsidR="00EF1234" w:rsidRDefault="00EF1234" w:rsidP="00EF1234">
      <w:pPr>
        <w:pStyle w:val="Penalty"/>
      </w:pPr>
      <w:r>
        <w:t>Maximum penalty:  50 penalty units</w:t>
      </w:r>
    </w:p>
    <w:p w14:paraId="501585D1" w14:textId="77777777" w:rsidR="00EF1234" w:rsidRDefault="00EF1234" w:rsidP="00EF1234">
      <w:pPr>
        <w:pStyle w:val="Amain"/>
      </w:pPr>
      <w:r>
        <w:tab/>
        <w:t>(3)</w:t>
      </w:r>
      <w:r>
        <w:tab/>
        <w:t>An authorised person (government) may make copies of the register of enrolments and attendances or any part of the register.</w:t>
      </w:r>
    </w:p>
    <w:p w14:paraId="64BB7A11" w14:textId="77777777" w:rsidR="00EF1234" w:rsidRDefault="00EF1234" w:rsidP="00EF1234">
      <w:pPr>
        <w:pStyle w:val="Amain"/>
        <w:keepLines/>
      </w:pPr>
      <w:r>
        <w:lastRenderedPageBreak/>
        <w:tab/>
        <w:t>(4)</w:t>
      </w:r>
      <w:r>
        <w:tab/>
        <w:t>The principal of a government school, or the person giving an approved educational course (government), must take reasonable steps to assist an authorised person (government) in exercising functions under this section.</w:t>
      </w:r>
    </w:p>
    <w:p w14:paraId="0746C189" w14:textId="77777777" w:rsidR="00EF1234" w:rsidRDefault="00EF1234" w:rsidP="00EF1234">
      <w:pPr>
        <w:pStyle w:val="Amain"/>
      </w:pPr>
      <w:r>
        <w:tab/>
        <w:t>(5)</w:t>
      </w:r>
      <w:r>
        <w:tab/>
        <w:t>An offence against this section is a strict liability offence.</w:t>
      </w:r>
    </w:p>
    <w:p w14:paraId="407B52B3" w14:textId="77777777" w:rsidR="00EF1234" w:rsidRDefault="00EF1234" w:rsidP="00EF1234">
      <w:pPr>
        <w:pStyle w:val="AH5Sec"/>
      </w:pPr>
      <w:bookmarkStart w:id="147" w:name="_Toc119591613"/>
      <w:r w:rsidRPr="00FC6CC6">
        <w:rPr>
          <w:rStyle w:val="CharSectNo"/>
        </w:rPr>
        <w:t>35</w:t>
      </w:r>
      <w:r>
        <w:tab/>
        <w:t>Procedures to encourage school attendance at government schools</w:t>
      </w:r>
      <w:bookmarkEnd w:id="147"/>
    </w:p>
    <w:p w14:paraId="56208421" w14:textId="77777777" w:rsidR="00EF1234" w:rsidRDefault="00EF1234" w:rsidP="00EF1234">
      <w:pPr>
        <w:pStyle w:val="Amain"/>
      </w:pPr>
      <w:r>
        <w:tab/>
        <w:t>(1)</w:t>
      </w:r>
      <w:r>
        <w:tab/>
        <w:t>The principal of a government school must set up procedures—</w:t>
      </w:r>
    </w:p>
    <w:p w14:paraId="3879BD6E" w14:textId="77777777" w:rsidR="00EF1234" w:rsidRDefault="00EF1234" w:rsidP="00EF1234">
      <w:pPr>
        <w:pStyle w:val="Apara"/>
      </w:pPr>
      <w:r>
        <w:tab/>
        <w:t>(a)</w:t>
      </w:r>
      <w:r>
        <w:tab/>
        <w:t>to encourage students to attend school regularly; and</w:t>
      </w:r>
    </w:p>
    <w:p w14:paraId="3164FDD4" w14:textId="77777777" w:rsidR="00EF1234" w:rsidRDefault="00EF1234" w:rsidP="00EF1234">
      <w:pPr>
        <w:pStyle w:val="Apara"/>
      </w:pPr>
      <w:r>
        <w:tab/>
        <w:t>(b)</w:t>
      </w:r>
      <w:r>
        <w:tab/>
        <w:t>to help parents to encourage their children to attend school regularly.</w:t>
      </w:r>
    </w:p>
    <w:p w14:paraId="0A6A71D4" w14:textId="77777777" w:rsidR="00EF1234" w:rsidRDefault="00EF1234" w:rsidP="00EF1234">
      <w:pPr>
        <w:pStyle w:val="Amain"/>
      </w:pPr>
      <w:r>
        <w:tab/>
        <w:t>(2)</w:t>
      </w:r>
      <w:r>
        <w:tab/>
        <w:t>The principal must refer parents and children to support services that encourage children to attend school regularly when the procedures mentioned in subsection (1) are not successful.</w:t>
      </w:r>
    </w:p>
    <w:p w14:paraId="309D9441" w14:textId="77777777" w:rsidR="00EF1234" w:rsidRDefault="00EF1234" w:rsidP="00EF1234">
      <w:pPr>
        <w:pStyle w:val="Amain"/>
      </w:pPr>
      <w:r>
        <w:tab/>
        <w:t>(3)</w:t>
      </w:r>
      <w:r>
        <w:tab/>
        <w:t>If a student enrolled at a government school has not been attending school regularly, the principal of the school may, by written notice, require the student’s parents and the child to meet with an authorised person at a stated place and time.</w:t>
      </w:r>
    </w:p>
    <w:p w14:paraId="284D4AF8" w14:textId="77777777" w:rsidR="00EF1234" w:rsidRDefault="00EF1234" w:rsidP="00EF1234">
      <w:pPr>
        <w:pStyle w:val="PageBreak"/>
      </w:pPr>
      <w:r>
        <w:br w:type="page"/>
      </w:r>
    </w:p>
    <w:p w14:paraId="3841DF44" w14:textId="77777777" w:rsidR="00EF1234" w:rsidRPr="00FC6CC6" w:rsidRDefault="00EF1234" w:rsidP="00EF1234">
      <w:pPr>
        <w:pStyle w:val="AH2Part"/>
      </w:pPr>
      <w:bookmarkStart w:id="148" w:name="_Toc119591614"/>
      <w:r w:rsidRPr="00FC6CC6">
        <w:rPr>
          <w:rStyle w:val="CharPartNo"/>
        </w:rPr>
        <w:lastRenderedPageBreak/>
        <w:t>Part 3.4</w:t>
      </w:r>
      <w:r>
        <w:tab/>
      </w:r>
      <w:r w:rsidRPr="00FC6CC6">
        <w:rPr>
          <w:rStyle w:val="CharPartText"/>
        </w:rPr>
        <w:t>School boards of government schools</w:t>
      </w:r>
      <w:bookmarkEnd w:id="148"/>
    </w:p>
    <w:p w14:paraId="521EFF01" w14:textId="77777777" w:rsidR="00EF1234" w:rsidRPr="00FC6CC6" w:rsidRDefault="00EF1234" w:rsidP="00EF1234">
      <w:pPr>
        <w:pStyle w:val="AH3Div"/>
      </w:pPr>
      <w:bookmarkStart w:id="149" w:name="_Toc119591615"/>
      <w:r w:rsidRPr="00FC6CC6">
        <w:rPr>
          <w:rStyle w:val="CharDivNo"/>
        </w:rPr>
        <w:t>Division 3.4.1</w:t>
      </w:r>
      <w:r>
        <w:tab/>
      </w:r>
      <w:r w:rsidRPr="00FC6CC6">
        <w:rPr>
          <w:rStyle w:val="CharDivText"/>
        </w:rPr>
        <w:t>Interpretation</w:t>
      </w:r>
      <w:bookmarkEnd w:id="149"/>
    </w:p>
    <w:p w14:paraId="0A29B843" w14:textId="77777777" w:rsidR="00EF1234" w:rsidRDefault="00EF1234" w:rsidP="00EF1234">
      <w:pPr>
        <w:pStyle w:val="AH5Sec"/>
      </w:pPr>
      <w:bookmarkStart w:id="150" w:name="_Toc119591616"/>
      <w:r w:rsidRPr="00FC6CC6">
        <w:rPr>
          <w:rStyle w:val="CharSectNo"/>
        </w:rPr>
        <w:t>37</w:t>
      </w:r>
      <w:r>
        <w:tab/>
        <w:t>Definitions for pt 3.4</w:t>
      </w:r>
      <w:bookmarkEnd w:id="150"/>
    </w:p>
    <w:p w14:paraId="7D8E8F38" w14:textId="77777777" w:rsidR="00EF1234" w:rsidRDefault="00EF1234" w:rsidP="00EF1234">
      <w:pPr>
        <w:pStyle w:val="Amainreturn"/>
      </w:pPr>
      <w:r>
        <w:t>In this part:</w:t>
      </w:r>
    </w:p>
    <w:p w14:paraId="61194FFA" w14:textId="77777777" w:rsidR="00EF1234" w:rsidRDefault="00EF1234" w:rsidP="00EF1234">
      <w:pPr>
        <w:pStyle w:val="aDef"/>
      </w:pPr>
      <w:r>
        <w:rPr>
          <w:rStyle w:val="charBoldItals"/>
        </w:rPr>
        <w:t>half-year</w:t>
      </w:r>
      <w:r>
        <w:t xml:space="preserve"> means a period of 6 months ending on 30 June or 31 December.</w:t>
      </w:r>
    </w:p>
    <w:p w14:paraId="231E14BF" w14:textId="77777777" w:rsidR="00EF1234" w:rsidRDefault="00EF1234" w:rsidP="00EF1234">
      <w:pPr>
        <w:pStyle w:val="aDef"/>
      </w:pPr>
      <w:r>
        <w:rPr>
          <w:rStyle w:val="charBoldItals"/>
        </w:rPr>
        <w:t>money</w:t>
      </w:r>
      <w:r>
        <w:t>, of a school, means money allocated to the school by the director</w:t>
      </w:r>
      <w:r>
        <w:noBreakHyphen/>
        <w:t>general or otherwise received by the school.</w:t>
      </w:r>
    </w:p>
    <w:p w14:paraId="540E9E94" w14:textId="77777777" w:rsidR="00EF1234" w:rsidRDefault="00EF1234" w:rsidP="00EF1234">
      <w:pPr>
        <w:pStyle w:val="aExamHead"/>
      </w:pPr>
      <w:r>
        <w:t>Examples of money otherwise received</w:t>
      </w:r>
    </w:p>
    <w:p w14:paraId="4FE680A3" w14:textId="77777777" w:rsidR="00EF1234" w:rsidRDefault="00EF1234" w:rsidP="00EF1234">
      <w:pPr>
        <w:pStyle w:val="aExam"/>
        <w:keepNext/>
      </w:pPr>
      <w:r>
        <w:t>voluntary financial contributions, other donations and sponsorships</w:t>
      </w:r>
    </w:p>
    <w:p w14:paraId="58E1C421" w14:textId="77777777" w:rsidR="00EF1234" w:rsidRDefault="00EF1234" w:rsidP="00EF1234">
      <w:pPr>
        <w:pStyle w:val="aDef"/>
      </w:pPr>
      <w:r>
        <w:rPr>
          <w:rStyle w:val="charBoldItals"/>
        </w:rPr>
        <w:t>parents and citizens association</w:t>
      </w:r>
      <w:r>
        <w:t>, of a school, means</w:t>
      </w:r>
    </w:p>
    <w:p w14:paraId="682E1ACD" w14:textId="77777777" w:rsidR="00EF1234" w:rsidRDefault="00EF1234" w:rsidP="00EF1234">
      <w:pPr>
        <w:pStyle w:val="aDefpara"/>
      </w:pPr>
      <w:r>
        <w:tab/>
        <w:t>(a)</w:t>
      </w:r>
      <w:r>
        <w:tab/>
        <w:t>the entity declared under section 40 (Declaration of parents and citizens associations in certain circumstances) to be the parents and citizens association of the school; or</w:t>
      </w:r>
    </w:p>
    <w:p w14:paraId="4BC70B21" w14:textId="523739FF" w:rsidR="00EF1234" w:rsidRDefault="00EF1234" w:rsidP="00EF1234">
      <w:pPr>
        <w:pStyle w:val="aDefpara"/>
      </w:pPr>
      <w:r>
        <w:tab/>
        <w:t>(b)</w:t>
      </w:r>
      <w:r>
        <w:tab/>
        <w:t xml:space="preserve">if there is no declaration under that section for the school—the parents and citizens association incorporated under the </w:t>
      </w:r>
      <w:hyperlink r:id="rId62" w:tooltip="A1991-46" w:history="1">
        <w:r w:rsidRPr="001927F7">
          <w:rPr>
            <w:rStyle w:val="charCitHyperlinkItal"/>
          </w:rPr>
          <w:t>Associations Incorporation Act 1991</w:t>
        </w:r>
      </w:hyperlink>
      <w:r>
        <w:t xml:space="preserve"> or the </w:t>
      </w:r>
      <w:hyperlink r:id="rId63" w:tooltip="A1953-15" w:history="1">
        <w:r w:rsidRPr="001927F7">
          <w:rPr>
            <w:rStyle w:val="charCitHyperlinkItal"/>
          </w:rPr>
          <w:t>Associations Incorporation Act 1953</w:t>
        </w:r>
      </w:hyperlink>
      <w:r>
        <w:rPr>
          <w:rStyle w:val="charItals"/>
        </w:rPr>
        <w:t xml:space="preserve"> </w:t>
      </w:r>
      <w:r>
        <w:t>(repealed) in relation to the school.</w:t>
      </w:r>
    </w:p>
    <w:p w14:paraId="2E02D6F8" w14:textId="77777777" w:rsidR="00EF1234" w:rsidRDefault="00EF1234" w:rsidP="00EF1234">
      <w:pPr>
        <w:pStyle w:val="aDef"/>
        <w:keepNext/>
      </w:pPr>
      <w:r>
        <w:rPr>
          <w:rStyle w:val="charBoldItals"/>
        </w:rPr>
        <w:t>prescribed period</w:t>
      </w:r>
      <w:r>
        <w:t>, for a term of office of a member of a school board (other than the principal), means the period—</w:t>
      </w:r>
    </w:p>
    <w:p w14:paraId="3DFDA3BD" w14:textId="77777777" w:rsidR="00EF1234" w:rsidRDefault="00EF1234" w:rsidP="00EF1234">
      <w:pPr>
        <w:pStyle w:val="Apara"/>
        <w:keepNext/>
      </w:pPr>
      <w:r>
        <w:tab/>
        <w:t>(a)</w:t>
      </w:r>
      <w:r>
        <w:tab/>
        <w:t>beginning on whichever of the following is later:</w:t>
      </w:r>
    </w:p>
    <w:p w14:paraId="467F539D" w14:textId="77777777" w:rsidR="00EF1234" w:rsidRDefault="00EF1234" w:rsidP="00EF1234">
      <w:pPr>
        <w:pStyle w:val="Asubpara"/>
      </w:pPr>
      <w:r>
        <w:tab/>
        <w:t>(i)</w:t>
      </w:r>
      <w:r>
        <w:tab/>
        <w:t xml:space="preserve">1 April in the year of the member’s election or appointment; </w:t>
      </w:r>
    </w:p>
    <w:p w14:paraId="1DB79297" w14:textId="77777777" w:rsidR="00EF1234" w:rsidRDefault="00EF1234" w:rsidP="00EF1234">
      <w:pPr>
        <w:pStyle w:val="Asubpara"/>
      </w:pPr>
      <w:r>
        <w:tab/>
        <w:t>(ii)</w:t>
      </w:r>
      <w:r>
        <w:tab/>
        <w:t>the date of the member’s election or appointment; and</w:t>
      </w:r>
    </w:p>
    <w:p w14:paraId="267F7B8E" w14:textId="77777777" w:rsidR="00EF1234" w:rsidRDefault="00EF1234" w:rsidP="00EF1234">
      <w:pPr>
        <w:pStyle w:val="Apara"/>
      </w:pPr>
      <w:r>
        <w:tab/>
        <w:t>(b)</w:t>
      </w:r>
      <w:r>
        <w:tab/>
        <w:t>ending at the end of the March at least 12 months, and not more than 24 months, after the beginning of the period.</w:t>
      </w:r>
    </w:p>
    <w:p w14:paraId="03B3C21E" w14:textId="77777777" w:rsidR="00EF1234" w:rsidRDefault="00EF1234" w:rsidP="00EF1234">
      <w:pPr>
        <w:pStyle w:val="aDef"/>
      </w:pPr>
      <w:r>
        <w:rPr>
          <w:rStyle w:val="charBoldItals"/>
        </w:rPr>
        <w:lastRenderedPageBreak/>
        <w:t>school</w:t>
      </w:r>
      <w:r>
        <w:t xml:space="preserve"> means a government school.</w:t>
      </w:r>
    </w:p>
    <w:p w14:paraId="222AAFF9" w14:textId="77777777" w:rsidR="00EF1234" w:rsidRDefault="00EF1234" w:rsidP="00EF1234">
      <w:pPr>
        <w:pStyle w:val="aDef"/>
        <w:keepNext/>
      </w:pPr>
      <w:r>
        <w:rPr>
          <w:rStyle w:val="charBoldItals"/>
        </w:rPr>
        <w:t>small school</w:t>
      </w:r>
      <w:r>
        <w:t xml:space="preserve"> means a school (other than a school-related institution) where fewer than 4 teachers are employed.</w:t>
      </w:r>
    </w:p>
    <w:p w14:paraId="5AADAA57" w14:textId="77777777" w:rsidR="00EF1234" w:rsidRDefault="00EF1234" w:rsidP="00EF1234">
      <w:pPr>
        <w:pStyle w:val="aDef"/>
      </w:pPr>
      <w:r>
        <w:rPr>
          <w:rStyle w:val="charBoldItals"/>
        </w:rPr>
        <w:t>student</w:t>
      </w:r>
      <w:r>
        <w:t xml:space="preserve"> means a student who attends classes at a school for at least 12 hours per week.</w:t>
      </w:r>
    </w:p>
    <w:p w14:paraId="536C9F00" w14:textId="77777777" w:rsidR="00EF1234" w:rsidRPr="00FC6CC6" w:rsidRDefault="00EF1234" w:rsidP="00EF1234">
      <w:pPr>
        <w:pStyle w:val="AH3Div"/>
      </w:pPr>
      <w:bookmarkStart w:id="151" w:name="_Toc119591617"/>
      <w:r w:rsidRPr="00FC6CC6">
        <w:rPr>
          <w:rStyle w:val="CharDivNo"/>
        </w:rPr>
        <w:t>Division 3.4.2</w:t>
      </w:r>
      <w:r>
        <w:tab/>
      </w:r>
      <w:r w:rsidRPr="00FC6CC6">
        <w:rPr>
          <w:rStyle w:val="CharDivText"/>
        </w:rPr>
        <w:t>Establishment and membership</w:t>
      </w:r>
      <w:bookmarkEnd w:id="151"/>
    </w:p>
    <w:p w14:paraId="091CA336" w14:textId="77777777" w:rsidR="00EF1234" w:rsidRDefault="00EF1234" w:rsidP="00EF1234">
      <w:pPr>
        <w:pStyle w:val="AH5Sec"/>
      </w:pPr>
      <w:bookmarkStart w:id="152" w:name="_Toc119591618"/>
      <w:r w:rsidRPr="00FC6CC6">
        <w:rPr>
          <w:rStyle w:val="CharSectNo"/>
        </w:rPr>
        <w:t>38</w:t>
      </w:r>
      <w:r>
        <w:tab/>
        <w:t>Establishment of school boards</w:t>
      </w:r>
      <w:bookmarkEnd w:id="152"/>
    </w:p>
    <w:p w14:paraId="2AAE0AC9" w14:textId="77777777" w:rsidR="00EF1234" w:rsidRDefault="00EF1234" w:rsidP="00EF1234">
      <w:pPr>
        <w:pStyle w:val="Amainreturn"/>
        <w:keepNext/>
      </w:pPr>
      <w:r>
        <w:t>A school board is established for each government school.</w:t>
      </w:r>
    </w:p>
    <w:p w14:paraId="71E09563" w14:textId="77777777" w:rsidR="00EF1234" w:rsidRDefault="00EF1234" w:rsidP="00EF1234">
      <w:pPr>
        <w:pStyle w:val="AH5Sec"/>
      </w:pPr>
      <w:bookmarkStart w:id="153" w:name="_Toc119591619"/>
      <w:r w:rsidRPr="00FC6CC6">
        <w:rPr>
          <w:rStyle w:val="CharSectNo"/>
        </w:rPr>
        <w:t>39</w:t>
      </w:r>
      <w:r>
        <w:tab/>
        <w:t>Functions of school boards etc</w:t>
      </w:r>
      <w:bookmarkEnd w:id="153"/>
    </w:p>
    <w:p w14:paraId="4FCFE509" w14:textId="77777777" w:rsidR="00EF1234" w:rsidRDefault="00EF1234" w:rsidP="00EF1234">
      <w:pPr>
        <w:pStyle w:val="Amain"/>
      </w:pPr>
      <w:r>
        <w:tab/>
        <w:t>(1)</w:t>
      </w:r>
      <w:r>
        <w:tab/>
        <w:t>The functions of the school board of a government school are—</w:t>
      </w:r>
    </w:p>
    <w:p w14:paraId="75925DA9" w14:textId="77777777" w:rsidR="00EF1234" w:rsidRDefault="00EF1234" w:rsidP="00EF1234">
      <w:pPr>
        <w:pStyle w:val="Apara"/>
      </w:pPr>
      <w:r>
        <w:tab/>
        <w:t>(a)</w:t>
      </w:r>
      <w:r>
        <w:tab/>
        <w:t>to establish strategic direction and priorities for the school; and</w:t>
      </w:r>
    </w:p>
    <w:p w14:paraId="0B2022F8" w14:textId="77777777" w:rsidR="00EF1234" w:rsidRDefault="00EF1234" w:rsidP="00EF1234">
      <w:pPr>
        <w:pStyle w:val="Apara"/>
      </w:pPr>
      <w:r>
        <w:tab/>
        <w:t>(b)</w:t>
      </w:r>
      <w:r>
        <w:tab/>
        <w:t>to monitor and review school performance and to report on it to the director</w:t>
      </w:r>
      <w:r>
        <w:noBreakHyphen/>
        <w:t>general, parents of students at the school and staff; and</w:t>
      </w:r>
    </w:p>
    <w:p w14:paraId="6AEA4042" w14:textId="77777777" w:rsidR="00EF1234" w:rsidRDefault="00EF1234" w:rsidP="00EF1234">
      <w:pPr>
        <w:pStyle w:val="Apara"/>
      </w:pPr>
      <w:r>
        <w:tab/>
        <w:t>(c)</w:t>
      </w:r>
      <w:r>
        <w:tab/>
        <w:t>to develop, maintain and review curriculum for the school; and</w:t>
      </w:r>
    </w:p>
    <w:p w14:paraId="37B01EB6" w14:textId="77777777" w:rsidR="00EF1234" w:rsidRDefault="00EF1234" w:rsidP="00EF1234">
      <w:pPr>
        <w:pStyle w:val="Apara"/>
      </w:pPr>
      <w:r>
        <w:tab/>
        <w:t>(d)</w:t>
      </w:r>
      <w:r>
        <w:tab/>
        <w:t>to develop and review education policies at the school; and</w:t>
      </w:r>
    </w:p>
    <w:p w14:paraId="7A96F3F8" w14:textId="77777777" w:rsidR="00EF1234" w:rsidRDefault="00EF1234" w:rsidP="00EF1234">
      <w:pPr>
        <w:pStyle w:val="Apara"/>
      </w:pPr>
      <w:r>
        <w:tab/>
        <w:t>(e)</w:t>
      </w:r>
      <w:r>
        <w:tab/>
        <w:t>to establish budgetary policies for the school and approve the school budget; and</w:t>
      </w:r>
    </w:p>
    <w:p w14:paraId="0C1A78B8" w14:textId="77777777" w:rsidR="00EF1234" w:rsidRDefault="00EF1234" w:rsidP="00EF1234">
      <w:pPr>
        <w:pStyle w:val="Apara"/>
      </w:pPr>
      <w:r>
        <w:tab/>
        <w:t>(f)</w:t>
      </w:r>
      <w:r>
        <w:tab/>
        <w:t>to establish policies for the efficient and effective use of school assets and the management of financial risk; and</w:t>
      </w:r>
    </w:p>
    <w:p w14:paraId="6E95D5A0" w14:textId="77777777" w:rsidR="00EF1234" w:rsidRDefault="00EF1234" w:rsidP="00EF1234">
      <w:pPr>
        <w:pStyle w:val="Apara"/>
      </w:pPr>
      <w:r>
        <w:tab/>
        <w:t>(g)</w:t>
      </w:r>
      <w:r>
        <w:tab/>
        <w:t>to develop relationships between the school and the community and between the school and community organisations; and</w:t>
      </w:r>
    </w:p>
    <w:p w14:paraId="05315077" w14:textId="77777777" w:rsidR="00EF1234" w:rsidRDefault="00EF1234" w:rsidP="00EF1234">
      <w:pPr>
        <w:pStyle w:val="Apara"/>
      </w:pPr>
      <w:r>
        <w:tab/>
        <w:t>(h)</w:t>
      </w:r>
      <w:r>
        <w:tab/>
        <w:t>to make recommendations to the director</w:t>
      </w:r>
      <w:r>
        <w:noBreakHyphen/>
        <w:t>general on issues affecting the school; and</w:t>
      </w:r>
    </w:p>
    <w:p w14:paraId="4FE8AA17" w14:textId="77777777" w:rsidR="00EF1234" w:rsidRDefault="00EF1234" w:rsidP="00EF1234">
      <w:pPr>
        <w:pStyle w:val="Apara"/>
      </w:pPr>
      <w:r>
        <w:tab/>
        <w:t>(i)</w:t>
      </w:r>
      <w:r>
        <w:tab/>
        <w:t>to encourage parent participation in their children’s learning; and</w:t>
      </w:r>
    </w:p>
    <w:p w14:paraId="2BD20B6C" w14:textId="77777777" w:rsidR="00EF1234" w:rsidRDefault="00EF1234" w:rsidP="00EF1234">
      <w:pPr>
        <w:pStyle w:val="Apara"/>
      </w:pPr>
      <w:r>
        <w:lastRenderedPageBreak/>
        <w:tab/>
        <w:t>(j)</w:t>
      </w:r>
      <w:r>
        <w:tab/>
        <w:t>to exercise any other function given to the board under this Act or any other Territory law.</w:t>
      </w:r>
    </w:p>
    <w:p w14:paraId="340D0A9F" w14:textId="77777777" w:rsidR="00EF1234" w:rsidRDefault="00EF1234" w:rsidP="00EF1234">
      <w:pPr>
        <w:pStyle w:val="Amain"/>
      </w:pPr>
      <w:r>
        <w:tab/>
        <w:t>(2)</w:t>
      </w:r>
      <w:r>
        <w:tab/>
        <w:t>The director</w:t>
      </w:r>
      <w:r>
        <w:noBreakHyphen/>
        <w:t>general may give written directions to the school board about the exercise of its functions, either generally or in relation to a particular issue.</w:t>
      </w:r>
    </w:p>
    <w:p w14:paraId="735D4E2D" w14:textId="77777777" w:rsidR="00EF1234" w:rsidRDefault="00EF1234" w:rsidP="00EF1234">
      <w:pPr>
        <w:pStyle w:val="Amain"/>
      </w:pPr>
      <w:r>
        <w:tab/>
        <w:t>(3)</w:t>
      </w:r>
      <w:r>
        <w:tab/>
        <w:t>The school board must give effect to the director</w:t>
      </w:r>
      <w:r>
        <w:noBreakHyphen/>
        <w:t>general’s directions.</w:t>
      </w:r>
    </w:p>
    <w:p w14:paraId="5D8CFB13" w14:textId="77777777" w:rsidR="00EF1234" w:rsidRDefault="00EF1234" w:rsidP="00EF1234">
      <w:pPr>
        <w:pStyle w:val="Amain"/>
      </w:pPr>
      <w:r>
        <w:tab/>
        <w:t>(4)</w:t>
      </w:r>
      <w:r>
        <w:tab/>
        <w:t>The director</w:t>
      </w:r>
      <w:r>
        <w:noBreakHyphen/>
        <w:t>general is not required—</w:t>
      </w:r>
    </w:p>
    <w:p w14:paraId="0488E2F2" w14:textId="77777777" w:rsidR="00EF1234" w:rsidRDefault="00EF1234" w:rsidP="00EF1234">
      <w:pPr>
        <w:pStyle w:val="Apara"/>
      </w:pPr>
      <w:r>
        <w:tab/>
        <w:t>(a)</w:t>
      </w:r>
      <w:r>
        <w:tab/>
        <w:t>to accept, or act in accordance with, a recommendation of the school board; or</w:t>
      </w:r>
    </w:p>
    <w:p w14:paraId="127705A1" w14:textId="77777777" w:rsidR="00EF1234" w:rsidRDefault="00EF1234" w:rsidP="00EF1234">
      <w:pPr>
        <w:pStyle w:val="Apara"/>
      </w:pPr>
      <w:r>
        <w:tab/>
        <w:t>(b)</w:t>
      </w:r>
      <w:r>
        <w:tab/>
        <w:t>to carry out a policy decided by the school board.</w:t>
      </w:r>
    </w:p>
    <w:p w14:paraId="7B1FAF4D" w14:textId="77777777" w:rsidR="00EF1234" w:rsidRDefault="00EF1234" w:rsidP="00EF1234">
      <w:pPr>
        <w:pStyle w:val="AH5Sec"/>
      </w:pPr>
      <w:bookmarkStart w:id="154" w:name="_Toc119591620"/>
      <w:r w:rsidRPr="00FC6CC6">
        <w:rPr>
          <w:rStyle w:val="CharSectNo"/>
        </w:rPr>
        <w:t>40</w:t>
      </w:r>
      <w:r>
        <w:tab/>
        <w:t>Declaration of parents and citizens associations in certain circumstances</w:t>
      </w:r>
      <w:bookmarkEnd w:id="154"/>
    </w:p>
    <w:p w14:paraId="0995178F" w14:textId="77777777" w:rsidR="00EF1234" w:rsidRDefault="00EF1234" w:rsidP="00EF1234">
      <w:pPr>
        <w:pStyle w:val="Amain"/>
        <w:keepLines/>
      </w:pPr>
      <w:r>
        <w:tab/>
        <w:t>(1)</w:t>
      </w:r>
      <w:r>
        <w:tab/>
        <w:t>If there is a dispute about the entity that should be the parents and citizens association of a government school, the director</w:t>
      </w:r>
      <w:r>
        <w:noBreakHyphen/>
        <w:t>general must call a meeting of parents of students at the school and interested members of the community to discuss the entity to be the representative of the parents and community.</w:t>
      </w:r>
    </w:p>
    <w:p w14:paraId="37B582B8" w14:textId="77777777" w:rsidR="00EF1234" w:rsidRDefault="00EF1234" w:rsidP="00EF1234">
      <w:pPr>
        <w:pStyle w:val="Amain"/>
        <w:keepLines/>
      </w:pPr>
      <w:r>
        <w:tab/>
        <w:t>(2)</w:t>
      </w:r>
      <w:r>
        <w:tab/>
        <w:t>If, in the director</w:t>
      </w:r>
      <w:r>
        <w:noBreakHyphen/>
        <w:t>general’s opinion, it is appropriate in the circumstances to do so, the director</w:t>
      </w:r>
      <w:r>
        <w:noBreakHyphen/>
        <w:t>general may call a meeting of parents of students at a government school and interested members of the community to discuss the entity to be the representative of the parents and community.</w:t>
      </w:r>
    </w:p>
    <w:p w14:paraId="4964A868" w14:textId="77777777" w:rsidR="00EF1234" w:rsidRDefault="00EF1234" w:rsidP="00EF1234">
      <w:pPr>
        <w:pStyle w:val="Amain"/>
        <w:keepLines/>
      </w:pPr>
      <w:r>
        <w:tab/>
        <w:t>(3)</w:t>
      </w:r>
      <w:r>
        <w:tab/>
        <w:t>The director</w:t>
      </w:r>
      <w:r>
        <w:noBreakHyphen/>
        <w:t>general may, after considering the outcome of a meeting under subsection (1) or (2) in relation to a government school, recommend to the Minister the entity to be the representative of the parents and community.</w:t>
      </w:r>
    </w:p>
    <w:p w14:paraId="359D7646" w14:textId="77777777" w:rsidR="00EF1234" w:rsidRDefault="00EF1234" w:rsidP="00EF1234">
      <w:pPr>
        <w:pStyle w:val="Amain"/>
      </w:pPr>
      <w:r>
        <w:tab/>
        <w:t>(4)</w:t>
      </w:r>
      <w:r>
        <w:tab/>
        <w:t>After receiving a recommendation under subsection (3), the Minister may declare an entity to be the parents and citizens association of a government school.</w:t>
      </w:r>
    </w:p>
    <w:p w14:paraId="74CF22C2" w14:textId="77777777" w:rsidR="00EF1234" w:rsidRDefault="00EF1234" w:rsidP="00EF1234">
      <w:pPr>
        <w:pStyle w:val="Amain"/>
        <w:keepNext/>
      </w:pPr>
      <w:r>
        <w:lastRenderedPageBreak/>
        <w:tab/>
        <w:t>(5)</w:t>
      </w:r>
      <w:r>
        <w:tab/>
        <w:t>A declaration under subsection (4) is a notifiable instrument.</w:t>
      </w:r>
    </w:p>
    <w:p w14:paraId="497569AE" w14:textId="2BB8DF1A" w:rsidR="00EF1234" w:rsidRDefault="00EF1234" w:rsidP="00EF1234">
      <w:pPr>
        <w:pStyle w:val="aNote"/>
      </w:pPr>
      <w:r>
        <w:rPr>
          <w:rStyle w:val="charItals"/>
        </w:rPr>
        <w:t>Note</w:t>
      </w:r>
      <w:r>
        <w:rPr>
          <w:rStyle w:val="charItals"/>
        </w:rPr>
        <w:tab/>
      </w:r>
      <w:r>
        <w:t xml:space="preserve">A notifiable instrument must be notified under the </w:t>
      </w:r>
      <w:hyperlink r:id="rId64" w:tooltip="A2001-14" w:history="1">
        <w:r w:rsidRPr="001927F7">
          <w:rPr>
            <w:rStyle w:val="charCitHyperlinkAbbrev"/>
          </w:rPr>
          <w:t>Legislation Act</w:t>
        </w:r>
      </w:hyperlink>
      <w:r>
        <w:t>.</w:t>
      </w:r>
    </w:p>
    <w:p w14:paraId="38642622" w14:textId="77777777" w:rsidR="00EF1234" w:rsidRDefault="00EF1234" w:rsidP="00EF1234">
      <w:pPr>
        <w:pStyle w:val="AH5Sec"/>
      </w:pPr>
      <w:bookmarkStart w:id="155" w:name="_Toc119591621"/>
      <w:r w:rsidRPr="00FC6CC6">
        <w:rPr>
          <w:rStyle w:val="CharSectNo"/>
        </w:rPr>
        <w:t>41</w:t>
      </w:r>
      <w:r>
        <w:tab/>
        <w:t>Composition of school boards generally</w:t>
      </w:r>
      <w:bookmarkEnd w:id="155"/>
    </w:p>
    <w:p w14:paraId="7517ABBB" w14:textId="77777777" w:rsidR="00EF1234" w:rsidRDefault="00EF1234" w:rsidP="00EF1234">
      <w:pPr>
        <w:pStyle w:val="Amain"/>
      </w:pPr>
      <w:r>
        <w:tab/>
        <w:t>(1)</w:t>
      </w:r>
      <w:r>
        <w:tab/>
        <w:t>This section applies to a school board of a government school other than—</w:t>
      </w:r>
    </w:p>
    <w:p w14:paraId="28242CC8" w14:textId="77777777" w:rsidR="00EF1234" w:rsidRDefault="00EF1234" w:rsidP="00EF1234">
      <w:pPr>
        <w:pStyle w:val="Apara"/>
      </w:pPr>
      <w:r>
        <w:tab/>
        <w:t>(a)</w:t>
      </w:r>
      <w:r>
        <w:tab/>
        <w:t xml:space="preserve">a small school or a school-related institution; or </w:t>
      </w:r>
    </w:p>
    <w:p w14:paraId="0ED6B446" w14:textId="77777777" w:rsidR="00EF1234" w:rsidRDefault="00EF1234" w:rsidP="00EF1234">
      <w:pPr>
        <w:pStyle w:val="Apara"/>
      </w:pPr>
      <w:r>
        <w:tab/>
        <w:t>(b)</w:t>
      </w:r>
      <w:r>
        <w:tab/>
        <w:t>a school to which section 43 (Composition of school boards of school-related institutions and other schools in special circumstances) applies.</w:t>
      </w:r>
    </w:p>
    <w:p w14:paraId="5DCE9D12" w14:textId="77777777" w:rsidR="00EF1234" w:rsidRDefault="00EF1234" w:rsidP="00EF1234">
      <w:pPr>
        <w:pStyle w:val="Amain"/>
        <w:keepNext/>
      </w:pPr>
      <w:r>
        <w:tab/>
        <w:t>(2)</w:t>
      </w:r>
      <w:r>
        <w:tab/>
        <w:t>The school board of a government school consists of—</w:t>
      </w:r>
    </w:p>
    <w:p w14:paraId="5A6CABDB" w14:textId="77777777" w:rsidR="00EF1234" w:rsidRDefault="00EF1234" w:rsidP="00EF1234">
      <w:pPr>
        <w:pStyle w:val="Apara"/>
      </w:pPr>
      <w:r>
        <w:tab/>
        <w:t>(a)</w:t>
      </w:r>
      <w:r>
        <w:tab/>
        <w:t>the principal of the school; and</w:t>
      </w:r>
    </w:p>
    <w:p w14:paraId="1609D51E" w14:textId="77777777" w:rsidR="00EF1234" w:rsidRDefault="00EF1234" w:rsidP="00EF1234">
      <w:pPr>
        <w:pStyle w:val="Apara"/>
      </w:pPr>
      <w:r>
        <w:tab/>
        <w:t>(b)</w:t>
      </w:r>
      <w:r>
        <w:tab/>
        <w:t xml:space="preserve">1 member (the </w:t>
      </w:r>
      <w:r>
        <w:rPr>
          <w:rStyle w:val="charBoldItals"/>
        </w:rPr>
        <w:t>appointed member</w:t>
      </w:r>
      <w:r>
        <w:t>) appointed by the director</w:t>
      </w:r>
      <w:r>
        <w:noBreakHyphen/>
        <w:t>general as the appointed member; and</w:t>
      </w:r>
    </w:p>
    <w:p w14:paraId="12418A3C" w14:textId="77777777" w:rsidR="00EF1234" w:rsidRDefault="00EF1234" w:rsidP="00EF1234">
      <w:pPr>
        <w:pStyle w:val="Apara"/>
      </w:pPr>
      <w:r>
        <w:tab/>
        <w:t>(c)</w:t>
      </w:r>
      <w:r>
        <w:tab/>
        <w:t xml:space="preserve">2 members (the </w:t>
      </w:r>
      <w:r>
        <w:rPr>
          <w:rStyle w:val="charBoldItals"/>
        </w:rPr>
        <w:t>staff members</w:t>
      </w:r>
      <w:r>
        <w:t>) elected by staff of the school and appointed by the director</w:t>
      </w:r>
      <w:r>
        <w:noBreakHyphen/>
        <w:t>general; and</w:t>
      </w:r>
    </w:p>
    <w:p w14:paraId="7760EB52" w14:textId="77777777" w:rsidR="00EF1234" w:rsidRPr="0055460A" w:rsidRDefault="00EF1234" w:rsidP="00EF1234">
      <w:pPr>
        <w:pStyle w:val="Apara"/>
      </w:pPr>
      <w:r w:rsidRPr="0055460A">
        <w:tab/>
        <w:t>(d)</w:t>
      </w:r>
      <w:r w:rsidRPr="0055460A">
        <w:tab/>
        <w:t xml:space="preserve">3 members (the </w:t>
      </w:r>
      <w:r w:rsidRPr="0055460A">
        <w:rPr>
          <w:rStyle w:val="charBoldItals"/>
        </w:rPr>
        <w:t>parents and citizens members</w:t>
      </w:r>
      <w:r w:rsidRPr="0055460A">
        <w:t>) appointed by the director-general and made up as follows:</w:t>
      </w:r>
    </w:p>
    <w:p w14:paraId="5C30AC96" w14:textId="77777777" w:rsidR="00EF1234" w:rsidRPr="0055460A" w:rsidRDefault="00EF1234" w:rsidP="00EF1234">
      <w:pPr>
        <w:pStyle w:val="Asubpara"/>
      </w:pPr>
      <w:r w:rsidRPr="0055460A">
        <w:tab/>
        <w:t>(i)</w:t>
      </w:r>
      <w:r w:rsidRPr="0055460A">
        <w:tab/>
        <w:t>if the school has a parents and citizens association—</w:t>
      </w:r>
    </w:p>
    <w:p w14:paraId="5259E3D0" w14:textId="77777777" w:rsidR="00EF1234" w:rsidRPr="0055460A" w:rsidRDefault="00EF1234" w:rsidP="00EF1234">
      <w:pPr>
        <w:pStyle w:val="Asubsubpara"/>
      </w:pPr>
      <w:r w:rsidRPr="0055460A">
        <w:tab/>
        <w:t>(A)</w:t>
      </w:r>
      <w:r w:rsidRPr="0055460A">
        <w:tab/>
        <w:t>1 member selected from the parents and citizens association of the school; and</w:t>
      </w:r>
    </w:p>
    <w:p w14:paraId="5D857CED" w14:textId="77777777" w:rsidR="00EF1234" w:rsidRPr="0055460A" w:rsidRDefault="00EF1234" w:rsidP="00EF1234">
      <w:pPr>
        <w:pStyle w:val="Asubsubpara"/>
      </w:pPr>
      <w:r w:rsidRPr="0055460A">
        <w:tab/>
        <w:t>(B)</w:t>
      </w:r>
      <w:r w:rsidRPr="0055460A">
        <w:tab/>
        <w:t>2 members selected from the parents of students at the school or from members of the local community;</w:t>
      </w:r>
    </w:p>
    <w:p w14:paraId="65166C2F" w14:textId="77777777" w:rsidR="00EF1234" w:rsidRPr="0055460A" w:rsidRDefault="00EF1234" w:rsidP="00EF1234">
      <w:pPr>
        <w:pStyle w:val="Asubpara"/>
        <w:keepNext/>
      </w:pPr>
      <w:r w:rsidRPr="0055460A">
        <w:lastRenderedPageBreak/>
        <w:tab/>
        <w:t>(ii)</w:t>
      </w:r>
      <w:r w:rsidRPr="0055460A">
        <w:tab/>
        <w:t>if the school does not have a parents and citizens association—</w:t>
      </w:r>
    </w:p>
    <w:p w14:paraId="284129FB" w14:textId="77777777" w:rsidR="00EF1234" w:rsidRPr="0055460A" w:rsidRDefault="00EF1234" w:rsidP="00EF1234">
      <w:pPr>
        <w:pStyle w:val="Asubsubpara"/>
        <w:keepLines/>
      </w:pPr>
      <w:r w:rsidRPr="0055460A">
        <w:tab/>
        <w:t>(A)</w:t>
      </w:r>
      <w:r w:rsidRPr="0055460A">
        <w:tab/>
        <w:t>2 members selected from the parents of students at the school and 1 member selected from the local community, who is not also a parent of a student at the school; or</w:t>
      </w:r>
    </w:p>
    <w:p w14:paraId="66F45307" w14:textId="77777777" w:rsidR="00EF1234" w:rsidRPr="0055460A" w:rsidRDefault="00EF1234" w:rsidP="00EF1234">
      <w:pPr>
        <w:pStyle w:val="Asubsubpara"/>
      </w:pPr>
      <w:r w:rsidRPr="0055460A">
        <w:tab/>
        <w:t>(B)</w:t>
      </w:r>
      <w:r w:rsidRPr="0055460A">
        <w:tab/>
        <w:t>if a member is unable to be selected from the local community—3 members selected from the parents of students at the school; and</w:t>
      </w:r>
    </w:p>
    <w:p w14:paraId="4622335F" w14:textId="77777777" w:rsidR="00EF1234" w:rsidRDefault="00EF1234" w:rsidP="00EF1234">
      <w:pPr>
        <w:pStyle w:val="Apara"/>
      </w:pPr>
      <w:r>
        <w:tab/>
        <w:t>(e)</w:t>
      </w:r>
      <w:r>
        <w:tab/>
        <w:t xml:space="preserve">the members (the </w:t>
      </w:r>
      <w:r>
        <w:rPr>
          <w:rStyle w:val="charBoldItals"/>
        </w:rPr>
        <w:t>board appointed members</w:t>
      </w:r>
      <w:r>
        <w:t>) (if any) appointed by the board under subsection (6); and</w:t>
      </w:r>
    </w:p>
    <w:p w14:paraId="291998B5" w14:textId="77777777" w:rsidR="00EF1234" w:rsidRDefault="00EF1234" w:rsidP="00EF1234">
      <w:pPr>
        <w:pStyle w:val="Apara"/>
        <w:keepNext/>
      </w:pPr>
      <w:r>
        <w:tab/>
        <w:t>(f)</w:t>
      </w:r>
      <w:r>
        <w:tab/>
        <w:t xml:space="preserve">for a school prescribed under the regulations—2 members (the </w:t>
      </w:r>
      <w:r>
        <w:rPr>
          <w:rStyle w:val="charBoldItals"/>
        </w:rPr>
        <w:t>student members</w:t>
      </w:r>
      <w:r>
        <w:t>) elected by the students at the school and appointed by the director</w:t>
      </w:r>
      <w:r>
        <w:noBreakHyphen/>
        <w:t>general.</w:t>
      </w:r>
    </w:p>
    <w:p w14:paraId="56041F62" w14:textId="6E53BEC3" w:rsidR="00EF1234" w:rsidRDefault="00EF1234" w:rsidP="00EF1234">
      <w:pPr>
        <w:pStyle w:val="aNote"/>
      </w:pPr>
      <w:r w:rsidRPr="001927F7">
        <w:rPr>
          <w:rStyle w:val="charItals"/>
        </w:rPr>
        <w:t>Note 1</w:t>
      </w:r>
      <w:r>
        <w:tab/>
        <w:t xml:space="preserve">For the making of appointments (including acting appointments), see the </w:t>
      </w:r>
      <w:hyperlink r:id="rId65" w:tooltip="A2001-14" w:history="1">
        <w:r w:rsidRPr="001927F7">
          <w:rPr>
            <w:rStyle w:val="charCitHyperlinkAbbrev"/>
          </w:rPr>
          <w:t>Legislation Act</w:t>
        </w:r>
      </w:hyperlink>
      <w:r>
        <w:t xml:space="preserve">, pt 19.3.  </w:t>
      </w:r>
    </w:p>
    <w:p w14:paraId="7734E550" w14:textId="1DCA2246" w:rsidR="00EF1234" w:rsidRDefault="00EF1234" w:rsidP="00EF1234">
      <w:pPr>
        <w:pStyle w:val="aNote"/>
      </w:pPr>
      <w:r w:rsidRPr="001927F7">
        <w:rPr>
          <w:rStyle w:val="charItals"/>
        </w:rPr>
        <w:t>Note 2</w:t>
      </w:r>
      <w:r>
        <w:tab/>
        <w:t xml:space="preserve">In particular, a person may be appointed for a particular provision of a law (see </w:t>
      </w:r>
      <w:hyperlink r:id="rId66" w:tooltip="A2001-14" w:history="1">
        <w:r w:rsidRPr="001927F7">
          <w:rPr>
            <w:rStyle w:val="charCitHyperlinkAbbrev"/>
          </w:rPr>
          <w:t>Legislation Act</w:t>
        </w:r>
      </w:hyperlink>
      <w:r>
        <w:t>, s 7 (3)) and an appointment may be made by naming a person or nominating the occupant of a position (see s 207).</w:t>
      </w:r>
    </w:p>
    <w:p w14:paraId="434E31C9" w14:textId="77777777" w:rsidR="00EF1234" w:rsidRDefault="00EF1234" w:rsidP="00EF1234">
      <w:pPr>
        <w:pStyle w:val="Amain"/>
      </w:pPr>
      <w:r>
        <w:tab/>
        <w:t>(3)</w:t>
      </w:r>
      <w:r>
        <w:tab/>
        <w:t>A person is eligible to be elected or appointed as a staff member only if the person is employed as a member of the staff of the school.</w:t>
      </w:r>
    </w:p>
    <w:p w14:paraId="29D8D273" w14:textId="77777777" w:rsidR="00EF1234" w:rsidRDefault="00EF1234" w:rsidP="00EF1234">
      <w:pPr>
        <w:pStyle w:val="Amain"/>
      </w:pPr>
      <w:r>
        <w:tab/>
        <w:t>(4)</w:t>
      </w:r>
      <w:r>
        <w:tab/>
        <w:t>A person is eligible to be elected or appointed a student member only if the person is a student at the school.</w:t>
      </w:r>
    </w:p>
    <w:p w14:paraId="7E0E44DD" w14:textId="77777777" w:rsidR="00EF1234" w:rsidRDefault="00EF1234" w:rsidP="00EF1234">
      <w:pPr>
        <w:pStyle w:val="Amain"/>
      </w:pPr>
      <w:r>
        <w:tab/>
        <w:t>(5)</w:t>
      </w:r>
      <w:r>
        <w:tab/>
        <w:t>The appointed member, staff members, parents and citizens members and student members are appointed for the prescribed period.</w:t>
      </w:r>
    </w:p>
    <w:p w14:paraId="0474D03E" w14:textId="77777777" w:rsidR="00EF1234" w:rsidRDefault="00EF1234" w:rsidP="00EF1234">
      <w:pPr>
        <w:pStyle w:val="Amain"/>
      </w:pPr>
      <w:r>
        <w:tab/>
        <w:t>(6)</w:t>
      </w:r>
      <w:r>
        <w:tab/>
        <w:t>The school board may appoint 1 or more people to be members of the board for a term (not longer than 12 months) decided by the school board.</w:t>
      </w:r>
    </w:p>
    <w:p w14:paraId="10659B0A" w14:textId="77777777" w:rsidR="00EF1234" w:rsidRDefault="00EF1234" w:rsidP="00EF1234">
      <w:pPr>
        <w:pStyle w:val="Amain"/>
      </w:pPr>
      <w:r>
        <w:lastRenderedPageBreak/>
        <w:tab/>
        <w:t>(7)</w:t>
      </w:r>
      <w:r>
        <w:tab/>
        <w:t>The school board must not make an appointment under subsection (6) if there would be more than 2 board appointed members at the same time.</w:t>
      </w:r>
    </w:p>
    <w:p w14:paraId="24F9912C" w14:textId="77777777" w:rsidR="00EF1234" w:rsidRDefault="00EF1234" w:rsidP="00EF1234">
      <w:pPr>
        <w:pStyle w:val="AH5Sec"/>
      </w:pPr>
      <w:bookmarkStart w:id="156" w:name="_Toc119591622"/>
      <w:r w:rsidRPr="00FC6CC6">
        <w:rPr>
          <w:rStyle w:val="CharSectNo"/>
        </w:rPr>
        <w:t>42</w:t>
      </w:r>
      <w:r>
        <w:tab/>
        <w:t>Composition of school boards of small schools</w:t>
      </w:r>
      <w:bookmarkEnd w:id="156"/>
    </w:p>
    <w:p w14:paraId="154303DA" w14:textId="77777777" w:rsidR="00EF1234" w:rsidRDefault="00EF1234" w:rsidP="00EF1234">
      <w:pPr>
        <w:pStyle w:val="Amain"/>
        <w:keepLines/>
      </w:pPr>
      <w:r>
        <w:tab/>
        <w:t>(1)</w:t>
      </w:r>
      <w:r>
        <w:tab/>
        <w:t>This section applies to a school board of a small school other than a school to which section 43 (Composition of school boards of school-related institutions and other schools in special circumstances) applies.</w:t>
      </w:r>
    </w:p>
    <w:p w14:paraId="46F784E2" w14:textId="77777777" w:rsidR="00EF1234" w:rsidRDefault="00EF1234" w:rsidP="00EF1234">
      <w:pPr>
        <w:pStyle w:val="Amain"/>
      </w:pPr>
      <w:r>
        <w:tab/>
        <w:t>(2)</w:t>
      </w:r>
      <w:r>
        <w:tab/>
        <w:t>The school board of a small school consists of—</w:t>
      </w:r>
    </w:p>
    <w:p w14:paraId="20B19EE8" w14:textId="77777777" w:rsidR="00EF1234" w:rsidRDefault="00EF1234" w:rsidP="00EF1234">
      <w:pPr>
        <w:pStyle w:val="Apara"/>
      </w:pPr>
      <w:r>
        <w:tab/>
        <w:t>(a)</w:t>
      </w:r>
      <w:r>
        <w:tab/>
        <w:t>the principal of the school; and</w:t>
      </w:r>
    </w:p>
    <w:p w14:paraId="5929E4B9" w14:textId="77777777" w:rsidR="00EF1234" w:rsidRDefault="00EF1234" w:rsidP="00EF1234">
      <w:pPr>
        <w:pStyle w:val="Apara"/>
      </w:pPr>
      <w:r>
        <w:tab/>
        <w:t>(b)</w:t>
      </w:r>
      <w:r>
        <w:tab/>
        <w:t xml:space="preserve">1 member (the </w:t>
      </w:r>
      <w:r>
        <w:rPr>
          <w:rStyle w:val="charBoldItals"/>
        </w:rPr>
        <w:t>appointed member</w:t>
      </w:r>
      <w:r>
        <w:t>) appointed by the director</w:t>
      </w:r>
      <w:r>
        <w:noBreakHyphen/>
        <w:t>general as the appointed member; and</w:t>
      </w:r>
    </w:p>
    <w:p w14:paraId="3738811F" w14:textId="77777777" w:rsidR="00EF1234" w:rsidRDefault="00EF1234" w:rsidP="00EF1234">
      <w:pPr>
        <w:pStyle w:val="Apara"/>
      </w:pPr>
      <w:r>
        <w:tab/>
        <w:t>(c)</w:t>
      </w:r>
      <w:r>
        <w:tab/>
        <w:t xml:space="preserve">1 member (the </w:t>
      </w:r>
      <w:r>
        <w:rPr>
          <w:rStyle w:val="charBoldItals"/>
        </w:rPr>
        <w:t>staff member</w:t>
      </w:r>
      <w:r>
        <w:t>) appointed by the director</w:t>
      </w:r>
      <w:r>
        <w:noBreakHyphen/>
        <w:t>general as the staff member; and</w:t>
      </w:r>
    </w:p>
    <w:p w14:paraId="0DBE5C07" w14:textId="77777777" w:rsidR="00EF1234" w:rsidRPr="0055460A" w:rsidRDefault="00EF1234" w:rsidP="00EF1234">
      <w:pPr>
        <w:pStyle w:val="Apara"/>
      </w:pPr>
      <w:r w:rsidRPr="0055460A">
        <w:tab/>
        <w:t>(d)</w:t>
      </w:r>
      <w:r w:rsidRPr="0055460A">
        <w:tab/>
        <w:t xml:space="preserve">3 members (the </w:t>
      </w:r>
      <w:r w:rsidRPr="0055460A">
        <w:rPr>
          <w:rStyle w:val="charBoldItals"/>
        </w:rPr>
        <w:t>parents and citizens members</w:t>
      </w:r>
      <w:r w:rsidRPr="0055460A">
        <w:t>) appointed by the director-general and made up as follows:</w:t>
      </w:r>
    </w:p>
    <w:p w14:paraId="5ADD433F" w14:textId="77777777" w:rsidR="00EF1234" w:rsidRPr="0055460A" w:rsidRDefault="00EF1234" w:rsidP="00EF1234">
      <w:pPr>
        <w:pStyle w:val="Asubpara"/>
      </w:pPr>
      <w:r w:rsidRPr="0055460A">
        <w:tab/>
        <w:t>(i)</w:t>
      </w:r>
      <w:r w:rsidRPr="0055460A">
        <w:tab/>
        <w:t>if the school has a parents and citizens association—</w:t>
      </w:r>
    </w:p>
    <w:p w14:paraId="7569A565" w14:textId="77777777" w:rsidR="00EF1234" w:rsidRPr="0055460A" w:rsidRDefault="00EF1234" w:rsidP="00EF1234">
      <w:pPr>
        <w:pStyle w:val="Asubsubpara"/>
      </w:pPr>
      <w:r w:rsidRPr="0055460A">
        <w:tab/>
        <w:t>(A)</w:t>
      </w:r>
      <w:r w:rsidRPr="0055460A">
        <w:tab/>
        <w:t>1 member selected from the parents and citizens association of the school; and</w:t>
      </w:r>
    </w:p>
    <w:p w14:paraId="70FB07E7" w14:textId="77777777" w:rsidR="00EF1234" w:rsidRPr="0055460A" w:rsidRDefault="00EF1234" w:rsidP="00EF1234">
      <w:pPr>
        <w:pStyle w:val="Asubsubpara"/>
      </w:pPr>
      <w:r w:rsidRPr="0055460A">
        <w:tab/>
        <w:t>(B)</w:t>
      </w:r>
      <w:r w:rsidRPr="0055460A">
        <w:tab/>
        <w:t>2 members selected from the parents of students at the school or from members of the local community;</w:t>
      </w:r>
    </w:p>
    <w:p w14:paraId="696B1EA1" w14:textId="77777777" w:rsidR="00EF1234" w:rsidRPr="0055460A" w:rsidRDefault="00EF1234" w:rsidP="00EF1234">
      <w:pPr>
        <w:pStyle w:val="Asubpara"/>
      </w:pPr>
      <w:r w:rsidRPr="0055460A">
        <w:tab/>
        <w:t>(ii)</w:t>
      </w:r>
      <w:r w:rsidRPr="0055460A">
        <w:tab/>
        <w:t>if the school does not have a parents and citizens association—</w:t>
      </w:r>
    </w:p>
    <w:p w14:paraId="4D82EE1D" w14:textId="77777777" w:rsidR="00EF1234" w:rsidRPr="0055460A" w:rsidRDefault="00EF1234" w:rsidP="00EF1234">
      <w:pPr>
        <w:pStyle w:val="Asubsubpara"/>
      </w:pPr>
      <w:r w:rsidRPr="0055460A">
        <w:tab/>
        <w:t>(A)</w:t>
      </w:r>
      <w:r w:rsidRPr="0055460A">
        <w:tab/>
        <w:t>2 members selected from the parents of students at the school and 1 member selected from the local community, who is not also a parent of a student at the school; or</w:t>
      </w:r>
    </w:p>
    <w:p w14:paraId="32F5B065" w14:textId="77777777" w:rsidR="00EF1234" w:rsidRPr="0055460A" w:rsidRDefault="00EF1234" w:rsidP="00EF1234">
      <w:pPr>
        <w:pStyle w:val="Asubsubpara"/>
      </w:pPr>
      <w:r w:rsidRPr="0055460A">
        <w:lastRenderedPageBreak/>
        <w:tab/>
        <w:t>(B)</w:t>
      </w:r>
      <w:r w:rsidRPr="0055460A">
        <w:tab/>
        <w:t>if a member is unable to be selected from the local community—3 members selected from the parents of students at the school; and</w:t>
      </w:r>
    </w:p>
    <w:p w14:paraId="167CCEB6" w14:textId="77777777" w:rsidR="00EF1234" w:rsidRDefault="00EF1234" w:rsidP="00EF1234">
      <w:pPr>
        <w:pStyle w:val="Apara"/>
        <w:keepNext/>
      </w:pPr>
      <w:r>
        <w:tab/>
        <w:t>(e)</w:t>
      </w:r>
      <w:r>
        <w:tab/>
        <w:t xml:space="preserve">the members (the </w:t>
      </w:r>
      <w:r>
        <w:rPr>
          <w:rStyle w:val="charBoldItals"/>
        </w:rPr>
        <w:t>board appointed member</w:t>
      </w:r>
      <w:r>
        <w:t>) (if any) appointed by the board under subsection (6).</w:t>
      </w:r>
    </w:p>
    <w:p w14:paraId="4D12E28D" w14:textId="6E918C67" w:rsidR="00EF1234" w:rsidRDefault="00EF1234" w:rsidP="00EF1234">
      <w:pPr>
        <w:pStyle w:val="aNote"/>
      </w:pPr>
      <w:r w:rsidRPr="001927F7">
        <w:rPr>
          <w:rStyle w:val="charItals"/>
        </w:rPr>
        <w:t>Note 1</w:t>
      </w:r>
      <w:r>
        <w:tab/>
        <w:t xml:space="preserve">For the making of appointments (including acting appointments), see the </w:t>
      </w:r>
      <w:hyperlink r:id="rId67" w:tooltip="A2001-14" w:history="1">
        <w:r w:rsidRPr="001927F7">
          <w:rPr>
            <w:rStyle w:val="charCitHyperlinkAbbrev"/>
          </w:rPr>
          <w:t>Legislation Act</w:t>
        </w:r>
      </w:hyperlink>
      <w:r>
        <w:t xml:space="preserve">, pt 19.3.  </w:t>
      </w:r>
    </w:p>
    <w:p w14:paraId="688A0B2B" w14:textId="60C4355D" w:rsidR="00EF1234" w:rsidRDefault="00EF1234" w:rsidP="00EF1234">
      <w:pPr>
        <w:pStyle w:val="aNote"/>
      </w:pPr>
      <w:r w:rsidRPr="001927F7">
        <w:rPr>
          <w:rStyle w:val="charItals"/>
        </w:rPr>
        <w:t>Note 2</w:t>
      </w:r>
      <w:r>
        <w:tab/>
        <w:t xml:space="preserve">In particular, a person may be appointed for a particular provision of a law (see </w:t>
      </w:r>
      <w:hyperlink r:id="rId68" w:tooltip="A2001-14" w:history="1">
        <w:r w:rsidRPr="001927F7">
          <w:rPr>
            <w:rStyle w:val="charCitHyperlinkAbbrev"/>
          </w:rPr>
          <w:t>Legislation Act</w:t>
        </w:r>
      </w:hyperlink>
      <w:r>
        <w:t>, s 7 (3)) and an appointment may be made by naming a person or nominating the occupant of a position (see s 207).</w:t>
      </w:r>
    </w:p>
    <w:p w14:paraId="12DB698F" w14:textId="77777777" w:rsidR="00EF1234" w:rsidRDefault="00EF1234" w:rsidP="00EF1234">
      <w:pPr>
        <w:pStyle w:val="Amain"/>
      </w:pPr>
      <w:r>
        <w:tab/>
        <w:t>(3)</w:t>
      </w:r>
      <w:r>
        <w:tab/>
        <w:t>A person is eligible to be appointed as the staff member only if the person is employed as a member of the staff of the school.</w:t>
      </w:r>
    </w:p>
    <w:p w14:paraId="066D4CDF" w14:textId="77777777" w:rsidR="00EF1234" w:rsidRDefault="00EF1234" w:rsidP="00EF1234">
      <w:pPr>
        <w:pStyle w:val="Amain"/>
      </w:pPr>
      <w:r>
        <w:tab/>
        <w:t>(4)</w:t>
      </w:r>
      <w:r>
        <w:tab/>
        <w:t>The staff member is to be appointed in a way prescribed under the regulations.</w:t>
      </w:r>
    </w:p>
    <w:p w14:paraId="2A2ACA26" w14:textId="77777777" w:rsidR="00EF1234" w:rsidRDefault="00EF1234" w:rsidP="00EF1234">
      <w:pPr>
        <w:pStyle w:val="Amain"/>
      </w:pPr>
      <w:r>
        <w:tab/>
        <w:t>(5)</w:t>
      </w:r>
      <w:r>
        <w:tab/>
        <w:t>The appointed member, staff member and parents and citizens members are appointed for the prescribed period.</w:t>
      </w:r>
    </w:p>
    <w:p w14:paraId="4699E40E" w14:textId="77777777" w:rsidR="00EF1234" w:rsidRDefault="00EF1234" w:rsidP="00EF1234">
      <w:pPr>
        <w:pStyle w:val="Amain"/>
      </w:pPr>
      <w:r>
        <w:tab/>
        <w:t>(6)</w:t>
      </w:r>
      <w:r>
        <w:tab/>
        <w:t>The school board may appoint 1 or more people to be members of the board for a term (not longer than 12 months) decided by the school board.</w:t>
      </w:r>
    </w:p>
    <w:p w14:paraId="18CEB52B" w14:textId="77777777" w:rsidR="00EF1234" w:rsidRDefault="00EF1234" w:rsidP="00EF1234">
      <w:pPr>
        <w:pStyle w:val="Amain"/>
      </w:pPr>
      <w:r>
        <w:tab/>
        <w:t>(7)</w:t>
      </w:r>
      <w:r>
        <w:tab/>
        <w:t>The school board must not make an appointment under subsection (6) if there would be more than 2 board appointed members at the same time.</w:t>
      </w:r>
    </w:p>
    <w:p w14:paraId="4D09026B" w14:textId="77777777" w:rsidR="00EF1234" w:rsidRDefault="00EF1234" w:rsidP="00EF1234">
      <w:pPr>
        <w:pStyle w:val="AH5Sec"/>
      </w:pPr>
      <w:bookmarkStart w:id="157" w:name="_Toc119591623"/>
      <w:r w:rsidRPr="00FC6CC6">
        <w:rPr>
          <w:rStyle w:val="CharSectNo"/>
        </w:rPr>
        <w:t>43</w:t>
      </w:r>
      <w:r>
        <w:tab/>
        <w:t>Composition of school boards of school-related institutions and other schools in special circumstances</w:t>
      </w:r>
      <w:bookmarkEnd w:id="157"/>
    </w:p>
    <w:p w14:paraId="6DAEADDE" w14:textId="77777777" w:rsidR="00EF1234" w:rsidRDefault="00EF1234" w:rsidP="00EF1234">
      <w:pPr>
        <w:pStyle w:val="Amain"/>
        <w:keepNext/>
      </w:pPr>
      <w:r>
        <w:tab/>
        <w:t>(1)</w:t>
      </w:r>
      <w:r>
        <w:tab/>
        <w:t>This section applies to a school that is—</w:t>
      </w:r>
    </w:p>
    <w:p w14:paraId="6151062C" w14:textId="77777777" w:rsidR="00EF1234" w:rsidRDefault="00EF1234" w:rsidP="00EF1234">
      <w:pPr>
        <w:pStyle w:val="Apara"/>
      </w:pPr>
      <w:r>
        <w:tab/>
        <w:t>(a)</w:t>
      </w:r>
      <w:r>
        <w:tab/>
        <w:t>a school-related institution; or</w:t>
      </w:r>
    </w:p>
    <w:p w14:paraId="7C66AECE" w14:textId="77777777" w:rsidR="00EF1234" w:rsidRDefault="00EF1234" w:rsidP="00EF1234">
      <w:pPr>
        <w:pStyle w:val="Apara"/>
      </w:pPr>
      <w:r>
        <w:tab/>
        <w:t>(b)</w:t>
      </w:r>
      <w:r>
        <w:tab/>
        <w:t>declared, in writing, by the director</w:t>
      </w:r>
      <w:r>
        <w:noBreakHyphen/>
        <w:t>general to be a school to which special circumstances apply.</w:t>
      </w:r>
    </w:p>
    <w:p w14:paraId="0A4D1976" w14:textId="77777777" w:rsidR="00EF1234" w:rsidRDefault="00EF1234" w:rsidP="00EF1234">
      <w:pPr>
        <w:pStyle w:val="Amain"/>
      </w:pPr>
      <w:r>
        <w:lastRenderedPageBreak/>
        <w:tab/>
        <w:t>(2)</w:t>
      </w:r>
      <w:r>
        <w:tab/>
        <w:t>If the school is a school-related institution, the director</w:t>
      </w:r>
      <w:r>
        <w:noBreakHyphen/>
        <w:t>general must, if practical, determine the composition of the school board of the school.</w:t>
      </w:r>
    </w:p>
    <w:p w14:paraId="4AD68AD3" w14:textId="77777777" w:rsidR="00EF1234" w:rsidRDefault="00EF1234" w:rsidP="00EF1234">
      <w:pPr>
        <w:pStyle w:val="aExamHead"/>
      </w:pPr>
      <w:r>
        <w:t>Example</w:t>
      </w:r>
    </w:p>
    <w:p w14:paraId="23989B05" w14:textId="77777777" w:rsidR="00EF1234" w:rsidRDefault="00EF1234" w:rsidP="00EF1234">
      <w:pPr>
        <w:pStyle w:val="aExam"/>
        <w:keepNext/>
      </w:pPr>
      <w:r>
        <w:t>It may not be practical to establish a school board for a school-related institution with fewer than 3 staff.</w:t>
      </w:r>
    </w:p>
    <w:p w14:paraId="307FC48B" w14:textId="77777777" w:rsidR="00EF1234" w:rsidRDefault="00EF1234" w:rsidP="00EF1234">
      <w:pPr>
        <w:pStyle w:val="Amain"/>
      </w:pPr>
      <w:r>
        <w:tab/>
        <w:t>(3)</w:t>
      </w:r>
      <w:r>
        <w:tab/>
        <w:t>Subsection (2) does not prevent the director</w:t>
      </w:r>
      <w:r>
        <w:noBreakHyphen/>
        <w:t>general from determining the composition of a single school board for 2 or more institutions.</w:t>
      </w:r>
    </w:p>
    <w:p w14:paraId="30A3C50A" w14:textId="77777777" w:rsidR="00EF1234" w:rsidRDefault="00EF1234" w:rsidP="00EF1234">
      <w:pPr>
        <w:pStyle w:val="Amain"/>
        <w:keepNext/>
      </w:pPr>
      <w:r>
        <w:tab/>
        <w:t>(4)</w:t>
      </w:r>
      <w:r>
        <w:tab/>
        <w:t>If the director</w:t>
      </w:r>
      <w:r>
        <w:noBreakHyphen/>
        <w:t>general makes a determination under subsection (2) for the school, the director</w:t>
      </w:r>
      <w:r>
        <w:noBreakHyphen/>
        <w:t>general may also determine—</w:t>
      </w:r>
    </w:p>
    <w:p w14:paraId="15CAE17C" w14:textId="77777777" w:rsidR="00EF1234" w:rsidRDefault="00EF1234" w:rsidP="00EF1234">
      <w:pPr>
        <w:pStyle w:val="Apara"/>
      </w:pPr>
      <w:r>
        <w:tab/>
        <w:t>(a)</w:t>
      </w:r>
      <w:r>
        <w:tab/>
        <w:t>the members who are required to be present at a meeting of the board; and</w:t>
      </w:r>
    </w:p>
    <w:p w14:paraId="23390526" w14:textId="77777777" w:rsidR="00EF1234" w:rsidRDefault="00EF1234" w:rsidP="00EF1234">
      <w:pPr>
        <w:pStyle w:val="Apara"/>
      </w:pPr>
      <w:r>
        <w:tab/>
        <w:t>(b)</w:t>
      </w:r>
      <w:r>
        <w:tab/>
        <w:t>the members who may not vote at a meeting of the board.</w:t>
      </w:r>
    </w:p>
    <w:p w14:paraId="5D8757FF" w14:textId="77777777" w:rsidR="00EF1234" w:rsidRDefault="00EF1234" w:rsidP="00EF1234">
      <w:pPr>
        <w:pStyle w:val="Amain"/>
      </w:pPr>
      <w:r>
        <w:tab/>
        <w:t>(5)</w:t>
      </w:r>
      <w:r>
        <w:tab/>
        <w:t>If the school is a school to which special circumstances apply, the director</w:t>
      </w:r>
      <w:r>
        <w:noBreakHyphen/>
        <w:t>general may determine the following:</w:t>
      </w:r>
    </w:p>
    <w:p w14:paraId="2C47BFA2" w14:textId="77777777" w:rsidR="00EF1234" w:rsidRDefault="00EF1234" w:rsidP="00EF1234">
      <w:pPr>
        <w:pStyle w:val="Apara"/>
      </w:pPr>
      <w:r>
        <w:tab/>
        <w:t>(a)</w:t>
      </w:r>
      <w:r>
        <w:tab/>
        <w:t xml:space="preserve">the composition of the school board of the school; </w:t>
      </w:r>
    </w:p>
    <w:p w14:paraId="578F7634" w14:textId="77777777" w:rsidR="00EF1234" w:rsidRDefault="00EF1234" w:rsidP="00EF1234">
      <w:pPr>
        <w:pStyle w:val="Apara"/>
      </w:pPr>
      <w:r>
        <w:tab/>
        <w:t>(b)</w:t>
      </w:r>
      <w:r>
        <w:tab/>
        <w:t xml:space="preserve">the members who are required to be present at a meeting of the board; </w:t>
      </w:r>
    </w:p>
    <w:p w14:paraId="35B68641" w14:textId="77777777" w:rsidR="00EF1234" w:rsidRDefault="00EF1234" w:rsidP="00EF1234">
      <w:pPr>
        <w:pStyle w:val="Apara"/>
      </w:pPr>
      <w:r>
        <w:tab/>
        <w:t>(c)</w:t>
      </w:r>
      <w:r>
        <w:tab/>
        <w:t>the members who may not vote at a meeting of the board.</w:t>
      </w:r>
    </w:p>
    <w:p w14:paraId="36492B87" w14:textId="77777777" w:rsidR="00EF1234" w:rsidRDefault="00EF1234" w:rsidP="00EF1234">
      <w:pPr>
        <w:pStyle w:val="Amain"/>
      </w:pPr>
      <w:r>
        <w:tab/>
        <w:t>(6)</w:t>
      </w:r>
      <w:r>
        <w:tab/>
        <w:t>The director</w:t>
      </w:r>
      <w:r>
        <w:noBreakHyphen/>
        <w:t>general may make a determination under subsection (2), (4) or (5) only with the Minister’s written approval.</w:t>
      </w:r>
    </w:p>
    <w:p w14:paraId="3017B18F" w14:textId="77777777" w:rsidR="00EF1234" w:rsidRDefault="00EF1234" w:rsidP="00EF1234">
      <w:pPr>
        <w:pStyle w:val="Amain"/>
      </w:pPr>
      <w:r>
        <w:tab/>
        <w:t>(7)</w:t>
      </w:r>
      <w:r>
        <w:tab/>
        <w:t>Before making the determination the director</w:t>
      </w:r>
      <w:r>
        <w:noBreakHyphen/>
        <w:t>general must, if practical, consult with the parents of students at the school, at a general meeting of the parents, about the composition of the board.</w:t>
      </w:r>
    </w:p>
    <w:p w14:paraId="18039AC9" w14:textId="77777777" w:rsidR="00EF1234" w:rsidRDefault="00EF1234" w:rsidP="00EF1234">
      <w:pPr>
        <w:pStyle w:val="Amain"/>
      </w:pPr>
      <w:r>
        <w:tab/>
        <w:t>(8)</w:t>
      </w:r>
      <w:r>
        <w:tab/>
        <w:t>In deciding whether or not to give the approval, the Minister must have regard to—</w:t>
      </w:r>
    </w:p>
    <w:p w14:paraId="5D55D0B5" w14:textId="77777777" w:rsidR="00EF1234" w:rsidRDefault="00EF1234" w:rsidP="00EF1234">
      <w:pPr>
        <w:pStyle w:val="Apara"/>
      </w:pPr>
      <w:r>
        <w:tab/>
        <w:t>(a)</w:t>
      </w:r>
      <w:r>
        <w:tab/>
        <w:t>the need for the principal of the school to be a member of the board; and</w:t>
      </w:r>
    </w:p>
    <w:p w14:paraId="403498BB" w14:textId="77777777" w:rsidR="00EF1234" w:rsidRDefault="00EF1234" w:rsidP="00EF1234">
      <w:pPr>
        <w:pStyle w:val="Apara"/>
      </w:pPr>
      <w:r>
        <w:lastRenderedPageBreak/>
        <w:tab/>
        <w:t>(b)</w:t>
      </w:r>
      <w:r>
        <w:tab/>
        <w:t>the need for the director</w:t>
      </w:r>
      <w:r>
        <w:noBreakHyphen/>
        <w:t>general to be represented on the board; and</w:t>
      </w:r>
    </w:p>
    <w:p w14:paraId="3CD403C4" w14:textId="77777777" w:rsidR="00EF1234" w:rsidRDefault="00EF1234" w:rsidP="00EF1234">
      <w:pPr>
        <w:pStyle w:val="Apara"/>
      </w:pPr>
      <w:r>
        <w:tab/>
        <w:t>(c)</w:t>
      </w:r>
      <w:r>
        <w:tab/>
        <w:t>whether staff of the school and students at the school have been consulted about the composition of the board; and</w:t>
      </w:r>
    </w:p>
    <w:p w14:paraId="2CA15B22" w14:textId="77777777" w:rsidR="00EF1234" w:rsidRDefault="00EF1234" w:rsidP="00EF1234">
      <w:pPr>
        <w:pStyle w:val="Apara"/>
      </w:pPr>
      <w:r>
        <w:tab/>
        <w:t>(d)</w:t>
      </w:r>
      <w:r>
        <w:tab/>
        <w:t>any comments made by the staff and students at the school about the composition of the board; and</w:t>
      </w:r>
    </w:p>
    <w:p w14:paraId="4531F487" w14:textId="77777777" w:rsidR="00EF1234" w:rsidRDefault="00EF1234" w:rsidP="00EF1234">
      <w:pPr>
        <w:pStyle w:val="Apara"/>
      </w:pPr>
      <w:r>
        <w:tab/>
        <w:t>(e)</w:t>
      </w:r>
      <w:r>
        <w:tab/>
        <w:t>the administrative needs, educational or related objectives, and any special characteristics of the school.</w:t>
      </w:r>
    </w:p>
    <w:p w14:paraId="287EBC55" w14:textId="77777777" w:rsidR="00EF1234" w:rsidRDefault="00EF1234" w:rsidP="00EF1234">
      <w:pPr>
        <w:pStyle w:val="Amain"/>
        <w:keepNext/>
      </w:pPr>
      <w:r>
        <w:tab/>
        <w:t>(9)</w:t>
      </w:r>
      <w:r>
        <w:tab/>
        <w:t>The director</w:t>
      </w:r>
      <w:r>
        <w:noBreakHyphen/>
        <w:t>general may appoint a person in accordance with the determination to be a member of the board of the school.</w:t>
      </w:r>
    </w:p>
    <w:p w14:paraId="210BC1D4" w14:textId="62402AFE" w:rsidR="00EF1234" w:rsidRPr="001927F7" w:rsidRDefault="00EF1234" w:rsidP="00EF1234">
      <w:pPr>
        <w:pStyle w:val="aNote"/>
      </w:pPr>
      <w:r>
        <w:rPr>
          <w:rStyle w:val="charItals"/>
        </w:rPr>
        <w:t>Note 1</w:t>
      </w:r>
      <w:r>
        <w:rPr>
          <w:rStyle w:val="charItals"/>
        </w:rPr>
        <w:tab/>
      </w:r>
      <w:r w:rsidRPr="001927F7">
        <w:t xml:space="preserve">For the making of appointments (including acting appointments), see </w:t>
      </w:r>
      <w:hyperlink r:id="rId69" w:tooltip="A2001-14" w:history="1">
        <w:r w:rsidRPr="001927F7">
          <w:rPr>
            <w:rStyle w:val="charCitHyperlinkAbbrev"/>
          </w:rPr>
          <w:t>Legislation Act</w:t>
        </w:r>
      </w:hyperlink>
      <w:r w:rsidRPr="001927F7">
        <w:t>, pt 19.3.</w:t>
      </w:r>
    </w:p>
    <w:p w14:paraId="5B17974A" w14:textId="77777777" w:rsidR="00EF1234" w:rsidRPr="001927F7" w:rsidRDefault="00EF1234" w:rsidP="00EF1234">
      <w:pPr>
        <w:pStyle w:val="aNote"/>
      </w:pPr>
      <w:r>
        <w:rPr>
          <w:rStyle w:val="charItals"/>
        </w:rPr>
        <w:t>Note 2</w:t>
      </w:r>
      <w:r>
        <w:rPr>
          <w:rStyle w:val="charItals"/>
        </w:rPr>
        <w:tab/>
      </w:r>
      <w:r w:rsidRPr="001927F7">
        <w:t>In particular, an appointment may be made by naming a person or nominating the occupant of a position (see s 207).</w:t>
      </w:r>
    </w:p>
    <w:p w14:paraId="3313D158" w14:textId="77777777" w:rsidR="00EF1234" w:rsidRDefault="00EF1234" w:rsidP="00EF1234">
      <w:pPr>
        <w:pStyle w:val="Amain"/>
      </w:pPr>
      <w:r>
        <w:tab/>
        <w:t>(10)</w:t>
      </w:r>
      <w:r>
        <w:tab/>
        <w:t>A member of the board is appointed for the term stated in the instrument making or evidencing the appointment.</w:t>
      </w:r>
    </w:p>
    <w:p w14:paraId="1A52E02F" w14:textId="77777777" w:rsidR="00EF1234" w:rsidRDefault="00EF1234" w:rsidP="00EF1234">
      <w:pPr>
        <w:pStyle w:val="Amain"/>
        <w:keepNext/>
      </w:pPr>
      <w:r>
        <w:tab/>
        <w:t>(11)</w:t>
      </w:r>
      <w:r>
        <w:tab/>
        <w:t>A determination under subsection (2), (4) or (5) is a disallowable instrument.</w:t>
      </w:r>
    </w:p>
    <w:p w14:paraId="786F1BED" w14:textId="52BE35ED" w:rsidR="00EF1234" w:rsidRDefault="00EF1234" w:rsidP="00EF1234">
      <w:pPr>
        <w:pStyle w:val="aNote"/>
      </w:pPr>
      <w:r>
        <w:rPr>
          <w:rStyle w:val="charItals"/>
        </w:rPr>
        <w:t>Note</w:t>
      </w:r>
      <w:r>
        <w:tab/>
        <w:t xml:space="preserve">A disallowable instrument must be notified, and presented to the Legislative Assembly, under the </w:t>
      </w:r>
      <w:hyperlink r:id="rId70" w:tooltip="A2001-14" w:history="1">
        <w:r w:rsidRPr="001927F7">
          <w:rPr>
            <w:rStyle w:val="charCitHyperlinkAbbrev"/>
          </w:rPr>
          <w:t>Legislation Act</w:t>
        </w:r>
      </w:hyperlink>
      <w:r>
        <w:t>.</w:t>
      </w:r>
    </w:p>
    <w:p w14:paraId="598F3D6B" w14:textId="77777777" w:rsidR="00EF1234" w:rsidRDefault="00EF1234" w:rsidP="00EF1234">
      <w:pPr>
        <w:pStyle w:val="AH5Sec"/>
      </w:pPr>
      <w:bookmarkStart w:id="158" w:name="_Toc119591624"/>
      <w:r w:rsidRPr="00FC6CC6">
        <w:rPr>
          <w:rStyle w:val="CharSectNo"/>
        </w:rPr>
        <w:t>44</w:t>
      </w:r>
      <w:r>
        <w:tab/>
        <w:t>Ending of appointment of members of school board</w:t>
      </w:r>
      <w:bookmarkEnd w:id="158"/>
    </w:p>
    <w:p w14:paraId="6734287B" w14:textId="77777777" w:rsidR="00EF1234" w:rsidRDefault="00EF1234" w:rsidP="00EF1234">
      <w:pPr>
        <w:pStyle w:val="Amain"/>
      </w:pPr>
      <w:r>
        <w:tab/>
        <w:t>(1)</w:t>
      </w:r>
      <w:r>
        <w:tab/>
        <w:t>The director</w:t>
      </w:r>
      <w:r>
        <w:noBreakHyphen/>
        <w:t>general must end the appointment of a member of the school board of a government school if the member ceases to be eligible to be appointed or elected to the position.</w:t>
      </w:r>
    </w:p>
    <w:p w14:paraId="5701E520" w14:textId="77777777" w:rsidR="00EF1234" w:rsidRDefault="00EF1234" w:rsidP="00EF1234">
      <w:pPr>
        <w:pStyle w:val="Amain"/>
      </w:pPr>
      <w:r>
        <w:tab/>
        <w:t>(2)</w:t>
      </w:r>
      <w:r>
        <w:tab/>
        <w:t>The director</w:t>
      </w:r>
      <w:r>
        <w:noBreakHyphen/>
        <w:t>general must end the appointment of a member of the school board of a government school, other than the principal of the school, if—</w:t>
      </w:r>
    </w:p>
    <w:p w14:paraId="7EBFF2C9" w14:textId="77777777" w:rsidR="00EF1234" w:rsidRDefault="00EF1234" w:rsidP="00EF1234">
      <w:pPr>
        <w:pStyle w:val="Apara"/>
      </w:pPr>
      <w:r>
        <w:tab/>
        <w:t>(a)</w:t>
      </w:r>
      <w:r>
        <w:tab/>
        <w:t>the member is absent from 3 consecutive meetings of the board without reasonable excuse or leave given by the board; or</w:t>
      </w:r>
    </w:p>
    <w:p w14:paraId="24D1F405" w14:textId="77777777" w:rsidR="00EF1234" w:rsidRDefault="00EF1234" w:rsidP="00EF1234">
      <w:pPr>
        <w:pStyle w:val="Apara"/>
      </w:pPr>
      <w:r>
        <w:lastRenderedPageBreak/>
        <w:tab/>
        <w:t>(b)</w:t>
      </w:r>
      <w:r>
        <w:tab/>
        <w:t>contravenes section 49 (Disclosure of interests by members of school boards) without reasonable excuse.</w:t>
      </w:r>
    </w:p>
    <w:p w14:paraId="258B25FB" w14:textId="77777777" w:rsidR="00EF1234" w:rsidRDefault="00EF1234" w:rsidP="00EF1234">
      <w:pPr>
        <w:pStyle w:val="Amain"/>
        <w:keepNext/>
      </w:pPr>
      <w:r>
        <w:tab/>
        <w:t>(3)</w:t>
      </w:r>
      <w:r>
        <w:tab/>
        <w:t>The director</w:t>
      </w:r>
      <w:r>
        <w:noBreakHyphen/>
        <w:t>general may end the appointment of a member of the school board of a government school, other than the principal at the school, for misbehaviour or physical or mental incapacity.</w:t>
      </w:r>
    </w:p>
    <w:p w14:paraId="663CD091" w14:textId="6627B543" w:rsidR="00EF1234" w:rsidRDefault="00EF1234" w:rsidP="00EF1234">
      <w:pPr>
        <w:pStyle w:val="aNote"/>
      </w:pPr>
      <w:r>
        <w:rPr>
          <w:rStyle w:val="charItals"/>
        </w:rPr>
        <w:t>Note</w:t>
      </w:r>
      <w:r>
        <w:tab/>
        <w:t xml:space="preserve">A person’s appointment also ends if the person resigns (see </w:t>
      </w:r>
      <w:hyperlink r:id="rId71" w:tooltip="A2001-14" w:history="1">
        <w:r w:rsidRPr="001927F7">
          <w:rPr>
            <w:rStyle w:val="charCitHyperlinkAbbrev"/>
          </w:rPr>
          <w:t>Legislation Act</w:t>
        </w:r>
      </w:hyperlink>
      <w:r>
        <w:t>, s 210).</w:t>
      </w:r>
    </w:p>
    <w:p w14:paraId="461A4855" w14:textId="77777777" w:rsidR="00EF1234" w:rsidRDefault="00EF1234" w:rsidP="00EF1234">
      <w:pPr>
        <w:pStyle w:val="AH5Sec"/>
      </w:pPr>
      <w:bookmarkStart w:id="159" w:name="_Toc119591625"/>
      <w:r w:rsidRPr="00FC6CC6">
        <w:rPr>
          <w:rStyle w:val="CharSectNo"/>
        </w:rPr>
        <w:t>45</w:t>
      </w:r>
      <w:r>
        <w:tab/>
        <w:t>Chairperson and deputy chairperson of school boards</w:t>
      </w:r>
      <w:bookmarkEnd w:id="159"/>
    </w:p>
    <w:p w14:paraId="7955AFCE" w14:textId="77777777" w:rsidR="00EF1234" w:rsidRDefault="00EF1234" w:rsidP="00EF1234">
      <w:pPr>
        <w:pStyle w:val="Amain"/>
      </w:pPr>
      <w:r>
        <w:tab/>
        <w:t>(1)</w:t>
      </w:r>
      <w:r>
        <w:tab/>
        <w:t>The members of the school board of a government school must, whenever necessary, elect—</w:t>
      </w:r>
    </w:p>
    <w:p w14:paraId="67466440" w14:textId="77777777" w:rsidR="00EF1234" w:rsidRDefault="00EF1234" w:rsidP="00EF1234">
      <w:pPr>
        <w:pStyle w:val="Apara"/>
      </w:pPr>
      <w:r>
        <w:tab/>
        <w:t>(a)</w:t>
      </w:r>
      <w:r>
        <w:tab/>
        <w:t>a member to be chairperson; and</w:t>
      </w:r>
    </w:p>
    <w:p w14:paraId="1280D32E" w14:textId="77777777" w:rsidR="00EF1234" w:rsidRDefault="00EF1234" w:rsidP="00EF1234">
      <w:pPr>
        <w:pStyle w:val="Apara"/>
      </w:pPr>
      <w:r>
        <w:tab/>
        <w:t>(b)</w:t>
      </w:r>
      <w:r>
        <w:tab/>
        <w:t>another member to be deputy chairperson.</w:t>
      </w:r>
    </w:p>
    <w:p w14:paraId="73323CB6" w14:textId="77777777" w:rsidR="00EF1234" w:rsidRDefault="00EF1234" w:rsidP="00EF1234">
      <w:pPr>
        <w:pStyle w:val="Amain"/>
      </w:pPr>
      <w:r>
        <w:tab/>
        <w:t>(2)</w:t>
      </w:r>
      <w:r>
        <w:tab/>
        <w:t>The school board must tell the director</w:t>
      </w:r>
      <w:r>
        <w:noBreakHyphen/>
        <w:t>general of the election of a member as chairperson or deputy chairperson.</w:t>
      </w:r>
    </w:p>
    <w:p w14:paraId="69500A60" w14:textId="77777777" w:rsidR="00EF1234" w:rsidRDefault="00EF1234" w:rsidP="00EF1234">
      <w:pPr>
        <w:pStyle w:val="Amain"/>
      </w:pPr>
      <w:r>
        <w:tab/>
        <w:t>(3)</w:t>
      </w:r>
      <w:r>
        <w:tab/>
        <w:t>The members of the school board must not appoint the principal of the school or a member of staff of the school to be chairperson of the board.</w:t>
      </w:r>
    </w:p>
    <w:p w14:paraId="3EAAF33F" w14:textId="77777777" w:rsidR="00EF1234" w:rsidRDefault="00EF1234" w:rsidP="00EF1234">
      <w:pPr>
        <w:pStyle w:val="AH5Sec"/>
      </w:pPr>
      <w:bookmarkStart w:id="160" w:name="_Toc119591626"/>
      <w:r w:rsidRPr="00FC6CC6">
        <w:rPr>
          <w:rStyle w:val="CharSectNo"/>
        </w:rPr>
        <w:t>46</w:t>
      </w:r>
      <w:r>
        <w:tab/>
        <w:t>School boards to take part in selection of school principals</w:t>
      </w:r>
      <w:bookmarkEnd w:id="160"/>
    </w:p>
    <w:p w14:paraId="3F4280B8" w14:textId="77777777" w:rsidR="00EF1234" w:rsidRDefault="00EF1234" w:rsidP="00EF1234">
      <w:pPr>
        <w:pStyle w:val="Amainreturn"/>
      </w:pPr>
      <w:r>
        <w:t>The members of the school board of a government school must, whenever necessary, nominate a member of the board as a member of any selection panel established by the director</w:t>
      </w:r>
      <w:r>
        <w:noBreakHyphen/>
        <w:t>general to make recommendations to the director</w:t>
      </w:r>
      <w:r>
        <w:noBreakHyphen/>
        <w:t>general about the appointment of the principal for the school.</w:t>
      </w:r>
    </w:p>
    <w:p w14:paraId="7550DB99" w14:textId="77777777" w:rsidR="00EF1234" w:rsidRPr="00FC6CC6" w:rsidRDefault="00EF1234" w:rsidP="00EF1234">
      <w:pPr>
        <w:pStyle w:val="AH3Div"/>
      </w:pPr>
      <w:bookmarkStart w:id="161" w:name="_Toc119591627"/>
      <w:r w:rsidRPr="00FC6CC6">
        <w:rPr>
          <w:rStyle w:val="CharDivNo"/>
        </w:rPr>
        <w:lastRenderedPageBreak/>
        <w:t>Division 3.4.3</w:t>
      </w:r>
      <w:r>
        <w:tab/>
      </w:r>
      <w:r w:rsidRPr="00FC6CC6">
        <w:rPr>
          <w:rStyle w:val="CharDivText"/>
        </w:rPr>
        <w:t>Proceedings of school boards</w:t>
      </w:r>
      <w:bookmarkEnd w:id="161"/>
      <w:r w:rsidRPr="00FC6CC6">
        <w:rPr>
          <w:rStyle w:val="CharDivText"/>
        </w:rPr>
        <w:t xml:space="preserve"> </w:t>
      </w:r>
    </w:p>
    <w:p w14:paraId="3A0564BC" w14:textId="77777777" w:rsidR="00EF1234" w:rsidRDefault="00EF1234" w:rsidP="00EF1234">
      <w:pPr>
        <w:pStyle w:val="AH5Sec"/>
      </w:pPr>
      <w:bookmarkStart w:id="162" w:name="_Toc119591628"/>
      <w:r w:rsidRPr="00FC6CC6">
        <w:rPr>
          <w:rStyle w:val="CharSectNo"/>
        </w:rPr>
        <w:t>47</w:t>
      </w:r>
      <w:r>
        <w:tab/>
        <w:t>Time and place of meetings of school boards</w:t>
      </w:r>
      <w:bookmarkEnd w:id="162"/>
    </w:p>
    <w:p w14:paraId="7BF6465A" w14:textId="77777777" w:rsidR="00EF1234" w:rsidRDefault="00EF1234" w:rsidP="00EF1234">
      <w:pPr>
        <w:pStyle w:val="Amain"/>
      </w:pPr>
      <w:r>
        <w:tab/>
        <w:t>(1)</w:t>
      </w:r>
      <w:r>
        <w:tab/>
        <w:t>The school board of a government school meets at the times and places it decides.</w:t>
      </w:r>
    </w:p>
    <w:p w14:paraId="31F5E488" w14:textId="77777777" w:rsidR="00EF1234" w:rsidRDefault="00EF1234" w:rsidP="00EF1234">
      <w:pPr>
        <w:pStyle w:val="Amain"/>
      </w:pPr>
      <w:r>
        <w:tab/>
        <w:t>(2)</w:t>
      </w:r>
      <w:r>
        <w:tab/>
        <w:t>However, the school board must meet at least 4 times a year.</w:t>
      </w:r>
    </w:p>
    <w:p w14:paraId="414CF65F" w14:textId="77777777" w:rsidR="00EF1234" w:rsidRDefault="00EF1234" w:rsidP="00EF1234">
      <w:pPr>
        <w:pStyle w:val="Amain"/>
      </w:pPr>
      <w:r>
        <w:tab/>
        <w:t>(3)</w:t>
      </w:r>
      <w:r>
        <w:tab/>
        <w:t>The chairperson—</w:t>
      </w:r>
    </w:p>
    <w:p w14:paraId="4094607F" w14:textId="77777777" w:rsidR="00EF1234" w:rsidRDefault="00EF1234" w:rsidP="00EF1234">
      <w:pPr>
        <w:pStyle w:val="Apara"/>
      </w:pPr>
      <w:r>
        <w:tab/>
        <w:t>(a)</w:t>
      </w:r>
      <w:r>
        <w:tab/>
        <w:t>may at any time call a meeting of the school board; and</w:t>
      </w:r>
    </w:p>
    <w:p w14:paraId="1746B4A4" w14:textId="77777777" w:rsidR="00EF1234" w:rsidRDefault="00EF1234" w:rsidP="00EF1234">
      <w:pPr>
        <w:pStyle w:val="Apara"/>
      </w:pPr>
      <w:r>
        <w:tab/>
        <w:t>(b)</w:t>
      </w:r>
      <w:r>
        <w:tab/>
        <w:t>must call a meeting if asked by the Minister, the director</w:t>
      </w:r>
      <w:r>
        <w:noBreakHyphen/>
        <w:t>general or 3 members of the board.</w:t>
      </w:r>
    </w:p>
    <w:p w14:paraId="0E8CBC84" w14:textId="77777777" w:rsidR="00EF1234" w:rsidRDefault="00EF1234" w:rsidP="00EF1234">
      <w:pPr>
        <w:pStyle w:val="Amain"/>
      </w:pPr>
      <w:r>
        <w:tab/>
        <w:t>(4)</w:t>
      </w:r>
      <w:r>
        <w:tab/>
        <w:t>If the chairperson is not available to call a meeting for any reason, the deputy chairperson or the principal of the school may call a meeting of the school board.</w:t>
      </w:r>
    </w:p>
    <w:p w14:paraId="4828CBA0" w14:textId="77777777" w:rsidR="00EF1234" w:rsidRDefault="00EF1234" w:rsidP="00EF1234">
      <w:pPr>
        <w:pStyle w:val="AH5Sec"/>
      </w:pPr>
      <w:bookmarkStart w:id="163" w:name="_Toc119591629"/>
      <w:r w:rsidRPr="00FC6CC6">
        <w:rPr>
          <w:rStyle w:val="CharSectNo"/>
        </w:rPr>
        <w:t>48</w:t>
      </w:r>
      <w:r>
        <w:tab/>
        <w:t>Procedures governing proceedings of school boards</w:t>
      </w:r>
      <w:bookmarkEnd w:id="163"/>
    </w:p>
    <w:p w14:paraId="60189164" w14:textId="77777777" w:rsidR="00EF1234" w:rsidRDefault="00EF1234" w:rsidP="00EF1234">
      <w:pPr>
        <w:pStyle w:val="Amain"/>
        <w:keepNext/>
      </w:pPr>
      <w:r>
        <w:tab/>
        <w:t>(1)</w:t>
      </w:r>
      <w:r>
        <w:tab/>
        <w:t>The chairperson of the school board of a government school presides at all meetings of the board at which the chairperson is present.</w:t>
      </w:r>
    </w:p>
    <w:p w14:paraId="298E821F" w14:textId="77777777" w:rsidR="00EF1234" w:rsidRDefault="00EF1234" w:rsidP="00EF1234">
      <w:pPr>
        <w:pStyle w:val="Amain"/>
      </w:pPr>
      <w:r>
        <w:tab/>
        <w:t>(2)</w:t>
      </w:r>
      <w:r>
        <w:tab/>
        <w:t>If the chairperson is absent, the deputy chairperson presides.</w:t>
      </w:r>
    </w:p>
    <w:p w14:paraId="5B229C1A" w14:textId="77777777" w:rsidR="00EF1234" w:rsidRDefault="00EF1234" w:rsidP="00EF1234">
      <w:pPr>
        <w:pStyle w:val="Amain"/>
      </w:pPr>
      <w:r>
        <w:tab/>
        <w:t>(3)</w:t>
      </w:r>
      <w:r>
        <w:tab/>
        <w:t>If the chairperson and deputy chairperson are both absent, the member chosen by the members present presides.</w:t>
      </w:r>
    </w:p>
    <w:p w14:paraId="59CB7E2A" w14:textId="77777777" w:rsidR="00EF1234" w:rsidRDefault="00EF1234" w:rsidP="00EF1234">
      <w:pPr>
        <w:pStyle w:val="Amain"/>
        <w:keepNext/>
      </w:pPr>
      <w:r>
        <w:tab/>
        <w:t>(4)</w:t>
      </w:r>
      <w:r>
        <w:tab/>
        <w:t>Business may be carried out at a meeting of the school board only if 3 or more members are present and—</w:t>
      </w:r>
    </w:p>
    <w:p w14:paraId="6EB40099" w14:textId="77777777" w:rsidR="00EF1234" w:rsidRDefault="00EF1234" w:rsidP="00EF1234">
      <w:pPr>
        <w:pStyle w:val="Apara"/>
      </w:pPr>
      <w:r>
        <w:tab/>
        <w:t>(a)</w:t>
      </w:r>
      <w:r>
        <w:tab/>
        <w:t>for the school board of a school other than a school to which section 43 (Composition of school boards of school-related institutions and other schools in special circumstances) applies—at least 1 of the members present is a staff member and at least 1 of the members present is a parents and citizens association member; or</w:t>
      </w:r>
    </w:p>
    <w:p w14:paraId="0A87EAA4" w14:textId="77777777" w:rsidR="00EF1234" w:rsidRDefault="00EF1234" w:rsidP="00EF1234">
      <w:pPr>
        <w:pStyle w:val="Apara"/>
      </w:pPr>
      <w:r>
        <w:lastRenderedPageBreak/>
        <w:tab/>
        <w:t>(b)</w:t>
      </w:r>
      <w:r>
        <w:tab/>
        <w:t>for the school board of a school to which section 43 applies—the members (if any) who are required, under the determination under section 43 (4) or (5) applying to the school, to be present at a meeting of the school board are present.</w:t>
      </w:r>
    </w:p>
    <w:p w14:paraId="1B414F33" w14:textId="77777777" w:rsidR="00EF1234" w:rsidRDefault="00EF1234" w:rsidP="00EF1234">
      <w:pPr>
        <w:pStyle w:val="Amain"/>
      </w:pPr>
      <w:r>
        <w:tab/>
        <w:t>(5)</w:t>
      </w:r>
      <w:r>
        <w:tab/>
        <w:t>At a meeting of the school board each member (other than a non-voting member) has a vote on each question to be decided.</w:t>
      </w:r>
    </w:p>
    <w:p w14:paraId="33882527" w14:textId="77777777" w:rsidR="00EF1234" w:rsidRDefault="00EF1234" w:rsidP="00EF1234">
      <w:pPr>
        <w:pStyle w:val="Amain"/>
      </w:pPr>
      <w:r>
        <w:tab/>
        <w:t>(6)</w:t>
      </w:r>
      <w:r>
        <w:tab/>
        <w:t>A question is to be decided by a majority of the votes of the members present and voting but, if the votes are equal, the member presiding has a casting vote.</w:t>
      </w:r>
    </w:p>
    <w:p w14:paraId="090629E7" w14:textId="77777777" w:rsidR="00EF1234" w:rsidRDefault="00EF1234" w:rsidP="00EF1234">
      <w:pPr>
        <w:pStyle w:val="Amain"/>
      </w:pPr>
      <w:r>
        <w:tab/>
        <w:t>(7)</w:t>
      </w:r>
      <w:r>
        <w:tab/>
        <w:t>The school board may hold meetings, or allow members to take part in meetings, by telephone, closed-circuit television or another form of communication.</w:t>
      </w:r>
    </w:p>
    <w:p w14:paraId="4C824980" w14:textId="77777777" w:rsidR="00EF1234" w:rsidRDefault="00EF1234" w:rsidP="00EF1234">
      <w:pPr>
        <w:pStyle w:val="Amain"/>
      </w:pPr>
      <w:r>
        <w:tab/>
        <w:t>(8)</w:t>
      </w:r>
      <w:r>
        <w:tab/>
        <w:t>A member who takes part in a meeting under subsection (7) is taken to be present at the meeting.</w:t>
      </w:r>
    </w:p>
    <w:p w14:paraId="3D4A9163" w14:textId="77777777" w:rsidR="00EF1234" w:rsidRDefault="00EF1234" w:rsidP="00EF1234">
      <w:pPr>
        <w:pStyle w:val="Amain"/>
      </w:pPr>
      <w:r>
        <w:tab/>
        <w:t>(9)</w:t>
      </w:r>
      <w:r>
        <w:tab/>
        <w:t>A resolution of the school board is a valid resolution, even though it is not passed at a meeting of the board, if—</w:t>
      </w:r>
    </w:p>
    <w:p w14:paraId="70B84D4B" w14:textId="77777777" w:rsidR="00EF1234" w:rsidRDefault="00EF1234" w:rsidP="00EF1234">
      <w:pPr>
        <w:pStyle w:val="Apara"/>
      </w:pPr>
      <w:r>
        <w:tab/>
        <w:t>(a)</w:t>
      </w:r>
      <w:r>
        <w:tab/>
        <w:t>all members (other than the non-voting members) agree, in writing, to the proposed resolution; and</w:t>
      </w:r>
    </w:p>
    <w:p w14:paraId="697A1747" w14:textId="77777777" w:rsidR="00EF1234" w:rsidRDefault="00EF1234" w:rsidP="00EF1234">
      <w:pPr>
        <w:pStyle w:val="Apara"/>
      </w:pPr>
      <w:r>
        <w:tab/>
        <w:t>(b)</w:t>
      </w:r>
      <w:r>
        <w:tab/>
        <w:t>notice of the resolution is given under procedures decided by the school board.</w:t>
      </w:r>
    </w:p>
    <w:p w14:paraId="0BDBE154" w14:textId="77777777" w:rsidR="00EF1234" w:rsidRDefault="00EF1234" w:rsidP="00EF1234">
      <w:pPr>
        <w:pStyle w:val="Amain"/>
      </w:pPr>
      <w:r>
        <w:tab/>
        <w:t>(10)</w:t>
      </w:r>
      <w:r>
        <w:tab/>
        <w:t>The school board must keep minutes of its meetings.</w:t>
      </w:r>
    </w:p>
    <w:p w14:paraId="0D600186" w14:textId="77777777" w:rsidR="00EF1234" w:rsidRDefault="00EF1234" w:rsidP="00EF1234">
      <w:pPr>
        <w:pStyle w:val="Amain"/>
      </w:pPr>
      <w:r>
        <w:tab/>
        <w:t>(11)</w:t>
      </w:r>
      <w:r>
        <w:tab/>
        <w:t>The school board may conduct its proceedings (including its meetings) as it otherwise considers appropriate.</w:t>
      </w:r>
    </w:p>
    <w:p w14:paraId="37273963" w14:textId="77777777" w:rsidR="00EF1234" w:rsidRDefault="00EF1234" w:rsidP="00EF1234">
      <w:pPr>
        <w:pStyle w:val="Amain"/>
      </w:pPr>
      <w:r>
        <w:tab/>
        <w:t>(12)</w:t>
      </w:r>
      <w:r>
        <w:tab/>
        <w:t>In this section:</w:t>
      </w:r>
    </w:p>
    <w:p w14:paraId="76D15E48" w14:textId="77777777" w:rsidR="00EF1234" w:rsidRDefault="00EF1234" w:rsidP="00EF1234">
      <w:pPr>
        <w:pStyle w:val="aDef"/>
      </w:pPr>
      <w:r>
        <w:rPr>
          <w:rStyle w:val="charBoldItals"/>
        </w:rPr>
        <w:t>non-voting member</w:t>
      </w:r>
      <w:r>
        <w:t xml:space="preserve"> means—</w:t>
      </w:r>
    </w:p>
    <w:p w14:paraId="591AEFC2" w14:textId="77777777" w:rsidR="00EF1234" w:rsidRDefault="00EF1234" w:rsidP="00EF1234">
      <w:pPr>
        <w:pStyle w:val="aDefpara"/>
      </w:pPr>
      <w:r>
        <w:tab/>
        <w:t>(a)</w:t>
      </w:r>
      <w:r>
        <w:tab/>
        <w:t>for the school board of a school other than a school to which section 43 applies—a board appointed member; or</w:t>
      </w:r>
    </w:p>
    <w:p w14:paraId="796CCC33" w14:textId="77777777" w:rsidR="00EF1234" w:rsidRDefault="00EF1234" w:rsidP="00EF1234">
      <w:pPr>
        <w:pStyle w:val="aDefpara"/>
        <w:keepLines/>
      </w:pPr>
      <w:r>
        <w:lastRenderedPageBreak/>
        <w:tab/>
        <w:t>(b)</w:t>
      </w:r>
      <w:r>
        <w:tab/>
        <w:t>for the school board of a school to which section 43 applies—a member who, under the determination under section 43 (4) or (5) applying to the school, may not vote at a meeting of the school board.</w:t>
      </w:r>
    </w:p>
    <w:p w14:paraId="5DE2C1DA" w14:textId="77777777" w:rsidR="00EF1234" w:rsidRDefault="00EF1234" w:rsidP="00EF1234">
      <w:pPr>
        <w:pStyle w:val="AH5Sec"/>
      </w:pPr>
      <w:bookmarkStart w:id="164" w:name="_Toc119591630"/>
      <w:r w:rsidRPr="00FC6CC6">
        <w:rPr>
          <w:rStyle w:val="CharSectNo"/>
        </w:rPr>
        <w:t>49</w:t>
      </w:r>
      <w:r>
        <w:tab/>
        <w:t>Disclosure of interests by members of school boards</w:t>
      </w:r>
      <w:bookmarkEnd w:id="164"/>
    </w:p>
    <w:p w14:paraId="5F33B5D0" w14:textId="77777777" w:rsidR="00EF1234" w:rsidRDefault="00EF1234" w:rsidP="00EF1234">
      <w:pPr>
        <w:pStyle w:val="Amain"/>
        <w:keepNext/>
      </w:pPr>
      <w:r>
        <w:tab/>
        <w:t>(1)</w:t>
      </w:r>
      <w:r>
        <w:tab/>
        <w:t>This section applies to a member of a school board if—</w:t>
      </w:r>
    </w:p>
    <w:p w14:paraId="5DD2E2CC" w14:textId="77777777" w:rsidR="00EF1234" w:rsidRDefault="00EF1234" w:rsidP="00EF1234">
      <w:pPr>
        <w:pStyle w:val="Apara"/>
      </w:pPr>
      <w:r>
        <w:tab/>
        <w:t>(a)</w:t>
      </w:r>
      <w:r>
        <w:tab/>
        <w:t>the member has a direct or indirect financial interest in an issue being considered, or about to be considered, by the board; and</w:t>
      </w:r>
    </w:p>
    <w:p w14:paraId="7E539E12" w14:textId="77777777" w:rsidR="00EF1234" w:rsidRDefault="00EF1234" w:rsidP="00EF1234">
      <w:pPr>
        <w:pStyle w:val="Apara"/>
      </w:pPr>
      <w:r>
        <w:tab/>
        <w:t>(b)</w:t>
      </w:r>
      <w:r>
        <w:tab/>
        <w:t>the interest could conflict with the proper exercise of the member’s functions in relation to the board’s consideration of the issue.</w:t>
      </w:r>
    </w:p>
    <w:p w14:paraId="68E4234E" w14:textId="77777777" w:rsidR="00EF1234" w:rsidRDefault="00EF1234" w:rsidP="00EF1234">
      <w:pPr>
        <w:pStyle w:val="Amain"/>
      </w:pPr>
      <w:r>
        <w:tab/>
        <w:t>(2)</w:t>
      </w:r>
      <w:r>
        <w:tab/>
        <w:t>As soon as practicable after the relevant facts come to the member’s knowledge, the member must disclose the nature of the interest to a meeting of the school board.</w:t>
      </w:r>
    </w:p>
    <w:p w14:paraId="132B5077" w14:textId="77777777" w:rsidR="00EF1234" w:rsidRDefault="00EF1234" w:rsidP="00EF1234">
      <w:pPr>
        <w:pStyle w:val="Amain"/>
      </w:pPr>
      <w:r>
        <w:tab/>
        <w:t>(3)</w:t>
      </w:r>
      <w:r>
        <w:tab/>
        <w:t xml:space="preserve">The disclosure must be recorded in the school board’s minutes and, unless the board otherwise decides, the member (the </w:t>
      </w:r>
      <w:r>
        <w:rPr>
          <w:rStyle w:val="charBoldItals"/>
        </w:rPr>
        <w:t>first member</w:t>
      </w:r>
      <w:r>
        <w:t>) must not—</w:t>
      </w:r>
    </w:p>
    <w:p w14:paraId="7FBA92A2" w14:textId="77777777" w:rsidR="00EF1234" w:rsidRDefault="00EF1234" w:rsidP="00EF1234">
      <w:pPr>
        <w:pStyle w:val="Apara"/>
      </w:pPr>
      <w:r>
        <w:tab/>
        <w:t>(a)</w:t>
      </w:r>
      <w:r>
        <w:tab/>
        <w:t>be present when the board considers the issue; or</w:t>
      </w:r>
    </w:p>
    <w:p w14:paraId="339853E7" w14:textId="77777777" w:rsidR="00EF1234" w:rsidRDefault="00EF1234" w:rsidP="00EF1234">
      <w:pPr>
        <w:pStyle w:val="Apara"/>
      </w:pPr>
      <w:r>
        <w:tab/>
        <w:t>(b)</w:t>
      </w:r>
      <w:r>
        <w:tab/>
        <w:t>take part in a decision of the board on the issue.</w:t>
      </w:r>
    </w:p>
    <w:p w14:paraId="75D792EA" w14:textId="77777777" w:rsidR="00EF1234" w:rsidRDefault="00EF1234" w:rsidP="00EF1234">
      <w:pPr>
        <w:pStyle w:val="Amain"/>
        <w:keepNext/>
      </w:pPr>
      <w:r>
        <w:tab/>
        <w:t>(4)</w:t>
      </w:r>
      <w:r>
        <w:tab/>
        <w:t>Any other member who also has a direct or indirect financial interest in the issue must not—</w:t>
      </w:r>
    </w:p>
    <w:p w14:paraId="6A2C1E94" w14:textId="77777777" w:rsidR="00EF1234" w:rsidRDefault="00EF1234" w:rsidP="00EF1234">
      <w:pPr>
        <w:pStyle w:val="Apara"/>
      </w:pPr>
      <w:r>
        <w:tab/>
        <w:t>(a)</w:t>
      </w:r>
      <w:r>
        <w:tab/>
        <w:t>be present when the school board is considering its decision under subsection (3) in relation to the first member; or</w:t>
      </w:r>
    </w:p>
    <w:p w14:paraId="399E1278" w14:textId="77777777" w:rsidR="00EF1234" w:rsidRDefault="00EF1234" w:rsidP="00EF1234">
      <w:pPr>
        <w:pStyle w:val="Apara"/>
      </w:pPr>
      <w:r>
        <w:tab/>
        <w:t>(b)</w:t>
      </w:r>
      <w:r>
        <w:tab/>
        <w:t>take part in making the decision.</w:t>
      </w:r>
    </w:p>
    <w:p w14:paraId="0037655B" w14:textId="77777777" w:rsidR="00EF1234" w:rsidRDefault="00EF1234" w:rsidP="00EF1234">
      <w:pPr>
        <w:pStyle w:val="Amain"/>
      </w:pPr>
      <w:r>
        <w:tab/>
        <w:t>(5)</w:t>
      </w:r>
      <w:r>
        <w:tab/>
        <w:t>Within 14 days after the end of each financial year, the chairperson of the school board must give the director</w:t>
      </w:r>
      <w:r>
        <w:noBreakHyphen/>
        <w:t>general a statement of any disclosure of interest made under this section in relation to the school board during the financial year.</w:t>
      </w:r>
    </w:p>
    <w:p w14:paraId="68380CC7" w14:textId="77777777" w:rsidR="00EF1234" w:rsidRDefault="00EF1234" w:rsidP="00EF1234">
      <w:pPr>
        <w:pStyle w:val="AH5Sec"/>
      </w:pPr>
      <w:bookmarkStart w:id="165" w:name="_Toc119591631"/>
      <w:r w:rsidRPr="00FC6CC6">
        <w:rPr>
          <w:rStyle w:val="CharSectNo"/>
        </w:rPr>
        <w:lastRenderedPageBreak/>
        <w:t>49A</w:t>
      </w:r>
      <w:r>
        <w:tab/>
        <w:t>Protection of members of school boards</w:t>
      </w:r>
      <w:bookmarkEnd w:id="165"/>
    </w:p>
    <w:p w14:paraId="494F1B64" w14:textId="77777777" w:rsidR="00EF1234" w:rsidRDefault="00EF1234" w:rsidP="00EF1234">
      <w:pPr>
        <w:pStyle w:val="Amain"/>
      </w:pPr>
      <w:r>
        <w:tab/>
        <w:t>(1)</w:t>
      </w:r>
      <w:r>
        <w:tab/>
        <w:t>A person who is, or has been, a member of a school board of a government school is not civilly liable for an act or omission done honestly in the exercise of a function under this Act.</w:t>
      </w:r>
    </w:p>
    <w:p w14:paraId="7ADA9F2B" w14:textId="77777777" w:rsidR="00EF1234" w:rsidRDefault="00EF1234" w:rsidP="00EF1234">
      <w:pPr>
        <w:pStyle w:val="Amain"/>
      </w:pPr>
      <w:r>
        <w:tab/>
        <w:t>(2)</w:t>
      </w:r>
      <w:r>
        <w:tab/>
        <w:t>Any liability that would, apart from subsection (1), attach to a person attaches to the Territory.</w:t>
      </w:r>
    </w:p>
    <w:p w14:paraId="30193EA4" w14:textId="77777777" w:rsidR="00EF1234" w:rsidRPr="00FC6CC6" w:rsidRDefault="00EF1234" w:rsidP="00EF1234">
      <w:pPr>
        <w:pStyle w:val="AH3Div"/>
      </w:pPr>
      <w:bookmarkStart w:id="166" w:name="_Toc119591632"/>
      <w:r w:rsidRPr="00FC6CC6">
        <w:rPr>
          <w:rStyle w:val="CharDivNo"/>
        </w:rPr>
        <w:t>Division 3.4.4</w:t>
      </w:r>
      <w:r>
        <w:tab/>
      </w:r>
      <w:r w:rsidRPr="00FC6CC6">
        <w:rPr>
          <w:rStyle w:val="CharDivText"/>
        </w:rPr>
        <w:t>Financial matters</w:t>
      </w:r>
      <w:bookmarkEnd w:id="166"/>
    </w:p>
    <w:p w14:paraId="5384E388" w14:textId="77777777" w:rsidR="00EF1234" w:rsidRDefault="00EF1234" w:rsidP="00EF1234">
      <w:pPr>
        <w:pStyle w:val="AH5Sec"/>
      </w:pPr>
      <w:bookmarkStart w:id="167" w:name="_Toc119591633"/>
      <w:r w:rsidRPr="00FC6CC6">
        <w:rPr>
          <w:rStyle w:val="CharSectNo"/>
        </w:rPr>
        <w:t>50</w:t>
      </w:r>
      <w:r>
        <w:tab/>
        <w:t>School boards to approve budgets</w:t>
      </w:r>
      <w:bookmarkEnd w:id="167"/>
    </w:p>
    <w:p w14:paraId="2C19BCF6" w14:textId="77777777" w:rsidR="00EF1234" w:rsidRDefault="00EF1234" w:rsidP="00EF1234">
      <w:pPr>
        <w:pStyle w:val="Amain"/>
      </w:pPr>
      <w:r>
        <w:tab/>
        <w:t>(1)</w:t>
      </w:r>
      <w:r>
        <w:tab/>
        <w:t>The school board of a government school must approve a budget for each year.</w:t>
      </w:r>
    </w:p>
    <w:p w14:paraId="7272FA10" w14:textId="77777777" w:rsidR="00EF1234" w:rsidRDefault="00EF1234" w:rsidP="00EF1234">
      <w:pPr>
        <w:pStyle w:val="Amain"/>
      </w:pPr>
      <w:r>
        <w:tab/>
        <w:t>(2)</w:t>
      </w:r>
      <w:r>
        <w:tab/>
        <w:t>The school board must approve the budget before the date decided by the director</w:t>
      </w:r>
      <w:r>
        <w:noBreakHyphen/>
        <w:t>general.</w:t>
      </w:r>
    </w:p>
    <w:p w14:paraId="3FF029B4" w14:textId="77777777" w:rsidR="00EF1234" w:rsidRDefault="00EF1234" w:rsidP="00EF1234">
      <w:pPr>
        <w:pStyle w:val="Amain"/>
      </w:pPr>
      <w:r>
        <w:tab/>
        <w:t>(3)</w:t>
      </w:r>
      <w:r>
        <w:tab/>
        <w:t>The budget may only be approved by the school board if it is in the form, and based on the accounting or other policies or practices, (if any) required by the director</w:t>
      </w:r>
      <w:r>
        <w:noBreakHyphen/>
        <w:t>general.</w:t>
      </w:r>
    </w:p>
    <w:p w14:paraId="7B7CBBD3" w14:textId="77777777" w:rsidR="00EF1234" w:rsidRDefault="00EF1234" w:rsidP="00EF1234">
      <w:pPr>
        <w:pStyle w:val="Amain"/>
      </w:pPr>
      <w:r>
        <w:tab/>
        <w:t>(4)</w:t>
      </w:r>
      <w:r>
        <w:tab/>
        <w:t>The director</w:t>
      </w:r>
      <w:r>
        <w:noBreakHyphen/>
        <w:t>general may ask the school board to approve a budget for a part of a year.</w:t>
      </w:r>
    </w:p>
    <w:p w14:paraId="7B3E7AE5" w14:textId="77777777" w:rsidR="00EF1234" w:rsidRDefault="00EF1234" w:rsidP="00EF1234">
      <w:pPr>
        <w:pStyle w:val="Amain"/>
      </w:pPr>
      <w:r>
        <w:tab/>
        <w:t>(5)</w:t>
      </w:r>
      <w:r>
        <w:tab/>
        <w:t>The school board must comply with the request.</w:t>
      </w:r>
    </w:p>
    <w:p w14:paraId="26FD9D1A" w14:textId="77777777" w:rsidR="00EF1234" w:rsidRDefault="00EF1234" w:rsidP="00EF1234">
      <w:pPr>
        <w:pStyle w:val="Amain"/>
      </w:pPr>
      <w:r>
        <w:tab/>
        <w:t>(6)</w:t>
      </w:r>
      <w:r>
        <w:tab/>
        <w:t>If the school board approves the budget, money of the school may be spent in accordance with the budget.</w:t>
      </w:r>
    </w:p>
    <w:p w14:paraId="6A80B64D" w14:textId="77777777" w:rsidR="00EF1234" w:rsidRDefault="00EF1234" w:rsidP="00EF1234">
      <w:pPr>
        <w:pStyle w:val="AH5Sec"/>
      </w:pPr>
      <w:bookmarkStart w:id="168" w:name="_Toc119591634"/>
      <w:r w:rsidRPr="00FC6CC6">
        <w:rPr>
          <w:rStyle w:val="CharSectNo"/>
        </w:rPr>
        <w:t>51</w:t>
      </w:r>
      <w:r>
        <w:tab/>
        <w:t>Application of money of school</w:t>
      </w:r>
      <w:bookmarkEnd w:id="168"/>
      <w:r>
        <w:t xml:space="preserve"> </w:t>
      </w:r>
    </w:p>
    <w:p w14:paraId="66DE893A" w14:textId="77777777" w:rsidR="00EF1234" w:rsidRDefault="00EF1234" w:rsidP="00EF1234">
      <w:pPr>
        <w:pStyle w:val="Amainreturn"/>
      </w:pPr>
      <w:r>
        <w:t>The school board of a government school may approve the spending of money of the school only in payment or discharge of the costs of, or liabilities incurred by, the school.</w:t>
      </w:r>
    </w:p>
    <w:p w14:paraId="02436D6F" w14:textId="77777777" w:rsidR="00EF1234" w:rsidRDefault="00EF1234" w:rsidP="00EF1234">
      <w:pPr>
        <w:pStyle w:val="AH5Sec"/>
      </w:pPr>
      <w:bookmarkStart w:id="169" w:name="_Toc119591635"/>
      <w:r w:rsidRPr="00FC6CC6">
        <w:rPr>
          <w:rStyle w:val="CharSectNo"/>
        </w:rPr>
        <w:lastRenderedPageBreak/>
        <w:t>52</w:t>
      </w:r>
      <w:r>
        <w:tab/>
        <w:t>School boards to approve financial statement and report</w:t>
      </w:r>
      <w:bookmarkEnd w:id="169"/>
    </w:p>
    <w:p w14:paraId="6FC9FC5C" w14:textId="77777777" w:rsidR="00EF1234" w:rsidRDefault="00EF1234" w:rsidP="00EF1234">
      <w:pPr>
        <w:pStyle w:val="Amain"/>
        <w:keepLines/>
      </w:pPr>
      <w:r>
        <w:tab/>
        <w:t>(1)</w:t>
      </w:r>
      <w:r>
        <w:tab/>
        <w:t>As soon as practicable after the end of each half-year (but not later than the date decided by the director</w:t>
      </w:r>
      <w:r>
        <w:noBreakHyphen/>
        <w:t>general), the school board of a government school must approve a financial statement for the half-year, in a form approved by the director</w:t>
      </w:r>
      <w:r>
        <w:noBreakHyphen/>
        <w:t>general or as the director</w:t>
      </w:r>
      <w:r>
        <w:noBreakHyphen/>
        <w:t>general directs.</w:t>
      </w:r>
    </w:p>
    <w:p w14:paraId="32E348BD" w14:textId="77777777" w:rsidR="00EF1234" w:rsidRDefault="00EF1234" w:rsidP="00EF1234">
      <w:pPr>
        <w:pStyle w:val="Amain"/>
        <w:keepLines/>
      </w:pPr>
      <w:r>
        <w:tab/>
        <w:t>(2)</w:t>
      </w:r>
      <w:r>
        <w:tab/>
        <w:t>As soon as practicable after the end of each year (but not later than the date decided by the director</w:t>
      </w:r>
      <w:r>
        <w:noBreakHyphen/>
        <w:t>general), the school board of a government school must approve an annual report on the board’s operations during the year.</w:t>
      </w:r>
    </w:p>
    <w:p w14:paraId="546A5A0B" w14:textId="77777777" w:rsidR="00EF1234" w:rsidRDefault="00EF1234" w:rsidP="00EF1234">
      <w:pPr>
        <w:pStyle w:val="Amain"/>
      </w:pPr>
      <w:r>
        <w:tab/>
        <w:t>(3)</w:t>
      </w:r>
      <w:r>
        <w:tab/>
        <w:t>The annual report must include—</w:t>
      </w:r>
    </w:p>
    <w:p w14:paraId="0F0D3A9B" w14:textId="77777777" w:rsidR="00EF1234" w:rsidRDefault="00EF1234" w:rsidP="00EF1234">
      <w:pPr>
        <w:pStyle w:val="Apara"/>
      </w:pPr>
      <w:r>
        <w:tab/>
        <w:t>(a)</w:t>
      </w:r>
      <w:r>
        <w:tab/>
        <w:t>the financial statements approved under subsection (1) for each half-year; and</w:t>
      </w:r>
    </w:p>
    <w:p w14:paraId="098E0149" w14:textId="77777777" w:rsidR="00EF1234" w:rsidRDefault="00EF1234" w:rsidP="00EF1234">
      <w:pPr>
        <w:pStyle w:val="Apara"/>
      </w:pPr>
      <w:r>
        <w:tab/>
        <w:t>(b)</w:t>
      </w:r>
      <w:r>
        <w:tab/>
        <w:t>a statement of how voluntary contributions made to the school have been or will be spent; and</w:t>
      </w:r>
    </w:p>
    <w:p w14:paraId="27D4111B" w14:textId="77777777" w:rsidR="00EF1234" w:rsidRDefault="00EF1234" w:rsidP="00EF1234">
      <w:pPr>
        <w:pStyle w:val="Apara"/>
        <w:keepNext/>
      </w:pPr>
      <w:r>
        <w:tab/>
        <w:t>(c)</w:t>
      </w:r>
      <w:r>
        <w:tab/>
        <w:t>if a school board is holding funds in reserve—a statement setting out the purposes for which the funds are being held and the amount being held for each of those purposes.</w:t>
      </w:r>
    </w:p>
    <w:p w14:paraId="0DA10C82" w14:textId="77777777" w:rsidR="00EF1234" w:rsidRDefault="00EF1234" w:rsidP="00EF1234">
      <w:pPr>
        <w:pStyle w:val="Amain"/>
      </w:pPr>
      <w:r>
        <w:tab/>
        <w:t>(4)</w:t>
      </w:r>
      <w:r>
        <w:tab/>
        <w:t>The school board must give a copy of each report approved under this section to the director</w:t>
      </w:r>
      <w:r>
        <w:noBreakHyphen/>
        <w:t>general.</w:t>
      </w:r>
    </w:p>
    <w:p w14:paraId="76698694" w14:textId="77777777" w:rsidR="00EF1234" w:rsidRDefault="00EF1234" w:rsidP="00EF1234">
      <w:pPr>
        <w:pStyle w:val="Amain"/>
      </w:pPr>
      <w:r>
        <w:tab/>
        <w:t>(5)</w:t>
      </w:r>
      <w:r>
        <w:tab/>
        <w:t>The director</w:t>
      </w:r>
      <w:r>
        <w:noBreakHyphen/>
        <w:t>general may issue guidelines about what is, or is not, holding funds in reserve.</w:t>
      </w:r>
    </w:p>
    <w:p w14:paraId="495CD42D" w14:textId="77777777" w:rsidR="00EF1234" w:rsidRDefault="00EF1234" w:rsidP="00EF1234">
      <w:pPr>
        <w:pStyle w:val="AH5Sec"/>
      </w:pPr>
      <w:bookmarkStart w:id="170" w:name="_Toc119591636"/>
      <w:r w:rsidRPr="00FC6CC6">
        <w:rPr>
          <w:rStyle w:val="CharSectNo"/>
        </w:rPr>
        <w:t>53</w:t>
      </w:r>
      <w:r>
        <w:tab/>
        <w:t>School boards to make available summaries of budget and annual report</w:t>
      </w:r>
      <w:bookmarkEnd w:id="170"/>
      <w:r>
        <w:t xml:space="preserve"> </w:t>
      </w:r>
    </w:p>
    <w:p w14:paraId="0944984B" w14:textId="77777777" w:rsidR="00EF1234" w:rsidRDefault="00EF1234" w:rsidP="00EF1234">
      <w:pPr>
        <w:pStyle w:val="Amain"/>
      </w:pPr>
      <w:r>
        <w:tab/>
        <w:t>(1)</w:t>
      </w:r>
      <w:r>
        <w:tab/>
        <w:t>Not later than 14 days after approving the budget for a year, the school board of a government school must make a summary of the budget available to parents of students at the school and to the staff and students of the school.</w:t>
      </w:r>
    </w:p>
    <w:p w14:paraId="279335D6" w14:textId="77777777" w:rsidR="00EF1234" w:rsidRDefault="00EF1234" w:rsidP="00EF1234">
      <w:pPr>
        <w:pStyle w:val="Amain"/>
      </w:pPr>
      <w:r>
        <w:lastRenderedPageBreak/>
        <w:tab/>
        <w:t>(2)</w:t>
      </w:r>
      <w:r>
        <w:tab/>
        <w:t>Not later than 14 days after approving the annual report for a year, the school board of a government school must make a summary of the report available to parents of students at the school and to the staff and students of the school.</w:t>
      </w:r>
    </w:p>
    <w:p w14:paraId="55851C3F" w14:textId="77777777" w:rsidR="00EF1234" w:rsidRDefault="00EF1234" w:rsidP="00EF1234">
      <w:pPr>
        <w:pStyle w:val="PageBreak"/>
      </w:pPr>
      <w:r>
        <w:br w:type="page"/>
      </w:r>
    </w:p>
    <w:p w14:paraId="6E997DFE" w14:textId="77777777" w:rsidR="00EF1234" w:rsidRPr="00FC6CC6" w:rsidRDefault="00EF1234" w:rsidP="00EF1234">
      <w:pPr>
        <w:pStyle w:val="AH2Part"/>
      </w:pPr>
      <w:bookmarkStart w:id="171" w:name="_Toc119591637"/>
      <w:r w:rsidRPr="00FC6CC6">
        <w:rPr>
          <w:rStyle w:val="CharPartNo"/>
        </w:rPr>
        <w:lastRenderedPageBreak/>
        <w:t>Part 3.6</w:t>
      </w:r>
      <w:r>
        <w:tab/>
      </w:r>
      <w:r w:rsidRPr="00FC6CC6">
        <w:rPr>
          <w:rStyle w:val="CharPartText"/>
        </w:rPr>
        <w:t>Other provisions</w:t>
      </w:r>
      <w:bookmarkEnd w:id="171"/>
    </w:p>
    <w:p w14:paraId="118362B3" w14:textId="77777777" w:rsidR="00EF1234" w:rsidRPr="00FC6CC6" w:rsidRDefault="00EF1234" w:rsidP="00EF1234">
      <w:pPr>
        <w:pStyle w:val="AH3Div"/>
      </w:pPr>
      <w:bookmarkStart w:id="172" w:name="_Toc119591638"/>
      <w:r w:rsidRPr="00FC6CC6">
        <w:rPr>
          <w:rStyle w:val="CharDivNo"/>
        </w:rPr>
        <w:t>Division 3.6.1</w:t>
      </w:r>
      <w:r>
        <w:tab/>
      </w:r>
      <w:r w:rsidRPr="00FC6CC6">
        <w:rPr>
          <w:rStyle w:val="CharDivText"/>
        </w:rPr>
        <w:t>Authorised persons (government)</w:t>
      </w:r>
      <w:bookmarkEnd w:id="172"/>
    </w:p>
    <w:p w14:paraId="786E3661" w14:textId="77777777" w:rsidR="00EF1234" w:rsidRDefault="00EF1234" w:rsidP="00EF1234">
      <w:pPr>
        <w:pStyle w:val="AH5Sec"/>
      </w:pPr>
      <w:bookmarkStart w:id="173" w:name="_Toc119591639"/>
      <w:r w:rsidRPr="00FC6CC6">
        <w:rPr>
          <w:rStyle w:val="CharSectNo"/>
        </w:rPr>
        <w:t>67</w:t>
      </w:r>
      <w:r>
        <w:tab/>
        <w:t>Appointment of authorised persons (government)</w:t>
      </w:r>
      <w:bookmarkEnd w:id="173"/>
    </w:p>
    <w:p w14:paraId="372920C6" w14:textId="77777777" w:rsidR="00EF1234" w:rsidRDefault="00EF1234" w:rsidP="00EF1234">
      <w:pPr>
        <w:pStyle w:val="Amain"/>
        <w:keepNext/>
      </w:pPr>
      <w:r>
        <w:tab/>
        <w:t>(1)</w:t>
      </w:r>
      <w:r>
        <w:tab/>
        <w:t>The director</w:t>
      </w:r>
      <w:r>
        <w:noBreakHyphen/>
        <w:t>general may appoint a person to be an authorised person (government) for this Act, other than chapter 4 (Non-government schools).</w:t>
      </w:r>
    </w:p>
    <w:p w14:paraId="3FDB1762" w14:textId="1C61C853" w:rsidR="00EF1234" w:rsidRDefault="00EF1234" w:rsidP="00EF1234">
      <w:pPr>
        <w:pStyle w:val="aNote"/>
      </w:pPr>
      <w:r w:rsidRPr="001927F7">
        <w:rPr>
          <w:rStyle w:val="charItals"/>
        </w:rPr>
        <w:t>Note 1</w:t>
      </w:r>
      <w:r>
        <w:tab/>
        <w:t xml:space="preserve">For the making of appointments (including acting appointments), see the </w:t>
      </w:r>
      <w:hyperlink r:id="rId72" w:tooltip="A2001-14" w:history="1">
        <w:r w:rsidRPr="001927F7">
          <w:rPr>
            <w:rStyle w:val="charCitHyperlinkAbbrev"/>
          </w:rPr>
          <w:t>Legislation Act</w:t>
        </w:r>
      </w:hyperlink>
      <w:r>
        <w:t xml:space="preserve">, pt 19.3.  </w:t>
      </w:r>
    </w:p>
    <w:p w14:paraId="531CE111" w14:textId="6E4ECABA" w:rsidR="00EF1234" w:rsidRDefault="00EF1234" w:rsidP="00EF1234">
      <w:pPr>
        <w:pStyle w:val="aNote"/>
      </w:pPr>
      <w:r w:rsidRPr="001927F7">
        <w:rPr>
          <w:rStyle w:val="charItals"/>
        </w:rPr>
        <w:t>Note 2</w:t>
      </w:r>
      <w:r>
        <w:tab/>
        <w:t xml:space="preserve">In particular, a person may be appointed for a particular provision of a law (see </w:t>
      </w:r>
      <w:hyperlink r:id="rId73" w:tooltip="A2001-14" w:history="1">
        <w:r w:rsidRPr="001927F7">
          <w:rPr>
            <w:rStyle w:val="charCitHyperlinkAbbrev"/>
          </w:rPr>
          <w:t>Legislation Act</w:t>
        </w:r>
      </w:hyperlink>
      <w:r>
        <w:t>, s 7 (3)) and an appointment may be made by naming a person or nominating the occupant of a position (see s 207).</w:t>
      </w:r>
    </w:p>
    <w:p w14:paraId="15F33A8C" w14:textId="5FC432B6" w:rsidR="00EF1234" w:rsidRPr="00D97824" w:rsidRDefault="00EF1234" w:rsidP="00EF1234">
      <w:pPr>
        <w:pStyle w:val="aNote"/>
      </w:pPr>
      <w:r w:rsidRPr="001927F7">
        <w:rPr>
          <w:rStyle w:val="charItals"/>
        </w:rPr>
        <w:t>Note 3</w:t>
      </w:r>
      <w:r w:rsidRPr="001927F7">
        <w:rPr>
          <w:rStyle w:val="charItals"/>
        </w:rPr>
        <w:tab/>
      </w:r>
      <w:r w:rsidRPr="00D97824">
        <w:t xml:space="preserve">A reference to an Act includes a reference to  a provision of the Act, see the </w:t>
      </w:r>
      <w:hyperlink r:id="rId74" w:tooltip="A2001-14" w:history="1">
        <w:r w:rsidRPr="001927F7">
          <w:rPr>
            <w:rStyle w:val="charCitHyperlinkAbbrev"/>
          </w:rPr>
          <w:t>Legislation Act</w:t>
        </w:r>
      </w:hyperlink>
      <w:r w:rsidRPr="00D97824">
        <w:t>, s 7 (3).</w:t>
      </w:r>
    </w:p>
    <w:p w14:paraId="2F19B985" w14:textId="77777777" w:rsidR="00EF1234" w:rsidRDefault="00EF1234" w:rsidP="00EF1234">
      <w:pPr>
        <w:pStyle w:val="Amain"/>
      </w:pPr>
      <w:r>
        <w:tab/>
        <w:t>(2)</w:t>
      </w:r>
      <w:r>
        <w:tab/>
        <w:t>The regulations may prescribe a person to be an authorised person (government) for this Act, other than chapter 4.</w:t>
      </w:r>
    </w:p>
    <w:p w14:paraId="08EEE0B0" w14:textId="77777777" w:rsidR="00EF1234" w:rsidRDefault="00EF1234" w:rsidP="00EF1234">
      <w:pPr>
        <w:pStyle w:val="Amain"/>
      </w:pPr>
      <w:r>
        <w:tab/>
        <w:t>(3)</w:t>
      </w:r>
      <w:r>
        <w:tab/>
        <w:t>A person may be appointed as an authorised person (government) under subsection (1) only if—</w:t>
      </w:r>
    </w:p>
    <w:p w14:paraId="4F2E6A59" w14:textId="77777777" w:rsidR="00EF1234" w:rsidRDefault="00EF1234" w:rsidP="00EF1234">
      <w:pPr>
        <w:pStyle w:val="Apara"/>
      </w:pPr>
      <w:r>
        <w:tab/>
        <w:t>(a)</w:t>
      </w:r>
      <w:r>
        <w:tab/>
        <w:t xml:space="preserve">the person is an Australian citizen or a permanent resident of </w:t>
      </w:r>
      <w:smartTag w:uri="urn:schemas-microsoft-com:office:smarttags" w:element="place">
        <w:smartTag w:uri="urn:schemas-microsoft-com:office:smarttags" w:element="Street">
          <w:smartTag w:uri="urn:schemas-microsoft-com:office:smarttags" w:element="country-region">
            <w:r>
              <w:t>Australia</w:t>
            </w:r>
          </w:smartTag>
        </w:smartTag>
      </w:smartTag>
      <w:r>
        <w:t>; and</w:t>
      </w:r>
    </w:p>
    <w:p w14:paraId="42B2AAD4" w14:textId="77777777" w:rsidR="00EF1234" w:rsidRDefault="00EF1234" w:rsidP="00EF1234">
      <w:pPr>
        <w:pStyle w:val="Apara"/>
      </w:pPr>
      <w:r>
        <w:tab/>
        <w:t>(b)</w:t>
      </w:r>
      <w:r>
        <w:tab/>
        <w:t>the director</w:t>
      </w:r>
      <w:r>
        <w:noBreakHyphen/>
        <w:t>general is satisfied that the person is a suitable person to be appointed, having regard in particular to—</w:t>
      </w:r>
    </w:p>
    <w:p w14:paraId="5B506054" w14:textId="77777777" w:rsidR="00EF1234" w:rsidRDefault="00EF1234" w:rsidP="00EF1234">
      <w:pPr>
        <w:pStyle w:val="Asubpara"/>
      </w:pPr>
      <w:r>
        <w:tab/>
        <w:t>(i)</w:t>
      </w:r>
      <w:r>
        <w:tab/>
        <w:t>whether the person has any criminal convictions; and</w:t>
      </w:r>
    </w:p>
    <w:p w14:paraId="358C6423" w14:textId="77777777" w:rsidR="00EF1234" w:rsidRDefault="00EF1234" w:rsidP="00EF1234">
      <w:pPr>
        <w:pStyle w:val="Asubpara"/>
      </w:pPr>
      <w:r>
        <w:tab/>
        <w:t>(ii)</w:t>
      </w:r>
      <w:r>
        <w:tab/>
        <w:t>the person’s employment record; and</w:t>
      </w:r>
    </w:p>
    <w:p w14:paraId="65EA6296" w14:textId="77777777" w:rsidR="00EF1234" w:rsidRDefault="00EF1234" w:rsidP="00EF1234">
      <w:pPr>
        <w:pStyle w:val="Apara"/>
      </w:pPr>
      <w:r>
        <w:tab/>
        <w:t>(c)</w:t>
      </w:r>
      <w:r>
        <w:tab/>
        <w:t>the person has satisfactorily completed adequate training to exercise the powers of an authorised person (government) proposed to be given to the person.</w:t>
      </w:r>
    </w:p>
    <w:p w14:paraId="6BD50675" w14:textId="77777777" w:rsidR="00EF1234" w:rsidRDefault="00EF1234" w:rsidP="00EF1234">
      <w:pPr>
        <w:pStyle w:val="Amain"/>
      </w:pPr>
      <w:r w:rsidRPr="00F25832">
        <w:tab/>
        <w:t>(4)</w:t>
      </w:r>
      <w:r w:rsidRPr="00F25832">
        <w:tab/>
        <w:t>To remove any doubt, a person may be both an authorised person (government) and an authorised person (non-government).</w:t>
      </w:r>
    </w:p>
    <w:p w14:paraId="66659AE8" w14:textId="77777777" w:rsidR="00EF1234" w:rsidRDefault="00EF1234" w:rsidP="00EF1234">
      <w:pPr>
        <w:pStyle w:val="AH5Sec"/>
      </w:pPr>
      <w:bookmarkStart w:id="174" w:name="_Toc119591640"/>
      <w:r w:rsidRPr="00FC6CC6">
        <w:rPr>
          <w:rStyle w:val="CharSectNo"/>
        </w:rPr>
        <w:lastRenderedPageBreak/>
        <w:t>68</w:t>
      </w:r>
      <w:r>
        <w:tab/>
        <w:t>Identity cards for authorised persons (government)</w:t>
      </w:r>
      <w:bookmarkEnd w:id="174"/>
    </w:p>
    <w:p w14:paraId="62F49F67" w14:textId="77777777" w:rsidR="00EF1234" w:rsidRDefault="00EF1234" w:rsidP="00EF1234">
      <w:pPr>
        <w:pStyle w:val="Amain"/>
        <w:keepNext/>
        <w:keepLines/>
      </w:pPr>
      <w:r>
        <w:tab/>
        <w:t>(1)</w:t>
      </w:r>
      <w:r>
        <w:tab/>
        <w:t>The director</w:t>
      </w:r>
      <w:r>
        <w:noBreakHyphen/>
        <w:t>general must give an authorised person (government) an identity card that states the person is an authorised person (government) for this Act, or stated provisions of this Act, and shows—</w:t>
      </w:r>
    </w:p>
    <w:p w14:paraId="5D942C8D" w14:textId="77777777" w:rsidR="00EF1234" w:rsidRDefault="00EF1234" w:rsidP="00EF1234">
      <w:pPr>
        <w:pStyle w:val="Apara"/>
      </w:pPr>
      <w:r>
        <w:tab/>
        <w:t>(a)</w:t>
      </w:r>
      <w:r>
        <w:tab/>
        <w:t>a recent photograph of the person; and</w:t>
      </w:r>
    </w:p>
    <w:p w14:paraId="187DF9E9" w14:textId="77777777" w:rsidR="00EF1234" w:rsidRDefault="00EF1234" w:rsidP="00EF1234">
      <w:pPr>
        <w:pStyle w:val="Apara"/>
      </w:pPr>
      <w:r>
        <w:tab/>
        <w:t>(b)</w:t>
      </w:r>
      <w:r>
        <w:tab/>
        <w:t>the name of the person; and</w:t>
      </w:r>
    </w:p>
    <w:p w14:paraId="33E92D92" w14:textId="77777777" w:rsidR="00EF1234" w:rsidRDefault="00EF1234" w:rsidP="00EF1234">
      <w:pPr>
        <w:pStyle w:val="Apara"/>
      </w:pPr>
      <w:r>
        <w:tab/>
        <w:t>(c)</w:t>
      </w:r>
      <w:r>
        <w:tab/>
        <w:t>the date of issue of the card; and</w:t>
      </w:r>
    </w:p>
    <w:p w14:paraId="13861049" w14:textId="77777777" w:rsidR="00EF1234" w:rsidRDefault="00EF1234" w:rsidP="00EF1234">
      <w:pPr>
        <w:pStyle w:val="Apara"/>
      </w:pPr>
      <w:r>
        <w:tab/>
        <w:t>(d)</w:t>
      </w:r>
      <w:r>
        <w:tab/>
        <w:t>an expiry date for the card; and</w:t>
      </w:r>
    </w:p>
    <w:p w14:paraId="192B769F" w14:textId="77777777" w:rsidR="00EF1234" w:rsidRDefault="00EF1234" w:rsidP="00EF1234">
      <w:pPr>
        <w:pStyle w:val="Apara"/>
      </w:pPr>
      <w:r>
        <w:tab/>
        <w:t>(e)</w:t>
      </w:r>
      <w:r>
        <w:tab/>
        <w:t>anything else prescribed under the regulations.</w:t>
      </w:r>
    </w:p>
    <w:p w14:paraId="33726AC9" w14:textId="77777777" w:rsidR="00EF1234" w:rsidRDefault="00EF1234" w:rsidP="00EF1234">
      <w:pPr>
        <w:pStyle w:val="Amain"/>
      </w:pPr>
      <w:r>
        <w:tab/>
        <w:t>(2)</w:t>
      </w:r>
      <w:r>
        <w:tab/>
        <w:t xml:space="preserve">A person who ceases to be an authorised person (government) must return </w:t>
      </w:r>
      <w:r w:rsidRPr="004F7C1A">
        <w:rPr>
          <w:color w:val="000000"/>
        </w:rPr>
        <w:t>the person’s</w:t>
      </w:r>
      <w:r>
        <w:t xml:space="preserve"> identity card to the director</w:t>
      </w:r>
      <w:r>
        <w:noBreakHyphen/>
        <w:t>general as soon as practicable, but within 21 days after the day the person ceases to be an authorised person.</w:t>
      </w:r>
    </w:p>
    <w:p w14:paraId="47775D43" w14:textId="77777777" w:rsidR="00EF1234" w:rsidRDefault="00EF1234" w:rsidP="00EF1234">
      <w:pPr>
        <w:pStyle w:val="Penalty"/>
      </w:pPr>
      <w:r>
        <w:t>Maximum penalty:  1 penalty unit.</w:t>
      </w:r>
    </w:p>
    <w:p w14:paraId="4941AEAD" w14:textId="77777777" w:rsidR="00EF1234" w:rsidRDefault="00EF1234" w:rsidP="00EF1234">
      <w:pPr>
        <w:pStyle w:val="Amain"/>
      </w:pPr>
      <w:r>
        <w:tab/>
        <w:t>(3)</w:t>
      </w:r>
      <w:r>
        <w:tab/>
        <w:t>An offence against subsection (2) is a strict liability offence.</w:t>
      </w:r>
    </w:p>
    <w:p w14:paraId="77D70CCB" w14:textId="77777777" w:rsidR="00EF1234" w:rsidRPr="00FC6CC6" w:rsidRDefault="00EF1234" w:rsidP="00EF1234">
      <w:pPr>
        <w:pStyle w:val="AH3Div"/>
      </w:pPr>
      <w:bookmarkStart w:id="175" w:name="_Toc119591641"/>
      <w:r w:rsidRPr="00FC6CC6">
        <w:rPr>
          <w:rStyle w:val="CharDivNo"/>
        </w:rPr>
        <w:t>Division 3.6.2</w:t>
      </w:r>
      <w:r>
        <w:tab/>
      </w:r>
      <w:r w:rsidRPr="00FC6CC6">
        <w:rPr>
          <w:rStyle w:val="CharDivText"/>
        </w:rPr>
        <w:t>Inspection powers for government schools</w:t>
      </w:r>
      <w:bookmarkEnd w:id="175"/>
    </w:p>
    <w:p w14:paraId="1012C1CF" w14:textId="77777777" w:rsidR="00EF1234" w:rsidRDefault="00EF1234" w:rsidP="00EF1234">
      <w:pPr>
        <w:pStyle w:val="AH5Sec"/>
        <w:rPr>
          <w:rStyle w:val="charItals"/>
        </w:rPr>
      </w:pPr>
      <w:bookmarkStart w:id="176" w:name="_Toc119591642"/>
      <w:r w:rsidRPr="00FC6CC6">
        <w:rPr>
          <w:rStyle w:val="CharSectNo"/>
        </w:rPr>
        <w:t>69</w:t>
      </w:r>
      <w:r>
        <w:tab/>
        <w:t>Power not to be exercised before identity card shown etc</w:t>
      </w:r>
      <w:bookmarkEnd w:id="176"/>
    </w:p>
    <w:p w14:paraId="3AA1D1A1" w14:textId="77777777" w:rsidR="00EF1234" w:rsidRDefault="00EF1234" w:rsidP="00EF1234">
      <w:pPr>
        <w:pStyle w:val="Amain"/>
      </w:pPr>
      <w:r>
        <w:tab/>
        <w:t>(1)</w:t>
      </w:r>
      <w:r>
        <w:tab/>
        <w:t xml:space="preserve">An authorised person (government) may exercise a power under this chapter in relation to a person only if the authorised person first shows the person </w:t>
      </w:r>
      <w:r w:rsidRPr="004F7C1A">
        <w:rPr>
          <w:color w:val="000000"/>
        </w:rPr>
        <w:t>the authorised person’s</w:t>
      </w:r>
      <w:r>
        <w:t xml:space="preserve"> identity card.</w:t>
      </w:r>
    </w:p>
    <w:p w14:paraId="6CF3E680" w14:textId="77777777" w:rsidR="00EF1234" w:rsidRDefault="00EF1234" w:rsidP="00EF1234">
      <w:pPr>
        <w:pStyle w:val="Amain"/>
      </w:pPr>
      <w:r>
        <w:tab/>
        <w:t>(2)</w:t>
      </w:r>
      <w:r>
        <w:tab/>
        <w:t xml:space="preserve">An authorised person (government) may not remain in a government school entered under this division if, when asked by the principal, the authorised person does not show </w:t>
      </w:r>
      <w:r w:rsidRPr="004F7C1A">
        <w:rPr>
          <w:color w:val="000000"/>
        </w:rPr>
        <w:t>the authorised person’s</w:t>
      </w:r>
      <w:r>
        <w:t xml:space="preserve"> identity card.</w:t>
      </w:r>
    </w:p>
    <w:p w14:paraId="63DEB49C" w14:textId="77777777" w:rsidR="00EF1234" w:rsidRDefault="00EF1234" w:rsidP="00EF1234">
      <w:pPr>
        <w:pStyle w:val="AH5Sec"/>
      </w:pPr>
      <w:bookmarkStart w:id="177" w:name="_Toc119591643"/>
      <w:r w:rsidRPr="00FC6CC6">
        <w:rPr>
          <w:rStyle w:val="CharSectNo"/>
        </w:rPr>
        <w:lastRenderedPageBreak/>
        <w:t>70</w:t>
      </w:r>
      <w:r>
        <w:tab/>
        <w:t>Entry to government schools</w:t>
      </w:r>
      <w:bookmarkEnd w:id="177"/>
    </w:p>
    <w:p w14:paraId="71C3A51A" w14:textId="77777777" w:rsidR="00EF1234" w:rsidRDefault="00EF1234" w:rsidP="00EF1234">
      <w:pPr>
        <w:pStyle w:val="Amainreturn"/>
      </w:pPr>
      <w:r>
        <w:t>An authorised person (government) may enter a government school at any time.</w:t>
      </w:r>
    </w:p>
    <w:p w14:paraId="79A1CDE1" w14:textId="77777777" w:rsidR="00EF1234" w:rsidRDefault="00EF1234" w:rsidP="00EF1234">
      <w:pPr>
        <w:pStyle w:val="AH5Sec"/>
      </w:pPr>
      <w:bookmarkStart w:id="178" w:name="_Toc119591644"/>
      <w:r w:rsidRPr="00FC6CC6">
        <w:rPr>
          <w:rStyle w:val="CharSectNo"/>
        </w:rPr>
        <w:t>71</w:t>
      </w:r>
      <w:r>
        <w:tab/>
        <w:t>Powers on entry</w:t>
      </w:r>
      <w:bookmarkEnd w:id="178"/>
    </w:p>
    <w:p w14:paraId="4F641F42" w14:textId="77777777" w:rsidR="00EF1234" w:rsidRDefault="00EF1234" w:rsidP="00EF1234">
      <w:pPr>
        <w:pStyle w:val="Amainreturn"/>
      </w:pPr>
      <w:r>
        <w:t>An authorised person (government) who enters a government school under section 70 may inspect the school or anything in it (including the register of enrolment and attendances).</w:t>
      </w:r>
    </w:p>
    <w:p w14:paraId="4F0FFDD1" w14:textId="77777777" w:rsidR="00EF1234" w:rsidRDefault="00EF1234" w:rsidP="00EF1234">
      <w:pPr>
        <w:pStyle w:val="PageBreak"/>
      </w:pPr>
      <w:r>
        <w:br w:type="page"/>
      </w:r>
    </w:p>
    <w:p w14:paraId="338928C6" w14:textId="77777777" w:rsidR="00EF1234" w:rsidRPr="00FC6CC6" w:rsidRDefault="00EF1234" w:rsidP="00EF1234">
      <w:pPr>
        <w:pStyle w:val="AH1Chapter"/>
      </w:pPr>
      <w:bookmarkStart w:id="179" w:name="_Toc119591645"/>
      <w:r w:rsidRPr="00FC6CC6">
        <w:rPr>
          <w:rStyle w:val="CharChapNo"/>
        </w:rPr>
        <w:lastRenderedPageBreak/>
        <w:t>Chapter 4</w:t>
      </w:r>
      <w:r w:rsidRPr="009F7310">
        <w:rPr>
          <w:color w:val="000000"/>
        </w:rPr>
        <w:tab/>
      </w:r>
      <w:r w:rsidRPr="00FC6CC6">
        <w:rPr>
          <w:rStyle w:val="CharChapText"/>
          <w:color w:val="000000"/>
        </w:rPr>
        <w:t>Non</w:t>
      </w:r>
      <w:r w:rsidRPr="00FC6CC6">
        <w:rPr>
          <w:rStyle w:val="CharChapText"/>
          <w:color w:val="000000"/>
        </w:rPr>
        <w:noBreakHyphen/>
        <w:t>government schools</w:t>
      </w:r>
      <w:bookmarkEnd w:id="179"/>
    </w:p>
    <w:p w14:paraId="2FEDF259" w14:textId="77777777" w:rsidR="00EF1234" w:rsidRPr="00FC6CC6" w:rsidRDefault="00EF1234" w:rsidP="00EF1234">
      <w:pPr>
        <w:pStyle w:val="AH2Part"/>
      </w:pPr>
      <w:bookmarkStart w:id="180" w:name="_Toc119591646"/>
      <w:r w:rsidRPr="00FC6CC6">
        <w:rPr>
          <w:rStyle w:val="CharPartNo"/>
        </w:rPr>
        <w:t>Part 4.1</w:t>
      </w:r>
      <w:r w:rsidRPr="009F7310">
        <w:rPr>
          <w:color w:val="000000"/>
        </w:rPr>
        <w:tab/>
      </w:r>
      <w:r w:rsidRPr="00FC6CC6">
        <w:rPr>
          <w:rStyle w:val="CharPartText"/>
          <w:color w:val="000000"/>
        </w:rPr>
        <w:t>Non</w:t>
      </w:r>
      <w:r w:rsidRPr="00FC6CC6">
        <w:rPr>
          <w:rStyle w:val="CharPartText"/>
          <w:color w:val="000000"/>
        </w:rPr>
        <w:noBreakHyphen/>
        <w:t>government schools—principles</w:t>
      </w:r>
      <w:bookmarkEnd w:id="180"/>
    </w:p>
    <w:p w14:paraId="5676FF92" w14:textId="77777777" w:rsidR="00EF1234" w:rsidRDefault="00EF1234" w:rsidP="00EF1234">
      <w:pPr>
        <w:pStyle w:val="Placeholder"/>
      </w:pPr>
      <w:r>
        <w:rPr>
          <w:rStyle w:val="CharDivNo"/>
        </w:rPr>
        <w:t xml:space="preserve">  </w:t>
      </w:r>
      <w:r>
        <w:rPr>
          <w:rStyle w:val="CharDivText"/>
        </w:rPr>
        <w:t xml:space="preserve">  </w:t>
      </w:r>
    </w:p>
    <w:p w14:paraId="2E376991" w14:textId="77777777" w:rsidR="00EF1234" w:rsidRPr="009F7310" w:rsidRDefault="00EF1234" w:rsidP="00EF1234">
      <w:pPr>
        <w:pStyle w:val="AH5Sec"/>
      </w:pPr>
      <w:bookmarkStart w:id="181" w:name="_Toc119591647"/>
      <w:r w:rsidRPr="00FC6CC6">
        <w:rPr>
          <w:rStyle w:val="CharSectNo"/>
        </w:rPr>
        <w:t>72</w:t>
      </w:r>
      <w:r w:rsidRPr="009F7310">
        <w:rPr>
          <w:color w:val="000000"/>
        </w:rPr>
        <w:tab/>
        <w:t>Principles—ch 4</w:t>
      </w:r>
      <w:bookmarkEnd w:id="181"/>
    </w:p>
    <w:p w14:paraId="1ED9BE3D" w14:textId="77777777" w:rsidR="00EF1234" w:rsidRPr="009F7310" w:rsidRDefault="00EF1234" w:rsidP="00EF1234">
      <w:pPr>
        <w:pStyle w:val="Amainreturn"/>
        <w:rPr>
          <w:color w:val="000000"/>
        </w:rPr>
      </w:pPr>
      <w:r w:rsidRPr="009F7310">
        <w:rPr>
          <w:color w:val="000000"/>
        </w:rPr>
        <w:t>This chapter is based on the following principles:</w:t>
      </w:r>
    </w:p>
    <w:p w14:paraId="2263E67B" w14:textId="77777777" w:rsidR="00EF1234" w:rsidRPr="009F7310" w:rsidRDefault="00EF1234" w:rsidP="00EF1234">
      <w:pPr>
        <w:pStyle w:val="Apara"/>
      </w:pPr>
      <w:r w:rsidRPr="009F7310">
        <w:rPr>
          <w:color w:val="000000"/>
        </w:rPr>
        <w:tab/>
        <w:t>(a)</w:t>
      </w:r>
      <w:r w:rsidRPr="009F7310">
        <w:rPr>
          <w:color w:val="000000"/>
        </w:rPr>
        <w:tab/>
        <w:t>the non</w:t>
      </w:r>
      <w:r w:rsidRPr="009F7310">
        <w:rPr>
          <w:color w:val="000000"/>
        </w:rPr>
        <w:noBreakHyphen/>
        <w:t>government school sector consists of schools from a range of different educational and religious philosophies;</w:t>
      </w:r>
    </w:p>
    <w:p w14:paraId="6D8DB8A0" w14:textId="77777777" w:rsidR="00EF1234" w:rsidRPr="009F7310" w:rsidRDefault="00EF1234" w:rsidP="00EF1234">
      <w:pPr>
        <w:pStyle w:val="Apara"/>
      </w:pPr>
      <w:r w:rsidRPr="009F7310">
        <w:tab/>
        <w:t>(b)</w:t>
      </w:r>
      <w:r w:rsidRPr="009F7310">
        <w:tab/>
        <w:t>the variety of schools in the sector reflects the diversity of the community in the ACT and the preferences of parents for a particular style of education for their children;</w:t>
      </w:r>
    </w:p>
    <w:p w14:paraId="70F0B7F3" w14:textId="77777777" w:rsidR="00EF1234" w:rsidRPr="009F7310" w:rsidRDefault="00EF1234" w:rsidP="00EF1234">
      <w:pPr>
        <w:pStyle w:val="Apara"/>
      </w:pPr>
      <w:r w:rsidRPr="009F7310">
        <w:tab/>
        <w:t>(c)</w:t>
      </w:r>
      <w:r w:rsidRPr="009F7310">
        <w:tab/>
        <w:t>the non</w:t>
      </w:r>
      <w:r w:rsidRPr="009F7310">
        <w:noBreakHyphen/>
        <w:t>government schools sector is committed to—</w:t>
      </w:r>
    </w:p>
    <w:p w14:paraId="5DCDDFC9" w14:textId="77777777" w:rsidR="00EF1234" w:rsidRPr="009F7310" w:rsidRDefault="00EF1234" w:rsidP="00EF1234">
      <w:pPr>
        <w:pStyle w:val="Asubpara"/>
      </w:pPr>
      <w:r w:rsidRPr="009F7310">
        <w:rPr>
          <w:color w:val="000000"/>
        </w:rPr>
        <w:tab/>
        <w:t>(i)</w:t>
      </w:r>
      <w:r w:rsidRPr="009F7310">
        <w:rPr>
          <w:color w:val="000000"/>
        </w:rPr>
        <w:tab/>
        <w:t>developing the spiritual, physical, emotional and intellectual welfare of its students; and</w:t>
      </w:r>
    </w:p>
    <w:p w14:paraId="3E0EFB42" w14:textId="77777777" w:rsidR="00EF1234" w:rsidRPr="009F7310" w:rsidRDefault="00EF1234" w:rsidP="00EF1234">
      <w:pPr>
        <w:pStyle w:val="Asubpara"/>
      </w:pPr>
      <w:r w:rsidRPr="009F7310">
        <w:tab/>
        <w:t>(ii)</w:t>
      </w:r>
      <w:r w:rsidRPr="009F7310">
        <w:tab/>
        <w:t>innovation, diversity and choice; and</w:t>
      </w:r>
    </w:p>
    <w:p w14:paraId="5FC9F9A0" w14:textId="77777777" w:rsidR="00EF1234" w:rsidRPr="009F7310" w:rsidRDefault="00EF1234" w:rsidP="00EF1234">
      <w:pPr>
        <w:pStyle w:val="Asubpara"/>
      </w:pPr>
      <w:r w:rsidRPr="009F7310">
        <w:tab/>
        <w:t>(iii)</w:t>
      </w:r>
      <w:r w:rsidRPr="009F7310">
        <w:tab/>
        <w:t>maximising student outcomes; and</w:t>
      </w:r>
    </w:p>
    <w:p w14:paraId="627A697B" w14:textId="77777777" w:rsidR="00EF1234" w:rsidRPr="009F7310" w:rsidRDefault="00EF1234" w:rsidP="00EF1234">
      <w:pPr>
        <w:pStyle w:val="Asubpara"/>
      </w:pPr>
      <w:r w:rsidRPr="009F7310">
        <w:tab/>
        <w:t>(iv)</w:t>
      </w:r>
      <w:r w:rsidRPr="009F7310">
        <w:tab/>
        <w:t>teacher, parent and student participation in school education; and</w:t>
      </w:r>
    </w:p>
    <w:p w14:paraId="0D2D8547" w14:textId="77777777" w:rsidR="00EF1234" w:rsidRPr="009F7310" w:rsidRDefault="00EF1234" w:rsidP="00EF1234">
      <w:pPr>
        <w:pStyle w:val="Asubpara"/>
      </w:pPr>
      <w:r w:rsidRPr="009F7310">
        <w:tab/>
        <w:t>(v)</w:t>
      </w:r>
      <w:r w:rsidRPr="009F7310">
        <w:tab/>
        <w:t>promoting the partnership between home and school; and</w:t>
      </w:r>
    </w:p>
    <w:p w14:paraId="265EB65B" w14:textId="77777777" w:rsidR="00EF1234" w:rsidRPr="009F7310" w:rsidRDefault="00EF1234" w:rsidP="00EF1234">
      <w:pPr>
        <w:pStyle w:val="Asubpara"/>
      </w:pPr>
      <w:r w:rsidRPr="009F7310">
        <w:tab/>
        <w:t>(vi)</w:t>
      </w:r>
      <w:r w:rsidRPr="009F7310">
        <w:tab/>
        <w:t>preparing students for their full participation in all aspects of a democratic society.</w:t>
      </w:r>
    </w:p>
    <w:p w14:paraId="1A86986D" w14:textId="77777777" w:rsidR="00EF1234" w:rsidRPr="0070035F" w:rsidRDefault="00EF1234" w:rsidP="00EF1234">
      <w:pPr>
        <w:pStyle w:val="PageBreak"/>
      </w:pPr>
      <w:r w:rsidRPr="0070035F">
        <w:br w:type="page"/>
      </w:r>
    </w:p>
    <w:p w14:paraId="38925F7F" w14:textId="77777777" w:rsidR="00EF1234" w:rsidRPr="00FC6CC6" w:rsidRDefault="00EF1234" w:rsidP="00EF1234">
      <w:pPr>
        <w:pStyle w:val="AH2Part"/>
      </w:pPr>
      <w:bookmarkStart w:id="182" w:name="_Toc119591648"/>
      <w:r w:rsidRPr="00FC6CC6">
        <w:rPr>
          <w:rStyle w:val="CharPartNo"/>
        </w:rPr>
        <w:lastRenderedPageBreak/>
        <w:t>Part 4.2</w:t>
      </w:r>
      <w:r w:rsidRPr="009F7310">
        <w:rPr>
          <w:color w:val="000000"/>
        </w:rPr>
        <w:tab/>
      </w:r>
      <w:r w:rsidRPr="00FC6CC6">
        <w:rPr>
          <w:rStyle w:val="CharPartText"/>
          <w:color w:val="000000"/>
        </w:rPr>
        <w:t>Non</w:t>
      </w:r>
      <w:r w:rsidRPr="00FC6CC6">
        <w:rPr>
          <w:rStyle w:val="CharPartText"/>
          <w:color w:val="000000"/>
        </w:rPr>
        <w:noBreakHyphen/>
        <w:t>government schools—administration</w:t>
      </w:r>
      <w:bookmarkEnd w:id="182"/>
    </w:p>
    <w:p w14:paraId="62665311" w14:textId="77777777" w:rsidR="00EF1234" w:rsidRPr="00FC6CC6" w:rsidRDefault="00EF1234" w:rsidP="00EF1234">
      <w:pPr>
        <w:pStyle w:val="AH3Div"/>
      </w:pPr>
      <w:bookmarkStart w:id="183" w:name="_Toc119591649"/>
      <w:r w:rsidRPr="00FC6CC6">
        <w:rPr>
          <w:rStyle w:val="CharDivNo"/>
        </w:rPr>
        <w:t>Division 4.2.1</w:t>
      </w:r>
      <w:r w:rsidRPr="009F7310">
        <w:rPr>
          <w:color w:val="000000"/>
        </w:rPr>
        <w:tab/>
      </w:r>
      <w:r w:rsidRPr="00FC6CC6">
        <w:rPr>
          <w:rStyle w:val="CharDivText"/>
          <w:color w:val="000000"/>
        </w:rPr>
        <w:t>Registrar of non</w:t>
      </w:r>
      <w:r w:rsidRPr="00FC6CC6">
        <w:rPr>
          <w:rStyle w:val="CharDivText"/>
          <w:color w:val="000000"/>
        </w:rPr>
        <w:noBreakHyphen/>
        <w:t>government schools</w:t>
      </w:r>
      <w:bookmarkEnd w:id="183"/>
    </w:p>
    <w:p w14:paraId="0A8D9B68" w14:textId="77777777" w:rsidR="00EF1234" w:rsidRPr="009F7310" w:rsidRDefault="00EF1234" w:rsidP="00EF1234">
      <w:pPr>
        <w:pStyle w:val="AH5Sec"/>
      </w:pPr>
      <w:bookmarkStart w:id="184" w:name="_Toc119591650"/>
      <w:r w:rsidRPr="00FC6CC6">
        <w:rPr>
          <w:rStyle w:val="CharSectNo"/>
        </w:rPr>
        <w:t>73</w:t>
      </w:r>
      <w:r w:rsidRPr="009F7310">
        <w:rPr>
          <w:color w:val="000000"/>
        </w:rPr>
        <w:tab/>
        <w:t>Registrar—appointment</w:t>
      </w:r>
      <w:bookmarkEnd w:id="184"/>
    </w:p>
    <w:p w14:paraId="758F8B4B" w14:textId="77777777" w:rsidR="00EF1234" w:rsidRPr="009F7310" w:rsidRDefault="00EF1234" w:rsidP="00EF1234">
      <w:pPr>
        <w:pStyle w:val="Amainreturn"/>
        <w:keepNext/>
        <w:rPr>
          <w:color w:val="000000"/>
        </w:rPr>
      </w:pPr>
      <w:r w:rsidRPr="009F7310">
        <w:rPr>
          <w:color w:val="000000"/>
        </w:rPr>
        <w:t>The Minister must appoint a person as the Registrar of Non</w:t>
      </w:r>
      <w:r w:rsidRPr="009F7310">
        <w:rPr>
          <w:color w:val="000000"/>
        </w:rPr>
        <w:noBreakHyphen/>
        <w:t xml:space="preserve">Government Schools (the </w:t>
      </w:r>
      <w:r w:rsidRPr="009F7310">
        <w:rPr>
          <w:rStyle w:val="charBoldItals"/>
        </w:rPr>
        <w:t>registrar</w:t>
      </w:r>
      <w:r w:rsidRPr="009F7310">
        <w:rPr>
          <w:color w:val="000000"/>
        </w:rPr>
        <w:t>).</w:t>
      </w:r>
    </w:p>
    <w:p w14:paraId="1EDFA406" w14:textId="04DA54C0" w:rsidR="00EF1234" w:rsidRPr="009F7310" w:rsidRDefault="00EF1234" w:rsidP="00EF1234">
      <w:pPr>
        <w:pStyle w:val="aNote"/>
        <w:rPr>
          <w:color w:val="000000"/>
        </w:rPr>
      </w:pPr>
      <w:r w:rsidRPr="009F7310">
        <w:rPr>
          <w:rStyle w:val="charItals"/>
        </w:rPr>
        <w:t>Note</w:t>
      </w:r>
      <w:r w:rsidRPr="009F7310">
        <w:rPr>
          <w:color w:val="000000"/>
        </w:rPr>
        <w:tab/>
        <w:t xml:space="preserve">For laws about appointments, see the </w:t>
      </w:r>
      <w:hyperlink r:id="rId75" w:tooltip="A2001-14" w:history="1">
        <w:r w:rsidRPr="009F7310">
          <w:rPr>
            <w:color w:val="0000FF"/>
          </w:rPr>
          <w:t>Legislation Act</w:t>
        </w:r>
      </w:hyperlink>
      <w:r w:rsidRPr="009F7310">
        <w:rPr>
          <w:color w:val="000000"/>
        </w:rPr>
        <w:t>, pt 19.3.</w:t>
      </w:r>
    </w:p>
    <w:p w14:paraId="04A443B0" w14:textId="77777777" w:rsidR="00EF1234" w:rsidRPr="009F7310" w:rsidRDefault="00EF1234" w:rsidP="00EF1234">
      <w:pPr>
        <w:pStyle w:val="AH5Sec"/>
      </w:pPr>
      <w:bookmarkStart w:id="185" w:name="_Toc119591651"/>
      <w:r w:rsidRPr="00FC6CC6">
        <w:rPr>
          <w:rStyle w:val="CharSectNo"/>
        </w:rPr>
        <w:t>74</w:t>
      </w:r>
      <w:r w:rsidRPr="009F7310">
        <w:rPr>
          <w:color w:val="000000"/>
        </w:rPr>
        <w:tab/>
        <w:t>Registrar—functions</w:t>
      </w:r>
      <w:bookmarkEnd w:id="185"/>
    </w:p>
    <w:p w14:paraId="2CC571AF" w14:textId="77777777" w:rsidR="00EF1234" w:rsidRPr="009F7310" w:rsidRDefault="00EF1234" w:rsidP="00EF1234">
      <w:pPr>
        <w:pStyle w:val="Amainreturn"/>
        <w:keepNext/>
        <w:rPr>
          <w:color w:val="000000"/>
        </w:rPr>
      </w:pPr>
      <w:r w:rsidRPr="009F7310">
        <w:rPr>
          <w:color w:val="000000"/>
        </w:rPr>
        <w:t>The registrar has the following functions:</w:t>
      </w:r>
    </w:p>
    <w:p w14:paraId="2DA709A3" w14:textId="77777777" w:rsidR="00EF1234" w:rsidRPr="009F7310" w:rsidRDefault="00EF1234" w:rsidP="00EF1234">
      <w:pPr>
        <w:pStyle w:val="Apara"/>
      </w:pPr>
      <w:r w:rsidRPr="009F7310">
        <w:rPr>
          <w:color w:val="000000"/>
        </w:rPr>
        <w:tab/>
        <w:t>(a)</w:t>
      </w:r>
      <w:r w:rsidRPr="009F7310">
        <w:rPr>
          <w:color w:val="000000"/>
        </w:rPr>
        <w:tab/>
        <w:t>to administer the registration of non</w:t>
      </w:r>
      <w:r w:rsidRPr="009F7310">
        <w:rPr>
          <w:color w:val="000000"/>
        </w:rPr>
        <w:noBreakHyphen/>
        <w:t>government schools and keep the register of non</w:t>
      </w:r>
      <w:r w:rsidRPr="009F7310">
        <w:rPr>
          <w:color w:val="000000"/>
        </w:rPr>
        <w:noBreakHyphen/>
        <w:t>government schools;</w:t>
      </w:r>
    </w:p>
    <w:p w14:paraId="7C297B7E" w14:textId="77777777" w:rsidR="00EF1234" w:rsidRPr="009F7310" w:rsidRDefault="00EF1234" w:rsidP="00EF1234">
      <w:pPr>
        <w:pStyle w:val="Apara"/>
      </w:pPr>
      <w:r w:rsidRPr="009F7310">
        <w:tab/>
        <w:t>(b)</w:t>
      </w:r>
      <w:r w:rsidRPr="009F7310">
        <w:tab/>
        <w:t>to develop an annual registration review program, in collaboration with the registration standards advisory board;</w:t>
      </w:r>
    </w:p>
    <w:p w14:paraId="5E738356" w14:textId="77777777" w:rsidR="00EF1234" w:rsidRPr="009F7310" w:rsidRDefault="00EF1234" w:rsidP="00EF1234">
      <w:pPr>
        <w:pStyle w:val="Apara"/>
        <w:rPr>
          <w:lang w:eastAsia="en-AU"/>
        </w:rPr>
      </w:pPr>
      <w:r w:rsidRPr="009F7310">
        <w:rPr>
          <w:lang w:eastAsia="en-AU"/>
        </w:rPr>
        <w:tab/>
        <w:t>(c)</w:t>
      </w:r>
      <w:r w:rsidRPr="009F7310">
        <w:rPr>
          <w:lang w:eastAsia="en-AU"/>
        </w:rPr>
        <w:tab/>
        <w:t>to carry out registration reviews of registered schools;</w:t>
      </w:r>
    </w:p>
    <w:p w14:paraId="1082701C" w14:textId="77777777" w:rsidR="00EF1234" w:rsidRPr="009F7310" w:rsidRDefault="00EF1234" w:rsidP="00EF1234">
      <w:pPr>
        <w:pStyle w:val="Apara"/>
      </w:pPr>
      <w:r w:rsidRPr="009F7310">
        <w:tab/>
        <w:t>(d)</w:t>
      </w:r>
      <w:r w:rsidRPr="009F7310">
        <w:tab/>
        <w:t>any other function given to the registrar under this Act or another territory law.</w:t>
      </w:r>
    </w:p>
    <w:p w14:paraId="77138AEE" w14:textId="77777777" w:rsidR="00EF1234" w:rsidRPr="00FC6CC6" w:rsidRDefault="00EF1234" w:rsidP="00EF1234">
      <w:pPr>
        <w:pStyle w:val="AH3Div"/>
      </w:pPr>
      <w:bookmarkStart w:id="186" w:name="_Toc119591652"/>
      <w:r w:rsidRPr="00FC6CC6">
        <w:rPr>
          <w:rStyle w:val="CharDivNo"/>
        </w:rPr>
        <w:t>Division 4.2.2</w:t>
      </w:r>
      <w:r w:rsidRPr="009F7310">
        <w:rPr>
          <w:color w:val="000000"/>
        </w:rPr>
        <w:tab/>
      </w:r>
      <w:r w:rsidRPr="00FC6CC6">
        <w:rPr>
          <w:rStyle w:val="CharDivText"/>
          <w:color w:val="000000"/>
        </w:rPr>
        <w:t>Registration standards advisory board</w:t>
      </w:r>
      <w:bookmarkEnd w:id="186"/>
    </w:p>
    <w:p w14:paraId="43C5C578" w14:textId="77777777" w:rsidR="00EF1234" w:rsidRPr="009F7310" w:rsidRDefault="00EF1234" w:rsidP="00EF1234">
      <w:pPr>
        <w:pStyle w:val="AH5Sec"/>
      </w:pPr>
      <w:bookmarkStart w:id="187" w:name="_Toc119591653"/>
      <w:r w:rsidRPr="00FC6CC6">
        <w:rPr>
          <w:rStyle w:val="CharSectNo"/>
        </w:rPr>
        <w:t>75</w:t>
      </w:r>
      <w:r w:rsidRPr="009F7310">
        <w:rPr>
          <w:color w:val="000000"/>
        </w:rPr>
        <w:tab/>
        <w:t>Registration standards advisory board—establishment</w:t>
      </w:r>
      <w:bookmarkEnd w:id="187"/>
    </w:p>
    <w:p w14:paraId="153573EC" w14:textId="77777777" w:rsidR="00EF1234" w:rsidRPr="009F7310" w:rsidRDefault="00EF1234" w:rsidP="00EF1234">
      <w:pPr>
        <w:pStyle w:val="Amainreturn"/>
        <w:rPr>
          <w:color w:val="000000"/>
        </w:rPr>
      </w:pPr>
      <w:r w:rsidRPr="009F7310">
        <w:rPr>
          <w:color w:val="000000"/>
        </w:rPr>
        <w:t>The Registration Standards Advisory Board is established.</w:t>
      </w:r>
    </w:p>
    <w:p w14:paraId="3EACEAB8" w14:textId="77777777" w:rsidR="00EF1234" w:rsidRPr="009F7310" w:rsidRDefault="00EF1234" w:rsidP="00EF1234">
      <w:pPr>
        <w:pStyle w:val="AH5Sec"/>
      </w:pPr>
      <w:bookmarkStart w:id="188" w:name="_Toc119591654"/>
      <w:r w:rsidRPr="00FC6CC6">
        <w:rPr>
          <w:rStyle w:val="CharSectNo"/>
        </w:rPr>
        <w:lastRenderedPageBreak/>
        <w:t>76</w:t>
      </w:r>
      <w:r w:rsidRPr="009F7310">
        <w:rPr>
          <w:color w:val="000000"/>
        </w:rPr>
        <w:tab/>
        <w:t>Registration standards advisory board—functions</w:t>
      </w:r>
      <w:bookmarkEnd w:id="188"/>
    </w:p>
    <w:p w14:paraId="0AB56159" w14:textId="77777777" w:rsidR="00EF1234" w:rsidRPr="009F7310" w:rsidRDefault="00EF1234" w:rsidP="00EF1234">
      <w:pPr>
        <w:pStyle w:val="Amainreturn"/>
        <w:keepNext/>
        <w:rPr>
          <w:color w:val="000000"/>
        </w:rPr>
      </w:pPr>
      <w:r w:rsidRPr="009F7310">
        <w:rPr>
          <w:color w:val="000000"/>
        </w:rPr>
        <w:t>The registration standards advisory board has the following functions:</w:t>
      </w:r>
    </w:p>
    <w:p w14:paraId="6B645844" w14:textId="77777777" w:rsidR="00EF1234" w:rsidRPr="009F7310" w:rsidRDefault="00EF1234" w:rsidP="00EF1234">
      <w:pPr>
        <w:pStyle w:val="Apara"/>
      </w:pPr>
      <w:r w:rsidRPr="009F7310">
        <w:rPr>
          <w:color w:val="000000"/>
        </w:rPr>
        <w:tab/>
        <w:t>(a)</w:t>
      </w:r>
      <w:r w:rsidRPr="009F7310">
        <w:rPr>
          <w:color w:val="000000"/>
        </w:rPr>
        <w:tab/>
        <w:t>to advise the Minister about whether applications to register non</w:t>
      </w:r>
      <w:r w:rsidRPr="009F7310">
        <w:rPr>
          <w:color w:val="000000"/>
        </w:rPr>
        <w:noBreakHyphen/>
        <w:t>government schools meet the criteria for registration;</w:t>
      </w:r>
    </w:p>
    <w:p w14:paraId="039B06BE" w14:textId="77777777" w:rsidR="00EF1234" w:rsidRPr="009F7310" w:rsidRDefault="00EF1234" w:rsidP="00EF1234">
      <w:pPr>
        <w:pStyle w:val="Apara"/>
      </w:pPr>
      <w:r w:rsidRPr="009F7310">
        <w:tab/>
        <w:t>(b)</w:t>
      </w:r>
      <w:r w:rsidRPr="009F7310">
        <w:tab/>
        <w:t>to assist the registrar in developing annual registration review programs, including identifying registered schools for registration reviews and areas of focus for registration reviews;</w:t>
      </w:r>
    </w:p>
    <w:p w14:paraId="6D5E5900" w14:textId="77777777" w:rsidR="00EF1234" w:rsidRPr="009F7310" w:rsidRDefault="00EF1234" w:rsidP="00EF1234">
      <w:pPr>
        <w:pStyle w:val="Apara"/>
        <w:rPr>
          <w:lang w:eastAsia="en-AU"/>
        </w:rPr>
      </w:pPr>
      <w:r w:rsidRPr="009F7310">
        <w:rPr>
          <w:lang w:eastAsia="en-AU"/>
        </w:rPr>
        <w:tab/>
        <w:t>(c)</w:t>
      </w:r>
      <w:r w:rsidRPr="009F7310">
        <w:rPr>
          <w:lang w:eastAsia="en-AU"/>
        </w:rPr>
        <w:tab/>
        <w:t>to advise the Minister on matters relating to the registration standards, including matters arising from registration reviews;</w:t>
      </w:r>
    </w:p>
    <w:p w14:paraId="578934C2" w14:textId="77777777" w:rsidR="00EF1234" w:rsidRPr="009F7310" w:rsidRDefault="00EF1234" w:rsidP="00EF1234">
      <w:pPr>
        <w:pStyle w:val="Apara"/>
      </w:pPr>
      <w:r w:rsidRPr="009F7310">
        <w:tab/>
        <w:t>(d)</w:t>
      </w:r>
      <w:r w:rsidRPr="009F7310">
        <w:tab/>
        <w:t>to assist the registrar in advising the Minister about proposed regulatory action against registered schools;</w:t>
      </w:r>
    </w:p>
    <w:p w14:paraId="45B9D5B6" w14:textId="77777777" w:rsidR="00EF1234" w:rsidRPr="009F7310" w:rsidRDefault="00EF1234" w:rsidP="00EF1234">
      <w:pPr>
        <w:pStyle w:val="Apara"/>
        <w:rPr>
          <w:lang w:eastAsia="en-AU"/>
        </w:rPr>
      </w:pPr>
      <w:r w:rsidRPr="009F7310">
        <w:tab/>
        <w:t>(e)</w:t>
      </w:r>
      <w:r w:rsidRPr="009F7310">
        <w:tab/>
        <w:t xml:space="preserve">to </w:t>
      </w:r>
      <w:r w:rsidRPr="009F7310">
        <w:rPr>
          <w:lang w:eastAsia="en-AU"/>
        </w:rPr>
        <w:t>advise the Minister about potential improvements to the registration standards;</w:t>
      </w:r>
    </w:p>
    <w:p w14:paraId="05487BCA" w14:textId="77777777" w:rsidR="00EF1234" w:rsidRPr="009F7310" w:rsidRDefault="00EF1234" w:rsidP="00EF1234">
      <w:pPr>
        <w:pStyle w:val="Apara"/>
      </w:pPr>
      <w:r w:rsidRPr="009F7310">
        <w:tab/>
        <w:t>(f)</w:t>
      </w:r>
      <w:r w:rsidRPr="009F7310">
        <w:tab/>
        <w:t>any other function given to the board under this Act or another territory law.</w:t>
      </w:r>
    </w:p>
    <w:p w14:paraId="48C1B199" w14:textId="77777777" w:rsidR="00EF1234" w:rsidRPr="009F7310" w:rsidRDefault="00EF1234" w:rsidP="00EF1234">
      <w:pPr>
        <w:pStyle w:val="AH5Sec"/>
      </w:pPr>
      <w:bookmarkStart w:id="189" w:name="_Toc119591655"/>
      <w:r w:rsidRPr="00FC6CC6">
        <w:rPr>
          <w:rStyle w:val="CharSectNo"/>
        </w:rPr>
        <w:t>77</w:t>
      </w:r>
      <w:r w:rsidRPr="009F7310">
        <w:rPr>
          <w:color w:val="000000"/>
        </w:rPr>
        <w:tab/>
        <w:t>Registration standards advisory board—advice to Minister</w:t>
      </w:r>
      <w:bookmarkEnd w:id="189"/>
    </w:p>
    <w:p w14:paraId="49C723C8" w14:textId="77777777" w:rsidR="00EF1234" w:rsidRPr="009F7310" w:rsidRDefault="00EF1234" w:rsidP="00EF1234">
      <w:pPr>
        <w:pStyle w:val="Amainreturn"/>
        <w:rPr>
          <w:color w:val="000000"/>
        </w:rPr>
      </w:pPr>
      <w:r w:rsidRPr="009F7310">
        <w:rPr>
          <w:color w:val="000000"/>
        </w:rPr>
        <w:t>The Minister may, at any time, direct the registration standards advisory board to provide advice to the Minister about a matter relating to the registration standards.</w:t>
      </w:r>
    </w:p>
    <w:p w14:paraId="77B48A64" w14:textId="77777777" w:rsidR="00EF1234" w:rsidRPr="009F7310" w:rsidRDefault="00EF1234" w:rsidP="00EF1234">
      <w:pPr>
        <w:pStyle w:val="AH5Sec"/>
      </w:pPr>
      <w:bookmarkStart w:id="190" w:name="_Toc119591656"/>
      <w:r w:rsidRPr="00FC6CC6">
        <w:rPr>
          <w:rStyle w:val="CharSectNo"/>
        </w:rPr>
        <w:t>78</w:t>
      </w:r>
      <w:r w:rsidRPr="009F7310">
        <w:rPr>
          <w:color w:val="000000"/>
        </w:rPr>
        <w:tab/>
        <w:t>Registration standards advisory board—membership</w:t>
      </w:r>
      <w:bookmarkEnd w:id="190"/>
    </w:p>
    <w:p w14:paraId="642E1D41" w14:textId="77777777" w:rsidR="00EF1234" w:rsidRPr="009F7310" w:rsidRDefault="00EF1234" w:rsidP="00EF1234">
      <w:pPr>
        <w:pStyle w:val="Amain"/>
      </w:pPr>
      <w:r w:rsidRPr="009F7310">
        <w:rPr>
          <w:color w:val="000000"/>
        </w:rPr>
        <w:tab/>
        <w:t>(1)</w:t>
      </w:r>
      <w:r w:rsidRPr="009F7310">
        <w:rPr>
          <w:color w:val="000000"/>
        </w:rPr>
        <w:tab/>
        <w:t>The registration standards advisory board consists of the following members appointed by the Minister:</w:t>
      </w:r>
    </w:p>
    <w:p w14:paraId="58253B6D" w14:textId="77777777" w:rsidR="00EF1234" w:rsidRPr="009F7310" w:rsidRDefault="00EF1234" w:rsidP="00EF1234">
      <w:pPr>
        <w:pStyle w:val="Apara"/>
      </w:pPr>
      <w:r w:rsidRPr="009F7310">
        <w:rPr>
          <w:color w:val="000000"/>
        </w:rPr>
        <w:tab/>
        <w:t>(a)</w:t>
      </w:r>
      <w:r w:rsidRPr="009F7310">
        <w:rPr>
          <w:color w:val="000000"/>
        </w:rPr>
        <w:tab/>
        <w:t>a chair;</w:t>
      </w:r>
    </w:p>
    <w:p w14:paraId="2765A542" w14:textId="77777777" w:rsidR="00EF1234" w:rsidRPr="009F7310" w:rsidRDefault="00EF1234" w:rsidP="00EF1234">
      <w:pPr>
        <w:pStyle w:val="Apara"/>
      </w:pPr>
      <w:r w:rsidRPr="009F7310">
        <w:tab/>
        <w:t>(b)</w:t>
      </w:r>
      <w:r w:rsidRPr="009F7310">
        <w:tab/>
        <w:t>at least 1 and not more than 3 members chosen by the Minister;</w:t>
      </w:r>
    </w:p>
    <w:p w14:paraId="01819498" w14:textId="77777777" w:rsidR="00EF1234" w:rsidRPr="009F7310" w:rsidRDefault="00EF1234" w:rsidP="00EF1234">
      <w:pPr>
        <w:pStyle w:val="Apara"/>
      </w:pPr>
      <w:r w:rsidRPr="009F7310">
        <w:tab/>
        <w:t>(c)</w:t>
      </w:r>
      <w:r w:rsidRPr="009F7310">
        <w:tab/>
        <w:t>1 member nominated by the director</w:t>
      </w:r>
      <w:r w:rsidRPr="009F7310">
        <w:noBreakHyphen/>
        <w:t>general;</w:t>
      </w:r>
    </w:p>
    <w:p w14:paraId="632E46DC" w14:textId="77777777" w:rsidR="00EF1234" w:rsidRPr="009F7310" w:rsidRDefault="00EF1234" w:rsidP="00EF1234">
      <w:pPr>
        <w:pStyle w:val="Apara"/>
      </w:pPr>
      <w:r w:rsidRPr="009F7310">
        <w:lastRenderedPageBreak/>
        <w:tab/>
        <w:t>(d)</w:t>
      </w:r>
      <w:r w:rsidRPr="009F7310">
        <w:tab/>
        <w:t>1 member nominated by the Association of Independent Schools of the ACT;</w:t>
      </w:r>
    </w:p>
    <w:p w14:paraId="0161563F" w14:textId="77777777" w:rsidR="00EF1234" w:rsidRPr="009F7310" w:rsidRDefault="00EF1234" w:rsidP="00EF1234">
      <w:pPr>
        <w:pStyle w:val="Apara"/>
      </w:pPr>
      <w:r w:rsidRPr="009F7310">
        <w:tab/>
        <w:t>(e)</w:t>
      </w:r>
      <w:r w:rsidRPr="009F7310">
        <w:tab/>
        <w:t>1 member nominated by Catholic Education, Archdiocese of Canberra and Goulburn.</w:t>
      </w:r>
    </w:p>
    <w:p w14:paraId="0E36522E" w14:textId="46F1FB0D" w:rsidR="00EF1234" w:rsidRPr="009F7310" w:rsidRDefault="00EF1234" w:rsidP="00EF1234">
      <w:pPr>
        <w:pStyle w:val="aNote"/>
        <w:rPr>
          <w:color w:val="000000"/>
        </w:rPr>
      </w:pPr>
      <w:r w:rsidRPr="009F7310">
        <w:rPr>
          <w:rStyle w:val="charItals"/>
        </w:rPr>
        <w:t>Note</w:t>
      </w:r>
      <w:r w:rsidRPr="009F7310">
        <w:rPr>
          <w:color w:val="000000"/>
        </w:rPr>
        <w:tab/>
        <w:t xml:space="preserve">For laws about appointments, see the </w:t>
      </w:r>
      <w:hyperlink r:id="rId76" w:tooltip="A2001-14" w:history="1">
        <w:r w:rsidRPr="009F7310">
          <w:rPr>
            <w:color w:val="0000FF"/>
          </w:rPr>
          <w:t>Legislation Act</w:t>
        </w:r>
      </w:hyperlink>
      <w:r w:rsidRPr="009F7310">
        <w:rPr>
          <w:color w:val="000000"/>
        </w:rPr>
        <w:t>, pt 19.3.</w:t>
      </w:r>
    </w:p>
    <w:p w14:paraId="54FB7764" w14:textId="77777777" w:rsidR="00EF1234" w:rsidRPr="009F7310" w:rsidRDefault="00EF1234" w:rsidP="00EF1234">
      <w:pPr>
        <w:pStyle w:val="Amain"/>
      </w:pPr>
      <w:r w:rsidRPr="009F7310">
        <w:rPr>
          <w:color w:val="000000"/>
        </w:rPr>
        <w:tab/>
        <w:t>(2)</w:t>
      </w:r>
      <w:r w:rsidRPr="009F7310">
        <w:rPr>
          <w:color w:val="000000"/>
        </w:rPr>
        <w:tab/>
        <w:t>The Minister may appoint a member only if—</w:t>
      </w:r>
    </w:p>
    <w:p w14:paraId="4E202403" w14:textId="77777777" w:rsidR="00EF1234" w:rsidRPr="009F7310" w:rsidRDefault="00EF1234" w:rsidP="00EF1234">
      <w:pPr>
        <w:pStyle w:val="Apara"/>
      </w:pPr>
      <w:r w:rsidRPr="009F7310">
        <w:rPr>
          <w:color w:val="000000"/>
        </w:rPr>
        <w:tab/>
        <w:t>(a)</w:t>
      </w:r>
      <w:r w:rsidRPr="009F7310">
        <w:rPr>
          <w:color w:val="000000"/>
        </w:rPr>
        <w:tab/>
        <w:t>satisfied that the person has qualifications, expertise and experience relevant to the functions of the board; and</w:t>
      </w:r>
    </w:p>
    <w:p w14:paraId="42125FCE" w14:textId="4C390F7E" w:rsidR="00EF1234" w:rsidRPr="009F7310" w:rsidRDefault="00EF1234" w:rsidP="00EF1234">
      <w:pPr>
        <w:pStyle w:val="Apara"/>
      </w:pPr>
      <w:r w:rsidRPr="009F7310">
        <w:tab/>
        <w:t>(b)</w:t>
      </w:r>
      <w:r w:rsidRPr="009F7310">
        <w:tab/>
        <w:t xml:space="preserve">the person is registered under the </w:t>
      </w:r>
      <w:hyperlink r:id="rId77" w:tooltip="A2011-44" w:history="1">
        <w:r w:rsidRPr="009F7310">
          <w:rPr>
            <w:i/>
            <w:color w:val="0000FF"/>
          </w:rPr>
          <w:t>Working with Vulnerable People (Background Checking) Act 2011</w:t>
        </w:r>
      </w:hyperlink>
      <w:r w:rsidRPr="009F7310">
        <w:t xml:space="preserve"> to engage in regulated activities involving children; and</w:t>
      </w:r>
    </w:p>
    <w:p w14:paraId="55F23E12" w14:textId="77777777" w:rsidR="00EF1234" w:rsidRPr="009F7310" w:rsidRDefault="00EF1234" w:rsidP="00EF1234">
      <w:pPr>
        <w:pStyle w:val="Apara"/>
      </w:pPr>
      <w:r w:rsidRPr="009F7310">
        <w:tab/>
        <w:t>(c)</w:t>
      </w:r>
      <w:r w:rsidRPr="009F7310">
        <w:tab/>
        <w:t>any other requirements prescribed by regulation are met.</w:t>
      </w:r>
    </w:p>
    <w:p w14:paraId="49442961" w14:textId="77777777" w:rsidR="00EF1234" w:rsidRPr="009F7310" w:rsidRDefault="00EF1234" w:rsidP="00EF1234">
      <w:pPr>
        <w:pStyle w:val="Amain"/>
      </w:pPr>
      <w:r w:rsidRPr="009F7310">
        <w:rPr>
          <w:color w:val="000000"/>
        </w:rPr>
        <w:tab/>
        <w:t>(3)</w:t>
      </w:r>
      <w:r w:rsidRPr="009F7310">
        <w:rPr>
          <w:color w:val="000000"/>
        </w:rPr>
        <w:tab/>
        <w:t>Also, the Minister may appoint a person under subsection (1) (a) or (b) only if—</w:t>
      </w:r>
    </w:p>
    <w:p w14:paraId="56F45D35" w14:textId="77777777" w:rsidR="00EF1234" w:rsidRPr="009F7310" w:rsidRDefault="00EF1234" w:rsidP="00EF1234">
      <w:pPr>
        <w:pStyle w:val="Apara"/>
      </w:pPr>
      <w:r w:rsidRPr="009F7310">
        <w:rPr>
          <w:color w:val="000000"/>
        </w:rPr>
        <w:tab/>
        <w:t>(a)</w:t>
      </w:r>
      <w:r w:rsidRPr="009F7310">
        <w:rPr>
          <w:color w:val="000000"/>
        </w:rPr>
        <w:tab/>
        <w:t>the Minister has consulted the following entities about the appointment:</w:t>
      </w:r>
    </w:p>
    <w:p w14:paraId="77A89477" w14:textId="77777777" w:rsidR="00EF1234" w:rsidRPr="009F7310" w:rsidRDefault="00EF1234" w:rsidP="00EF1234">
      <w:pPr>
        <w:pStyle w:val="Asubpara"/>
      </w:pPr>
      <w:r w:rsidRPr="009F7310">
        <w:rPr>
          <w:color w:val="000000"/>
        </w:rPr>
        <w:tab/>
        <w:t>(i)</w:t>
      </w:r>
      <w:r w:rsidRPr="009F7310">
        <w:rPr>
          <w:color w:val="000000"/>
        </w:rPr>
        <w:tab/>
        <w:t>the Association of Independent Schools of the ACT;</w:t>
      </w:r>
    </w:p>
    <w:p w14:paraId="19548DBF" w14:textId="77777777" w:rsidR="00EF1234" w:rsidRPr="009F7310" w:rsidRDefault="00EF1234" w:rsidP="00EF1234">
      <w:pPr>
        <w:pStyle w:val="Asubpara"/>
      </w:pPr>
      <w:r w:rsidRPr="009F7310">
        <w:tab/>
        <w:t>(ii)</w:t>
      </w:r>
      <w:r w:rsidRPr="009F7310">
        <w:tab/>
        <w:t>Catholic Education, Archdiocese of Canberra and Goulburn; and</w:t>
      </w:r>
    </w:p>
    <w:p w14:paraId="5BCE9D3F" w14:textId="77777777" w:rsidR="00EF1234" w:rsidRPr="009F7310" w:rsidRDefault="00EF1234" w:rsidP="00EF1234">
      <w:pPr>
        <w:pStyle w:val="Apara"/>
      </w:pPr>
      <w:r w:rsidRPr="009F7310">
        <w:rPr>
          <w:color w:val="000000"/>
        </w:rPr>
        <w:tab/>
        <w:t>(b)</w:t>
      </w:r>
      <w:r w:rsidRPr="009F7310">
        <w:rPr>
          <w:color w:val="000000"/>
        </w:rPr>
        <w:tab/>
        <w:t>the person is not any of the following:</w:t>
      </w:r>
    </w:p>
    <w:p w14:paraId="207350F5" w14:textId="77777777" w:rsidR="00EF1234" w:rsidRPr="009F7310" w:rsidRDefault="00EF1234" w:rsidP="00EF1234">
      <w:pPr>
        <w:pStyle w:val="Asubpara"/>
      </w:pPr>
      <w:r w:rsidRPr="009F7310">
        <w:rPr>
          <w:color w:val="000000"/>
        </w:rPr>
        <w:tab/>
        <w:t>(i)</w:t>
      </w:r>
      <w:r w:rsidRPr="009F7310">
        <w:rPr>
          <w:color w:val="000000"/>
        </w:rPr>
        <w:tab/>
        <w:t>a public servant working in the directorate responsible for administering this Act;</w:t>
      </w:r>
    </w:p>
    <w:p w14:paraId="02F57D08" w14:textId="77777777" w:rsidR="00EF1234" w:rsidRPr="009F7310" w:rsidRDefault="00EF1234" w:rsidP="00EF1234">
      <w:pPr>
        <w:pStyle w:val="Asubpara"/>
      </w:pPr>
      <w:r w:rsidRPr="009F7310">
        <w:tab/>
        <w:t>(ii)</w:t>
      </w:r>
      <w:r w:rsidRPr="009F7310">
        <w:tab/>
        <w:t>an employee of a registered school;</w:t>
      </w:r>
    </w:p>
    <w:p w14:paraId="1ECA4DF6" w14:textId="77777777" w:rsidR="00EF1234" w:rsidRPr="009F7310" w:rsidRDefault="00EF1234" w:rsidP="00EF1234">
      <w:pPr>
        <w:pStyle w:val="Asubpara"/>
      </w:pPr>
      <w:r w:rsidRPr="009F7310">
        <w:tab/>
        <w:t>(iii)</w:t>
      </w:r>
      <w:r w:rsidRPr="009F7310">
        <w:tab/>
        <w:t>a member of the governing body of a registered school;</w:t>
      </w:r>
    </w:p>
    <w:p w14:paraId="521D96BB" w14:textId="77777777" w:rsidR="00EF1234" w:rsidRPr="009F7310" w:rsidRDefault="00EF1234" w:rsidP="00EF1234">
      <w:pPr>
        <w:pStyle w:val="Asubpara"/>
      </w:pPr>
      <w:r w:rsidRPr="009F7310">
        <w:tab/>
        <w:t>(iv)</w:t>
      </w:r>
      <w:r w:rsidRPr="009F7310">
        <w:tab/>
        <w:t>a director of a corporation that is the proprietor of a registered school;</w:t>
      </w:r>
    </w:p>
    <w:p w14:paraId="542C75E6" w14:textId="77777777" w:rsidR="00EF1234" w:rsidRPr="009F7310" w:rsidRDefault="00EF1234" w:rsidP="00EF1234">
      <w:pPr>
        <w:pStyle w:val="Asubpara"/>
      </w:pPr>
      <w:r w:rsidRPr="009F7310">
        <w:lastRenderedPageBreak/>
        <w:tab/>
        <w:t>(v)</w:t>
      </w:r>
      <w:r w:rsidRPr="009F7310">
        <w:tab/>
        <w:t>a trustee of the Roman Catholic Church for the Archdiocese of Canberra and Goulburn;</w:t>
      </w:r>
    </w:p>
    <w:p w14:paraId="48B3DCF5" w14:textId="77777777" w:rsidR="00EF1234" w:rsidRPr="009F7310" w:rsidRDefault="00EF1234" w:rsidP="00EF1234">
      <w:pPr>
        <w:pStyle w:val="Asubpara"/>
      </w:pPr>
      <w:r w:rsidRPr="009F7310">
        <w:tab/>
        <w:t>(vi)</w:t>
      </w:r>
      <w:r w:rsidRPr="009F7310">
        <w:tab/>
        <w:t>an employee of Catholic Education, Archdiocese of Canberra and Goulburn;</w:t>
      </w:r>
    </w:p>
    <w:p w14:paraId="37308C21" w14:textId="77777777" w:rsidR="00EF1234" w:rsidRPr="009F7310" w:rsidRDefault="00EF1234" w:rsidP="00EF1234">
      <w:pPr>
        <w:pStyle w:val="Asubpara"/>
      </w:pPr>
      <w:r w:rsidRPr="009F7310">
        <w:tab/>
        <w:t>(vii)</w:t>
      </w:r>
      <w:r w:rsidRPr="009F7310">
        <w:tab/>
        <w:t>an employee of the Association of Independent Schools of the ACT.</w:t>
      </w:r>
    </w:p>
    <w:p w14:paraId="5C7CA1C2" w14:textId="77777777" w:rsidR="00EF1234" w:rsidRPr="009F7310" w:rsidRDefault="00EF1234" w:rsidP="00EF1234">
      <w:pPr>
        <w:pStyle w:val="Amain"/>
      </w:pPr>
      <w:r w:rsidRPr="009F7310">
        <w:rPr>
          <w:color w:val="000000"/>
        </w:rPr>
        <w:tab/>
        <w:t>(4)</w:t>
      </w:r>
      <w:r w:rsidRPr="009F7310">
        <w:rPr>
          <w:color w:val="000000"/>
        </w:rPr>
        <w:tab/>
        <w:t>A member’s conditions of appointment are the conditions stated in the instrument of appointment.</w:t>
      </w:r>
    </w:p>
    <w:p w14:paraId="34566C2A" w14:textId="77777777" w:rsidR="00EF1234" w:rsidRPr="009F7310" w:rsidRDefault="00EF1234" w:rsidP="00EF1234">
      <w:pPr>
        <w:pStyle w:val="AH5Sec"/>
      </w:pPr>
      <w:bookmarkStart w:id="191" w:name="_Toc119591657"/>
      <w:r w:rsidRPr="00FC6CC6">
        <w:rPr>
          <w:rStyle w:val="CharSectNo"/>
        </w:rPr>
        <w:t>79</w:t>
      </w:r>
      <w:r w:rsidRPr="009F7310">
        <w:rPr>
          <w:color w:val="000000"/>
        </w:rPr>
        <w:tab/>
        <w:t>Registration standards advisory board—term of appointment</w:t>
      </w:r>
      <w:bookmarkEnd w:id="191"/>
    </w:p>
    <w:p w14:paraId="7280552E" w14:textId="77777777" w:rsidR="00EF1234" w:rsidRPr="009F7310" w:rsidRDefault="00EF1234" w:rsidP="00EF1234">
      <w:pPr>
        <w:pStyle w:val="Amainreturn"/>
        <w:keepNext/>
        <w:rPr>
          <w:color w:val="000000"/>
        </w:rPr>
      </w:pPr>
      <w:r w:rsidRPr="009F7310">
        <w:rPr>
          <w:color w:val="000000"/>
        </w:rPr>
        <w:t>A member of the registration standards advisory board must be appointed for a term not longer than 3 years.</w:t>
      </w:r>
    </w:p>
    <w:p w14:paraId="4050C251" w14:textId="44143295" w:rsidR="00EF1234" w:rsidRPr="009F7310" w:rsidRDefault="00EF1234" w:rsidP="00EF1234">
      <w:pPr>
        <w:pStyle w:val="aNote"/>
        <w:rPr>
          <w:color w:val="000000"/>
          <w:lang w:eastAsia="en-AU"/>
        </w:rPr>
      </w:pPr>
      <w:r w:rsidRPr="009F7310">
        <w:rPr>
          <w:rStyle w:val="charItals"/>
        </w:rPr>
        <w:t>Note</w:t>
      </w:r>
      <w:r w:rsidRPr="009F7310">
        <w:rPr>
          <w:rStyle w:val="charItals"/>
        </w:rPr>
        <w:tab/>
      </w:r>
      <w:r w:rsidRPr="009F7310">
        <w:rPr>
          <w:color w:val="000000"/>
        </w:rPr>
        <w:t xml:space="preserve">A person may be </w:t>
      </w:r>
      <w:r w:rsidRPr="009F7310">
        <w:rPr>
          <w:rStyle w:val="isyshit"/>
          <w:color w:val="000000"/>
        </w:rPr>
        <w:t xml:space="preserve">reappointed </w:t>
      </w:r>
      <w:r w:rsidRPr="009F7310">
        <w:rPr>
          <w:color w:val="000000"/>
        </w:rPr>
        <w:t>to a position if the person is eligible to be appointed to the position (see </w:t>
      </w:r>
      <w:hyperlink r:id="rId78" w:tooltip="A2001-14" w:history="1">
        <w:r w:rsidRPr="009F7310">
          <w:rPr>
            <w:color w:val="0000FF"/>
          </w:rPr>
          <w:t>Legislation Act</w:t>
        </w:r>
      </w:hyperlink>
      <w:r w:rsidRPr="009F7310">
        <w:rPr>
          <w:color w:val="000000"/>
        </w:rPr>
        <w:t>, s 208 and dict, def </w:t>
      </w:r>
      <w:r w:rsidRPr="009F7310">
        <w:rPr>
          <w:rStyle w:val="charBoldItals"/>
        </w:rPr>
        <w:t>appoint</w:t>
      </w:r>
      <w:r w:rsidRPr="009F7310">
        <w:rPr>
          <w:color w:val="000000"/>
        </w:rPr>
        <w:t>).</w:t>
      </w:r>
    </w:p>
    <w:p w14:paraId="753B79F6" w14:textId="77777777" w:rsidR="00EF1234" w:rsidRPr="009F7310" w:rsidRDefault="00EF1234" w:rsidP="00EF1234">
      <w:pPr>
        <w:pStyle w:val="AH5Sec"/>
      </w:pPr>
      <w:bookmarkStart w:id="192" w:name="_Toc119591658"/>
      <w:r w:rsidRPr="00FC6CC6">
        <w:rPr>
          <w:rStyle w:val="CharSectNo"/>
        </w:rPr>
        <w:t>80</w:t>
      </w:r>
      <w:r w:rsidRPr="009F7310">
        <w:rPr>
          <w:color w:val="000000"/>
        </w:rPr>
        <w:tab/>
        <w:t>Registration standards advisory board—ending appointment</w:t>
      </w:r>
      <w:bookmarkEnd w:id="192"/>
    </w:p>
    <w:p w14:paraId="05C2B8B9" w14:textId="77777777" w:rsidR="00EF1234" w:rsidRPr="009F7310" w:rsidRDefault="00EF1234" w:rsidP="00EF1234">
      <w:pPr>
        <w:pStyle w:val="Amainreturn"/>
        <w:keepNext/>
        <w:keepLines/>
        <w:rPr>
          <w:color w:val="000000"/>
        </w:rPr>
      </w:pPr>
      <w:r w:rsidRPr="009F7310">
        <w:rPr>
          <w:color w:val="000000"/>
        </w:rPr>
        <w:t>The Minister may end the appointment of a member of the registration standards advisory board—</w:t>
      </w:r>
    </w:p>
    <w:p w14:paraId="1A35497B" w14:textId="77777777" w:rsidR="00EF1234" w:rsidRPr="009F7310" w:rsidRDefault="00EF1234" w:rsidP="00EF1234">
      <w:pPr>
        <w:pStyle w:val="Apara"/>
      </w:pPr>
      <w:r w:rsidRPr="009F7310">
        <w:rPr>
          <w:color w:val="000000"/>
        </w:rPr>
        <w:tab/>
        <w:t>(a)</w:t>
      </w:r>
      <w:r w:rsidRPr="009F7310">
        <w:rPr>
          <w:color w:val="000000"/>
        </w:rPr>
        <w:tab/>
        <w:t>for misconduct; or</w:t>
      </w:r>
    </w:p>
    <w:p w14:paraId="0950B6F9" w14:textId="77777777" w:rsidR="00EF1234" w:rsidRPr="009F7310" w:rsidRDefault="00EF1234" w:rsidP="00EF1234">
      <w:pPr>
        <w:pStyle w:val="Apara"/>
      </w:pPr>
      <w:r w:rsidRPr="009F7310">
        <w:tab/>
        <w:t>(b)</w:t>
      </w:r>
      <w:r w:rsidRPr="009F7310">
        <w:tab/>
        <w:t>if the member is convicted or found guilty, in the ACT, of an offence punishable by imprisonment for at least 1 year; or</w:t>
      </w:r>
    </w:p>
    <w:p w14:paraId="78882647" w14:textId="55E567DA" w:rsidR="00EF1234" w:rsidRPr="009F7310" w:rsidRDefault="00EF1234" w:rsidP="00EF1234">
      <w:pPr>
        <w:pStyle w:val="aNotepar"/>
        <w:rPr>
          <w:color w:val="000000"/>
          <w:lang w:eastAsia="en-AU"/>
        </w:rPr>
      </w:pPr>
      <w:r w:rsidRPr="009F7310">
        <w:rPr>
          <w:rStyle w:val="charItals"/>
        </w:rPr>
        <w:t>Note</w:t>
      </w:r>
      <w:r w:rsidRPr="009F7310">
        <w:rPr>
          <w:rStyle w:val="charItals"/>
        </w:rPr>
        <w:tab/>
      </w:r>
      <w:r w:rsidRPr="009F7310">
        <w:rPr>
          <w:color w:val="000000"/>
          <w:lang w:eastAsia="en-AU"/>
        </w:rPr>
        <w:t xml:space="preserve">A conviction does not include a spent conviction or an extinguished conviction (see </w:t>
      </w:r>
      <w:hyperlink r:id="rId79" w:tooltip="A2000-48" w:history="1">
        <w:r w:rsidRPr="009F7310">
          <w:rPr>
            <w:i/>
            <w:color w:val="0000FF"/>
          </w:rPr>
          <w:t>Spent Convictions Act 2000</w:t>
        </w:r>
      </w:hyperlink>
      <w:r w:rsidRPr="009F7310">
        <w:rPr>
          <w:color w:val="000000"/>
          <w:lang w:eastAsia="en-AU"/>
        </w:rPr>
        <w:t>, s 16 (c) (i) and s 19H (1) (c) (i)).</w:t>
      </w:r>
    </w:p>
    <w:p w14:paraId="1A3157FF" w14:textId="77777777" w:rsidR="00EF1234" w:rsidRPr="009F7310" w:rsidRDefault="00EF1234" w:rsidP="00EF1234">
      <w:pPr>
        <w:pStyle w:val="Apara"/>
        <w:rPr>
          <w:lang w:eastAsia="en-AU"/>
        </w:rPr>
      </w:pPr>
      <w:r w:rsidRPr="009F7310">
        <w:rPr>
          <w:color w:val="000000"/>
        </w:rPr>
        <w:tab/>
        <w:t>(c)</w:t>
      </w:r>
      <w:r w:rsidRPr="009F7310">
        <w:rPr>
          <w:color w:val="000000"/>
        </w:rPr>
        <w:tab/>
        <w:t>if the member is convicted or found guilty, outside the ACT, of an offence that, if committed in the ACT, would be punishable by imprisonment for at least 1 year; or</w:t>
      </w:r>
    </w:p>
    <w:p w14:paraId="7209A22F" w14:textId="77777777" w:rsidR="00EF1234" w:rsidRPr="009F7310" w:rsidRDefault="00EF1234" w:rsidP="00EF1234">
      <w:pPr>
        <w:pStyle w:val="Apara"/>
      </w:pPr>
      <w:r w:rsidRPr="009F7310">
        <w:lastRenderedPageBreak/>
        <w:tab/>
        <w:t>(d)</w:t>
      </w:r>
      <w:r w:rsidRPr="009F7310">
        <w:tab/>
        <w:t>if the member fails to comply with section 83 (Registration standards advisory board—disclosure of interests) without reasonable excuse; or</w:t>
      </w:r>
    </w:p>
    <w:p w14:paraId="769FC907" w14:textId="77777777" w:rsidR="00EF1234" w:rsidRPr="009F7310" w:rsidRDefault="00EF1234" w:rsidP="00EF1234">
      <w:pPr>
        <w:pStyle w:val="Apara"/>
      </w:pPr>
      <w:r w:rsidRPr="009F7310">
        <w:tab/>
        <w:t>(e)</w:t>
      </w:r>
      <w:r w:rsidRPr="009F7310">
        <w:tab/>
        <w:t>if the member is absent from 2 consecutive meetings of the board, other than on leave approved by the chair; or</w:t>
      </w:r>
    </w:p>
    <w:p w14:paraId="6AEFF75E" w14:textId="77777777" w:rsidR="00EF1234" w:rsidRPr="009F7310" w:rsidRDefault="00EF1234" w:rsidP="00EF1234">
      <w:pPr>
        <w:pStyle w:val="Apara"/>
      </w:pPr>
      <w:r w:rsidRPr="009F7310">
        <w:tab/>
        <w:t>(f)</w:t>
      </w:r>
      <w:r w:rsidRPr="009F7310">
        <w:tab/>
        <w:t>for physical or mental incapacity, if the incapacity substantially affects the exercise of the member’s functions.</w:t>
      </w:r>
    </w:p>
    <w:p w14:paraId="12F1CBA9" w14:textId="77777777" w:rsidR="00EF1234" w:rsidRPr="009F7310" w:rsidRDefault="00EF1234" w:rsidP="00EF1234">
      <w:pPr>
        <w:pStyle w:val="AH5Sec"/>
      </w:pPr>
      <w:bookmarkStart w:id="193" w:name="_Toc119591659"/>
      <w:r w:rsidRPr="00FC6CC6">
        <w:rPr>
          <w:rStyle w:val="CharSectNo"/>
        </w:rPr>
        <w:t>81</w:t>
      </w:r>
      <w:r w:rsidRPr="009F7310">
        <w:rPr>
          <w:color w:val="000000"/>
        </w:rPr>
        <w:tab/>
        <w:t>Registration standards advisory board—facilities etc</w:t>
      </w:r>
      <w:bookmarkEnd w:id="193"/>
    </w:p>
    <w:p w14:paraId="611EC545" w14:textId="77777777" w:rsidR="00EF1234" w:rsidRPr="009F7310" w:rsidRDefault="00EF1234" w:rsidP="00EF1234">
      <w:pPr>
        <w:pStyle w:val="Amainreturn"/>
        <w:rPr>
          <w:color w:val="000000"/>
        </w:rPr>
      </w:pPr>
      <w:r w:rsidRPr="009F7310">
        <w:rPr>
          <w:color w:val="000000"/>
        </w:rPr>
        <w:t>The director</w:t>
      </w:r>
      <w:r w:rsidRPr="009F7310">
        <w:rPr>
          <w:color w:val="000000"/>
        </w:rPr>
        <w:noBreakHyphen/>
        <w:t>general must provide administrative support and facilities for the registration standards advisory board.</w:t>
      </w:r>
    </w:p>
    <w:p w14:paraId="7482CEB7" w14:textId="77777777" w:rsidR="00EF1234" w:rsidRPr="009F7310" w:rsidRDefault="00EF1234" w:rsidP="00EF1234">
      <w:pPr>
        <w:pStyle w:val="AH5Sec"/>
      </w:pPr>
      <w:bookmarkStart w:id="194" w:name="_Toc119591660"/>
      <w:r w:rsidRPr="00FC6CC6">
        <w:rPr>
          <w:rStyle w:val="CharSectNo"/>
        </w:rPr>
        <w:t>82</w:t>
      </w:r>
      <w:r w:rsidRPr="009F7310">
        <w:rPr>
          <w:color w:val="000000"/>
        </w:rPr>
        <w:tab/>
        <w:t>Registration standards advisory board—conduct of meetings</w:t>
      </w:r>
      <w:bookmarkEnd w:id="194"/>
    </w:p>
    <w:p w14:paraId="59413CD6" w14:textId="77777777" w:rsidR="00EF1234" w:rsidRPr="009F7310" w:rsidRDefault="00EF1234" w:rsidP="00EF1234">
      <w:pPr>
        <w:pStyle w:val="Amain"/>
      </w:pPr>
      <w:r w:rsidRPr="009F7310">
        <w:rPr>
          <w:color w:val="000000"/>
        </w:rPr>
        <w:tab/>
        <w:t>(1)</w:t>
      </w:r>
      <w:r w:rsidRPr="009F7310">
        <w:rPr>
          <w:color w:val="000000"/>
        </w:rPr>
        <w:tab/>
        <w:t>Meetings of the registration standards advisory board are to be held when and where the board decides.</w:t>
      </w:r>
    </w:p>
    <w:p w14:paraId="36C7CF69" w14:textId="77777777" w:rsidR="00EF1234" w:rsidRPr="009F7310" w:rsidRDefault="00EF1234" w:rsidP="00EF1234">
      <w:pPr>
        <w:pStyle w:val="Amain"/>
      </w:pPr>
      <w:r w:rsidRPr="009F7310">
        <w:tab/>
        <w:t>(2)</w:t>
      </w:r>
      <w:r w:rsidRPr="009F7310">
        <w:tab/>
        <w:t>However, the board must meet at least 4 times each year.</w:t>
      </w:r>
    </w:p>
    <w:p w14:paraId="2A6CB7AD" w14:textId="77777777" w:rsidR="00EF1234" w:rsidRPr="009F7310" w:rsidRDefault="00EF1234" w:rsidP="00EF1234">
      <w:pPr>
        <w:pStyle w:val="Amain"/>
      </w:pPr>
      <w:r w:rsidRPr="009F7310">
        <w:tab/>
        <w:t>(3)</w:t>
      </w:r>
      <w:r w:rsidRPr="009F7310">
        <w:tab/>
        <w:t>The board may conduct its proceedings (including its meetings) as it considers appropriate.</w:t>
      </w:r>
    </w:p>
    <w:p w14:paraId="27CF3B18" w14:textId="77777777" w:rsidR="00EF1234" w:rsidRPr="009F7310" w:rsidRDefault="00EF1234" w:rsidP="00EF1234">
      <w:pPr>
        <w:pStyle w:val="Amain"/>
      </w:pPr>
      <w:r w:rsidRPr="009F7310">
        <w:tab/>
        <w:t>(4)</w:t>
      </w:r>
      <w:r w:rsidRPr="009F7310">
        <w:tab/>
        <w:t>Business may be conducted at a meeting of the board only if at least 4 members are present.</w:t>
      </w:r>
    </w:p>
    <w:p w14:paraId="541AD9FD" w14:textId="77777777" w:rsidR="00EF1234" w:rsidRPr="009F7310" w:rsidRDefault="00EF1234" w:rsidP="00EF1234">
      <w:pPr>
        <w:pStyle w:val="Amain"/>
      </w:pPr>
      <w:r w:rsidRPr="009F7310">
        <w:tab/>
        <w:t>(5)</w:t>
      </w:r>
      <w:r w:rsidRPr="009F7310">
        <w:tab/>
        <w:t>The board must keep minutes of its meetings.</w:t>
      </w:r>
    </w:p>
    <w:p w14:paraId="2529A9AF" w14:textId="77777777" w:rsidR="00EF1234" w:rsidRPr="009F7310" w:rsidRDefault="00EF1234" w:rsidP="00EF1234">
      <w:pPr>
        <w:pStyle w:val="AH5Sec"/>
      </w:pPr>
      <w:bookmarkStart w:id="195" w:name="_Toc119591661"/>
      <w:r w:rsidRPr="00FC6CC6">
        <w:rPr>
          <w:rStyle w:val="CharSectNo"/>
        </w:rPr>
        <w:t>83</w:t>
      </w:r>
      <w:r w:rsidRPr="009F7310">
        <w:rPr>
          <w:color w:val="000000"/>
        </w:rPr>
        <w:tab/>
        <w:t>Registration standards advisory board—disclosure of interests</w:t>
      </w:r>
      <w:bookmarkEnd w:id="195"/>
    </w:p>
    <w:p w14:paraId="4A5F7232" w14:textId="77777777" w:rsidR="00EF1234" w:rsidRPr="009F7310" w:rsidRDefault="00EF1234" w:rsidP="00EF1234">
      <w:pPr>
        <w:pStyle w:val="Amain"/>
      </w:pPr>
      <w:r w:rsidRPr="009F7310">
        <w:rPr>
          <w:color w:val="000000"/>
        </w:rPr>
        <w:tab/>
        <w:t>(1)</w:t>
      </w:r>
      <w:r w:rsidRPr="009F7310">
        <w:rPr>
          <w:color w:val="000000"/>
        </w:rPr>
        <w:tab/>
        <w:t>This section applies to a member of the registration standards advisory board if—</w:t>
      </w:r>
    </w:p>
    <w:p w14:paraId="4AACB6EA" w14:textId="77777777" w:rsidR="00EF1234" w:rsidRPr="009F7310" w:rsidRDefault="00EF1234" w:rsidP="00EF1234">
      <w:pPr>
        <w:pStyle w:val="Apara"/>
      </w:pPr>
      <w:r w:rsidRPr="009F7310">
        <w:rPr>
          <w:color w:val="000000"/>
        </w:rPr>
        <w:tab/>
        <w:t>(a)</w:t>
      </w:r>
      <w:r w:rsidRPr="009F7310">
        <w:rPr>
          <w:color w:val="000000"/>
        </w:rPr>
        <w:tab/>
        <w:t>the member has a direct or indirect interest in an issue being considered, or about to be considered, by the board; and</w:t>
      </w:r>
    </w:p>
    <w:p w14:paraId="5EF2052C" w14:textId="77777777" w:rsidR="00EF1234" w:rsidRPr="009F7310" w:rsidRDefault="00EF1234" w:rsidP="00EF1234">
      <w:pPr>
        <w:pStyle w:val="Apara"/>
      </w:pPr>
      <w:r w:rsidRPr="009F7310">
        <w:lastRenderedPageBreak/>
        <w:tab/>
        <w:t>(b)</w:t>
      </w:r>
      <w:r w:rsidRPr="009F7310">
        <w:tab/>
        <w:t>the interest could conflict with the proper exercise of the member’s functions in relation to the board’s consideration of the issue.</w:t>
      </w:r>
    </w:p>
    <w:p w14:paraId="05BD64D8" w14:textId="77777777" w:rsidR="00EF1234" w:rsidRPr="009F7310" w:rsidRDefault="00EF1234" w:rsidP="00EF1234">
      <w:pPr>
        <w:pStyle w:val="Amain"/>
      </w:pPr>
      <w:r w:rsidRPr="009F7310">
        <w:rPr>
          <w:color w:val="000000"/>
        </w:rPr>
        <w:tab/>
        <w:t>(2)</w:t>
      </w:r>
      <w:r w:rsidRPr="009F7310">
        <w:rPr>
          <w:color w:val="000000"/>
        </w:rPr>
        <w:tab/>
        <w:t>As soon as practicable after the relevant facts come to the member’s knowledge, the member must disclose the nature of the interest to a meeting of the board.</w:t>
      </w:r>
    </w:p>
    <w:p w14:paraId="4DD26F9C" w14:textId="77777777" w:rsidR="00EF1234" w:rsidRPr="009F7310" w:rsidRDefault="00EF1234" w:rsidP="00EF1234">
      <w:pPr>
        <w:pStyle w:val="Amain"/>
      </w:pPr>
      <w:r w:rsidRPr="009F7310">
        <w:tab/>
        <w:t>(3)</w:t>
      </w:r>
      <w:r w:rsidRPr="009F7310">
        <w:tab/>
        <w:t>The disclosure must be recorded in the board’s minutes and, unless the board otherwise decides, the member must not—</w:t>
      </w:r>
    </w:p>
    <w:p w14:paraId="1D1095E8" w14:textId="77777777" w:rsidR="00EF1234" w:rsidRPr="009F7310" w:rsidRDefault="00EF1234" w:rsidP="00EF1234">
      <w:pPr>
        <w:pStyle w:val="Apara"/>
      </w:pPr>
      <w:r w:rsidRPr="009F7310">
        <w:rPr>
          <w:color w:val="000000"/>
        </w:rPr>
        <w:tab/>
        <w:t>(a)</w:t>
      </w:r>
      <w:r w:rsidRPr="009F7310">
        <w:rPr>
          <w:color w:val="000000"/>
        </w:rPr>
        <w:tab/>
        <w:t>be present when the board considers the issue; or</w:t>
      </w:r>
    </w:p>
    <w:p w14:paraId="20539DC8" w14:textId="77777777" w:rsidR="00EF1234" w:rsidRPr="009F7310" w:rsidRDefault="00EF1234" w:rsidP="00EF1234">
      <w:pPr>
        <w:pStyle w:val="Apara"/>
      </w:pPr>
      <w:r w:rsidRPr="009F7310">
        <w:tab/>
        <w:t>(b)</w:t>
      </w:r>
      <w:r w:rsidRPr="009F7310">
        <w:tab/>
        <w:t>take part in a decision of the board on the issue.</w:t>
      </w:r>
    </w:p>
    <w:p w14:paraId="42D8B37C" w14:textId="77777777" w:rsidR="00EF1234" w:rsidRPr="0070035F" w:rsidRDefault="00EF1234" w:rsidP="00EF1234">
      <w:pPr>
        <w:pStyle w:val="PageBreak"/>
      </w:pPr>
      <w:r w:rsidRPr="0070035F">
        <w:br w:type="page"/>
      </w:r>
    </w:p>
    <w:p w14:paraId="0E6A6DDF" w14:textId="77777777" w:rsidR="00EF1234" w:rsidRPr="00FC6CC6" w:rsidRDefault="00EF1234" w:rsidP="00EF1234">
      <w:pPr>
        <w:pStyle w:val="AH2Part"/>
      </w:pPr>
      <w:bookmarkStart w:id="196" w:name="_Toc119591662"/>
      <w:r w:rsidRPr="00FC6CC6">
        <w:rPr>
          <w:rStyle w:val="CharPartNo"/>
        </w:rPr>
        <w:lastRenderedPageBreak/>
        <w:t>Part 4.3</w:t>
      </w:r>
      <w:r w:rsidRPr="009F7310">
        <w:rPr>
          <w:color w:val="000000"/>
        </w:rPr>
        <w:tab/>
      </w:r>
      <w:r w:rsidRPr="00FC6CC6">
        <w:rPr>
          <w:rStyle w:val="CharPartText"/>
          <w:color w:val="000000"/>
        </w:rPr>
        <w:t>Non</w:t>
      </w:r>
      <w:r w:rsidRPr="00FC6CC6">
        <w:rPr>
          <w:rStyle w:val="CharPartText"/>
          <w:color w:val="000000"/>
        </w:rPr>
        <w:noBreakHyphen/>
        <w:t>government schools—registration</w:t>
      </w:r>
      <w:bookmarkEnd w:id="196"/>
    </w:p>
    <w:p w14:paraId="2405C4FA" w14:textId="77777777" w:rsidR="00EF1234" w:rsidRPr="00FC6CC6" w:rsidRDefault="00EF1234" w:rsidP="00EF1234">
      <w:pPr>
        <w:pStyle w:val="AH3Div"/>
      </w:pPr>
      <w:bookmarkStart w:id="197" w:name="_Toc119591663"/>
      <w:r w:rsidRPr="00FC6CC6">
        <w:rPr>
          <w:rStyle w:val="CharDivNo"/>
        </w:rPr>
        <w:t>Division 4.3.1</w:t>
      </w:r>
      <w:r w:rsidRPr="009F7310">
        <w:rPr>
          <w:color w:val="000000"/>
        </w:rPr>
        <w:tab/>
      </w:r>
      <w:r w:rsidRPr="00FC6CC6">
        <w:rPr>
          <w:rStyle w:val="CharDivText"/>
          <w:noProof/>
          <w:color w:val="000000"/>
        </w:rPr>
        <w:t>Non</w:t>
      </w:r>
      <w:r w:rsidRPr="00FC6CC6">
        <w:rPr>
          <w:rStyle w:val="CharDivText"/>
          <w:noProof/>
          <w:color w:val="000000"/>
        </w:rPr>
        <w:noBreakHyphen/>
        <w:t>government schools registration standards</w:t>
      </w:r>
      <w:bookmarkEnd w:id="197"/>
    </w:p>
    <w:p w14:paraId="0C6270CF" w14:textId="77777777" w:rsidR="00EF1234" w:rsidRPr="009F7310" w:rsidRDefault="00EF1234" w:rsidP="00EF1234">
      <w:pPr>
        <w:pStyle w:val="AH5Sec"/>
      </w:pPr>
      <w:bookmarkStart w:id="198" w:name="_Toc119591664"/>
      <w:r w:rsidRPr="00FC6CC6">
        <w:rPr>
          <w:rStyle w:val="CharSectNo"/>
        </w:rPr>
        <w:t>84</w:t>
      </w:r>
      <w:r w:rsidRPr="009F7310">
        <w:tab/>
      </w:r>
      <w:r w:rsidRPr="009F7310">
        <w:rPr>
          <w:color w:val="000000"/>
        </w:rPr>
        <w:t>Non</w:t>
      </w:r>
      <w:r w:rsidRPr="009F7310">
        <w:rPr>
          <w:color w:val="000000"/>
        </w:rPr>
        <w:noBreakHyphen/>
        <w:t>government schools registration standards</w:t>
      </w:r>
      <w:bookmarkEnd w:id="198"/>
    </w:p>
    <w:p w14:paraId="378E5B57" w14:textId="77777777" w:rsidR="00EF1234" w:rsidRPr="009F7310" w:rsidRDefault="00EF1234" w:rsidP="00EF1234">
      <w:pPr>
        <w:pStyle w:val="Amainreturn"/>
        <w:rPr>
          <w:color w:val="000000"/>
        </w:rPr>
      </w:pPr>
      <w:r w:rsidRPr="009F7310">
        <w:rPr>
          <w:color w:val="000000"/>
        </w:rPr>
        <w:t>A regulation may prescribe standards for the registration of non</w:t>
      </w:r>
      <w:r w:rsidRPr="009F7310">
        <w:rPr>
          <w:color w:val="000000"/>
        </w:rPr>
        <w:noBreakHyphen/>
        <w:t xml:space="preserve">government schools (the </w:t>
      </w:r>
      <w:r w:rsidRPr="009F7310">
        <w:rPr>
          <w:rStyle w:val="charBoldItals"/>
        </w:rPr>
        <w:t>registration standards</w:t>
      </w:r>
      <w:r w:rsidRPr="009F7310">
        <w:rPr>
          <w:color w:val="000000"/>
        </w:rPr>
        <w:t>), including standards about—</w:t>
      </w:r>
    </w:p>
    <w:p w14:paraId="6B52DD8A" w14:textId="77777777" w:rsidR="00EF1234" w:rsidRPr="009F7310" w:rsidRDefault="00EF1234" w:rsidP="00EF1234">
      <w:pPr>
        <w:pStyle w:val="Apara"/>
      </w:pPr>
      <w:r w:rsidRPr="009F7310">
        <w:rPr>
          <w:color w:val="000000"/>
        </w:rPr>
        <w:tab/>
        <w:t>(a)</w:t>
      </w:r>
      <w:r w:rsidRPr="009F7310">
        <w:rPr>
          <w:color w:val="000000"/>
        </w:rPr>
        <w:tab/>
        <w:t>governance; and</w:t>
      </w:r>
    </w:p>
    <w:p w14:paraId="6509D52A" w14:textId="77777777" w:rsidR="00EF1234" w:rsidRPr="009F7310" w:rsidRDefault="00EF1234" w:rsidP="00EF1234">
      <w:pPr>
        <w:pStyle w:val="Apara"/>
      </w:pPr>
      <w:r w:rsidRPr="009F7310">
        <w:tab/>
        <w:t>(b)</w:t>
      </w:r>
      <w:r w:rsidRPr="009F7310">
        <w:tab/>
        <w:t>educational courses and educational programs; and</w:t>
      </w:r>
    </w:p>
    <w:p w14:paraId="4543AAF6" w14:textId="77777777" w:rsidR="00EF1234" w:rsidRPr="009F7310" w:rsidRDefault="00EF1234" w:rsidP="00EF1234">
      <w:pPr>
        <w:pStyle w:val="Apara"/>
      </w:pPr>
      <w:r w:rsidRPr="009F7310">
        <w:tab/>
        <w:t>(c)</w:t>
      </w:r>
      <w:r w:rsidRPr="009F7310">
        <w:tab/>
        <w:t>safety and welfare of students; and</w:t>
      </w:r>
    </w:p>
    <w:p w14:paraId="50027F20" w14:textId="77777777" w:rsidR="00EF1234" w:rsidRPr="009F7310" w:rsidRDefault="00EF1234" w:rsidP="00EF1234">
      <w:pPr>
        <w:pStyle w:val="Apara"/>
      </w:pPr>
      <w:r w:rsidRPr="009F7310">
        <w:tab/>
        <w:t>(d)</w:t>
      </w:r>
      <w:r w:rsidRPr="009F7310">
        <w:tab/>
        <w:t>other requirements for operation.</w:t>
      </w:r>
    </w:p>
    <w:p w14:paraId="0AD3CDB6" w14:textId="77777777" w:rsidR="00EF1234" w:rsidRPr="009F7310" w:rsidRDefault="00EF1234" w:rsidP="00EF1234">
      <w:pPr>
        <w:pStyle w:val="aNote"/>
        <w:rPr>
          <w:color w:val="000000"/>
        </w:rPr>
      </w:pPr>
      <w:r w:rsidRPr="009F7310">
        <w:rPr>
          <w:rStyle w:val="charItals"/>
        </w:rPr>
        <w:t>Note</w:t>
      </w:r>
      <w:r w:rsidRPr="009F7310">
        <w:rPr>
          <w:rStyle w:val="charItals"/>
        </w:rPr>
        <w:tab/>
      </w:r>
      <w:r w:rsidRPr="009F7310">
        <w:rPr>
          <w:iCs/>
          <w:color w:val="000000"/>
        </w:rPr>
        <w:t xml:space="preserve">It is a </w:t>
      </w:r>
      <w:r w:rsidRPr="009F7310">
        <w:rPr>
          <w:color w:val="000000"/>
        </w:rPr>
        <w:t>condition of being registered that a non</w:t>
      </w:r>
      <w:r w:rsidRPr="009F7310">
        <w:rPr>
          <w:color w:val="000000"/>
        </w:rPr>
        <w:noBreakHyphen/>
        <w:t>government school must comply with any registration standards and make and keep records about complying with the registration standards (see s 93).</w:t>
      </w:r>
    </w:p>
    <w:p w14:paraId="7A8785D9" w14:textId="77777777" w:rsidR="00EF1234" w:rsidRPr="009F7310" w:rsidRDefault="00EF1234" w:rsidP="00EF1234">
      <w:pPr>
        <w:pStyle w:val="AH5Sec"/>
      </w:pPr>
      <w:bookmarkStart w:id="199" w:name="_Toc119591665"/>
      <w:r w:rsidRPr="00FC6CC6">
        <w:rPr>
          <w:rStyle w:val="CharSectNo"/>
        </w:rPr>
        <w:t>85</w:t>
      </w:r>
      <w:r w:rsidRPr="009F7310">
        <w:rPr>
          <w:color w:val="000000"/>
        </w:rPr>
        <w:tab/>
        <w:t>Registration standards guidelines</w:t>
      </w:r>
      <w:bookmarkEnd w:id="199"/>
    </w:p>
    <w:p w14:paraId="3C26C1A8" w14:textId="77777777" w:rsidR="00EF1234" w:rsidRPr="009F7310" w:rsidRDefault="00EF1234" w:rsidP="00EF1234">
      <w:pPr>
        <w:pStyle w:val="Amain"/>
      </w:pPr>
      <w:r w:rsidRPr="009F7310">
        <w:rPr>
          <w:color w:val="000000"/>
        </w:rPr>
        <w:tab/>
        <w:t>(1)</w:t>
      </w:r>
      <w:r w:rsidRPr="009F7310">
        <w:rPr>
          <w:color w:val="000000"/>
        </w:rPr>
        <w:tab/>
        <w:t xml:space="preserve">The registrar </w:t>
      </w:r>
      <w:r>
        <w:rPr>
          <w:color w:val="000000"/>
        </w:rPr>
        <w:t>must</w:t>
      </w:r>
      <w:r w:rsidRPr="009F7310">
        <w:rPr>
          <w:color w:val="000000"/>
        </w:rPr>
        <w:t xml:space="preserve"> make guidelines about how a registered school is to comply with the registration standards (the </w:t>
      </w:r>
      <w:r w:rsidRPr="009F7310">
        <w:rPr>
          <w:rStyle w:val="charBoldItals"/>
        </w:rPr>
        <w:t>registration standards guidelines</w:t>
      </w:r>
      <w:r w:rsidRPr="009F7310">
        <w:rPr>
          <w:color w:val="000000"/>
        </w:rPr>
        <w:t>).</w:t>
      </w:r>
    </w:p>
    <w:p w14:paraId="35E00C32" w14:textId="77777777" w:rsidR="00EF1234" w:rsidRPr="009F7310" w:rsidRDefault="00EF1234" w:rsidP="00EF1234">
      <w:pPr>
        <w:pStyle w:val="Amain"/>
      </w:pPr>
      <w:r w:rsidRPr="009F7310">
        <w:tab/>
        <w:t>(2)</w:t>
      </w:r>
      <w:r w:rsidRPr="009F7310">
        <w:tab/>
        <w:t>The registration standards guidelines must be developed in consultation with—</w:t>
      </w:r>
    </w:p>
    <w:p w14:paraId="6F409C8C" w14:textId="77777777" w:rsidR="00EF1234" w:rsidRPr="009F7310" w:rsidRDefault="00EF1234" w:rsidP="00EF1234">
      <w:pPr>
        <w:pStyle w:val="Apara"/>
      </w:pPr>
      <w:r w:rsidRPr="009F7310">
        <w:rPr>
          <w:color w:val="000000"/>
        </w:rPr>
        <w:tab/>
        <w:t>(a)</w:t>
      </w:r>
      <w:r w:rsidRPr="009F7310">
        <w:rPr>
          <w:color w:val="000000"/>
        </w:rPr>
        <w:tab/>
        <w:t>the registration standards advisory board; and</w:t>
      </w:r>
    </w:p>
    <w:p w14:paraId="1CC2A484" w14:textId="77777777" w:rsidR="00EF1234" w:rsidRPr="009F7310" w:rsidRDefault="00EF1234" w:rsidP="00EF1234">
      <w:pPr>
        <w:pStyle w:val="Apara"/>
      </w:pPr>
      <w:r w:rsidRPr="009F7310">
        <w:tab/>
        <w:t>(b)</w:t>
      </w:r>
      <w:r w:rsidRPr="009F7310">
        <w:tab/>
        <w:t>Catholic Education, Archdiocese of Canberra and Goulburn; and</w:t>
      </w:r>
    </w:p>
    <w:p w14:paraId="722E26F4" w14:textId="77777777" w:rsidR="00EF1234" w:rsidRPr="009F7310" w:rsidRDefault="00EF1234" w:rsidP="00EF1234">
      <w:pPr>
        <w:pStyle w:val="Apara"/>
      </w:pPr>
      <w:r w:rsidRPr="009F7310">
        <w:tab/>
        <w:t>(c)</w:t>
      </w:r>
      <w:r w:rsidRPr="009F7310">
        <w:tab/>
        <w:t>the Association of Independent Schools of the ACT; and</w:t>
      </w:r>
    </w:p>
    <w:p w14:paraId="6F995806" w14:textId="77777777" w:rsidR="00EF1234" w:rsidRPr="009F7310" w:rsidRDefault="00EF1234" w:rsidP="00EF1234">
      <w:pPr>
        <w:pStyle w:val="Apara"/>
        <w:keepNext/>
      </w:pPr>
      <w:r w:rsidRPr="009F7310">
        <w:lastRenderedPageBreak/>
        <w:tab/>
        <w:t>(d)</w:t>
      </w:r>
      <w:r w:rsidRPr="009F7310">
        <w:tab/>
        <w:t>the proprietor of any registered school that is not either—</w:t>
      </w:r>
    </w:p>
    <w:p w14:paraId="68D2C1E8" w14:textId="77777777" w:rsidR="00EF1234" w:rsidRPr="009F7310" w:rsidRDefault="00EF1234" w:rsidP="00EF1234">
      <w:pPr>
        <w:pStyle w:val="Asubpara"/>
      </w:pPr>
      <w:r w:rsidRPr="009F7310">
        <w:rPr>
          <w:color w:val="000000"/>
        </w:rPr>
        <w:tab/>
        <w:t>(i)</w:t>
      </w:r>
      <w:r w:rsidRPr="009F7310">
        <w:rPr>
          <w:color w:val="000000"/>
        </w:rPr>
        <w:tab/>
        <w:t>a Catholic system school; or</w:t>
      </w:r>
    </w:p>
    <w:p w14:paraId="7865D87D" w14:textId="77777777" w:rsidR="00EF1234" w:rsidRPr="009F7310" w:rsidRDefault="00EF1234" w:rsidP="00EF1234">
      <w:pPr>
        <w:pStyle w:val="Asubpara"/>
      </w:pPr>
      <w:r w:rsidRPr="009F7310">
        <w:tab/>
        <w:t>(ii)</w:t>
      </w:r>
      <w:r w:rsidRPr="009F7310">
        <w:tab/>
        <w:t>a member of the Association of Independent Schools of the ACT.</w:t>
      </w:r>
    </w:p>
    <w:p w14:paraId="762F333C" w14:textId="77777777" w:rsidR="00EF1234" w:rsidRPr="009F7310" w:rsidRDefault="00EF1234" w:rsidP="00EF1234">
      <w:pPr>
        <w:pStyle w:val="Amain"/>
      </w:pPr>
      <w:r w:rsidRPr="009F7310">
        <w:rPr>
          <w:color w:val="000000"/>
        </w:rPr>
        <w:tab/>
        <w:t>(3)</w:t>
      </w:r>
      <w:r w:rsidRPr="009F7310">
        <w:rPr>
          <w:color w:val="000000"/>
        </w:rPr>
        <w:tab/>
        <w:t>A registration standards guideline is a notifiable instrument.</w:t>
      </w:r>
    </w:p>
    <w:p w14:paraId="0BCD8082" w14:textId="77777777" w:rsidR="00EF1234" w:rsidRPr="00FC6CC6" w:rsidRDefault="00EF1234" w:rsidP="00EF1234">
      <w:pPr>
        <w:pStyle w:val="AH3Div"/>
      </w:pPr>
      <w:bookmarkStart w:id="200" w:name="_Toc119591666"/>
      <w:r w:rsidRPr="00FC6CC6">
        <w:rPr>
          <w:rStyle w:val="CharDivNo"/>
        </w:rPr>
        <w:t>Division 4.3.2</w:t>
      </w:r>
      <w:r w:rsidRPr="009F7310">
        <w:rPr>
          <w:color w:val="000000"/>
        </w:rPr>
        <w:tab/>
      </w:r>
      <w:r w:rsidRPr="00FC6CC6">
        <w:rPr>
          <w:rStyle w:val="CharDivText"/>
          <w:color w:val="000000"/>
        </w:rPr>
        <w:t>In</w:t>
      </w:r>
      <w:r w:rsidRPr="00FC6CC6">
        <w:rPr>
          <w:rStyle w:val="CharDivText"/>
          <w:color w:val="000000"/>
        </w:rPr>
        <w:noBreakHyphen/>
        <w:t>principle approval for registration</w:t>
      </w:r>
      <w:bookmarkEnd w:id="200"/>
    </w:p>
    <w:p w14:paraId="65C7AA81" w14:textId="77777777" w:rsidR="00EF1234" w:rsidRPr="009F7310" w:rsidRDefault="00EF1234" w:rsidP="00EF1234">
      <w:pPr>
        <w:pStyle w:val="AH5Sec"/>
      </w:pPr>
      <w:bookmarkStart w:id="201" w:name="_Toc119591667"/>
      <w:r w:rsidRPr="00FC6CC6">
        <w:rPr>
          <w:rStyle w:val="CharSectNo"/>
        </w:rPr>
        <w:t>86</w:t>
      </w:r>
      <w:r w:rsidRPr="009F7310">
        <w:tab/>
      </w:r>
      <w:r w:rsidRPr="009F7310">
        <w:rPr>
          <w:color w:val="000000"/>
        </w:rPr>
        <w:t>In</w:t>
      </w:r>
      <w:r w:rsidRPr="009F7310">
        <w:rPr>
          <w:color w:val="000000"/>
        </w:rPr>
        <w:noBreakHyphen/>
        <w:t>principle approval—application</w:t>
      </w:r>
      <w:bookmarkEnd w:id="201"/>
    </w:p>
    <w:p w14:paraId="37E5084E" w14:textId="77777777" w:rsidR="00EF1234" w:rsidRPr="009F7310" w:rsidRDefault="00EF1234" w:rsidP="00EF1234">
      <w:pPr>
        <w:pStyle w:val="Amain"/>
      </w:pPr>
      <w:r w:rsidRPr="009F7310">
        <w:rPr>
          <w:color w:val="000000"/>
        </w:rPr>
        <w:tab/>
        <w:t>(1)</w:t>
      </w:r>
      <w:r w:rsidRPr="009F7310">
        <w:rPr>
          <w:color w:val="000000"/>
        </w:rPr>
        <w:tab/>
        <w:t>A person may apply for in</w:t>
      </w:r>
      <w:r w:rsidRPr="009F7310">
        <w:rPr>
          <w:color w:val="000000"/>
        </w:rPr>
        <w:noBreakHyphen/>
        <w:t>principle approval to register a non</w:t>
      </w:r>
      <w:r w:rsidRPr="009F7310">
        <w:rPr>
          <w:color w:val="000000"/>
        </w:rPr>
        <w:noBreakHyphen/>
        <w:t>government school if the person is—</w:t>
      </w:r>
    </w:p>
    <w:p w14:paraId="687C7253" w14:textId="77777777" w:rsidR="00EF1234" w:rsidRPr="009F7310" w:rsidRDefault="00EF1234" w:rsidP="00EF1234">
      <w:pPr>
        <w:pStyle w:val="Apara"/>
      </w:pPr>
      <w:r w:rsidRPr="009F7310">
        <w:rPr>
          <w:color w:val="000000"/>
        </w:rPr>
        <w:tab/>
        <w:t>(a)</w:t>
      </w:r>
      <w:r w:rsidRPr="009F7310">
        <w:rPr>
          <w:color w:val="000000"/>
        </w:rPr>
        <w:tab/>
        <w:t>the proposed proprietor of the school; and</w:t>
      </w:r>
    </w:p>
    <w:p w14:paraId="093AB9C4" w14:textId="77777777" w:rsidR="00EF1234" w:rsidRPr="009F7310" w:rsidRDefault="00EF1234" w:rsidP="00EF1234">
      <w:pPr>
        <w:pStyle w:val="Apara"/>
      </w:pPr>
      <w:r w:rsidRPr="009F7310">
        <w:tab/>
        <w:t>(b)</w:t>
      </w:r>
      <w:r w:rsidRPr="009F7310">
        <w:tab/>
        <w:t>a corporation.</w:t>
      </w:r>
    </w:p>
    <w:p w14:paraId="2CF53EFD" w14:textId="77777777" w:rsidR="00EF1234" w:rsidRPr="009F7310" w:rsidRDefault="00EF1234" w:rsidP="00EF1234">
      <w:pPr>
        <w:pStyle w:val="Amain"/>
      </w:pPr>
      <w:r w:rsidRPr="009F7310">
        <w:rPr>
          <w:color w:val="000000"/>
        </w:rPr>
        <w:tab/>
        <w:t>(2)</w:t>
      </w:r>
      <w:r w:rsidRPr="009F7310">
        <w:rPr>
          <w:color w:val="000000"/>
        </w:rPr>
        <w:tab/>
        <w:t>The application must be in writing and include—</w:t>
      </w:r>
    </w:p>
    <w:p w14:paraId="577E3EE2" w14:textId="77777777" w:rsidR="00EF1234" w:rsidRPr="009F7310" w:rsidRDefault="00EF1234" w:rsidP="00EF1234">
      <w:pPr>
        <w:pStyle w:val="Apara"/>
      </w:pPr>
      <w:r w:rsidRPr="009F7310">
        <w:rPr>
          <w:color w:val="000000"/>
        </w:rPr>
        <w:tab/>
        <w:t>(a)</w:t>
      </w:r>
      <w:r w:rsidRPr="009F7310">
        <w:rPr>
          <w:color w:val="000000"/>
        </w:rPr>
        <w:tab/>
        <w:t xml:space="preserve">the following information for each campus at which the person proposes to operate the school (a </w:t>
      </w:r>
      <w:r w:rsidRPr="009F7310">
        <w:rPr>
          <w:rStyle w:val="charBoldItals"/>
        </w:rPr>
        <w:t>proposed campus</w:t>
      </w:r>
      <w:r w:rsidRPr="009F7310">
        <w:rPr>
          <w:color w:val="000000"/>
        </w:rPr>
        <w:t>):</w:t>
      </w:r>
    </w:p>
    <w:p w14:paraId="213F4F2D" w14:textId="77777777" w:rsidR="00EF1234" w:rsidRPr="009F7310" w:rsidRDefault="00EF1234" w:rsidP="00EF1234">
      <w:pPr>
        <w:pStyle w:val="Asubpara"/>
      </w:pPr>
      <w:r w:rsidRPr="009F7310">
        <w:rPr>
          <w:color w:val="000000"/>
        </w:rPr>
        <w:tab/>
        <w:t>(i)</w:t>
      </w:r>
      <w:r w:rsidRPr="009F7310">
        <w:rPr>
          <w:color w:val="000000"/>
        </w:rPr>
        <w:tab/>
        <w:t>the location of the campus;</w:t>
      </w:r>
    </w:p>
    <w:p w14:paraId="14CD3A7B" w14:textId="77777777" w:rsidR="00EF1234" w:rsidRPr="009F7310" w:rsidRDefault="00EF1234" w:rsidP="00EF1234">
      <w:pPr>
        <w:pStyle w:val="Asubpara"/>
      </w:pPr>
      <w:r w:rsidRPr="009F7310">
        <w:tab/>
        <w:t>(ii)</w:t>
      </w:r>
      <w:r w:rsidRPr="009F7310">
        <w:tab/>
        <w:t>the day the school is to begin operating from the campus (the </w:t>
      </w:r>
      <w:r w:rsidRPr="009F7310">
        <w:rPr>
          <w:rStyle w:val="charBoldItals"/>
        </w:rPr>
        <w:t>proposed starting day</w:t>
      </w:r>
      <w:r w:rsidRPr="009F7310">
        <w:t>);</w:t>
      </w:r>
    </w:p>
    <w:p w14:paraId="20493EF4" w14:textId="77777777" w:rsidR="00EF1234" w:rsidRPr="009F7310" w:rsidRDefault="00EF1234" w:rsidP="00EF1234">
      <w:pPr>
        <w:pStyle w:val="Asubpara"/>
      </w:pPr>
      <w:r w:rsidRPr="009F7310">
        <w:tab/>
        <w:t>(iii)</w:t>
      </w:r>
      <w:r w:rsidRPr="009F7310">
        <w:tab/>
        <w:t>the levels of education to be provided at the campus;</w:t>
      </w:r>
    </w:p>
    <w:p w14:paraId="3500C7F2" w14:textId="77777777" w:rsidR="00EF1234" w:rsidRPr="009F7310" w:rsidRDefault="00EF1234" w:rsidP="00EF1234">
      <w:pPr>
        <w:pStyle w:val="Asubpara"/>
      </w:pPr>
      <w:r w:rsidRPr="009F7310">
        <w:tab/>
        <w:t>(iv)</w:t>
      </w:r>
      <w:r w:rsidRPr="009F7310">
        <w:tab/>
        <w:t>the day each level of education is to start being provided at the campus;</w:t>
      </w:r>
    </w:p>
    <w:p w14:paraId="7A035651" w14:textId="77777777" w:rsidR="00EF1234" w:rsidRPr="009F7310" w:rsidRDefault="00EF1234" w:rsidP="00EF1234">
      <w:pPr>
        <w:pStyle w:val="Asubpara"/>
      </w:pPr>
      <w:r w:rsidRPr="009F7310">
        <w:tab/>
        <w:t>(v)</w:t>
      </w:r>
      <w:r w:rsidRPr="009F7310">
        <w:tab/>
        <w:t>whether residential boarding services are to be provided at the campus; and</w:t>
      </w:r>
    </w:p>
    <w:p w14:paraId="6D136599" w14:textId="77777777" w:rsidR="00EF1234" w:rsidRPr="009F7310" w:rsidRDefault="00EF1234" w:rsidP="00EF1234">
      <w:pPr>
        <w:pStyle w:val="Apara"/>
      </w:pPr>
      <w:r w:rsidRPr="009F7310">
        <w:rPr>
          <w:color w:val="000000"/>
        </w:rPr>
        <w:tab/>
        <w:t>(b)</w:t>
      </w:r>
      <w:r w:rsidRPr="009F7310">
        <w:rPr>
          <w:color w:val="000000"/>
        </w:rPr>
        <w:tab/>
        <w:t>evidence that there is, or is likely to be, demand in the community for the proposed school; and</w:t>
      </w:r>
    </w:p>
    <w:p w14:paraId="1C2D884F" w14:textId="77777777" w:rsidR="00EF1234" w:rsidRPr="009F7310" w:rsidRDefault="00EF1234" w:rsidP="00EF1234">
      <w:pPr>
        <w:pStyle w:val="Apara"/>
      </w:pPr>
      <w:r w:rsidRPr="009F7310">
        <w:tab/>
        <w:t>(c)</w:t>
      </w:r>
      <w:r w:rsidRPr="009F7310">
        <w:tab/>
        <w:t>any information or documents prescribed by regulation.</w:t>
      </w:r>
    </w:p>
    <w:p w14:paraId="19D2FD91" w14:textId="77777777" w:rsidR="00EF1234" w:rsidRPr="009F7310" w:rsidRDefault="00EF1234" w:rsidP="00EF1234">
      <w:pPr>
        <w:pStyle w:val="Amain"/>
      </w:pPr>
      <w:r w:rsidRPr="009F7310">
        <w:rPr>
          <w:color w:val="000000"/>
        </w:rPr>
        <w:lastRenderedPageBreak/>
        <w:tab/>
        <w:t>(3)</w:t>
      </w:r>
      <w:r w:rsidRPr="009F7310">
        <w:rPr>
          <w:color w:val="000000"/>
        </w:rPr>
        <w:tab/>
        <w:t>A proposed starting day must be at least 2 years, but not more than 4 years, after the day the application is made.</w:t>
      </w:r>
    </w:p>
    <w:p w14:paraId="4E56665D" w14:textId="77777777" w:rsidR="00EF1234" w:rsidRPr="009F7310" w:rsidRDefault="00EF1234" w:rsidP="00EF1234">
      <w:pPr>
        <w:pStyle w:val="Amain"/>
      </w:pPr>
      <w:r w:rsidRPr="009F7310">
        <w:tab/>
        <w:t>(4)</w:t>
      </w:r>
      <w:r w:rsidRPr="009F7310">
        <w:tab/>
        <w:t>If the Minister receives an application, the registrar must give public notice of the following:</w:t>
      </w:r>
    </w:p>
    <w:p w14:paraId="63A1CA96" w14:textId="77777777" w:rsidR="00EF1234" w:rsidRPr="009F7310" w:rsidRDefault="00EF1234" w:rsidP="00EF1234">
      <w:pPr>
        <w:pStyle w:val="Apara"/>
      </w:pPr>
      <w:r w:rsidRPr="009F7310">
        <w:rPr>
          <w:color w:val="000000"/>
        </w:rPr>
        <w:tab/>
        <w:t>(a)</w:t>
      </w:r>
      <w:r w:rsidRPr="009F7310">
        <w:rPr>
          <w:color w:val="000000"/>
        </w:rPr>
        <w:tab/>
        <w:t>that an application has been made;</w:t>
      </w:r>
    </w:p>
    <w:p w14:paraId="50E5BD4D" w14:textId="77777777" w:rsidR="00EF1234" w:rsidRPr="009F7310" w:rsidRDefault="00EF1234" w:rsidP="00EF1234">
      <w:pPr>
        <w:pStyle w:val="Apara"/>
      </w:pPr>
      <w:r w:rsidRPr="009F7310">
        <w:tab/>
        <w:t>(b)</w:t>
      </w:r>
      <w:r w:rsidRPr="009F7310">
        <w:tab/>
        <w:t>the information mentioned in subsection (2) (a);</w:t>
      </w:r>
    </w:p>
    <w:p w14:paraId="189C0087" w14:textId="77777777" w:rsidR="00EF1234" w:rsidRPr="009F7310" w:rsidRDefault="00EF1234" w:rsidP="00EF1234">
      <w:pPr>
        <w:pStyle w:val="Apara"/>
      </w:pPr>
      <w:r w:rsidRPr="009F7310">
        <w:tab/>
        <w:t>(c)</w:t>
      </w:r>
      <w:r w:rsidRPr="009F7310">
        <w:tab/>
        <w:t>how a person may make submissions about the application to the Minister, including the day, at least 60 days after notice is given, by which a submission must be made.</w:t>
      </w:r>
    </w:p>
    <w:p w14:paraId="33CCEE72" w14:textId="77777777" w:rsidR="00EF1234" w:rsidRPr="009F7310" w:rsidRDefault="00EF1234" w:rsidP="00EF1234">
      <w:pPr>
        <w:pStyle w:val="AH5Sec"/>
      </w:pPr>
      <w:bookmarkStart w:id="202" w:name="_Toc119591668"/>
      <w:r w:rsidRPr="00FC6CC6">
        <w:rPr>
          <w:rStyle w:val="CharSectNo"/>
        </w:rPr>
        <w:t>87</w:t>
      </w:r>
      <w:r w:rsidRPr="009F7310">
        <w:rPr>
          <w:color w:val="000000"/>
        </w:rPr>
        <w:tab/>
        <w:t>In</w:t>
      </w:r>
      <w:r w:rsidRPr="009F7310">
        <w:rPr>
          <w:color w:val="000000"/>
        </w:rPr>
        <w:noBreakHyphen/>
        <w:t>principle approval—further information</w:t>
      </w:r>
      <w:bookmarkEnd w:id="202"/>
    </w:p>
    <w:p w14:paraId="57E4561E" w14:textId="77777777" w:rsidR="00EF1234" w:rsidRPr="009F7310" w:rsidRDefault="00EF1234" w:rsidP="00EF1234">
      <w:pPr>
        <w:pStyle w:val="Amain"/>
      </w:pPr>
      <w:r w:rsidRPr="009F7310">
        <w:rPr>
          <w:color w:val="000000"/>
        </w:rPr>
        <w:tab/>
        <w:t>(1)</w:t>
      </w:r>
      <w:r w:rsidRPr="009F7310">
        <w:rPr>
          <w:color w:val="000000"/>
        </w:rPr>
        <w:tab/>
        <w:t>The Minister may, by written notice, require an applicant to give the Minister further information that the Minister reasonably needs to decide the application within a stated time.</w:t>
      </w:r>
    </w:p>
    <w:p w14:paraId="6DC89A68" w14:textId="77777777" w:rsidR="00EF1234" w:rsidRPr="009F7310" w:rsidRDefault="00EF1234" w:rsidP="00EF1234">
      <w:pPr>
        <w:pStyle w:val="Amain"/>
      </w:pPr>
      <w:r w:rsidRPr="009F7310">
        <w:tab/>
        <w:t>(2)</w:t>
      </w:r>
      <w:r w:rsidRPr="009F7310">
        <w:tab/>
        <w:t>If the applicant does not comply with a requirement in the notice, the Minister may refuse to consider the application further.</w:t>
      </w:r>
    </w:p>
    <w:p w14:paraId="43D87BFF" w14:textId="77777777" w:rsidR="00EF1234" w:rsidRPr="009F7310" w:rsidRDefault="00EF1234" w:rsidP="00EF1234">
      <w:pPr>
        <w:pStyle w:val="AH5Sec"/>
      </w:pPr>
      <w:bookmarkStart w:id="203" w:name="_Toc119591669"/>
      <w:r w:rsidRPr="00FC6CC6">
        <w:rPr>
          <w:rStyle w:val="CharSectNo"/>
        </w:rPr>
        <w:t>88</w:t>
      </w:r>
      <w:r w:rsidRPr="009F7310">
        <w:rPr>
          <w:color w:val="000000"/>
        </w:rPr>
        <w:tab/>
        <w:t>In</w:t>
      </w:r>
      <w:r w:rsidRPr="009F7310">
        <w:rPr>
          <w:color w:val="000000"/>
        </w:rPr>
        <w:noBreakHyphen/>
        <w:t>principle approval—decision on application</w:t>
      </w:r>
      <w:bookmarkEnd w:id="203"/>
    </w:p>
    <w:p w14:paraId="6319B4FC" w14:textId="77777777" w:rsidR="00EF1234" w:rsidRPr="009F7310" w:rsidRDefault="00EF1234" w:rsidP="00EF1234">
      <w:pPr>
        <w:pStyle w:val="Amain"/>
      </w:pPr>
      <w:r w:rsidRPr="009F7310">
        <w:rPr>
          <w:color w:val="000000"/>
        </w:rPr>
        <w:tab/>
        <w:t>(1)</w:t>
      </w:r>
      <w:r w:rsidRPr="009F7310">
        <w:rPr>
          <w:color w:val="000000"/>
        </w:rPr>
        <w:tab/>
        <w:t>The Minister may approve the application only if satisfied it is appropriate to issue the in</w:t>
      </w:r>
      <w:r w:rsidRPr="009F7310">
        <w:rPr>
          <w:color w:val="000000"/>
        </w:rPr>
        <w:noBreakHyphen/>
        <w:t>principle approval for registration of a non</w:t>
      </w:r>
      <w:r w:rsidRPr="009F7310">
        <w:rPr>
          <w:color w:val="000000"/>
        </w:rPr>
        <w:noBreakHyphen/>
        <w:t>government school, having regard to—</w:t>
      </w:r>
    </w:p>
    <w:p w14:paraId="6C410F18" w14:textId="77777777" w:rsidR="00EF1234" w:rsidRPr="009F7310" w:rsidRDefault="00EF1234" w:rsidP="00EF1234">
      <w:pPr>
        <w:pStyle w:val="Apara"/>
      </w:pPr>
      <w:r w:rsidRPr="009F7310">
        <w:rPr>
          <w:color w:val="000000"/>
        </w:rPr>
        <w:tab/>
        <w:t>(a)</w:t>
      </w:r>
      <w:r w:rsidRPr="009F7310">
        <w:rPr>
          <w:color w:val="000000"/>
        </w:rPr>
        <w:tab/>
        <w:t>the level of interest in the proposed school, including the projected enrolments for the school; and</w:t>
      </w:r>
    </w:p>
    <w:p w14:paraId="16ED0CF9" w14:textId="77777777" w:rsidR="00EF1234" w:rsidRPr="009F7310" w:rsidRDefault="00EF1234" w:rsidP="00EF1234">
      <w:pPr>
        <w:pStyle w:val="Apara"/>
      </w:pPr>
      <w:r w:rsidRPr="009F7310">
        <w:tab/>
        <w:t>(b)</w:t>
      </w:r>
      <w:r w:rsidRPr="009F7310">
        <w:tab/>
        <w:t>any submissions made under section 86 (4) (c).</w:t>
      </w:r>
    </w:p>
    <w:p w14:paraId="1F176CAC" w14:textId="77777777" w:rsidR="00EF1234" w:rsidRPr="009F7310" w:rsidRDefault="00EF1234" w:rsidP="00EF1234">
      <w:pPr>
        <w:pStyle w:val="Amain"/>
      </w:pPr>
      <w:r w:rsidRPr="009F7310">
        <w:rPr>
          <w:color w:val="000000"/>
        </w:rPr>
        <w:tab/>
        <w:t>(2)</w:t>
      </w:r>
      <w:r w:rsidRPr="009F7310">
        <w:rPr>
          <w:color w:val="000000"/>
        </w:rPr>
        <w:tab/>
        <w:t>The Minister must give the applicant—</w:t>
      </w:r>
    </w:p>
    <w:p w14:paraId="60B0CF82" w14:textId="77777777" w:rsidR="00EF1234" w:rsidRPr="009F7310" w:rsidRDefault="00EF1234" w:rsidP="00EF1234">
      <w:pPr>
        <w:pStyle w:val="Apara"/>
      </w:pPr>
      <w:r w:rsidRPr="009F7310">
        <w:rPr>
          <w:color w:val="000000"/>
        </w:rPr>
        <w:tab/>
        <w:t>(a)</w:t>
      </w:r>
      <w:r w:rsidRPr="009F7310">
        <w:rPr>
          <w:color w:val="000000"/>
        </w:rPr>
        <w:tab/>
        <w:t>notice in writing of the decision; and</w:t>
      </w:r>
    </w:p>
    <w:p w14:paraId="7A15A3F0" w14:textId="77777777" w:rsidR="00EF1234" w:rsidRPr="009F7310" w:rsidRDefault="00EF1234" w:rsidP="00EF1234">
      <w:pPr>
        <w:pStyle w:val="Apara"/>
      </w:pPr>
      <w:r w:rsidRPr="009F7310">
        <w:tab/>
        <w:t>(b)</w:t>
      </w:r>
      <w:r w:rsidRPr="009F7310">
        <w:tab/>
        <w:t>if the Minister approves the application—an in</w:t>
      </w:r>
      <w:r w:rsidRPr="009F7310">
        <w:noBreakHyphen/>
        <w:t>principle approval for registration of the non</w:t>
      </w:r>
      <w:r w:rsidRPr="009F7310">
        <w:noBreakHyphen/>
        <w:t>government school.</w:t>
      </w:r>
    </w:p>
    <w:p w14:paraId="2B3F15BD" w14:textId="77777777" w:rsidR="00EF1234" w:rsidRPr="009F7310" w:rsidRDefault="00EF1234" w:rsidP="00EF1234">
      <w:pPr>
        <w:pStyle w:val="Amain"/>
      </w:pPr>
      <w:r w:rsidRPr="009F7310">
        <w:rPr>
          <w:color w:val="000000"/>
        </w:rPr>
        <w:lastRenderedPageBreak/>
        <w:tab/>
        <w:t>(3)</w:t>
      </w:r>
      <w:r w:rsidRPr="009F7310">
        <w:rPr>
          <w:color w:val="000000"/>
        </w:rPr>
        <w:tab/>
        <w:t>The in</w:t>
      </w:r>
      <w:r w:rsidRPr="009F7310">
        <w:rPr>
          <w:color w:val="000000"/>
        </w:rPr>
        <w:noBreakHyphen/>
        <w:t>principle approval for registration of the non</w:t>
      </w:r>
      <w:r w:rsidRPr="009F7310">
        <w:rPr>
          <w:color w:val="000000"/>
        </w:rPr>
        <w:noBreakHyphen/>
        <w:t>government school must include the following information for each proposed campus:</w:t>
      </w:r>
    </w:p>
    <w:p w14:paraId="2E31CEB3" w14:textId="77777777" w:rsidR="00EF1234" w:rsidRPr="009F7310" w:rsidRDefault="00EF1234" w:rsidP="00EF1234">
      <w:pPr>
        <w:pStyle w:val="Apara"/>
      </w:pPr>
      <w:r w:rsidRPr="009F7310">
        <w:rPr>
          <w:color w:val="000000"/>
        </w:rPr>
        <w:tab/>
        <w:t>(a)</w:t>
      </w:r>
      <w:r w:rsidRPr="009F7310">
        <w:rPr>
          <w:color w:val="000000"/>
        </w:rPr>
        <w:tab/>
        <w:t>the location of the campus;</w:t>
      </w:r>
    </w:p>
    <w:p w14:paraId="47D3771A" w14:textId="77777777" w:rsidR="00EF1234" w:rsidRPr="009F7310" w:rsidRDefault="00EF1234" w:rsidP="00EF1234">
      <w:pPr>
        <w:pStyle w:val="Apara"/>
      </w:pPr>
      <w:r w:rsidRPr="009F7310">
        <w:tab/>
        <w:t>(b)</w:t>
      </w:r>
      <w:r w:rsidRPr="009F7310">
        <w:tab/>
        <w:t>the proposed starting day for the campus;</w:t>
      </w:r>
    </w:p>
    <w:p w14:paraId="168D04A1" w14:textId="77777777" w:rsidR="00EF1234" w:rsidRPr="009F7310" w:rsidRDefault="00EF1234" w:rsidP="00EF1234">
      <w:pPr>
        <w:pStyle w:val="Apara"/>
      </w:pPr>
      <w:r w:rsidRPr="009F7310">
        <w:tab/>
        <w:t>(c)</w:t>
      </w:r>
      <w:r w:rsidRPr="009F7310">
        <w:tab/>
        <w:t>the levels of education to be provided at the campus;</w:t>
      </w:r>
    </w:p>
    <w:p w14:paraId="3AF74258" w14:textId="77777777" w:rsidR="00EF1234" w:rsidRPr="009F7310" w:rsidRDefault="00EF1234" w:rsidP="00EF1234">
      <w:pPr>
        <w:pStyle w:val="Apara"/>
      </w:pPr>
      <w:r w:rsidRPr="009F7310">
        <w:tab/>
        <w:t>(d)</w:t>
      </w:r>
      <w:r w:rsidRPr="009F7310">
        <w:tab/>
        <w:t>the day each level of education is to start being provided at the campus;</w:t>
      </w:r>
    </w:p>
    <w:p w14:paraId="3AB90A1A" w14:textId="77777777" w:rsidR="00EF1234" w:rsidRPr="009F7310" w:rsidRDefault="00EF1234" w:rsidP="00EF1234">
      <w:pPr>
        <w:pStyle w:val="Apara"/>
      </w:pPr>
      <w:r w:rsidRPr="009F7310">
        <w:tab/>
        <w:t>(e)</w:t>
      </w:r>
      <w:r w:rsidRPr="009F7310">
        <w:tab/>
        <w:t>whether residential boarding services are to be provided at the campus;</w:t>
      </w:r>
    </w:p>
    <w:p w14:paraId="67C56301" w14:textId="77777777" w:rsidR="00EF1234" w:rsidRPr="009F7310" w:rsidRDefault="00EF1234" w:rsidP="00EF1234">
      <w:pPr>
        <w:pStyle w:val="Apara"/>
      </w:pPr>
      <w:r w:rsidRPr="009F7310">
        <w:tab/>
        <w:t>(f)</w:t>
      </w:r>
      <w:r w:rsidRPr="009F7310">
        <w:tab/>
        <w:t>the day the in-principle approval expires.</w:t>
      </w:r>
    </w:p>
    <w:p w14:paraId="1A741C38" w14:textId="77777777" w:rsidR="00EF1234" w:rsidRPr="009F7310" w:rsidRDefault="00EF1234" w:rsidP="00EF1234">
      <w:pPr>
        <w:pStyle w:val="Amain"/>
      </w:pPr>
      <w:r w:rsidRPr="009F7310">
        <w:rPr>
          <w:color w:val="000000"/>
        </w:rPr>
        <w:tab/>
        <w:t>(4)</w:t>
      </w:r>
      <w:r w:rsidRPr="009F7310">
        <w:rPr>
          <w:color w:val="000000"/>
        </w:rPr>
        <w:tab/>
        <w:t>If the Minister is not satisfied under subsection (1), the Minister must—</w:t>
      </w:r>
    </w:p>
    <w:p w14:paraId="736B57AC" w14:textId="77777777" w:rsidR="00EF1234" w:rsidRPr="009F7310" w:rsidRDefault="00EF1234" w:rsidP="00EF1234">
      <w:pPr>
        <w:pStyle w:val="Apara"/>
      </w:pPr>
      <w:r w:rsidRPr="009F7310">
        <w:rPr>
          <w:color w:val="000000"/>
        </w:rPr>
        <w:tab/>
        <w:t>(a)</w:t>
      </w:r>
      <w:r w:rsidRPr="009F7310">
        <w:rPr>
          <w:color w:val="000000"/>
        </w:rPr>
        <w:tab/>
        <w:t>refuse the application; and</w:t>
      </w:r>
    </w:p>
    <w:p w14:paraId="780F5EB0" w14:textId="77777777" w:rsidR="00EF1234" w:rsidRPr="009F7310" w:rsidRDefault="00EF1234" w:rsidP="00EF1234">
      <w:pPr>
        <w:pStyle w:val="Apara"/>
      </w:pPr>
      <w:r w:rsidRPr="009F7310">
        <w:tab/>
        <w:t>(b)</w:t>
      </w:r>
      <w:r w:rsidRPr="009F7310">
        <w:tab/>
        <w:t>tell the applicant, in writing, about the refusal.</w:t>
      </w:r>
    </w:p>
    <w:p w14:paraId="00B073DD" w14:textId="77777777" w:rsidR="00EF1234" w:rsidRPr="009F7310" w:rsidRDefault="00EF1234" w:rsidP="00EF1234">
      <w:pPr>
        <w:pStyle w:val="Amain"/>
        <w:rPr>
          <w:lang w:eastAsia="en-AU"/>
        </w:rPr>
      </w:pPr>
      <w:r w:rsidRPr="009F7310">
        <w:rPr>
          <w:color w:val="000000"/>
          <w:lang w:eastAsia="en-AU"/>
        </w:rPr>
        <w:tab/>
        <w:t>(5)</w:t>
      </w:r>
      <w:r w:rsidRPr="009F7310">
        <w:rPr>
          <w:color w:val="000000"/>
          <w:lang w:eastAsia="en-AU"/>
        </w:rPr>
        <w:tab/>
        <w:t>The Minister must give public notice of the decision</w:t>
      </w:r>
      <w:r w:rsidRPr="009F7310">
        <w:rPr>
          <w:color w:val="000000"/>
        </w:rPr>
        <w:t>.</w:t>
      </w:r>
    </w:p>
    <w:p w14:paraId="0C598462" w14:textId="77777777" w:rsidR="00EF1234" w:rsidRPr="009F7310" w:rsidRDefault="00EF1234" w:rsidP="00EF1234">
      <w:pPr>
        <w:pStyle w:val="Amain"/>
      </w:pPr>
      <w:r w:rsidRPr="009F7310">
        <w:tab/>
        <w:t>(6)</w:t>
      </w:r>
      <w:r w:rsidRPr="009F7310">
        <w:tab/>
        <w:t>An in</w:t>
      </w:r>
      <w:r w:rsidRPr="009F7310">
        <w:noBreakHyphen/>
        <w:t>principle approval expires on the latest of the following:</w:t>
      </w:r>
    </w:p>
    <w:p w14:paraId="613865B0" w14:textId="77777777" w:rsidR="00EF1234" w:rsidRPr="009F7310" w:rsidRDefault="00EF1234" w:rsidP="00EF1234">
      <w:pPr>
        <w:pStyle w:val="Apara"/>
      </w:pPr>
      <w:r w:rsidRPr="009F7310">
        <w:rPr>
          <w:color w:val="000000"/>
        </w:rPr>
        <w:tab/>
        <w:t>(a)</w:t>
      </w:r>
      <w:r w:rsidRPr="009F7310">
        <w:rPr>
          <w:color w:val="000000"/>
        </w:rPr>
        <w:tab/>
        <w:t>2 years after the day it is issued;</w:t>
      </w:r>
    </w:p>
    <w:p w14:paraId="4BA1FE38" w14:textId="77777777" w:rsidR="00EF1234" w:rsidRPr="009F7310" w:rsidRDefault="00EF1234" w:rsidP="00EF1234">
      <w:pPr>
        <w:pStyle w:val="Apara"/>
      </w:pPr>
      <w:r w:rsidRPr="009F7310">
        <w:tab/>
        <w:t>(b)</w:t>
      </w:r>
      <w:r w:rsidRPr="009F7310">
        <w:tab/>
        <w:t>the latest proposed starting day for a campus of the school;</w:t>
      </w:r>
    </w:p>
    <w:p w14:paraId="20A29472" w14:textId="77777777" w:rsidR="00EF1234" w:rsidRPr="009F7310" w:rsidRDefault="00EF1234" w:rsidP="00EF1234">
      <w:pPr>
        <w:pStyle w:val="Apara"/>
      </w:pPr>
      <w:r w:rsidRPr="009F7310">
        <w:tab/>
        <w:t>(c)</w:t>
      </w:r>
      <w:r w:rsidRPr="009F7310">
        <w:tab/>
        <w:t>any later day stated in the in</w:t>
      </w:r>
      <w:r w:rsidRPr="009F7310">
        <w:noBreakHyphen/>
        <w:t>principle approval.</w:t>
      </w:r>
    </w:p>
    <w:p w14:paraId="182594AF" w14:textId="77777777" w:rsidR="00EF1234" w:rsidRPr="00FC6CC6" w:rsidRDefault="00EF1234" w:rsidP="00EF1234">
      <w:pPr>
        <w:pStyle w:val="AH3Div"/>
      </w:pPr>
      <w:bookmarkStart w:id="204" w:name="_Toc119591670"/>
      <w:r w:rsidRPr="00FC6CC6">
        <w:rPr>
          <w:rStyle w:val="CharDivNo"/>
        </w:rPr>
        <w:t>Division 4.3.3</w:t>
      </w:r>
      <w:r w:rsidRPr="009F7310">
        <w:rPr>
          <w:color w:val="000000"/>
        </w:rPr>
        <w:tab/>
      </w:r>
      <w:r w:rsidRPr="00FC6CC6">
        <w:rPr>
          <w:rStyle w:val="CharDivText"/>
          <w:color w:val="000000"/>
        </w:rPr>
        <w:t>Registration</w:t>
      </w:r>
      <w:bookmarkEnd w:id="204"/>
    </w:p>
    <w:p w14:paraId="74C5CB0C" w14:textId="77777777" w:rsidR="00EF1234" w:rsidRPr="009F7310" w:rsidRDefault="00EF1234" w:rsidP="00EF1234">
      <w:pPr>
        <w:pStyle w:val="AH5Sec"/>
        <w:rPr>
          <w:noProof/>
        </w:rPr>
      </w:pPr>
      <w:bookmarkStart w:id="205" w:name="_Toc119591671"/>
      <w:r w:rsidRPr="00FC6CC6">
        <w:rPr>
          <w:rStyle w:val="CharSectNo"/>
        </w:rPr>
        <w:t>89</w:t>
      </w:r>
      <w:r w:rsidRPr="009F7310">
        <w:rPr>
          <w:color w:val="000000"/>
        </w:rPr>
        <w:tab/>
      </w:r>
      <w:r w:rsidRPr="009F7310">
        <w:rPr>
          <w:noProof/>
          <w:color w:val="000000"/>
        </w:rPr>
        <w:t>Registration—application</w:t>
      </w:r>
      <w:bookmarkEnd w:id="205"/>
    </w:p>
    <w:p w14:paraId="630B8484" w14:textId="77777777" w:rsidR="00EF1234" w:rsidRPr="009F7310" w:rsidRDefault="00EF1234" w:rsidP="00EF1234">
      <w:pPr>
        <w:pStyle w:val="Amain"/>
      </w:pPr>
      <w:r w:rsidRPr="009F7310">
        <w:rPr>
          <w:color w:val="000000"/>
        </w:rPr>
        <w:tab/>
        <w:t>(1)</w:t>
      </w:r>
      <w:r w:rsidRPr="009F7310">
        <w:rPr>
          <w:color w:val="000000"/>
        </w:rPr>
        <w:tab/>
        <w:t>A person may apply to the Minister to register a non</w:t>
      </w:r>
      <w:r w:rsidRPr="009F7310">
        <w:rPr>
          <w:color w:val="000000"/>
        </w:rPr>
        <w:noBreakHyphen/>
        <w:t>government school only if the person—</w:t>
      </w:r>
    </w:p>
    <w:p w14:paraId="4BE7B137" w14:textId="77777777" w:rsidR="00EF1234" w:rsidRPr="009F7310" w:rsidRDefault="00EF1234" w:rsidP="00EF1234">
      <w:pPr>
        <w:pStyle w:val="Apara"/>
      </w:pPr>
      <w:r w:rsidRPr="009F7310">
        <w:rPr>
          <w:color w:val="000000"/>
        </w:rPr>
        <w:tab/>
        <w:t>(a)</w:t>
      </w:r>
      <w:r w:rsidRPr="009F7310">
        <w:rPr>
          <w:color w:val="000000"/>
        </w:rPr>
        <w:tab/>
        <w:t>is a corporation; and</w:t>
      </w:r>
    </w:p>
    <w:p w14:paraId="12866F16" w14:textId="77777777" w:rsidR="00EF1234" w:rsidRPr="009F7310" w:rsidRDefault="00EF1234" w:rsidP="00EF1234">
      <w:pPr>
        <w:pStyle w:val="Apara"/>
      </w:pPr>
      <w:r w:rsidRPr="009F7310">
        <w:lastRenderedPageBreak/>
        <w:tab/>
        <w:t>(b)</w:t>
      </w:r>
      <w:r w:rsidRPr="009F7310">
        <w:tab/>
        <w:t>is the proposed proprietor of the non</w:t>
      </w:r>
      <w:r w:rsidRPr="009F7310">
        <w:noBreakHyphen/>
        <w:t>government school; and</w:t>
      </w:r>
    </w:p>
    <w:p w14:paraId="4A606C3E" w14:textId="77777777" w:rsidR="00EF1234" w:rsidRPr="009F7310" w:rsidRDefault="00EF1234" w:rsidP="00EF1234">
      <w:pPr>
        <w:pStyle w:val="Apara"/>
      </w:pPr>
      <w:r w:rsidRPr="009F7310">
        <w:tab/>
        <w:t>(c)</w:t>
      </w:r>
      <w:r w:rsidRPr="009F7310">
        <w:tab/>
        <w:t>holds an in</w:t>
      </w:r>
      <w:r w:rsidRPr="009F7310">
        <w:noBreakHyphen/>
        <w:t>principle approval to register the school.</w:t>
      </w:r>
    </w:p>
    <w:p w14:paraId="70256AC6" w14:textId="77777777" w:rsidR="00EF1234" w:rsidRPr="009F7310" w:rsidRDefault="00EF1234" w:rsidP="00EF1234">
      <w:pPr>
        <w:pStyle w:val="Amain"/>
      </w:pPr>
      <w:r w:rsidRPr="009F7310">
        <w:rPr>
          <w:color w:val="000000"/>
        </w:rPr>
        <w:tab/>
        <w:t>(2)</w:t>
      </w:r>
      <w:r w:rsidRPr="009F7310">
        <w:rPr>
          <w:color w:val="000000"/>
        </w:rPr>
        <w:tab/>
        <w:t>The application must—</w:t>
      </w:r>
    </w:p>
    <w:p w14:paraId="667E2F7B" w14:textId="77777777" w:rsidR="00EF1234" w:rsidRPr="009F7310" w:rsidRDefault="00EF1234" w:rsidP="00EF1234">
      <w:pPr>
        <w:pStyle w:val="Apara"/>
      </w:pPr>
      <w:r w:rsidRPr="009F7310">
        <w:rPr>
          <w:color w:val="000000"/>
        </w:rPr>
        <w:tab/>
        <w:t>(a)</w:t>
      </w:r>
      <w:r w:rsidRPr="009F7310">
        <w:rPr>
          <w:color w:val="000000"/>
        </w:rPr>
        <w:tab/>
        <w:t>be made at least 9 months before the proposed starting day for the school; and</w:t>
      </w:r>
    </w:p>
    <w:p w14:paraId="11F05DC6" w14:textId="77777777" w:rsidR="00EF1234" w:rsidRPr="009F7310" w:rsidRDefault="00EF1234" w:rsidP="00EF1234">
      <w:pPr>
        <w:pStyle w:val="Apara"/>
      </w:pPr>
      <w:r w:rsidRPr="009F7310">
        <w:tab/>
        <w:t>(b)</w:t>
      </w:r>
      <w:r w:rsidRPr="009F7310">
        <w:tab/>
        <w:t>be in writing; and</w:t>
      </w:r>
    </w:p>
    <w:p w14:paraId="4D4A3179" w14:textId="77777777" w:rsidR="00EF1234" w:rsidRPr="009F7310" w:rsidRDefault="00EF1234" w:rsidP="00EF1234">
      <w:pPr>
        <w:pStyle w:val="Apara"/>
      </w:pPr>
      <w:r w:rsidRPr="009F7310">
        <w:tab/>
        <w:t>(c)</w:t>
      </w:r>
      <w:r w:rsidRPr="009F7310">
        <w:tab/>
        <w:t>set out any proposed change to the matters mentioned in section 86 (2) (a) for which in</w:t>
      </w:r>
      <w:r w:rsidRPr="009F7310">
        <w:noBreakHyphen/>
        <w:t>principle approval was given; and</w:t>
      </w:r>
    </w:p>
    <w:p w14:paraId="3258BFCE" w14:textId="77777777" w:rsidR="00EF1234" w:rsidRPr="009F7310" w:rsidRDefault="00EF1234" w:rsidP="00EF1234">
      <w:pPr>
        <w:pStyle w:val="Apara"/>
      </w:pPr>
      <w:r w:rsidRPr="009F7310">
        <w:tab/>
        <w:t>(d)</w:t>
      </w:r>
      <w:r w:rsidRPr="009F7310">
        <w:tab/>
        <w:t>include the name and contact details of each key individual for the applicant;</w:t>
      </w:r>
    </w:p>
    <w:p w14:paraId="11C31B4E" w14:textId="77777777" w:rsidR="00EF1234" w:rsidRPr="009F7310" w:rsidRDefault="00EF1234" w:rsidP="00EF1234">
      <w:pPr>
        <w:pStyle w:val="Apara"/>
      </w:pPr>
      <w:r w:rsidRPr="009F7310">
        <w:tab/>
        <w:t>(e)</w:t>
      </w:r>
      <w:r w:rsidRPr="009F7310">
        <w:tab/>
        <w:t>include any information or documents prescribed by regulation.</w:t>
      </w:r>
    </w:p>
    <w:p w14:paraId="04FB2E2C" w14:textId="77777777" w:rsidR="00EF1234" w:rsidRPr="009F7310" w:rsidRDefault="00EF1234" w:rsidP="00EF1234">
      <w:pPr>
        <w:pStyle w:val="Amain"/>
      </w:pPr>
      <w:r w:rsidRPr="009F7310">
        <w:rPr>
          <w:color w:val="000000"/>
        </w:rPr>
        <w:tab/>
        <w:t>(3)</w:t>
      </w:r>
      <w:r w:rsidRPr="009F7310">
        <w:rPr>
          <w:color w:val="000000"/>
        </w:rPr>
        <w:tab/>
        <w:t>Despite subsection (2) (a), the application may be made less than 9 months before the proposed starting day with the written approval of the Minister.</w:t>
      </w:r>
    </w:p>
    <w:p w14:paraId="3326EF41" w14:textId="77777777" w:rsidR="00EF1234" w:rsidRPr="009F7310" w:rsidRDefault="00EF1234" w:rsidP="00EF1234">
      <w:pPr>
        <w:pStyle w:val="Amain"/>
      </w:pPr>
      <w:r w:rsidRPr="009F7310">
        <w:rPr>
          <w:lang w:eastAsia="en-AU"/>
        </w:rPr>
        <w:tab/>
        <w:t>(4)</w:t>
      </w:r>
      <w:r w:rsidRPr="009F7310">
        <w:rPr>
          <w:lang w:eastAsia="en-AU"/>
        </w:rPr>
        <w:tab/>
      </w:r>
      <w:r w:rsidRPr="009F7310">
        <w:t>If the Minister receives an application, the registrar must give public notice of the following:</w:t>
      </w:r>
    </w:p>
    <w:p w14:paraId="77B55CF6" w14:textId="77777777" w:rsidR="00EF1234" w:rsidRPr="009F7310" w:rsidRDefault="00EF1234" w:rsidP="00EF1234">
      <w:pPr>
        <w:pStyle w:val="Apara"/>
      </w:pPr>
      <w:r w:rsidRPr="009F7310">
        <w:rPr>
          <w:color w:val="000000"/>
        </w:rPr>
        <w:tab/>
        <w:t>(a)</w:t>
      </w:r>
      <w:r w:rsidRPr="009F7310">
        <w:rPr>
          <w:color w:val="000000"/>
        </w:rPr>
        <w:tab/>
        <w:t>that an application has been made;</w:t>
      </w:r>
    </w:p>
    <w:p w14:paraId="03BC4D18" w14:textId="77777777" w:rsidR="00EF1234" w:rsidRPr="009F7310" w:rsidRDefault="00EF1234" w:rsidP="00EF1234">
      <w:pPr>
        <w:pStyle w:val="Apara"/>
      </w:pPr>
      <w:r w:rsidRPr="009F7310">
        <w:tab/>
        <w:t>(b)</w:t>
      </w:r>
      <w:r w:rsidRPr="009F7310">
        <w:tab/>
        <w:t>the information mentioned in subsection (2) (c).</w:t>
      </w:r>
    </w:p>
    <w:p w14:paraId="69E651C8" w14:textId="77777777" w:rsidR="00EF1234" w:rsidRPr="009F7310" w:rsidRDefault="00EF1234" w:rsidP="00EF1234">
      <w:pPr>
        <w:pStyle w:val="AH5Sec"/>
      </w:pPr>
      <w:bookmarkStart w:id="206" w:name="_Toc119591672"/>
      <w:r w:rsidRPr="00FC6CC6">
        <w:rPr>
          <w:rStyle w:val="CharSectNo"/>
        </w:rPr>
        <w:t>90</w:t>
      </w:r>
      <w:r w:rsidRPr="009F7310">
        <w:rPr>
          <w:color w:val="000000"/>
        </w:rPr>
        <w:tab/>
        <w:t>Registration—further information</w:t>
      </w:r>
      <w:bookmarkEnd w:id="206"/>
    </w:p>
    <w:p w14:paraId="43DC4B1C" w14:textId="77777777" w:rsidR="00EF1234" w:rsidRPr="009F7310" w:rsidRDefault="00EF1234" w:rsidP="00EF1234">
      <w:pPr>
        <w:pStyle w:val="Amain"/>
      </w:pPr>
      <w:r w:rsidRPr="009F7310">
        <w:rPr>
          <w:color w:val="000000"/>
        </w:rPr>
        <w:tab/>
        <w:t>(1)</w:t>
      </w:r>
      <w:r w:rsidRPr="009F7310">
        <w:rPr>
          <w:color w:val="000000"/>
        </w:rPr>
        <w:tab/>
        <w:t>The Minister may, by written notice, require an applicant to give the Minister further information that the Minister reasonably needs to decide the application, within a stated time.</w:t>
      </w:r>
    </w:p>
    <w:p w14:paraId="753A48C3" w14:textId="77777777" w:rsidR="00EF1234" w:rsidRPr="009F7310" w:rsidRDefault="00EF1234" w:rsidP="00EF1234">
      <w:pPr>
        <w:pStyle w:val="Amain"/>
      </w:pPr>
      <w:r w:rsidRPr="009F7310">
        <w:tab/>
        <w:t>(2)</w:t>
      </w:r>
      <w:r w:rsidRPr="009F7310">
        <w:tab/>
        <w:t>If the applicant does not comply with a requirement in the notice, the Minister may refuse to consider the application further.</w:t>
      </w:r>
    </w:p>
    <w:p w14:paraId="580647A4" w14:textId="77777777" w:rsidR="00EF1234" w:rsidRPr="009F7310" w:rsidRDefault="00EF1234" w:rsidP="00EF1234">
      <w:pPr>
        <w:pStyle w:val="AH5Sec"/>
      </w:pPr>
      <w:bookmarkStart w:id="207" w:name="_Toc119591673"/>
      <w:r w:rsidRPr="00FC6CC6">
        <w:rPr>
          <w:rStyle w:val="CharSectNo"/>
        </w:rPr>
        <w:lastRenderedPageBreak/>
        <w:t>91</w:t>
      </w:r>
      <w:r w:rsidRPr="009F7310">
        <w:rPr>
          <w:color w:val="000000"/>
        </w:rPr>
        <w:tab/>
        <w:t>Registration—referral to registration standards advisory board</w:t>
      </w:r>
      <w:bookmarkEnd w:id="207"/>
    </w:p>
    <w:p w14:paraId="03F74083" w14:textId="77777777" w:rsidR="00EF1234" w:rsidRPr="009F7310" w:rsidRDefault="00EF1234" w:rsidP="00EF1234">
      <w:pPr>
        <w:pStyle w:val="Amain"/>
      </w:pPr>
      <w:r w:rsidRPr="009F7310">
        <w:rPr>
          <w:color w:val="000000"/>
        </w:rPr>
        <w:tab/>
        <w:t>(1)</w:t>
      </w:r>
      <w:r w:rsidRPr="009F7310">
        <w:rPr>
          <w:color w:val="000000"/>
        </w:rPr>
        <w:tab/>
        <w:t>The Minister must refer an application for registration of a non</w:t>
      </w:r>
      <w:r w:rsidRPr="009F7310">
        <w:rPr>
          <w:color w:val="000000"/>
        </w:rPr>
        <w:noBreakHyphen/>
        <w:t>government school to the registration standards advisory board.</w:t>
      </w:r>
    </w:p>
    <w:p w14:paraId="3F72A493" w14:textId="77777777" w:rsidR="00EF1234" w:rsidRPr="009F7310" w:rsidRDefault="00EF1234" w:rsidP="00EF1234">
      <w:pPr>
        <w:pStyle w:val="Amain"/>
      </w:pPr>
      <w:r w:rsidRPr="009F7310">
        <w:tab/>
        <w:t>(2)</w:t>
      </w:r>
      <w:r w:rsidRPr="009F7310">
        <w:tab/>
        <w:t>The board must—</w:t>
      </w:r>
    </w:p>
    <w:p w14:paraId="2C208414" w14:textId="77777777" w:rsidR="00EF1234" w:rsidRPr="009F7310" w:rsidRDefault="00EF1234" w:rsidP="00EF1234">
      <w:pPr>
        <w:pStyle w:val="Apara"/>
      </w:pPr>
      <w:r w:rsidRPr="009F7310">
        <w:rPr>
          <w:color w:val="000000"/>
        </w:rPr>
        <w:tab/>
        <w:t>(a)</w:t>
      </w:r>
      <w:r w:rsidRPr="009F7310">
        <w:rPr>
          <w:color w:val="000000"/>
        </w:rPr>
        <w:tab/>
        <w:t>consider the application; and</w:t>
      </w:r>
    </w:p>
    <w:p w14:paraId="7677C396" w14:textId="77777777" w:rsidR="00EF1234" w:rsidRPr="009F7310" w:rsidRDefault="00EF1234" w:rsidP="00EF1234">
      <w:pPr>
        <w:pStyle w:val="Apara"/>
      </w:pPr>
      <w:r w:rsidRPr="009F7310">
        <w:tab/>
        <w:t>(b)</w:t>
      </w:r>
      <w:r w:rsidRPr="009F7310">
        <w:tab/>
        <w:t>assess whether the proposed school would, if registered, comply with the registration standards.</w:t>
      </w:r>
    </w:p>
    <w:p w14:paraId="6B9746E7" w14:textId="77777777" w:rsidR="00EF1234" w:rsidRPr="009F7310" w:rsidRDefault="00EF1234" w:rsidP="00EF1234">
      <w:pPr>
        <w:pStyle w:val="Amain"/>
      </w:pPr>
      <w:r w:rsidRPr="009F7310">
        <w:rPr>
          <w:color w:val="000000"/>
        </w:rPr>
        <w:tab/>
        <w:t>(3)</w:t>
      </w:r>
      <w:r w:rsidRPr="009F7310">
        <w:rPr>
          <w:color w:val="000000"/>
        </w:rPr>
        <w:tab/>
        <w:t>The board may, by written notice, require an applicant to give the board further information that the board reasonably needs to assess the application, within a stated time.</w:t>
      </w:r>
    </w:p>
    <w:p w14:paraId="2587FE09" w14:textId="77777777" w:rsidR="00EF1234" w:rsidRPr="009F7310" w:rsidRDefault="00EF1234" w:rsidP="00EF1234">
      <w:pPr>
        <w:pStyle w:val="Amain"/>
      </w:pPr>
      <w:r w:rsidRPr="009F7310">
        <w:tab/>
        <w:t>(4)</w:t>
      </w:r>
      <w:r w:rsidRPr="009F7310">
        <w:tab/>
        <w:t>The board must—</w:t>
      </w:r>
    </w:p>
    <w:p w14:paraId="6D296B52" w14:textId="77777777" w:rsidR="00EF1234" w:rsidRPr="009F7310" w:rsidRDefault="00EF1234" w:rsidP="00EF1234">
      <w:pPr>
        <w:pStyle w:val="Apara"/>
      </w:pPr>
      <w:r w:rsidRPr="009F7310">
        <w:rPr>
          <w:color w:val="000000"/>
        </w:rPr>
        <w:tab/>
        <w:t>(a)</w:t>
      </w:r>
      <w:r w:rsidRPr="009F7310">
        <w:rPr>
          <w:color w:val="000000"/>
        </w:rPr>
        <w:tab/>
        <w:t>give the Minister a report of the board’s assessment; or</w:t>
      </w:r>
    </w:p>
    <w:p w14:paraId="690710A3" w14:textId="77777777" w:rsidR="00EF1234" w:rsidRPr="009F7310" w:rsidRDefault="00EF1234" w:rsidP="00EF1234">
      <w:pPr>
        <w:pStyle w:val="Apara"/>
      </w:pPr>
      <w:r w:rsidRPr="009F7310">
        <w:tab/>
        <w:t>(b)</w:t>
      </w:r>
      <w:r w:rsidRPr="009F7310">
        <w:tab/>
        <w:t>if the board is unable to make an assessment because the applicant has not complied with a notice under subsection (3)—notify the Minister of that fact.</w:t>
      </w:r>
    </w:p>
    <w:p w14:paraId="4F163420" w14:textId="77777777" w:rsidR="00EF1234" w:rsidRPr="009F7310" w:rsidRDefault="00EF1234" w:rsidP="00EF1234">
      <w:pPr>
        <w:pStyle w:val="Amain"/>
      </w:pPr>
      <w:r w:rsidRPr="009F7310">
        <w:rPr>
          <w:color w:val="000000"/>
        </w:rPr>
        <w:tab/>
        <w:t>(5)</w:t>
      </w:r>
      <w:r w:rsidRPr="009F7310">
        <w:rPr>
          <w:color w:val="000000"/>
        </w:rPr>
        <w:tab/>
      </w:r>
      <w:r w:rsidRPr="009F7310">
        <w:rPr>
          <w:color w:val="000000"/>
          <w:lang w:eastAsia="en-AU"/>
        </w:rPr>
        <w:t>After</w:t>
      </w:r>
      <w:r w:rsidRPr="009F7310">
        <w:rPr>
          <w:color w:val="000000"/>
        </w:rPr>
        <w:t xml:space="preserve"> the Minister receives the report, the registrar must give public notice of the report.</w:t>
      </w:r>
    </w:p>
    <w:p w14:paraId="21DA9395" w14:textId="77777777" w:rsidR="00EF1234" w:rsidRPr="009F7310" w:rsidRDefault="00EF1234" w:rsidP="00EF1234">
      <w:pPr>
        <w:pStyle w:val="AH5Sec"/>
      </w:pPr>
      <w:bookmarkStart w:id="208" w:name="_Toc119591674"/>
      <w:r w:rsidRPr="00FC6CC6">
        <w:rPr>
          <w:rStyle w:val="CharSectNo"/>
        </w:rPr>
        <w:t>92</w:t>
      </w:r>
      <w:r w:rsidRPr="009F7310">
        <w:rPr>
          <w:color w:val="000000"/>
        </w:rPr>
        <w:tab/>
        <w:t>Registration—decision on application</w:t>
      </w:r>
      <w:bookmarkEnd w:id="208"/>
    </w:p>
    <w:p w14:paraId="595C7A71" w14:textId="77777777" w:rsidR="00EF1234" w:rsidRPr="009F7310" w:rsidRDefault="00EF1234" w:rsidP="00EF1234">
      <w:pPr>
        <w:pStyle w:val="Amain"/>
      </w:pPr>
      <w:r w:rsidRPr="009F7310">
        <w:rPr>
          <w:color w:val="000000"/>
        </w:rPr>
        <w:tab/>
        <w:t>(1)</w:t>
      </w:r>
      <w:r w:rsidRPr="009F7310">
        <w:rPr>
          <w:color w:val="000000"/>
        </w:rPr>
        <w:tab/>
        <w:t>The Minister must approve an application for registration of a non</w:t>
      </w:r>
      <w:r w:rsidRPr="009F7310">
        <w:rPr>
          <w:color w:val="000000"/>
        </w:rPr>
        <w:noBreakHyphen/>
        <w:t>government school if, after considering the board’s assessment given under section 91, the Minister is satisfied that the proposed school would, if registered, comply with the registration standards.</w:t>
      </w:r>
    </w:p>
    <w:p w14:paraId="4BD22D8C" w14:textId="77777777" w:rsidR="00EF1234" w:rsidRPr="009F7310" w:rsidRDefault="00EF1234" w:rsidP="00EF1234">
      <w:pPr>
        <w:pStyle w:val="Amain"/>
      </w:pPr>
      <w:r w:rsidRPr="009F7310">
        <w:tab/>
        <w:t>(2)</w:t>
      </w:r>
      <w:r w:rsidRPr="009F7310">
        <w:tab/>
        <w:t>If the Minister is not satisfied under subsection (1), or the board is unable to make an assessment, the Minister must—</w:t>
      </w:r>
    </w:p>
    <w:p w14:paraId="592A2E4C" w14:textId="77777777" w:rsidR="00EF1234" w:rsidRPr="009F7310" w:rsidRDefault="00EF1234" w:rsidP="00EF1234">
      <w:pPr>
        <w:pStyle w:val="Apara"/>
      </w:pPr>
      <w:r w:rsidRPr="009F7310">
        <w:rPr>
          <w:color w:val="000000"/>
        </w:rPr>
        <w:tab/>
        <w:t>(a)</w:t>
      </w:r>
      <w:r w:rsidRPr="009F7310">
        <w:rPr>
          <w:color w:val="000000"/>
        </w:rPr>
        <w:tab/>
        <w:t>refuse the application; and</w:t>
      </w:r>
    </w:p>
    <w:p w14:paraId="423EFCAA" w14:textId="77777777" w:rsidR="00EF1234" w:rsidRPr="009F7310" w:rsidRDefault="00EF1234" w:rsidP="00EF1234">
      <w:pPr>
        <w:pStyle w:val="Apara"/>
      </w:pPr>
      <w:r w:rsidRPr="009F7310">
        <w:tab/>
        <w:t>(b)</w:t>
      </w:r>
      <w:r w:rsidRPr="009F7310">
        <w:tab/>
        <w:t>tell the applicant, in writing, about the refusal.</w:t>
      </w:r>
    </w:p>
    <w:p w14:paraId="056FE48C" w14:textId="77777777" w:rsidR="00EF1234" w:rsidRPr="009F7310" w:rsidRDefault="00EF1234" w:rsidP="00EF1234">
      <w:pPr>
        <w:pStyle w:val="AH5Sec"/>
      </w:pPr>
      <w:bookmarkStart w:id="209" w:name="_Toc119591675"/>
      <w:r w:rsidRPr="00FC6CC6">
        <w:rPr>
          <w:rStyle w:val="CharSectNo"/>
        </w:rPr>
        <w:lastRenderedPageBreak/>
        <w:t>93</w:t>
      </w:r>
      <w:r w:rsidRPr="009F7310">
        <w:rPr>
          <w:color w:val="000000"/>
        </w:rPr>
        <w:tab/>
        <w:t>Registration—conditions</w:t>
      </w:r>
      <w:bookmarkEnd w:id="209"/>
    </w:p>
    <w:p w14:paraId="309F79B8" w14:textId="77777777" w:rsidR="00EF1234" w:rsidRPr="009F7310" w:rsidRDefault="00EF1234" w:rsidP="00EF1234">
      <w:pPr>
        <w:pStyle w:val="Amainreturn"/>
        <w:rPr>
          <w:color w:val="000000"/>
        </w:rPr>
      </w:pPr>
      <w:r w:rsidRPr="009F7310">
        <w:rPr>
          <w:color w:val="000000"/>
        </w:rPr>
        <w:t>A non</w:t>
      </w:r>
      <w:r w:rsidRPr="009F7310">
        <w:rPr>
          <w:color w:val="000000"/>
        </w:rPr>
        <w:noBreakHyphen/>
        <w:t xml:space="preserve">government school’s registration is subject to the following conditions (each of which is a </w:t>
      </w:r>
      <w:r w:rsidRPr="009F7310">
        <w:rPr>
          <w:rStyle w:val="charBoldItals"/>
        </w:rPr>
        <w:t>registration condition</w:t>
      </w:r>
      <w:r w:rsidRPr="009F7310">
        <w:rPr>
          <w:color w:val="000000"/>
        </w:rPr>
        <w:t>):</w:t>
      </w:r>
    </w:p>
    <w:p w14:paraId="710D5DC9" w14:textId="77777777" w:rsidR="00EF1234" w:rsidRPr="009F7310" w:rsidRDefault="00EF1234" w:rsidP="00EF1234">
      <w:pPr>
        <w:pStyle w:val="Apara"/>
      </w:pPr>
      <w:r w:rsidRPr="009F7310">
        <w:rPr>
          <w:color w:val="000000"/>
        </w:rPr>
        <w:tab/>
        <w:t>(a)</w:t>
      </w:r>
      <w:r w:rsidRPr="009F7310">
        <w:rPr>
          <w:color w:val="000000"/>
        </w:rPr>
        <w:tab/>
        <w:t>the school must comply with any registration standards;</w:t>
      </w:r>
    </w:p>
    <w:p w14:paraId="28D3CEF9" w14:textId="77777777" w:rsidR="00EF1234" w:rsidRPr="009F7310" w:rsidRDefault="00EF1234" w:rsidP="00EF1234">
      <w:pPr>
        <w:pStyle w:val="Apara"/>
      </w:pPr>
      <w:r w:rsidRPr="009F7310">
        <w:tab/>
        <w:t>(b)</w:t>
      </w:r>
      <w:r w:rsidRPr="009F7310">
        <w:tab/>
        <w:t>the school must make and keep records about complying with any registration standards;</w:t>
      </w:r>
    </w:p>
    <w:p w14:paraId="60B7F01C" w14:textId="77777777" w:rsidR="00EF1234" w:rsidRPr="009F7310" w:rsidRDefault="00EF1234" w:rsidP="00EF1234">
      <w:pPr>
        <w:pStyle w:val="Apara"/>
      </w:pPr>
      <w:r w:rsidRPr="009F7310">
        <w:tab/>
        <w:t>(c)</w:t>
      </w:r>
      <w:r w:rsidRPr="009F7310">
        <w:tab/>
        <w:t>the school must have a principal;</w:t>
      </w:r>
    </w:p>
    <w:p w14:paraId="0B835138" w14:textId="77777777" w:rsidR="00EF1234" w:rsidRPr="009F7310" w:rsidRDefault="00EF1234" w:rsidP="00EF1234">
      <w:pPr>
        <w:pStyle w:val="Apara"/>
        <w:rPr>
          <w:iCs/>
        </w:rPr>
      </w:pPr>
      <w:r w:rsidRPr="009F7310">
        <w:rPr>
          <w:iCs/>
        </w:rPr>
        <w:tab/>
        <w:t>(d)</w:t>
      </w:r>
      <w:r w:rsidRPr="009F7310">
        <w:rPr>
          <w:iCs/>
        </w:rPr>
        <w:tab/>
        <w:t>any condition imposed by the Minister under section 125A (Taking regulatory action);</w:t>
      </w:r>
    </w:p>
    <w:p w14:paraId="47CF8C2A" w14:textId="77777777" w:rsidR="00EF1234" w:rsidRPr="009F7310" w:rsidRDefault="00EF1234" w:rsidP="00EF1234">
      <w:pPr>
        <w:pStyle w:val="Apara"/>
      </w:pPr>
      <w:r w:rsidRPr="009F7310">
        <w:tab/>
        <w:t>(e)</w:t>
      </w:r>
      <w:r w:rsidRPr="009F7310">
        <w:tab/>
        <w:t>any other condition prescribed by regulation;</w:t>
      </w:r>
    </w:p>
    <w:p w14:paraId="0040F14B" w14:textId="77777777" w:rsidR="00EF1234" w:rsidRPr="009F7310" w:rsidRDefault="00EF1234" w:rsidP="00EF1234">
      <w:pPr>
        <w:pStyle w:val="Apara"/>
      </w:pPr>
      <w:r w:rsidRPr="009F7310">
        <w:tab/>
        <w:t>(f)</w:t>
      </w:r>
      <w:r w:rsidRPr="009F7310">
        <w:tab/>
        <w:t>any other condition the Minister considers appropriate.</w:t>
      </w:r>
    </w:p>
    <w:p w14:paraId="5675690A" w14:textId="77777777" w:rsidR="00EF1234" w:rsidRPr="009F7310" w:rsidRDefault="00EF1234" w:rsidP="00EF1234">
      <w:pPr>
        <w:pStyle w:val="AH5Sec"/>
      </w:pPr>
      <w:bookmarkStart w:id="210" w:name="_Toc119591676"/>
      <w:r w:rsidRPr="00FC6CC6">
        <w:rPr>
          <w:rStyle w:val="CharSectNo"/>
        </w:rPr>
        <w:t>94</w:t>
      </w:r>
      <w:r w:rsidRPr="009F7310">
        <w:rPr>
          <w:color w:val="000000"/>
        </w:rPr>
        <w:tab/>
        <w:t>Registration—duration</w:t>
      </w:r>
      <w:bookmarkEnd w:id="210"/>
    </w:p>
    <w:p w14:paraId="714B9792" w14:textId="77777777" w:rsidR="00EF1234" w:rsidRPr="009F7310" w:rsidRDefault="00EF1234" w:rsidP="00EF1234">
      <w:pPr>
        <w:pStyle w:val="Amainreturn"/>
        <w:keepNext/>
        <w:rPr>
          <w:color w:val="000000"/>
        </w:rPr>
      </w:pPr>
      <w:r w:rsidRPr="009F7310">
        <w:rPr>
          <w:color w:val="000000"/>
        </w:rPr>
        <w:t>Registration of a school continues until the registration is cancelled or surrendered.</w:t>
      </w:r>
    </w:p>
    <w:p w14:paraId="7C02BCB0" w14:textId="77777777" w:rsidR="00EF1234" w:rsidRPr="009F7310" w:rsidRDefault="00EF1234" w:rsidP="00EF1234">
      <w:pPr>
        <w:pStyle w:val="aNote"/>
        <w:rPr>
          <w:color w:val="000000"/>
        </w:rPr>
      </w:pPr>
      <w:r w:rsidRPr="009F7310">
        <w:rPr>
          <w:rStyle w:val="charItals"/>
        </w:rPr>
        <w:t>Note</w:t>
      </w:r>
      <w:r w:rsidRPr="009F7310">
        <w:rPr>
          <w:rStyle w:val="charItals"/>
        </w:rPr>
        <w:tab/>
      </w:r>
      <w:r w:rsidRPr="009F7310">
        <w:rPr>
          <w:color w:val="000000"/>
        </w:rPr>
        <w:t>Registration may be cancelled under s 125A.</w:t>
      </w:r>
    </w:p>
    <w:p w14:paraId="100DA77F" w14:textId="77777777" w:rsidR="00EF1234" w:rsidRPr="009F7310" w:rsidRDefault="00EF1234" w:rsidP="00EF1234">
      <w:pPr>
        <w:pStyle w:val="AH5Sec"/>
      </w:pPr>
      <w:bookmarkStart w:id="211" w:name="_Toc119591677"/>
      <w:r w:rsidRPr="00FC6CC6">
        <w:rPr>
          <w:rStyle w:val="CharSectNo"/>
        </w:rPr>
        <w:t>95</w:t>
      </w:r>
      <w:r w:rsidRPr="009F7310">
        <w:rPr>
          <w:color w:val="000000"/>
        </w:rPr>
        <w:tab/>
        <w:t>Registration—register and registration certificate</w:t>
      </w:r>
      <w:bookmarkEnd w:id="211"/>
    </w:p>
    <w:p w14:paraId="76DF7AD7" w14:textId="77777777" w:rsidR="00EF1234" w:rsidRPr="009F7310" w:rsidRDefault="00EF1234" w:rsidP="00EF1234">
      <w:pPr>
        <w:pStyle w:val="Amain"/>
      </w:pPr>
      <w:r w:rsidRPr="009F7310">
        <w:rPr>
          <w:color w:val="000000"/>
        </w:rPr>
        <w:tab/>
        <w:t>(1)</w:t>
      </w:r>
      <w:r w:rsidRPr="009F7310">
        <w:rPr>
          <w:color w:val="000000"/>
        </w:rPr>
        <w:tab/>
        <w:t>If the Minister approves an application to register a non</w:t>
      </w:r>
      <w:r w:rsidRPr="009F7310">
        <w:rPr>
          <w:color w:val="000000"/>
        </w:rPr>
        <w:noBreakHyphen/>
        <w:t>government school, the registrar must—</w:t>
      </w:r>
    </w:p>
    <w:p w14:paraId="767883C9" w14:textId="77777777" w:rsidR="00EF1234" w:rsidRPr="009F7310" w:rsidRDefault="00EF1234" w:rsidP="00EF1234">
      <w:pPr>
        <w:pStyle w:val="Apara"/>
      </w:pPr>
      <w:r w:rsidRPr="009F7310">
        <w:rPr>
          <w:color w:val="000000"/>
        </w:rPr>
        <w:tab/>
        <w:t>(a)</w:t>
      </w:r>
      <w:r w:rsidRPr="009F7310">
        <w:rPr>
          <w:color w:val="000000"/>
        </w:rPr>
        <w:tab/>
        <w:t>enter the school in the register of non</w:t>
      </w:r>
      <w:r w:rsidRPr="009F7310">
        <w:rPr>
          <w:color w:val="000000"/>
        </w:rPr>
        <w:noBreakHyphen/>
        <w:t>government schools; and</w:t>
      </w:r>
    </w:p>
    <w:p w14:paraId="0864B5A0" w14:textId="77777777" w:rsidR="00EF1234" w:rsidRPr="009F7310" w:rsidRDefault="00EF1234" w:rsidP="00EF1234">
      <w:pPr>
        <w:pStyle w:val="aNotepar"/>
        <w:rPr>
          <w:color w:val="000000"/>
        </w:rPr>
      </w:pPr>
      <w:r w:rsidRPr="009F7310">
        <w:rPr>
          <w:rStyle w:val="charItals"/>
        </w:rPr>
        <w:t>Note</w:t>
      </w:r>
      <w:r w:rsidRPr="009F7310">
        <w:rPr>
          <w:rStyle w:val="charItals"/>
        </w:rPr>
        <w:tab/>
      </w:r>
      <w:r w:rsidRPr="009F7310">
        <w:rPr>
          <w:color w:val="000000"/>
        </w:rPr>
        <w:t>The registrar must record the information set out in s 106 (2).</w:t>
      </w:r>
    </w:p>
    <w:p w14:paraId="1A987B7E" w14:textId="77777777" w:rsidR="00EF1234" w:rsidRPr="009F7310" w:rsidRDefault="00EF1234" w:rsidP="00EF1234">
      <w:pPr>
        <w:pStyle w:val="Apara"/>
      </w:pPr>
      <w:r w:rsidRPr="009F7310">
        <w:rPr>
          <w:color w:val="000000"/>
        </w:rPr>
        <w:tab/>
        <w:t>(b)</w:t>
      </w:r>
      <w:r w:rsidRPr="009F7310">
        <w:rPr>
          <w:color w:val="000000"/>
        </w:rPr>
        <w:tab/>
        <w:t>give the proprietor of the school a registration certificate for the school.</w:t>
      </w:r>
    </w:p>
    <w:p w14:paraId="66C6455F" w14:textId="77777777" w:rsidR="00EF1234" w:rsidRPr="009F7310" w:rsidRDefault="00EF1234" w:rsidP="00EF1234">
      <w:pPr>
        <w:pStyle w:val="Amain"/>
      </w:pPr>
      <w:r w:rsidRPr="009F7310">
        <w:rPr>
          <w:color w:val="000000"/>
        </w:rPr>
        <w:tab/>
        <w:t>(2)</w:t>
      </w:r>
      <w:r w:rsidRPr="009F7310">
        <w:rPr>
          <w:color w:val="000000"/>
        </w:rPr>
        <w:tab/>
        <w:t>A registration certificate for a school must include—</w:t>
      </w:r>
    </w:p>
    <w:p w14:paraId="5F603AFB" w14:textId="77777777" w:rsidR="00EF1234" w:rsidRPr="009F7310" w:rsidRDefault="00EF1234" w:rsidP="00EF1234">
      <w:pPr>
        <w:pStyle w:val="Apara"/>
      </w:pPr>
      <w:r w:rsidRPr="009F7310">
        <w:rPr>
          <w:color w:val="000000"/>
        </w:rPr>
        <w:tab/>
        <w:t>(a)</w:t>
      </w:r>
      <w:r w:rsidRPr="009F7310">
        <w:rPr>
          <w:color w:val="000000"/>
        </w:rPr>
        <w:tab/>
        <w:t>the name of the school; and</w:t>
      </w:r>
    </w:p>
    <w:p w14:paraId="09C3977D" w14:textId="77777777" w:rsidR="00EF1234" w:rsidRPr="009F7310" w:rsidRDefault="00EF1234" w:rsidP="00EF1234">
      <w:pPr>
        <w:pStyle w:val="Apara"/>
      </w:pPr>
      <w:r w:rsidRPr="009F7310">
        <w:tab/>
        <w:t>(b)</w:t>
      </w:r>
      <w:r w:rsidRPr="009F7310">
        <w:tab/>
        <w:t>the proprietor of the school, including their ACN or ABN; and</w:t>
      </w:r>
    </w:p>
    <w:p w14:paraId="2F9743E5" w14:textId="77777777" w:rsidR="00EF1234" w:rsidRPr="009F7310" w:rsidRDefault="00EF1234" w:rsidP="00EF1234">
      <w:pPr>
        <w:pStyle w:val="Apara"/>
        <w:keepNext/>
      </w:pPr>
      <w:r w:rsidRPr="009F7310">
        <w:lastRenderedPageBreak/>
        <w:tab/>
        <w:t>(c)</w:t>
      </w:r>
      <w:r w:rsidRPr="009F7310">
        <w:tab/>
        <w:t>for each campus at which the school is registered to operate (a </w:t>
      </w:r>
      <w:r w:rsidRPr="009F7310">
        <w:rPr>
          <w:rStyle w:val="charBoldItals"/>
        </w:rPr>
        <w:t>registered campus</w:t>
      </w:r>
      <w:r w:rsidRPr="009F7310">
        <w:t>)—</w:t>
      </w:r>
    </w:p>
    <w:p w14:paraId="5914657B" w14:textId="77777777" w:rsidR="00EF1234" w:rsidRPr="009F7310" w:rsidRDefault="00EF1234" w:rsidP="00EF1234">
      <w:pPr>
        <w:pStyle w:val="Asubpara"/>
      </w:pPr>
      <w:r w:rsidRPr="009F7310">
        <w:rPr>
          <w:color w:val="000000"/>
        </w:rPr>
        <w:tab/>
        <w:t>(i)</w:t>
      </w:r>
      <w:r w:rsidRPr="009F7310">
        <w:rPr>
          <w:color w:val="000000"/>
        </w:rPr>
        <w:tab/>
        <w:t>the location of the campus; and</w:t>
      </w:r>
    </w:p>
    <w:p w14:paraId="7E860FD9" w14:textId="77777777" w:rsidR="00EF1234" w:rsidRPr="009F7310" w:rsidRDefault="00EF1234" w:rsidP="00EF1234">
      <w:pPr>
        <w:pStyle w:val="Asubpara"/>
      </w:pPr>
      <w:r w:rsidRPr="009F7310">
        <w:tab/>
        <w:t>(ii)</w:t>
      </w:r>
      <w:r w:rsidRPr="009F7310">
        <w:tab/>
        <w:t>the levels of education to be provided at the campus; and</w:t>
      </w:r>
    </w:p>
    <w:p w14:paraId="781AF4CF" w14:textId="77777777" w:rsidR="00EF1234" w:rsidRPr="009F7310" w:rsidRDefault="00EF1234" w:rsidP="00EF1234">
      <w:pPr>
        <w:pStyle w:val="Asubpara"/>
      </w:pPr>
      <w:r w:rsidRPr="009F7310">
        <w:tab/>
        <w:t>(iii)</w:t>
      </w:r>
      <w:r w:rsidRPr="009F7310">
        <w:tab/>
        <w:t>whether residential boarding services are to be provided at the campus; and</w:t>
      </w:r>
    </w:p>
    <w:p w14:paraId="3D2EA881" w14:textId="77777777" w:rsidR="00EF1234" w:rsidRPr="009F7310" w:rsidRDefault="00EF1234" w:rsidP="00EF1234">
      <w:pPr>
        <w:pStyle w:val="Apara"/>
      </w:pPr>
      <w:r w:rsidRPr="009F7310">
        <w:rPr>
          <w:color w:val="000000"/>
        </w:rPr>
        <w:tab/>
        <w:t>(d)</w:t>
      </w:r>
      <w:r w:rsidRPr="009F7310">
        <w:rPr>
          <w:color w:val="000000"/>
        </w:rPr>
        <w:tab/>
        <w:t>the conditions on the registration; and</w:t>
      </w:r>
    </w:p>
    <w:p w14:paraId="420327B8" w14:textId="77777777" w:rsidR="00EF1234" w:rsidRPr="009F7310" w:rsidRDefault="00EF1234" w:rsidP="00EF1234">
      <w:pPr>
        <w:pStyle w:val="Apara"/>
      </w:pPr>
      <w:r w:rsidRPr="009F7310">
        <w:tab/>
        <w:t>(e)</w:t>
      </w:r>
      <w:r w:rsidRPr="009F7310">
        <w:tab/>
        <w:t>any other information prescribed by regulation.</w:t>
      </w:r>
    </w:p>
    <w:p w14:paraId="0E1782EE" w14:textId="77777777" w:rsidR="00EF1234" w:rsidRPr="009F7310" w:rsidRDefault="00EF1234" w:rsidP="00EF1234">
      <w:pPr>
        <w:pStyle w:val="Amain"/>
      </w:pPr>
      <w:r w:rsidRPr="009F7310">
        <w:rPr>
          <w:color w:val="000000"/>
        </w:rPr>
        <w:tab/>
        <w:t>(3)</w:t>
      </w:r>
      <w:r w:rsidRPr="009F7310">
        <w:rPr>
          <w:color w:val="000000"/>
        </w:rPr>
        <w:tab/>
        <w:t>The registration certificate may also include any other information the registrar considers appropriate.</w:t>
      </w:r>
    </w:p>
    <w:p w14:paraId="3706AA12" w14:textId="77777777" w:rsidR="00EF1234" w:rsidRPr="00FC6CC6" w:rsidRDefault="00EF1234" w:rsidP="00EF1234">
      <w:pPr>
        <w:pStyle w:val="AH3Div"/>
      </w:pPr>
      <w:bookmarkStart w:id="212" w:name="_Toc119591678"/>
      <w:r w:rsidRPr="00FC6CC6">
        <w:rPr>
          <w:rStyle w:val="CharDivNo"/>
        </w:rPr>
        <w:t>Division 4.3.4</w:t>
      </w:r>
      <w:r w:rsidRPr="009F7310">
        <w:rPr>
          <w:color w:val="000000"/>
        </w:rPr>
        <w:tab/>
      </w:r>
      <w:r w:rsidRPr="00FC6CC6">
        <w:rPr>
          <w:rStyle w:val="CharDivText"/>
          <w:color w:val="000000"/>
        </w:rPr>
        <w:t>Amending registration</w:t>
      </w:r>
      <w:bookmarkEnd w:id="212"/>
    </w:p>
    <w:p w14:paraId="15B74491" w14:textId="77777777" w:rsidR="00EF1234" w:rsidRPr="009F7310" w:rsidRDefault="00EF1234" w:rsidP="00EF1234">
      <w:pPr>
        <w:pStyle w:val="AH5Sec"/>
      </w:pPr>
      <w:bookmarkStart w:id="213" w:name="_Toc119591679"/>
      <w:r w:rsidRPr="00FC6CC6">
        <w:rPr>
          <w:rStyle w:val="CharSectNo"/>
        </w:rPr>
        <w:t>96</w:t>
      </w:r>
      <w:r w:rsidRPr="009F7310">
        <w:rPr>
          <w:color w:val="000000"/>
        </w:rPr>
        <w:tab/>
        <w:t>Proprietor must tell registrar about notifiable changes</w:t>
      </w:r>
      <w:bookmarkEnd w:id="213"/>
    </w:p>
    <w:p w14:paraId="32CE21DA" w14:textId="77777777" w:rsidR="00EF1234" w:rsidRPr="009F7310" w:rsidRDefault="00EF1234" w:rsidP="00EF1234">
      <w:pPr>
        <w:pStyle w:val="Amain"/>
      </w:pPr>
      <w:r w:rsidRPr="009F7310">
        <w:rPr>
          <w:color w:val="000000"/>
        </w:rPr>
        <w:tab/>
        <w:t>(1)</w:t>
      </w:r>
      <w:r w:rsidRPr="009F7310">
        <w:rPr>
          <w:color w:val="000000"/>
        </w:rPr>
        <w:tab/>
        <w:t>This section applies if the proprietor of a registered school intends to make any of the following changes to the operation of the school (a </w:t>
      </w:r>
      <w:r w:rsidRPr="009F7310">
        <w:rPr>
          <w:rStyle w:val="charBoldItals"/>
        </w:rPr>
        <w:t>notifiable change</w:t>
      </w:r>
      <w:r w:rsidRPr="009F7310">
        <w:rPr>
          <w:color w:val="000000"/>
        </w:rPr>
        <w:t>):</w:t>
      </w:r>
    </w:p>
    <w:p w14:paraId="28F5845C" w14:textId="77777777" w:rsidR="00EF1234" w:rsidRPr="009F7310" w:rsidRDefault="00EF1234" w:rsidP="00EF1234">
      <w:pPr>
        <w:pStyle w:val="Apara"/>
      </w:pPr>
      <w:r w:rsidRPr="009F7310">
        <w:rPr>
          <w:color w:val="000000"/>
        </w:rPr>
        <w:tab/>
        <w:t>(a)</w:t>
      </w:r>
      <w:r w:rsidRPr="009F7310">
        <w:rPr>
          <w:color w:val="000000"/>
        </w:rPr>
        <w:tab/>
        <w:t>stop operating at a registered campus;</w:t>
      </w:r>
    </w:p>
    <w:p w14:paraId="6DE380EE" w14:textId="77777777" w:rsidR="00EF1234" w:rsidRPr="009F7310" w:rsidRDefault="00EF1234" w:rsidP="00EF1234">
      <w:pPr>
        <w:pStyle w:val="Apara"/>
      </w:pPr>
      <w:r w:rsidRPr="009F7310">
        <w:tab/>
        <w:t>(b)</w:t>
      </w:r>
      <w:r w:rsidRPr="009F7310">
        <w:tab/>
        <w:t>stop providing a level of education at a registered campus;</w:t>
      </w:r>
    </w:p>
    <w:p w14:paraId="4BD61D8D" w14:textId="77777777" w:rsidR="00EF1234" w:rsidRPr="009F7310" w:rsidRDefault="00EF1234" w:rsidP="00EF1234">
      <w:pPr>
        <w:pStyle w:val="Apara"/>
      </w:pPr>
      <w:r w:rsidRPr="009F7310">
        <w:tab/>
        <w:t>(c)</w:t>
      </w:r>
      <w:r w:rsidRPr="009F7310">
        <w:tab/>
        <w:t>stop providing residential boarding services at a registered campus;</w:t>
      </w:r>
    </w:p>
    <w:p w14:paraId="7038840F" w14:textId="77777777" w:rsidR="00EF1234" w:rsidRPr="009F7310" w:rsidRDefault="00EF1234" w:rsidP="00EF1234">
      <w:pPr>
        <w:pStyle w:val="Apara"/>
      </w:pPr>
      <w:r w:rsidRPr="009F7310">
        <w:tab/>
        <w:t>(d)</w:t>
      </w:r>
      <w:r w:rsidRPr="009F7310">
        <w:tab/>
        <w:t>restart operating at a previously registered campus within 2 years after stopping operating at the campus;</w:t>
      </w:r>
    </w:p>
    <w:p w14:paraId="432F2B7C" w14:textId="77777777" w:rsidR="00EF1234" w:rsidRPr="009F7310" w:rsidRDefault="00EF1234" w:rsidP="00EF1234">
      <w:pPr>
        <w:pStyle w:val="Apara"/>
      </w:pPr>
      <w:r w:rsidRPr="009F7310">
        <w:tab/>
        <w:t>(e)</w:t>
      </w:r>
      <w:r w:rsidRPr="009F7310">
        <w:tab/>
        <w:t>restart providing a level of education at a registered campus (or previously registered campus) within 2 years after stopping providing the level of education at the campus;</w:t>
      </w:r>
    </w:p>
    <w:p w14:paraId="03A40D97" w14:textId="77777777" w:rsidR="00EF1234" w:rsidRPr="009F7310" w:rsidRDefault="00EF1234" w:rsidP="00EF1234">
      <w:pPr>
        <w:pStyle w:val="Apara"/>
      </w:pPr>
      <w:r w:rsidRPr="009F7310">
        <w:tab/>
        <w:t>(f)</w:t>
      </w:r>
      <w:r w:rsidRPr="009F7310">
        <w:tab/>
        <w:t>restart providing residential boarding services at a registered campus (or previously registered campus) within 2 years after stopping providing residential boarding services at the campus.</w:t>
      </w:r>
    </w:p>
    <w:p w14:paraId="47AA0FA7" w14:textId="77777777" w:rsidR="00EF1234" w:rsidRPr="009F7310" w:rsidRDefault="00EF1234" w:rsidP="00EF1234">
      <w:pPr>
        <w:pStyle w:val="Amain"/>
      </w:pPr>
      <w:r w:rsidRPr="009F7310">
        <w:rPr>
          <w:color w:val="000000"/>
        </w:rPr>
        <w:lastRenderedPageBreak/>
        <w:tab/>
        <w:t>(2)</w:t>
      </w:r>
      <w:r w:rsidRPr="009F7310">
        <w:rPr>
          <w:color w:val="000000"/>
        </w:rPr>
        <w:tab/>
        <w:t>However, this section does not apply if the change is an urgent temporary change made in response to a natural disaster or other unforeseeable emergency.</w:t>
      </w:r>
    </w:p>
    <w:p w14:paraId="6227638A" w14:textId="77777777" w:rsidR="00EF1234" w:rsidRPr="009F7310" w:rsidRDefault="00EF1234" w:rsidP="00EF1234">
      <w:pPr>
        <w:pStyle w:val="aExamHdgss"/>
        <w:rPr>
          <w:color w:val="000000"/>
        </w:rPr>
      </w:pPr>
      <w:r w:rsidRPr="009F7310">
        <w:rPr>
          <w:color w:val="000000"/>
        </w:rPr>
        <w:t>Example—urgent temporary change</w:t>
      </w:r>
    </w:p>
    <w:p w14:paraId="1C22983A" w14:textId="77777777" w:rsidR="00EF1234" w:rsidRPr="009F7310" w:rsidRDefault="00EF1234" w:rsidP="00EF1234">
      <w:pPr>
        <w:pStyle w:val="aExamss"/>
        <w:keepNext/>
        <w:rPr>
          <w:color w:val="000000"/>
        </w:rPr>
      </w:pPr>
      <w:r w:rsidRPr="009F7310">
        <w:rPr>
          <w:color w:val="000000"/>
        </w:rPr>
        <w:t>a school building floods and the school moves an educational level to another campus while the flood damage is repaired</w:t>
      </w:r>
    </w:p>
    <w:p w14:paraId="76369C8B" w14:textId="77777777" w:rsidR="00EF1234" w:rsidRPr="009F7310" w:rsidRDefault="00EF1234" w:rsidP="00EF1234">
      <w:pPr>
        <w:pStyle w:val="aNote"/>
        <w:rPr>
          <w:color w:val="000000"/>
        </w:rPr>
      </w:pPr>
      <w:r w:rsidRPr="009F7310">
        <w:rPr>
          <w:rStyle w:val="charItals"/>
        </w:rPr>
        <w:t>Note</w:t>
      </w:r>
      <w:r w:rsidRPr="009F7310">
        <w:rPr>
          <w:rStyle w:val="charItals"/>
        </w:rPr>
        <w:tab/>
      </w:r>
      <w:r w:rsidRPr="009F7310">
        <w:rPr>
          <w:color w:val="000000"/>
        </w:rPr>
        <w:t>For requirements about an urgent temporary change see s 103.</w:t>
      </w:r>
    </w:p>
    <w:p w14:paraId="28207888" w14:textId="77777777" w:rsidR="00EF1234" w:rsidRPr="009F7310" w:rsidRDefault="00EF1234" w:rsidP="00EF1234">
      <w:pPr>
        <w:pStyle w:val="Amain"/>
      </w:pPr>
      <w:r w:rsidRPr="009F7310">
        <w:rPr>
          <w:color w:val="000000"/>
        </w:rPr>
        <w:tab/>
        <w:t>(3)</w:t>
      </w:r>
      <w:r w:rsidRPr="009F7310">
        <w:rPr>
          <w:color w:val="000000"/>
        </w:rPr>
        <w:tab/>
        <w:t>The proprietor must give the registrar written notice of the change.</w:t>
      </w:r>
    </w:p>
    <w:p w14:paraId="00BCD2F3" w14:textId="77777777" w:rsidR="00EF1234" w:rsidRPr="009F7310" w:rsidRDefault="00EF1234" w:rsidP="00EF1234">
      <w:pPr>
        <w:pStyle w:val="Amain"/>
      </w:pPr>
      <w:r w:rsidRPr="009F7310">
        <w:tab/>
        <w:t>(4)</w:t>
      </w:r>
      <w:r w:rsidRPr="009F7310">
        <w:tab/>
        <w:t>The notice must—</w:t>
      </w:r>
    </w:p>
    <w:p w14:paraId="66F56A13" w14:textId="77777777" w:rsidR="00EF1234" w:rsidRPr="009F7310" w:rsidRDefault="00EF1234" w:rsidP="00EF1234">
      <w:pPr>
        <w:pStyle w:val="Apara"/>
      </w:pPr>
      <w:r w:rsidRPr="009F7310">
        <w:rPr>
          <w:color w:val="000000"/>
        </w:rPr>
        <w:tab/>
        <w:t>(a)</w:t>
      </w:r>
      <w:r w:rsidRPr="009F7310">
        <w:rPr>
          <w:color w:val="000000"/>
        </w:rPr>
        <w:tab/>
        <w:t xml:space="preserve">be given at least 6 months before the day the change to the operation of the school is proposed to begin (the </w:t>
      </w:r>
      <w:r w:rsidRPr="009F7310">
        <w:rPr>
          <w:rStyle w:val="charBoldItals"/>
        </w:rPr>
        <w:t>proposed change day</w:t>
      </w:r>
      <w:r w:rsidRPr="009F7310">
        <w:rPr>
          <w:color w:val="000000"/>
        </w:rPr>
        <w:t>); and</w:t>
      </w:r>
    </w:p>
    <w:p w14:paraId="6FF344C6" w14:textId="77777777" w:rsidR="00EF1234" w:rsidRPr="009F7310" w:rsidRDefault="00EF1234" w:rsidP="00EF1234">
      <w:pPr>
        <w:pStyle w:val="Apara"/>
      </w:pPr>
      <w:r w:rsidRPr="009F7310">
        <w:tab/>
        <w:t>(b)</w:t>
      </w:r>
      <w:r w:rsidRPr="009F7310">
        <w:tab/>
        <w:t>be in writing; and</w:t>
      </w:r>
    </w:p>
    <w:p w14:paraId="62A25E7B" w14:textId="77777777" w:rsidR="00EF1234" w:rsidRPr="009F7310" w:rsidRDefault="00EF1234" w:rsidP="00EF1234">
      <w:pPr>
        <w:pStyle w:val="Apara"/>
      </w:pPr>
      <w:r w:rsidRPr="009F7310">
        <w:tab/>
        <w:t>(c)</w:t>
      </w:r>
      <w:r w:rsidRPr="009F7310">
        <w:tab/>
        <w:t>state the proposed change day; and</w:t>
      </w:r>
    </w:p>
    <w:p w14:paraId="0A0F8CF2" w14:textId="77777777" w:rsidR="00EF1234" w:rsidRPr="009F7310" w:rsidRDefault="00EF1234" w:rsidP="00EF1234">
      <w:pPr>
        <w:pStyle w:val="Apara"/>
      </w:pPr>
      <w:r w:rsidRPr="009F7310">
        <w:tab/>
        <w:t>(d)</w:t>
      </w:r>
      <w:r w:rsidRPr="009F7310">
        <w:tab/>
        <w:t>include any information or documents prescribed by regulation.</w:t>
      </w:r>
    </w:p>
    <w:p w14:paraId="119EE7D9" w14:textId="77777777" w:rsidR="00EF1234" w:rsidRPr="009F7310" w:rsidRDefault="00EF1234" w:rsidP="00EF1234">
      <w:pPr>
        <w:pStyle w:val="Amain"/>
      </w:pPr>
      <w:r w:rsidRPr="009F7310">
        <w:rPr>
          <w:color w:val="000000"/>
        </w:rPr>
        <w:tab/>
        <w:t>(5)</w:t>
      </w:r>
      <w:r w:rsidRPr="009F7310">
        <w:rPr>
          <w:color w:val="000000"/>
        </w:rPr>
        <w:tab/>
        <w:t>The proprietor must also tell the parents of each student at the school, in writing, about the change, at least 6 months before the change happens.</w:t>
      </w:r>
    </w:p>
    <w:p w14:paraId="183131B2" w14:textId="77777777" w:rsidR="00EF1234" w:rsidRPr="009F7310" w:rsidRDefault="00EF1234" w:rsidP="00EF1234">
      <w:pPr>
        <w:pStyle w:val="Amain"/>
      </w:pPr>
      <w:r w:rsidRPr="009F7310">
        <w:tab/>
        <w:t>(6)</w:t>
      </w:r>
      <w:r w:rsidRPr="009F7310">
        <w:tab/>
        <w:t>If a proprietor tells the registrar about a notifiable change, the registrar must—</w:t>
      </w:r>
    </w:p>
    <w:p w14:paraId="324C468B" w14:textId="77777777" w:rsidR="00EF1234" w:rsidRPr="009F7310" w:rsidRDefault="00EF1234" w:rsidP="00EF1234">
      <w:pPr>
        <w:pStyle w:val="Apara"/>
      </w:pPr>
      <w:r w:rsidRPr="009F7310">
        <w:rPr>
          <w:color w:val="000000"/>
        </w:rPr>
        <w:tab/>
        <w:t>(a)</w:t>
      </w:r>
      <w:r w:rsidRPr="009F7310">
        <w:rPr>
          <w:color w:val="000000"/>
        </w:rPr>
        <w:tab/>
        <w:t>amend the register of non</w:t>
      </w:r>
      <w:r w:rsidRPr="009F7310">
        <w:rPr>
          <w:color w:val="000000"/>
        </w:rPr>
        <w:noBreakHyphen/>
        <w:t>government schools to reflect the notifiable change; and</w:t>
      </w:r>
    </w:p>
    <w:p w14:paraId="333B03E9" w14:textId="77777777" w:rsidR="00EF1234" w:rsidRPr="009F7310" w:rsidRDefault="00EF1234" w:rsidP="00EF1234">
      <w:pPr>
        <w:pStyle w:val="Apara"/>
      </w:pPr>
      <w:r w:rsidRPr="009F7310">
        <w:tab/>
        <w:t>(b)</w:t>
      </w:r>
      <w:r w:rsidRPr="009F7310">
        <w:tab/>
        <w:t>give the proprietor of the school a revised registration certificate reflecting the notifiable change.</w:t>
      </w:r>
    </w:p>
    <w:p w14:paraId="7A11CB12" w14:textId="77777777" w:rsidR="00EF1234" w:rsidRPr="009F7310" w:rsidRDefault="00EF1234" w:rsidP="00EF1234">
      <w:pPr>
        <w:pStyle w:val="AH5Sec"/>
      </w:pPr>
      <w:bookmarkStart w:id="214" w:name="_Toc119591680"/>
      <w:r w:rsidRPr="00FC6CC6">
        <w:rPr>
          <w:rStyle w:val="CharSectNo"/>
        </w:rPr>
        <w:t>97</w:t>
      </w:r>
      <w:r w:rsidRPr="009F7310">
        <w:rPr>
          <w:color w:val="000000"/>
        </w:rPr>
        <w:tab/>
        <w:t>Proprietor must apply for registrable changes</w:t>
      </w:r>
      <w:bookmarkEnd w:id="214"/>
    </w:p>
    <w:p w14:paraId="17A8720B" w14:textId="77777777" w:rsidR="00EF1234" w:rsidRPr="009F7310" w:rsidRDefault="00EF1234" w:rsidP="00EF1234">
      <w:pPr>
        <w:pStyle w:val="Amain"/>
      </w:pPr>
      <w:r w:rsidRPr="009F7310">
        <w:rPr>
          <w:color w:val="000000"/>
        </w:rPr>
        <w:tab/>
        <w:t>(1)</w:t>
      </w:r>
      <w:r w:rsidRPr="009F7310">
        <w:rPr>
          <w:color w:val="000000"/>
        </w:rPr>
        <w:tab/>
        <w:t>This section applies if the proprietor of a registered school intends to make any of the following changes (a </w:t>
      </w:r>
      <w:r w:rsidRPr="009F7310">
        <w:rPr>
          <w:rStyle w:val="charBoldItals"/>
        </w:rPr>
        <w:t>registrable change</w:t>
      </w:r>
      <w:r w:rsidRPr="009F7310">
        <w:rPr>
          <w:color w:val="000000"/>
        </w:rPr>
        <w:t>):</w:t>
      </w:r>
    </w:p>
    <w:p w14:paraId="342BD741" w14:textId="77777777" w:rsidR="00EF1234" w:rsidRPr="009F7310" w:rsidRDefault="00EF1234" w:rsidP="00EF1234">
      <w:pPr>
        <w:pStyle w:val="Apara"/>
      </w:pPr>
      <w:r w:rsidRPr="009F7310">
        <w:rPr>
          <w:color w:val="000000"/>
        </w:rPr>
        <w:tab/>
        <w:t>(a)</w:t>
      </w:r>
      <w:r w:rsidRPr="009F7310">
        <w:rPr>
          <w:color w:val="000000"/>
        </w:rPr>
        <w:tab/>
        <w:t>start operating the school at a new campus;</w:t>
      </w:r>
    </w:p>
    <w:p w14:paraId="10EDA87D" w14:textId="77777777" w:rsidR="00EF1234" w:rsidRPr="009F7310" w:rsidRDefault="00EF1234" w:rsidP="00EF1234">
      <w:pPr>
        <w:pStyle w:val="Apara"/>
      </w:pPr>
      <w:r w:rsidRPr="009F7310">
        <w:lastRenderedPageBreak/>
        <w:tab/>
        <w:t>(b)</w:t>
      </w:r>
      <w:r w:rsidRPr="009F7310">
        <w:tab/>
        <w:t>start providing a new level of education at a registered campus;</w:t>
      </w:r>
    </w:p>
    <w:p w14:paraId="08658F04" w14:textId="77777777" w:rsidR="00EF1234" w:rsidRPr="009F7310" w:rsidRDefault="00EF1234" w:rsidP="00EF1234">
      <w:pPr>
        <w:pStyle w:val="Apara"/>
      </w:pPr>
      <w:r w:rsidRPr="009F7310">
        <w:tab/>
        <w:t>(c)</w:t>
      </w:r>
      <w:r w:rsidRPr="009F7310">
        <w:tab/>
        <w:t>start providing residential boarding services at a registered campus;</w:t>
      </w:r>
    </w:p>
    <w:p w14:paraId="3B2C4A7F" w14:textId="77777777" w:rsidR="00EF1234" w:rsidRPr="009F7310" w:rsidRDefault="00EF1234" w:rsidP="00EF1234">
      <w:pPr>
        <w:pStyle w:val="Apara"/>
      </w:pPr>
      <w:r w:rsidRPr="009F7310">
        <w:tab/>
        <w:t>(d)</w:t>
      </w:r>
      <w:r w:rsidRPr="009F7310">
        <w:tab/>
        <w:t>transfer the school’s registration to a new proprietor.</w:t>
      </w:r>
    </w:p>
    <w:p w14:paraId="2D32ACE6" w14:textId="77777777" w:rsidR="00EF1234" w:rsidRPr="009F7310" w:rsidRDefault="00EF1234" w:rsidP="00EF1234">
      <w:pPr>
        <w:pStyle w:val="Amain"/>
      </w:pPr>
      <w:r w:rsidRPr="009F7310">
        <w:rPr>
          <w:color w:val="000000"/>
        </w:rPr>
        <w:tab/>
        <w:t>(2)</w:t>
      </w:r>
      <w:r w:rsidRPr="009F7310">
        <w:rPr>
          <w:color w:val="000000"/>
        </w:rPr>
        <w:tab/>
        <w:t>However, this section does not apply if the change is—</w:t>
      </w:r>
    </w:p>
    <w:p w14:paraId="0C1FC754" w14:textId="77777777" w:rsidR="00EF1234" w:rsidRPr="009F7310" w:rsidRDefault="00EF1234" w:rsidP="00EF1234">
      <w:pPr>
        <w:pStyle w:val="Apara"/>
      </w:pPr>
      <w:r w:rsidRPr="009F7310">
        <w:rPr>
          <w:color w:val="000000"/>
        </w:rPr>
        <w:tab/>
        <w:t>(a)</w:t>
      </w:r>
      <w:r w:rsidRPr="009F7310">
        <w:rPr>
          <w:color w:val="000000"/>
        </w:rPr>
        <w:tab/>
        <w:t>a notifiable change to the operation of the school; or</w:t>
      </w:r>
    </w:p>
    <w:p w14:paraId="3A2E97D7" w14:textId="77777777" w:rsidR="00EF1234" w:rsidRPr="009F7310" w:rsidRDefault="00EF1234" w:rsidP="00EF1234">
      <w:pPr>
        <w:pStyle w:val="Apara"/>
      </w:pPr>
      <w:r w:rsidRPr="009F7310">
        <w:tab/>
        <w:t>(b)</w:t>
      </w:r>
      <w:r w:rsidRPr="009F7310">
        <w:tab/>
        <w:t>an urgent temporary change made in response to a natural disaster or other unforeseeable emergency.</w:t>
      </w:r>
    </w:p>
    <w:p w14:paraId="2883E108" w14:textId="77777777" w:rsidR="00EF1234" w:rsidRPr="009F7310" w:rsidRDefault="00EF1234" w:rsidP="00EF1234">
      <w:pPr>
        <w:pStyle w:val="aNote"/>
        <w:rPr>
          <w:color w:val="000000"/>
        </w:rPr>
      </w:pPr>
      <w:r w:rsidRPr="009F7310">
        <w:rPr>
          <w:rStyle w:val="charItals"/>
        </w:rPr>
        <w:t>Note</w:t>
      </w:r>
      <w:r w:rsidRPr="009F7310">
        <w:rPr>
          <w:rStyle w:val="charItals"/>
        </w:rPr>
        <w:tab/>
      </w:r>
      <w:r w:rsidRPr="009F7310">
        <w:rPr>
          <w:color w:val="000000"/>
        </w:rPr>
        <w:t>For requirements about an urgent temporary change see s 103.</w:t>
      </w:r>
    </w:p>
    <w:p w14:paraId="665CC626" w14:textId="77777777" w:rsidR="00EF1234" w:rsidRPr="009F7310" w:rsidRDefault="00EF1234" w:rsidP="00EF1234">
      <w:pPr>
        <w:pStyle w:val="Amain"/>
      </w:pPr>
      <w:r w:rsidRPr="009F7310">
        <w:rPr>
          <w:color w:val="000000"/>
        </w:rPr>
        <w:tab/>
        <w:t>(3)</w:t>
      </w:r>
      <w:r w:rsidRPr="009F7310">
        <w:rPr>
          <w:color w:val="000000"/>
        </w:rPr>
        <w:tab/>
        <w:t>The proprietor must apply to the Minister for amendment of the school’s registration.</w:t>
      </w:r>
    </w:p>
    <w:p w14:paraId="102A7C45" w14:textId="77777777" w:rsidR="00EF1234" w:rsidRPr="009F7310" w:rsidRDefault="00EF1234" w:rsidP="00EF1234">
      <w:pPr>
        <w:pStyle w:val="AH5Sec"/>
      </w:pPr>
      <w:bookmarkStart w:id="215" w:name="_Toc119591681"/>
      <w:r w:rsidRPr="00FC6CC6">
        <w:rPr>
          <w:rStyle w:val="CharSectNo"/>
        </w:rPr>
        <w:t>98</w:t>
      </w:r>
      <w:r w:rsidRPr="009F7310">
        <w:rPr>
          <w:color w:val="000000"/>
        </w:rPr>
        <w:tab/>
        <w:t>Registration amendment—application</w:t>
      </w:r>
      <w:bookmarkEnd w:id="215"/>
    </w:p>
    <w:p w14:paraId="48EE1C16" w14:textId="77777777" w:rsidR="00EF1234" w:rsidRPr="009F7310" w:rsidRDefault="00EF1234" w:rsidP="00EF1234">
      <w:pPr>
        <w:pStyle w:val="Amain"/>
      </w:pPr>
      <w:r w:rsidRPr="009F7310">
        <w:rPr>
          <w:color w:val="000000"/>
        </w:rPr>
        <w:tab/>
        <w:t>(1)</w:t>
      </w:r>
      <w:r w:rsidRPr="009F7310">
        <w:rPr>
          <w:color w:val="000000"/>
        </w:rPr>
        <w:tab/>
        <w:t>An application for amendment of a school’s registration must—</w:t>
      </w:r>
    </w:p>
    <w:p w14:paraId="71B85A98" w14:textId="77777777" w:rsidR="00EF1234" w:rsidRPr="009F7310" w:rsidRDefault="00EF1234" w:rsidP="00EF1234">
      <w:pPr>
        <w:pStyle w:val="Apara"/>
      </w:pPr>
      <w:r w:rsidRPr="009F7310">
        <w:rPr>
          <w:color w:val="000000"/>
        </w:rPr>
        <w:tab/>
        <w:t>(a)</w:t>
      </w:r>
      <w:r w:rsidRPr="009F7310">
        <w:rPr>
          <w:color w:val="000000"/>
        </w:rPr>
        <w:tab/>
        <w:t xml:space="preserve">be made at least 9 months before the day the change is proposed to begin (the </w:t>
      </w:r>
      <w:r w:rsidRPr="009F7310">
        <w:rPr>
          <w:rStyle w:val="charBoldItals"/>
        </w:rPr>
        <w:t>proposed change day</w:t>
      </w:r>
      <w:r w:rsidRPr="009F7310">
        <w:rPr>
          <w:color w:val="000000"/>
        </w:rPr>
        <w:t>); and</w:t>
      </w:r>
    </w:p>
    <w:p w14:paraId="48787AEB" w14:textId="77777777" w:rsidR="00EF1234" w:rsidRPr="009F7310" w:rsidRDefault="00EF1234" w:rsidP="00EF1234">
      <w:pPr>
        <w:pStyle w:val="Apara"/>
      </w:pPr>
      <w:r w:rsidRPr="009F7310">
        <w:tab/>
        <w:t>(b)</w:t>
      </w:r>
      <w:r w:rsidRPr="009F7310">
        <w:tab/>
        <w:t>be in writing; and</w:t>
      </w:r>
    </w:p>
    <w:p w14:paraId="51107365" w14:textId="77777777" w:rsidR="00EF1234" w:rsidRPr="009F7310" w:rsidRDefault="00EF1234" w:rsidP="00EF1234">
      <w:pPr>
        <w:pStyle w:val="Apara"/>
      </w:pPr>
      <w:r w:rsidRPr="009F7310">
        <w:tab/>
        <w:t>(c)</w:t>
      </w:r>
      <w:r w:rsidRPr="009F7310">
        <w:tab/>
        <w:t>state the proposed change day; and</w:t>
      </w:r>
    </w:p>
    <w:p w14:paraId="7F27C45A" w14:textId="77777777" w:rsidR="00EF1234" w:rsidRPr="009F7310" w:rsidRDefault="00EF1234" w:rsidP="00EF1234">
      <w:pPr>
        <w:pStyle w:val="Apara"/>
      </w:pPr>
      <w:r w:rsidRPr="009F7310">
        <w:tab/>
        <w:t>(d)</w:t>
      </w:r>
      <w:r w:rsidRPr="009F7310">
        <w:tab/>
        <w:t>for an amendment to operate at a new campus, state—</w:t>
      </w:r>
    </w:p>
    <w:p w14:paraId="33A4A8A8" w14:textId="77777777" w:rsidR="00EF1234" w:rsidRPr="009F7310" w:rsidRDefault="00EF1234" w:rsidP="00EF1234">
      <w:pPr>
        <w:pStyle w:val="Asubpara"/>
      </w:pPr>
      <w:r w:rsidRPr="009F7310">
        <w:rPr>
          <w:color w:val="000000"/>
        </w:rPr>
        <w:tab/>
        <w:t>(i)</w:t>
      </w:r>
      <w:r w:rsidRPr="009F7310">
        <w:rPr>
          <w:color w:val="000000"/>
        </w:rPr>
        <w:tab/>
        <w:t>the location of the new campus; and</w:t>
      </w:r>
    </w:p>
    <w:p w14:paraId="4EE70787" w14:textId="77777777" w:rsidR="00EF1234" w:rsidRPr="009F7310" w:rsidRDefault="00EF1234" w:rsidP="00EF1234">
      <w:pPr>
        <w:pStyle w:val="Asubpara"/>
      </w:pPr>
      <w:r w:rsidRPr="009F7310">
        <w:tab/>
        <w:t>(ii)</w:t>
      </w:r>
      <w:r w:rsidRPr="009F7310">
        <w:tab/>
        <w:t>the levels of education the proprietor proposes the school to provide at the new campus; and</w:t>
      </w:r>
    </w:p>
    <w:p w14:paraId="10189F5C" w14:textId="77777777" w:rsidR="00EF1234" w:rsidRPr="009F7310" w:rsidRDefault="00EF1234" w:rsidP="00EF1234">
      <w:pPr>
        <w:pStyle w:val="Asubpara"/>
      </w:pPr>
      <w:r w:rsidRPr="009F7310">
        <w:tab/>
        <w:t>(iii)</w:t>
      </w:r>
      <w:r w:rsidRPr="009F7310">
        <w:tab/>
        <w:t>whether the proprietor proposes the school provide residential boarding services at the new campus; and</w:t>
      </w:r>
    </w:p>
    <w:p w14:paraId="1BA653AE" w14:textId="77777777" w:rsidR="00EF1234" w:rsidRPr="009F7310" w:rsidRDefault="00EF1234" w:rsidP="00DA4034">
      <w:pPr>
        <w:pStyle w:val="Asubpara"/>
        <w:keepLines/>
      </w:pPr>
      <w:r w:rsidRPr="009F7310">
        <w:lastRenderedPageBreak/>
        <w:tab/>
        <w:t>(iv)</w:t>
      </w:r>
      <w:r w:rsidRPr="009F7310">
        <w:tab/>
        <w:t>if not all proposed levels of education are to be provided at the new campus on the proposed change day—the day the proprietor proposes to start providing each level of education at the new campus; and</w:t>
      </w:r>
    </w:p>
    <w:p w14:paraId="56E50A15" w14:textId="77777777" w:rsidR="00EF1234" w:rsidRPr="009F7310" w:rsidRDefault="00EF1234" w:rsidP="00EF1234">
      <w:pPr>
        <w:pStyle w:val="Apara"/>
      </w:pPr>
      <w:r w:rsidRPr="009F7310">
        <w:rPr>
          <w:color w:val="000000"/>
        </w:rPr>
        <w:tab/>
        <w:t>(e)</w:t>
      </w:r>
      <w:r w:rsidRPr="009F7310">
        <w:rPr>
          <w:color w:val="000000"/>
        </w:rPr>
        <w:tab/>
        <w:t>for an amendment to provide a new level of education at an already registered campus, state—</w:t>
      </w:r>
    </w:p>
    <w:p w14:paraId="2BC0B999" w14:textId="77777777" w:rsidR="00EF1234" w:rsidRPr="009F7310" w:rsidRDefault="00EF1234" w:rsidP="00EF1234">
      <w:pPr>
        <w:pStyle w:val="Asubpara"/>
      </w:pPr>
      <w:r w:rsidRPr="009F7310">
        <w:rPr>
          <w:color w:val="000000"/>
        </w:rPr>
        <w:tab/>
        <w:t>(i)</w:t>
      </w:r>
      <w:r w:rsidRPr="009F7310">
        <w:rPr>
          <w:color w:val="000000"/>
        </w:rPr>
        <w:tab/>
        <w:t>the new level of education to be provided; and</w:t>
      </w:r>
    </w:p>
    <w:p w14:paraId="1B9CE0A0" w14:textId="77777777" w:rsidR="00EF1234" w:rsidRPr="009F7310" w:rsidRDefault="00EF1234" w:rsidP="00EF1234">
      <w:pPr>
        <w:pStyle w:val="Asubpara"/>
      </w:pPr>
      <w:r w:rsidRPr="009F7310">
        <w:tab/>
        <w:t>(ii)</w:t>
      </w:r>
      <w:r w:rsidRPr="009F7310">
        <w:tab/>
        <w:t>the registered campus where the new level of education is to be provided; and</w:t>
      </w:r>
    </w:p>
    <w:p w14:paraId="6C621CE2" w14:textId="77777777" w:rsidR="00EF1234" w:rsidRPr="009F7310" w:rsidRDefault="00EF1234" w:rsidP="00EF1234">
      <w:pPr>
        <w:pStyle w:val="Apara"/>
      </w:pPr>
      <w:r w:rsidRPr="009F7310">
        <w:rPr>
          <w:color w:val="000000"/>
        </w:rPr>
        <w:tab/>
        <w:t>(f)</w:t>
      </w:r>
      <w:r w:rsidRPr="009F7310">
        <w:rPr>
          <w:color w:val="000000"/>
        </w:rPr>
        <w:tab/>
        <w:t>for an amendment to provide new residential boarding services at an already registered campus—state the registered campus where the new residential boarding services are to be provided; and</w:t>
      </w:r>
    </w:p>
    <w:p w14:paraId="0AFB043D" w14:textId="77777777" w:rsidR="00EF1234" w:rsidRPr="009F7310" w:rsidRDefault="00EF1234" w:rsidP="00EF1234">
      <w:pPr>
        <w:pStyle w:val="Apara"/>
      </w:pPr>
      <w:r w:rsidRPr="009F7310">
        <w:tab/>
        <w:t>(g)</w:t>
      </w:r>
      <w:r w:rsidRPr="009F7310">
        <w:tab/>
        <w:t>for an amendment to transfer the school’s registration to a new proprietor—</w:t>
      </w:r>
    </w:p>
    <w:p w14:paraId="5ADE4EA2" w14:textId="77777777" w:rsidR="00EF1234" w:rsidRPr="009F7310" w:rsidRDefault="00EF1234" w:rsidP="00EF1234">
      <w:pPr>
        <w:pStyle w:val="Asubpara"/>
      </w:pPr>
      <w:r w:rsidRPr="009F7310">
        <w:rPr>
          <w:color w:val="000000"/>
        </w:rPr>
        <w:tab/>
        <w:t>(i)</w:t>
      </w:r>
      <w:r w:rsidRPr="009F7310">
        <w:rPr>
          <w:color w:val="000000"/>
        </w:rPr>
        <w:tab/>
        <w:t>state—</w:t>
      </w:r>
    </w:p>
    <w:p w14:paraId="1D7B78B7" w14:textId="77777777" w:rsidR="00EF1234" w:rsidRPr="009F7310" w:rsidRDefault="00EF1234" w:rsidP="00EF1234">
      <w:pPr>
        <w:pStyle w:val="Asubsubpara"/>
      </w:pPr>
      <w:r w:rsidRPr="009F7310">
        <w:rPr>
          <w:color w:val="000000"/>
        </w:rPr>
        <w:tab/>
        <w:t>(A)</w:t>
      </w:r>
      <w:r w:rsidRPr="009F7310">
        <w:rPr>
          <w:color w:val="000000"/>
        </w:rPr>
        <w:tab/>
        <w:t>the name of the proposed new proprietor; and</w:t>
      </w:r>
    </w:p>
    <w:p w14:paraId="24D2D27C" w14:textId="77777777" w:rsidR="00EF1234" w:rsidRPr="009F7310" w:rsidRDefault="00EF1234" w:rsidP="00EF1234">
      <w:pPr>
        <w:pStyle w:val="Asubsubpara"/>
      </w:pPr>
      <w:r w:rsidRPr="009F7310">
        <w:tab/>
        <w:t>(B)</w:t>
      </w:r>
      <w:r w:rsidRPr="009F7310">
        <w:tab/>
        <w:t>the name and contact details of each key individual for the proposed new proprietor; and</w:t>
      </w:r>
    </w:p>
    <w:p w14:paraId="46E195E5" w14:textId="77777777" w:rsidR="00EF1234" w:rsidRPr="009F7310" w:rsidRDefault="00EF1234" w:rsidP="00EF1234">
      <w:pPr>
        <w:pStyle w:val="Asubpara"/>
      </w:pPr>
      <w:r w:rsidRPr="009F7310">
        <w:rPr>
          <w:color w:val="000000"/>
        </w:rPr>
        <w:tab/>
        <w:t>(ii)</w:t>
      </w:r>
      <w:r w:rsidRPr="009F7310">
        <w:rPr>
          <w:color w:val="000000"/>
        </w:rPr>
        <w:tab/>
        <w:t>include evidence to show the proposed new proprietor knows about and understands the purpose of the application; and</w:t>
      </w:r>
    </w:p>
    <w:p w14:paraId="57404A88" w14:textId="77777777" w:rsidR="00EF1234" w:rsidRPr="009F7310" w:rsidRDefault="00EF1234" w:rsidP="00EF1234">
      <w:pPr>
        <w:pStyle w:val="Apara"/>
      </w:pPr>
      <w:r w:rsidRPr="009F7310">
        <w:rPr>
          <w:color w:val="000000"/>
        </w:rPr>
        <w:tab/>
        <w:t>(h)</w:t>
      </w:r>
      <w:r w:rsidRPr="009F7310">
        <w:rPr>
          <w:color w:val="000000"/>
        </w:rPr>
        <w:tab/>
        <w:t>include any information or documents prescribed by regulation.</w:t>
      </w:r>
    </w:p>
    <w:p w14:paraId="5878232A" w14:textId="77777777" w:rsidR="00EF1234" w:rsidRPr="009F7310" w:rsidRDefault="00EF1234" w:rsidP="00EF1234">
      <w:pPr>
        <w:pStyle w:val="Amain"/>
      </w:pPr>
      <w:r w:rsidRPr="009F7310">
        <w:rPr>
          <w:color w:val="000000"/>
        </w:rPr>
        <w:tab/>
        <w:t>(2)</w:t>
      </w:r>
      <w:r w:rsidRPr="009F7310">
        <w:rPr>
          <w:color w:val="000000"/>
        </w:rPr>
        <w:tab/>
        <w:t>Despite subsection (1) (a), the application may be made less than 9 months before the proposed change day with the written approval of the Minister.</w:t>
      </w:r>
    </w:p>
    <w:p w14:paraId="13E9E158" w14:textId="77777777" w:rsidR="00EF1234" w:rsidRPr="009F7310" w:rsidRDefault="00EF1234" w:rsidP="00EF1234">
      <w:pPr>
        <w:pStyle w:val="Amain"/>
        <w:keepNext/>
      </w:pPr>
      <w:r w:rsidRPr="009F7310">
        <w:tab/>
        <w:t>(3)</w:t>
      </w:r>
      <w:r w:rsidRPr="009F7310">
        <w:tab/>
        <w:t>If the Minister receives an application, the registrar must give public notice of the following:</w:t>
      </w:r>
    </w:p>
    <w:p w14:paraId="0E76B3B4" w14:textId="77777777" w:rsidR="00EF1234" w:rsidRPr="009F7310" w:rsidRDefault="00EF1234" w:rsidP="00EF1234">
      <w:pPr>
        <w:pStyle w:val="Apara"/>
      </w:pPr>
      <w:r w:rsidRPr="009F7310">
        <w:rPr>
          <w:color w:val="000000"/>
        </w:rPr>
        <w:tab/>
        <w:t>(a)</w:t>
      </w:r>
      <w:r w:rsidRPr="009F7310">
        <w:rPr>
          <w:color w:val="000000"/>
        </w:rPr>
        <w:tab/>
        <w:t>that an application has been made;</w:t>
      </w:r>
    </w:p>
    <w:p w14:paraId="7AD8C5D9" w14:textId="77777777" w:rsidR="00EF1234" w:rsidRPr="009F7310" w:rsidRDefault="00EF1234" w:rsidP="00EF1234">
      <w:pPr>
        <w:pStyle w:val="Apara"/>
      </w:pPr>
      <w:r w:rsidRPr="009F7310">
        <w:lastRenderedPageBreak/>
        <w:tab/>
        <w:t>(b)</w:t>
      </w:r>
      <w:r w:rsidRPr="009F7310">
        <w:tab/>
        <w:t>the information mentioned in subsection (1) (c) to (g);</w:t>
      </w:r>
    </w:p>
    <w:p w14:paraId="692AFE48" w14:textId="77777777" w:rsidR="00EF1234" w:rsidRPr="009F7310" w:rsidRDefault="00EF1234" w:rsidP="00EF1234">
      <w:pPr>
        <w:pStyle w:val="Apara"/>
      </w:pPr>
      <w:r w:rsidRPr="009F7310">
        <w:tab/>
        <w:t>(c)</w:t>
      </w:r>
      <w:r w:rsidRPr="009F7310">
        <w:tab/>
        <w:t>how a person may make submissions about the application to the Minister, including the day, at least 60 days after notice is given, by which a submission must be made.</w:t>
      </w:r>
    </w:p>
    <w:p w14:paraId="3169F217" w14:textId="77777777" w:rsidR="00EF1234" w:rsidRPr="009F7310" w:rsidRDefault="00EF1234" w:rsidP="00EF1234">
      <w:pPr>
        <w:pStyle w:val="AH5Sec"/>
      </w:pPr>
      <w:bookmarkStart w:id="216" w:name="_Toc119591682"/>
      <w:r w:rsidRPr="00FC6CC6">
        <w:rPr>
          <w:rStyle w:val="CharSectNo"/>
        </w:rPr>
        <w:t>99</w:t>
      </w:r>
      <w:r w:rsidRPr="009F7310">
        <w:rPr>
          <w:color w:val="000000"/>
        </w:rPr>
        <w:tab/>
        <w:t>Registration amendment—further information</w:t>
      </w:r>
      <w:bookmarkEnd w:id="216"/>
    </w:p>
    <w:p w14:paraId="48791F57" w14:textId="77777777" w:rsidR="00EF1234" w:rsidRPr="009F7310" w:rsidRDefault="00EF1234" w:rsidP="00EF1234">
      <w:pPr>
        <w:pStyle w:val="Amain"/>
      </w:pPr>
      <w:r w:rsidRPr="009F7310">
        <w:rPr>
          <w:color w:val="000000"/>
        </w:rPr>
        <w:tab/>
        <w:t>(1)</w:t>
      </w:r>
      <w:r w:rsidRPr="009F7310">
        <w:rPr>
          <w:color w:val="000000"/>
        </w:rPr>
        <w:tab/>
        <w:t>The Minister may, by written notice, require the applicant, or proposed new proprietor, to give the Minister further information within a stated time that the Minister reasonably needs to decide the application.</w:t>
      </w:r>
    </w:p>
    <w:p w14:paraId="69B43547" w14:textId="77777777" w:rsidR="00EF1234" w:rsidRPr="009F7310" w:rsidRDefault="00EF1234" w:rsidP="00EF1234">
      <w:pPr>
        <w:pStyle w:val="Amain"/>
      </w:pPr>
      <w:r w:rsidRPr="009F7310">
        <w:tab/>
        <w:t>(2)</w:t>
      </w:r>
      <w:r w:rsidRPr="009F7310">
        <w:tab/>
        <w:t>If the applicant does not comply with a requirement in the notice, the Minister may refuse to consider the application further.</w:t>
      </w:r>
    </w:p>
    <w:p w14:paraId="416CDB7B" w14:textId="77777777" w:rsidR="00EF1234" w:rsidRPr="009F7310" w:rsidRDefault="00EF1234" w:rsidP="00EF1234">
      <w:pPr>
        <w:pStyle w:val="AH5Sec"/>
      </w:pPr>
      <w:bookmarkStart w:id="217" w:name="_Toc119591683"/>
      <w:r w:rsidRPr="00FC6CC6">
        <w:rPr>
          <w:rStyle w:val="CharSectNo"/>
        </w:rPr>
        <w:t>100</w:t>
      </w:r>
      <w:r w:rsidRPr="009F7310">
        <w:rPr>
          <w:color w:val="000000"/>
        </w:rPr>
        <w:tab/>
        <w:t>Registration amendment—referral to registration standards advisory board</w:t>
      </w:r>
      <w:bookmarkEnd w:id="217"/>
    </w:p>
    <w:p w14:paraId="082CCCBD" w14:textId="77777777" w:rsidR="00EF1234" w:rsidRPr="009F7310" w:rsidRDefault="00EF1234" w:rsidP="00EF1234">
      <w:pPr>
        <w:pStyle w:val="Amain"/>
      </w:pPr>
      <w:r w:rsidRPr="009F7310">
        <w:rPr>
          <w:color w:val="000000"/>
        </w:rPr>
        <w:tab/>
        <w:t>(1)</w:t>
      </w:r>
      <w:r w:rsidRPr="009F7310">
        <w:rPr>
          <w:color w:val="000000"/>
        </w:rPr>
        <w:tab/>
        <w:t>The Minister must refer an application under section 97 to the registration standards advisory board.</w:t>
      </w:r>
    </w:p>
    <w:p w14:paraId="39B713FA" w14:textId="77777777" w:rsidR="00EF1234" w:rsidRPr="009F7310" w:rsidRDefault="00EF1234" w:rsidP="00EF1234">
      <w:pPr>
        <w:pStyle w:val="Amain"/>
      </w:pPr>
      <w:r w:rsidRPr="009F7310">
        <w:tab/>
        <w:t>(2)</w:t>
      </w:r>
      <w:r w:rsidRPr="009F7310">
        <w:tab/>
        <w:t>The board must—</w:t>
      </w:r>
    </w:p>
    <w:p w14:paraId="3F8622D4" w14:textId="77777777" w:rsidR="00EF1234" w:rsidRPr="009F7310" w:rsidRDefault="00EF1234" w:rsidP="00EF1234">
      <w:pPr>
        <w:pStyle w:val="Apara"/>
      </w:pPr>
      <w:r w:rsidRPr="009F7310">
        <w:rPr>
          <w:color w:val="000000"/>
        </w:rPr>
        <w:tab/>
        <w:t>(a)</w:t>
      </w:r>
      <w:r w:rsidRPr="009F7310">
        <w:rPr>
          <w:color w:val="000000"/>
        </w:rPr>
        <w:tab/>
        <w:t>consider the application; and</w:t>
      </w:r>
    </w:p>
    <w:p w14:paraId="17F30406" w14:textId="77777777" w:rsidR="00EF1234" w:rsidRPr="009F7310" w:rsidRDefault="00EF1234" w:rsidP="00EF1234">
      <w:pPr>
        <w:pStyle w:val="Apara"/>
      </w:pPr>
      <w:r w:rsidRPr="009F7310">
        <w:tab/>
        <w:t>(b)</w:t>
      </w:r>
      <w:r w:rsidRPr="009F7310">
        <w:tab/>
        <w:t>assess whether the school as proposed to be changed or transferred would, if registered, comply with the registration standards.</w:t>
      </w:r>
    </w:p>
    <w:p w14:paraId="60EE07F6" w14:textId="77777777" w:rsidR="00EF1234" w:rsidRPr="009F7310" w:rsidRDefault="00EF1234" w:rsidP="00EF1234">
      <w:pPr>
        <w:pStyle w:val="Amain"/>
      </w:pPr>
      <w:r w:rsidRPr="009F7310">
        <w:rPr>
          <w:color w:val="000000"/>
        </w:rPr>
        <w:tab/>
        <w:t>(3)</w:t>
      </w:r>
      <w:r w:rsidRPr="009F7310">
        <w:rPr>
          <w:color w:val="000000"/>
        </w:rPr>
        <w:tab/>
        <w:t>The board may, by written notice, require an applicant or proposed new proprietor to give the board further information that the board reasonably needs to assess the application, within a stated time.</w:t>
      </w:r>
    </w:p>
    <w:p w14:paraId="26B44189" w14:textId="77777777" w:rsidR="00EF1234" w:rsidRPr="009F7310" w:rsidRDefault="00EF1234" w:rsidP="00EF1234">
      <w:pPr>
        <w:pStyle w:val="Amain"/>
        <w:keepNext/>
      </w:pPr>
      <w:r w:rsidRPr="009F7310">
        <w:tab/>
        <w:t>(4)</w:t>
      </w:r>
      <w:r w:rsidRPr="009F7310">
        <w:tab/>
        <w:t>The board must—</w:t>
      </w:r>
    </w:p>
    <w:p w14:paraId="6C42DE16" w14:textId="77777777" w:rsidR="00EF1234" w:rsidRPr="009F7310" w:rsidRDefault="00EF1234" w:rsidP="00EF1234">
      <w:pPr>
        <w:pStyle w:val="Apara"/>
      </w:pPr>
      <w:r w:rsidRPr="009F7310">
        <w:rPr>
          <w:color w:val="000000"/>
        </w:rPr>
        <w:tab/>
        <w:t>(a)</w:t>
      </w:r>
      <w:r w:rsidRPr="009F7310">
        <w:rPr>
          <w:color w:val="000000"/>
        </w:rPr>
        <w:tab/>
        <w:t>give the Minister a report of the board’s assessment; or</w:t>
      </w:r>
    </w:p>
    <w:p w14:paraId="5C4EF078" w14:textId="77777777" w:rsidR="00EF1234" w:rsidRPr="009F7310" w:rsidRDefault="00EF1234" w:rsidP="00EF1234">
      <w:pPr>
        <w:pStyle w:val="Apara"/>
      </w:pPr>
      <w:r w:rsidRPr="009F7310">
        <w:tab/>
        <w:t>(b)</w:t>
      </w:r>
      <w:r w:rsidRPr="009F7310">
        <w:tab/>
        <w:t>if the board is unable to make an assessment because the applicant or proposed new proprietor has not complied with a notice under subsection (3)—notify the Minister of that fact.</w:t>
      </w:r>
    </w:p>
    <w:p w14:paraId="5B6C1CCF" w14:textId="77777777" w:rsidR="00EF1234" w:rsidRPr="009F7310" w:rsidRDefault="00EF1234" w:rsidP="00EF1234">
      <w:pPr>
        <w:pStyle w:val="Amain"/>
      </w:pPr>
      <w:r w:rsidRPr="009F7310">
        <w:rPr>
          <w:color w:val="000000"/>
        </w:rPr>
        <w:lastRenderedPageBreak/>
        <w:tab/>
        <w:t>(5)</w:t>
      </w:r>
      <w:r w:rsidRPr="009F7310">
        <w:rPr>
          <w:color w:val="000000"/>
        </w:rPr>
        <w:tab/>
      </w:r>
      <w:r w:rsidRPr="009F7310">
        <w:rPr>
          <w:color w:val="000000"/>
          <w:lang w:eastAsia="en-AU"/>
        </w:rPr>
        <w:t>After</w:t>
      </w:r>
      <w:r w:rsidRPr="009F7310">
        <w:rPr>
          <w:color w:val="000000"/>
        </w:rPr>
        <w:t xml:space="preserve"> the Minister receives a report, the registrar must give public notice of the report.</w:t>
      </w:r>
    </w:p>
    <w:p w14:paraId="5D9A1CA5" w14:textId="77777777" w:rsidR="00EF1234" w:rsidRPr="009F7310" w:rsidRDefault="00EF1234" w:rsidP="00EF1234">
      <w:pPr>
        <w:pStyle w:val="AH5Sec"/>
      </w:pPr>
      <w:bookmarkStart w:id="218" w:name="_Toc119591684"/>
      <w:r w:rsidRPr="00FC6CC6">
        <w:rPr>
          <w:rStyle w:val="CharSectNo"/>
        </w:rPr>
        <w:t>101</w:t>
      </w:r>
      <w:r w:rsidRPr="009F7310">
        <w:rPr>
          <w:color w:val="000000"/>
        </w:rPr>
        <w:tab/>
        <w:t>Registration amendment—decision on application</w:t>
      </w:r>
      <w:bookmarkEnd w:id="218"/>
    </w:p>
    <w:p w14:paraId="7C49D1E9" w14:textId="77777777" w:rsidR="00EF1234" w:rsidRPr="009F7310" w:rsidRDefault="00EF1234" w:rsidP="00EF1234">
      <w:pPr>
        <w:pStyle w:val="Amain"/>
      </w:pPr>
      <w:r w:rsidRPr="009F7310">
        <w:rPr>
          <w:color w:val="000000"/>
        </w:rPr>
        <w:tab/>
        <w:t>(1)</w:t>
      </w:r>
      <w:r w:rsidRPr="009F7310">
        <w:rPr>
          <w:color w:val="000000"/>
        </w:rPr>
        <w:tab/>
        <w:t>The Minister must approve an application to amend a school’s registration if the Minister is satisfied that—</w:t>
      </w:r>
    </w:p>
    <w:p w14:paraId="3706CE08" w14:textId="77777777" w:rsidR="00EF1234" w:rsidRPr="009F7310" w:rsidRDefault="00EF1234" w:rsidP="00EF1234">
      <w:pPr>
        <w:pStyle w:val="Apara"/>
      </w:pPr>
      <w:r w:rsidRPr="009F7310">
        <w:rPr>
          <w:color w:val="000000"/>
        </w:rPr>
        <w:tab/>
        <w:t>(a)</w:t>
      </w:r>
      <w:r w:rsidRPr="009F7310">
        <w:rPr>
          <w:color w:val="000000"/>
        </w:rPr>
        <w:tab/>
        <w:t>after considering the board’s assessment given under section 100, the school as proposed to be changed or transferred would, if registered, comply with the registration standards; and</w:t>
      </w:r>
    </w:p>
    <w:p w14:paraId="1B1AE273" w14:textId="77777777" w:rsidR="00EF1234" w:rsidRPr="009F7310" w:rsidRDefault="00EF1234" w:rsidP="00EF1234">
      <w:pPr>
        <w:pStyle w:val="Apara"/>
      </w:pPr>
      <w:r w:rsidRPr="009F7310">
        <w:tab/>
        <w:t>(b)</w:t>
      </w:r>
      <w:r w:rsidRPr="009F7310">
        <w:tab/>
        <w:t>the proposed change is appropriate, having regard to—</w:t>
      </w:r>
    </w:p>
    <w:p w14:paraId="716E0B93" w14:textId="77777777" w:rsidR="00EF1234" w:rsidRPr="009F7310" w:rsidRDefault="00EF1234" w:rsidP="00EF1234">
      <w:pPr>
        <w:pStyle w:val="Asubpara"/>
      </w:pPr>
      <w:r w:rsidRPr="009F7310">
        <w:rPr>
          <w:color w:val="000000"/>
        </w:rPr>
        <w:tab/>
        <w:t>(i)</w:t>
      </w:r>
      <w:r w:rsidRPr="009F7310">
        <w:rPr>
          <w:color w:val="000000"/>
        </w:rPr>
        <w:tab/>
        <w:t>the level of interest in the school as proposed to be changed, including the projected enrolments for the school as proposed to be changed; and</w:t>
      </w:r>
    </w:p>
    <w:p w14:paraId="25BEF047" w14:textId="77777777" w:rsidR="00EF1234" w:rsidRPr="009F7310" w:rsidRDefault="00EF1234" w:rsidP="00EF1234">
      <w:pPr>
        <w:pStyle w:val="Asubpara"/>
      </w:pPr>
      <w:r w:rsidRPr="009F7310">
        <w:tab/>
        <w:t>(ii)</w:t>
      </w:r>
      <w:r w:rsidRPr="009F7310">
        <w:tab/>
        <w:t>any submissions made under section 98 (3) (c).</w:t>
      </w:r>
    </w:p>
    <w:p w14:paraId="2914A099" w14:textId="77777777" w:rsidR="00EF1234" w:rsidRPr="009F7310" w:rsidRDefault="00EF1234" w:rsidP="00EF1234">
      <w:pPr>
        <w:pStyle w:val="Amain"/>
      </w:pPr>
      <w:r w:rsidRPr="009F7310">
        <w:rPr>
          <w:color w:val="000000"/>
        </w:rPr>
        <w:tab/>
        <w:t>(2)</w:t>
      </w:r>
      <w:r w:rsidRPr="009F7310">
        <w:rPr>
          <w:color w:val="000000"/>
        </w:rPr>
        <w:tab/>
        <w:t>If the Minister approves the application—</w:t>
      </w:r>
    </w:p>
    <w:p w14:paraId="1761C807" w14:textId="77777777" w:rsidR="00EF1234" w:rsidRPr="009F7310" w:rsidRDefault="00EF1234" w:rsidP="00EF1234">
      <w:pPr>
        <w:pStyle w:val="Apara"/>
      </w:pPr>
      <w:r w:rsidRPr="009F7310">
        <w:rPr>
          <w:color w:val="000000"/>
        </w:rPr>
        <w:tab/>
        <w:t>(a)</w:t>
      </w:r>
      <w:r w:rsidRPr="009F7310">
        <w:rPr>
          <w:color w:val="000000"/>
        </w:rPr>
        <w:tab/>
        <w:t>the Minister must tell the applicant, in writing, about the decision; and</w:t>
      </w:r>
    </w:p>
    <w:p w14:paraId="1D438219" w14:textId="77777777" w:rsidR="00EF1234" w:rsidRPr="009F7310" w:rsidRDefault="00EF1234" w:rsidP="00EF1234">
      <w:pPr>
        <w:pStyle w:val="Apara"/>
      </w:pPr>
      <w:r w:rsidRPr="009F7310">
        <w:tab/>
        <w:t>(b)</w:t>
      </w:r>
      <w:r w:rsidRPr="009F7310">
        <w:tab/>
        <w:t>for an amendment to transfer the school’s registration to a new proprietor—tell the new proprietor, in writing, about the decision; and</w:t>
      </w:r>
    </w:p>
    <w:p w14:paraId="41E2AC7C" w14:textId="77777777" w:rsidR="00EF1234" w:rsidRPr="009F7310" w:rsidRDefault="00EF1234" w:rsidP="00EF1234">
      <w:pPr>
        <w:pStyle w:val="Apara"/>
      </w:pPr>
      <w:r w:rsidRPr="009F7310">
        <w:tab/>
        <w:t>(c)</w:t>
      </w:r>
      <w:r w:rsidRPr="009F7310">
        <w:tab/>
        <w:t>the registrar must—</w:t>
      </w:r>
    </w:p>
    <w:p w14:paraId="2FFFDBC0" w14:textId="77777777" w:rsidR="00EF1234" w:rsidRPr="009F7310" w:rsidRDefault="00EF1234" w:rsidP="00EF1234">
      <w:pPr>
        <w:pStyle w:val="Asubpara"/>
      </w:pPr>
      <w:r w:rsidRPr="009F7310">
        <w:rPr>
          <w:color w:val="000000"/>
        </w:rPr>
        <w:tab/>
        <w:t>(i)</w:t>
      </w:r>
      <w:r w:rsidRPr="009F7310">
        <w:rPr>
          <w:color w:val="000000"/>
        </w:rPr>
        <w:tab/>
        <w:t>amend the register of non</w:t>
      </w:r>
      <w:r w:rsidRPr="009F7310">
        <w:rPr>
          <w:color w:val="000000"/>
        </w:rPr>
        <w:noBreakHyphen/>
        <w:t>government schools to reflect the registrable change; and</w:t>
      </w:r>
    </w:p>
    <w:p w14:paraId="059E3244" w14:textId="77777777" w:rsidR="00EF1234" w:rsidRPr="009F7310" w:rsidRDefault="00EF1234" w:rsidP="00EF1234">
      <w:pPr>
        <w:pStyle w:val="Asubpara"/>
        <w:keepNext/>
      </w:pPr>
      <w:r w:rsidRPr="009F7310">
        <w:tab/>
        <w:t>(ii)</w:t>
      </w:r>
      <w:r w:rsidRPr="009F7310">
        <w:tab/>
        <w:t>give a revised registration certificate reflecting the registrable to—</w:t>
      </w:r>
    </w:p>
    <w:p w14:paraId="20FB0231" w14:textId="77777777" w:rsidR="00EF1234" w:rsidRPr="009F7310" w:rsidRDefault="00EF1234" w:rsidP="00EF1234">
      <w:pPr>
        <w:pStyle w:val="Asubsubpara"/>
      </w:pPr>
      <w:r w:rsidRPr="009F7310">
        <w:rPr>
          <w:color w:val="000000"/>
        </w:rPr>
        <w:tab/>
        <w:t>(A)</w:t>
      </w:r>
      <w:r w:rsidRPr="009F7310">
        <w:rPr>
          <w:color w:val="000000"/>
        </w:rPr>
        <w:tab/>
        <w:t>if the school’s registration is to be transferred to a new proprietor—the new proprietor; or</w:t>
      </w:r>
    </w:p>
    <w:p w14:paraId="588FE113" w14:textId="77777777" w:rsidR="00EF1234" w:rsidRPr="009F7310" w:rsidRDefault="00EF1234" w:rsidP="00EF1234">
      <w:pPr>
        <w:pStyle w:val="Asubsubpara"/>
      </w:pPr>
      <w:r w:rsidRPr="009F7310">
        <w:tab/>
        <w:t>(B)</w:t>
      </w:r>
      <w:r w:rsidRPr="009F7310">
        <w:tab/>
        <w:t>in any other case—the proprietor of the school.</w:t>
      </w:r>
    </w:p>
    <w:p w14:paraId="22BA767D" w14:textId="77777777" w:rsidR="00EF1234" w:rsidRPr="009F7310" w:rsidRDefault="00EF1234" w:rsidP="00EF1234">
      <w:pPr>
        <w:pStyle w:val="Amain"/>
      </w:pPr>
      <w:r w:rsidRPr="009F7310">
        <w:rPr>
          <w:color w:val="000000"/>
        </w:rPr>
        <w:lastRenderedPageBreak/>
        <w:tab/>
        <w:t>(3)</w:t>
      </w:r>
      <w:r w:rsidRPr="009F7310">
        <w:rPr>
          <w:color w:val="000000"/>
        </w:rPr>
        <w:tab/>
        <w:t>If the Minister is not satisfied under subsection (1), or the board is unable to make an assessment, the Minister must—</w:t>
      </w:r>
    </w:p>
    <w:p w14:paraId="6660520E" w14:textId="77777777" w:rsidR="00EF1234" w:rsidRPr="009F7310" w:rsidRDefault="00EF1234" w:rsidP="00EF1234">
      <w:pPr>
        <w:pStyle w:val="Apara"/>
      </w:pPr>
      <w:r w:rsidRPr="009F7310">
        <w:rPr>
          <w:color w:val="000000"/>
        </w:rPr>
        <w:tab/>
        <w:t>(a)</w:t>
      </w:r>
      <w:r w:rsidRPr="009F7310">
        <w:rPr>
          <w:color w:val="000000"/>
        </w:rPr>
        <w:tab/>
        <w:t>refuse the application; and</w:t>
      </w:r>
    </w:p>
    <w:p w14:paraId="1838C937" w14:textId="77777777" w:rsidR="00EF1234" w:rsidRPr="009F7310" w:rsidRDefault="00EF1234" w:rsidP="00EF1234">
      <w:pPr>
        <w:pStyle w:val="Apara"/>
      </w:pPr>
      <w:r w:rsidRPr="009F7310">
        <w:tab/>
        <w:t>(b)</w:t>
      </w:r>
      <w:r w:rsidRPr="009F7310">
        <w:tab/>
        <w:t>tell the applicant, in writing, about the refusal.</w:t>
      </w:r>
    </w:p>
    <w:p w14:paraId="558C0C8F" w14:textId="77777777" w:rsidR="00EF1234" w:rsidRPr="009F7310" w:rsidRDefault="00EF1234" w:rsidP="00EF1234">
      <w:pPr>
        <w:pStyle w:val="AH5Sec"/>
      </w:pPr>
      <w:bookmarkStart w:id="219" w:name="_Toc119591685"/>
      <w:r w:rsidRPr="00FC6CC6">
        <w:rPr>
          <w:rStyle w:val="CharSectNo"/>
        </w:rPr>
        <w:t>102</w:t>
      </w:r>
      <w:r w:rsidRPr="009F7310">
        <w:rPr>
          <w:color w:val="000000"/>
        </w:rPr>
        <w:tab/>
        <w:t>Registration amendment—conditions</w:t>
      </w:r>
      <w:bookmarkEnd w:id="219"/>
    </w:p>
    <w:p w14:paraId="78CAB205" w14:textId="77777777" w:rsidR="00EF1234" w:rsidRPr="009F7310" w:rsidRDefault="00EF1234" w:rsidP="00EF1234">
      <w:pPr>
        <w:pStyle w:val="Amain"/>
      </w:pPr>
      <w:r w:rsidRPr="009F7310">
        <w:rPr>
          <w:color w:val="000000"/>
        </w:rPr>
        <w:tab/>
        <w:t>(1)</w:t>
      </w:r>
      <w:r w:rsidRPr="009F7310">
        <w:rPr>
          <w:color w:val="000000"/>
        </w:rPr>
        <w:tab/>
        <w:t>If the Minister amends a school’s registration, the Minister may also impose or amend a registration condition for the school in any way the Minister considers appropriate.</w:t>
      </w:r>
    </w:p>
    <w:p w14:paraId="131C757C" w14:textId="77777777" w:rsidR="00EF1234" w:rsidRPr="009F7310" w:rsidRDefault="00EF1234" w:rsidP="00EF1234">
      <w:pPr>
        <w:pStyle w:val="Amain"/>
      </w:pPr>
      <w:r w:rsidRPr="009F7310">
        <w:tab/>
        <w:t>(2)</w:t>
      </w:r>
      <w:r w:rsidRPr="009F7310">
        <w:tab/>
        <w:t>However, the Minister must not amend a registration condition requiring compliance with the registration standards.</w:t>
      </w:r>
    </w:p>
    <w:p w14:paraId="45D3DFB4" w14:textId="77777777" w:rsidR="00EF1234" w:rsidRPr="009F7310" w:rsidRDefault="00EF1234" w:rsidP="00EF1234">
      <w:pPr>
        <w:pStyle w:val="AH5Sec"/>
      </w:pPr>
      <w:bookmarkStart w:id="220" w:name="_Toc119591686"/>
      <w:r w:rsidRPr="00FC6CC6">
        <w:rPr>
          <w:rStyle w:val="CharSectNo"/>
        </w:rPr>
        <w:t>103</w:t>
      </w:r>
      <w:r w:rsidRPr="009F7310">
        <w:rPr>
          <w:color w:val="000000"/>
        </w:rPr>
        <w:tab/>
        <w:t>Urgent temporary change</w:t>
      </w:r>
      <w:bookmarkEnd w:id="220"/>
    </w:p>
    <w:p w14:paraId="6C39C512" w14:textId="77777777" w:rsidR="00EF1234" w:rsidRPr="009F7310" w:rsidRDefault="00EF1234" w:rsidP="00EF1234">
      <w:pPr>
        <w:pStyle w:val="Amain"/>
      </w:pPr>
      <w:r w:rsidRPr="009F7310">
        <w:rPr>
          <w:color w:val="000000"/>
        </w:rPr>
        <w:tab/>
        <w:t>(1)</w:t>
      </w:r>
      <w:r w:rsidRPr="009F7310">
        <w:rPr>
          <w:color w:val="000000"/>
        </w:rPr>
        <w:tab/>
        <w:t>The proprietor of a registered school must, in writing—</w:t>
      </w:r>
    </w:p>
    <w:p w14:paraId="7F4A24B8" w14:textId="77777777" w:rsidR="00EF1234" w:rsidRPr="009F7310" w:rsidRDefault="00EF1234" w:rsidP="00EF1234">
      <w:pPr>
        <w:pStyle w:val="Apara"/>
      </w:pPr>
      <w:r w:rsidRPr="009F7310">
        <w:rPr>
          <w:color w:val="000000"/>
        </w:rPr>
        <w:tab/>
        <w:t>(a)</w:t>
      </w:r>
      <w:r w:rsidRPr="009F7310">
        <w:rPr>
          <w:color w:val="000000"/>
        </w:rPr>
        <w:tab/>
        <w:t>tell the registrar within 5 days about any urgent temporary change to the operation of the school made in response to a natural disaster or other unforeseeable emergency; and</w:t>
      </w:r>
    </w:p>
    <w:p w14:paraId="5A6F974F" w14:textId="77777777" w:rsidR="00EF1234" w:rsidRPr="009F7310" w:rsidRDefault="00EF1234" w:rsidP="00EF1234">
      <w:pPr>
        <w:pStyle w:val="Apara"/>
      </w:pPr>
      <w:r w:rsidRPr="009F7310">
        <w:tab/>
        <w:t>(b)</w:t>
      </w:r>
      <w:r w:rsidRPr="009F7310">
        <w:tab/>
        <w:t>keep the registrar informed about progress returning to the arrangements for which the school is registered; and</w:t>
      </w:r>
    </w:p>
    <w:p w14:paraId="060CA445" w14:textId="77777777" w:rsidR="00EF1234" w:rsidRPr="009F7310" w:rsidRDefault="00EF1234" w:rsidP="00EF1234">
      <w:pPr>
        <w:pStyle w:val="Apara"/>
      </w:pPr>
      <w:r w:rsidRPr="009F7310">
        <w:tab/>
        <w:t>(c)</w:t>
      </w:r>
      <w:r w:rsidRPr="009F7310">
        <w:tab/>
        <w:t>tell the registrar when the arrangements for which the school is registered have been restored.</w:t>
      </w:r>
    </w:p>
    <w:p w14:paraId="2E069421" w14:textId="77777777" w:rsidR="00EF1234" w:rsidRPr="009F7310" w:rsidRDefault="00EF1234" w:rsidP="00EF1234">
      <w:pPr>
        <w:pStyle w:val="Amain"/>
      </w:pPr>
      <w:r w:rsidRPr="009F7310">
        <w:rPr>
          <w:color w:val="000000"/>
        </w:rPr>
        <w:tab/>
        <w:t>(2)</w:t>
      </w:r>
      <w:r w:rsidRPr="009F7310">
        <w:rPr>
          <w:color w:val="000000"/>
        </w:rPr>
        <w:tab/>
        <w:t>The registrar may at any time require the change to be treated as a notifiable change.</w:t>
      </w:r>
    </w:p>
    <w:p w14:paraId="4D6D7E25" w14:textId="77777777" w:rsidR="00EF1234" w:rsidRPr="00FC6CC6" w:rsidRDefault="00EF1234" w:rsidP="00EF1234">
      <w:pPr>
        <w:pStyle w:val="AH3Div"/>
      </w:pPr>
      <w:bookmarkStart w:id="221" w:name="_Toc119591687"/>
      <w:r w:rsidRPr="00FC6CC6">
        <w:rPr>
          <w:rStyle w:val="CharDivNo"/>
        </w:rPr>
        <w:lastRenderedPageBreak/>
        <w:t>Division 4.3.5</w:t>
      </w:r>
      <w:r w:rsidRPr="009F7310">
        <w:rPr>
          <w:color w:val="000000"/>
        </w:rPr>
        <w:tab/>
      </w:r>
      <w:r w:rsidRPr="00FC6CC6">
        <w:rPr>
          <w:rStyle w:val="CharDivText"/>
          <w:color w:val="000000"/>
        </w:rPr>
        <w:t>Registration offences</w:t>
      </w:r>
      <w:bookmarkEnd w:id="221"/>
    </w:p>
    <w:p w14:paraId="7C8D2834" w14:textId="77777777" w:rsidR="00EF1234" w:rsidRPr="009F7310" w:rsidRDefault="00EF1234" w:rsidP="00EF1234">
      <w:pPr>
        <w:pStyle w:val="AH5Sec"/>
        <w:rPr>
          <w:noProof/>
        </w:rPr>
      </w:pPr>
      <w:bookmarkStart w:id="222" w:name="_Toc119591688"/>
      <w:r w:rsidRPr="00FC6CC6">
        <w:rPr>
          <w:rStyle w:val="CharSectNo"/>
        </w:rPr>
        <w:t>104</w:t>
      </w:r>
      <w:r w:rsidRPr="009F7310">
        <w:tab/>
        <w:t xml:space="preserve">Offence—operate unregistered </w:t>
      </w:r>
      <w:r w:rsidRPr="009F7310">
        <w:rPr>
          <w:noProof/>
          <w:color w:val="000000"/>
        </w:rPr>
        <w:t>non</w:t>
      </w:r>
      <w:r w:rsidRPr="009F7310">
        <w:rPr>
          <w:noProof/>
          <w:color w:val="000000"/>
        </w:rPr>
        <w:noBreakHyphen/>
        <w:t>government school</w:t>
      </w:r>
      <w:bookmarkEnd w:id="222"/>
    </w:p>
    <w:p w14:paraId="4E4C6021" w14:textId="77777777" w:rsidR="00EF1234" w:rsidRPr="009F7310" w:rsidRDefault="00EF1234" w:rsidP="00DA4034">
      <w:pPr>
        <w:pStyle w:val="Amain"/>
        <w:keepNext/>
      </w:pPr>
      <w:r w:rsidRPr="009F7310">
        <w:rPr>
          <w:color w:val="000000"/>
        </w:rPr>
        <w:tab/>
        <w:t>(1)</w:t>
      </w:r>
      <w:r w:rsidRPr="009F7310">
        <w:rPr>
          <w:color w:val="000000"/>
        </w:rPr>
        <w:tab/>
        <w:t>A person must not operate a non</w:t>
      </w:r>
      <w:r w:rsidRPr="009F7310">
        <w:rPr>
          <w:color w:val="000000"/>
        </w:rPr>
        <w:noBreakHyphen/>
        <w:t>government school unless the school is registered.</w:t>
      </w:r>
    </w:p>
    <w:p w14:paraId="6310BAF6" w14:textId="77777777" w:rsidR="00EF1234" w:rsidRPr="009F7310" w:rsidRDefault="00EF1234" w:rsidP="00EF1234">
      <w:pPr>
        <w:pStyle w:val="Penalty"/>
        <w:keepNext/>
        <w:keepLines/>
        <w:rPr>
          <w:color w:val="000000"/>
        </w:rPr>
      </w:pPr>
      <w:r w:rsidRPr="009F7310">
        <w:rPr>
          <w:color w:val="000000"/>
        </w:rPr>
        <w:t>Maximum penalty:  50 penalty units.</w:t>
      </w:r>
    </w:p>
    <w:p w14:paraId="13E15B91" w14:textId="77777777" w:rsidR="00EF1234" w:rsidRPr="009F7310" w:rsidRDefault="00EF1234" w:rsidP="00EF1234">
      <w:pPr>
        <w:pStyle w:val="Amain"/>
      </w:pPr>
      <w:r w:rsidRPr="009F7310">
        <w:rPr>
          <w:color w:val="000000"/>
        </w:rPr>
        <w:tab/>
        <w:t>(2)</w:t>
      </w:r>
      <w:r w:rsidRPr="009F7310">
        <w:rPr>
          <w:color w:val="000000"/>
        </w:rPr>
        <w:tab/>
        <w:t>An offence against this section is a strict liability offence.</w:t>
      </w:r>
    </w:p>
    <w:p w14:paraId="4782883E" w14:textId="77777777" w:rsidR="00EF1234" w:rsidRPr="009F7310" w:rsidRDefault="00EF1234" w:rsidP="00EF1234">
      <w:pPr>
        <w:pStyle w:val="AH5Sec"/>
      </w:pPr>
      <w:bookmarkStart w:id="223" w:name="_Toc119591689"/>
      <w:r w:rsidRPr="00FC6CC6">
        <w:rPr>
          <w:rStyle w:val="CharSectNo"/>
        </w:rPr>
        <w:t>105</w:t>
      </w:r>
      <w:r w:rsidRPr="009F7310">
        <w:rPr>
          <w:color w:val="000000"/>
        </w:rPr>
        <w:tab/>
        <w:t>Offence—operate registered school other than within scope of registration</w:t>
      </w:r>
      <w:bookmarkEnd w:id="223"/>
    </w:p>
    <w:p w14:paraId="75B17FB2" w14:textId="77777777" w:rsidR="00EF1234" w:rsidRPr="009F7310" w:rsidRDefault="00EF1234" w:rsidP="00EF1234">
      <w:pPr>
        <w:pStyle w:val="Amain"/>
      </w:pPr>
      <w:r w:rsidRPr="009F7310">
        <w:rPr>
          <w:color w:val="000000"/>
        </w:rPr>
        <w:tab/>
        <w:t>(1)</w:t>
      </w:r>
      <w:r w:rsidRPr="009F7310">
        <w:rPr>
          <w:color w:val="000000"/>
        </w:rPr>
        <w:tab/>
        <w:t>The proprietor of a registered school must not operate the school at a campus unless the school is registered to operate at the campus.</w:t>
      </w:r>
    </w:p>
    <w:p w14:paraId="357CD350" w14:textId="77777777" w:rsidR="00EF1234" w:rsidRPr="009F7310" w:rsidRDefault="00EF1234" w:rsidP="00EF1234">
      <w:pPr>
        <w:pStyle w:val="Penalty"/>
        <w:keepNext/>
        <w:rPr>
          <w:color w:val="000000"/>
        </w:rPr>
      </w:pPr>
      <w:r w:rsidRPr="009F7310">
        <w:rPr>
          <w:color w:val="000000"/>
        </w:rPr>
        <w:t>Maximum penalty:  10 penalty units.</w:t>
      </w:r>
    </w:p>
    <w:p w14:paraId="10C38373" w14:textId="77777777" w:rsidR="00EF1234" w:rsidRPr="009F7310" w:rsidRDefault="00EF1234" w:rsidP="00EF1234">
      <w:pPr>
        <w:pStyle w:val="Amain"/>
      </w:pPr>
      <w:r w:rsidRPr="009F7310">
        <w:rPr>
          <w:color w:val="000000"/>
        </w:rPr>
        <w:tab/>
        <w:t>(2)</w:t>
      </w:r>
      <w:r w:rsidRPr="009F7310">
        <w:rPr>
          <w:color w:val="000000"/>
        </w:rPr>
        <w:tab/>
        <w:t>The proprietor of a registered school must not provide a level of education at a campus unless the school is registered to provide the level of education at the campus.</w:t>
      </w:r>
    </w:p>
    <w:p w14:paraId="37968F05" w14:textId="77777777" w:rsidR="00EF1234" w:rsidRPr="009F7310" w:rsidRDefault="00EF1234" w:rsidP="00EF1234">
      <w:pPr>
        <w:pStyle w:val="Penalty"/>
        <w:keepNext/>
        <w:rPr>
          <w:color w:val="000000"/>
        </w:rPr>
      </w:pPr>
      <w:r w:rsidRPr="009F7310">
        <w:rPr>
          <w:color w:val="000000"/>
        </w:rPr>
        <w:t>Maximum penalty:  10 penalty units.</w:t>
      </w:r>
    </w:p>
    <w:p w14:paraId="25F98E28" w14:textId="77777777" w:rsidR="00EF1234" w:rsidRPr="009F7310" w:rsidRDefault="00EF1234" w:rsidP="00EF1234">
      <w:pPr>
        <w:pStyle w:val="Amain"/>
      </w:pPr>
      <w:r w:rsidRPr="009F7310">
        <w:rPr>
          <w:color w:val="000000"/>
        </w:rPr>
        <w:tab/>
        <w:t>(3)</w:t>
      </w:r>
      <w:r w:rsidRPr="009F7310">
        <w:rPr>
          <w:color w:val="000000"/>
        </w:rPr>
        <w:tab/>
        <w:t xml:space="preserve">The proprietor of a registered school must not </w:t>
      </w:r>
      <w:r w:rsidRPr="009F7310">
        <w:rPr>
          <w:color w:val="000000"/>
          <w:szCs w:val="24"/>
        </w:rPr>
        <w:t xml:space="preserve">provide </w:t>
      </w:r>
      <w:r w:rsidRPr="009F7310">
        <w:rPr>
          <w:color w:val="000000"/>
        </w:rPr>
        <w:t>residential boarding services at a campus unless the school is registered to provide residential boarding services at the campus</w:t>
      </w:r>
      <w:r w:rsidRPr="009F7310">
        <w:rPr>
          <w:color w:val="000000"/>
          <w:szCs w:val="24"/>
        </w:rPr>
        <w:t>.</w:t>
      </w:r>
    </w:p>
    <w:p w14:paraId="71CF581D" w14:textId="77777777" w:rsidR="00EF1234" w:rsidRPr="009F7310" w:rsidRDefault="00EF1234" w:rsidP="00EF1234">
      <w:pPr>
        <w:pStyle w:val="Penalty"/>
        <w:keepNext/>
        <w:rPr>
          <w:color w:val="000000"/>
        </w:rPr>
      </w:pPr>
      <w:r w:rsidRPr="009F7310">
        <w:rPr>
          <w:color w:val="000000"/>
        </w:rPr>
        <w:t>Maximum penalty:  10 penalty units.</w:t>
      </w:r>
    </w:p>
    <w:p w14:paraId="3A744A98" w14:textId="77777777" w:rsidR="00EF1234" w:rsidRPr="009F7310" w:rsidRDefault="00EF1234" w:rsidP="00EF1234">
      <w:pPr>
        <w:pStyle w:val="Amain"/>
      </w:pPr>
      <w:r w:rsidRPr="009F7310">
        <w:rPr>
          <w:color w:val="000000"/>
        </w:rPr>
        <w:tab/>
        <w:t>(4)</w:t>
      </w:r>
      <w:r w:rsidRPr="009F7310">
        <w:rPr>
          <w:color w:val="000000"/>
        </w:rPr>
        <w:tab/>
        <w:t>An offence against this section is a strict liability offence.</w:t>
      </w:r>
    </w:p>
    <w:p w14:paraId="1A5E7F04" w14:textId="77777777" w:rsidR="00EF1234" w:rsidRPr="00FC6CC6" w:rsidRDefault="00EF1234" w:rsidP="00EF1234">
      <w:pPr>
        <w:pStyle w:val="AH3Div"/>
      </w:pPr>
      <w:bookmarkStart w:id="224" w:name="_Toc119591690"/>
      <w:r w:rsidRPr="00FC6CC6">
        <w:rPr>
          <w:rStyle w:val="CharDivNo"/>
        </w:rPr>
        <w:lastRenderedPageBreak/>
        <w:t>Division 4.3.6</w:t>
      </w:r>
      <w:r w:rsidRPr="009F7310">
        <w:rPr>
          <w:color w:val="000000"/>
        </w:rPr>
        <w:tab/>
      </w:r>
      <w:r w:rsidRPr="00FC6CC6">
        <w:rPr>
          <w:rStyle w:val="CharDivText"/>
          <w:color w:val="000000"/>
        </w:rPr>
        <w:t>Register of non</w:t>
      </w:r>
      <w:r w:rsidRPr="00FC6CC6">
        <w:rPr>
          <w:rStyle w:val="CharDivText"/>
          <w:color w:val="000000"/>
        </w:rPr>
        <w:noBreakHyphen/>
        <w:t>government schools</w:t>
      </w:r>
      <w:bookmarkEnd w:id="224"/>
    </w:p>
    <w:p w14:paraId="363B6F1B" w14:textId="77777777" w:rsidR="00EF1234" w:rsidRPr="009F7310" w:rsidRDefault="00EF1234" w:rsidP="00EF1234">
      <w:pPr>
        <w:pStyle w:val="AH5Sec"/>
      </w:pPr>
      <w:bookmarkStart w:id="225" w:name="_Toc119591691"/>
      <w:r w:rsidRPr="00FC6CC6">
        <w:rPr>
          <w:rStyle w:val="CharSectNo"/>
        </w:rPr>
        <w:t>106</w:t>
      </w:r>
      <w:r w:rsidRPr="009F7310">
        <w:rPr>
          <w:color w:val="000000"/>
        </w:rPr>
        <w:tab/>
        <w:t>Register of registered non</w:t>
      </w:r>
      <w:r w:rsidRPr="009F7310">
        <w:rPr>
          <w:color w:val="000000"/>
        </w:rPr>
        <w:noBreakHyphen/>
        <w:t>government schools</w:t>
      </w:r>
      <w:bookmarkEnd w:id="225"/>
    </w:p>
    <w:p w14:paraId="2122308F" w14:textId="77777777" w:rsidR="00EF1234" w:rsidRPr="009F7310" w:rsidRDefault="00EF1234" w:rsidP="00DA4034">
      <w:pPr>
        <w:pStyle w:val="Amain"/>
        <w:keepNext/>
      </w:pPr>
      <w:r w:rsidRPr="009F7310">
        <w:rPr>
          <w:color w:val="000000"/>
        </w:rPr>
        <w:tab/>
        <w:t>(1)</w:t>
      </w:r>
      <w:r w:rsidRPr="009F7310">
        <w:rPr>
          <w:color w:val="000000"/>
        </w:rPr>
        <w:tab/>
        <w:t>The registrar must keep a register of registered schools.</w:t>
      </w:r>
    </w:p>
    <w:p w14:paraId="37AD97F2" w14:textId="77777777" w:rsidR="00EF1234" w:rsidRPr="009F7310" w:rsidRDefault="00EF1234" w:rsidP="00EF1234">
      <w:pPr>
        <w:pStyle w:val="Amain"/>
        <w:keepNext/>
      </w:pPr>
      <w:r w:rsidRPr="009F7310">
        <w:tab/>
        <w:t>(2)</w:t>
      </w:r>
      <w:r w:rsidRPr="009F7310">
        <w:tab/>
        <w:t>The register must include the following information for each registered school:</w:t>
      </w:r>
    </w:p>
    <w:p w14:paraId="19AAE905" w14:textId="77777777" w:rsidR="00EF1234" w:rsidRPr="009F7310" w:rsidRDefault="00EF1234" w:rsidP="00EF1234">
      <w:pPr>
        <w:pStyle w:val="Apara"/>
      </w:pPr>
      <w:r w:rsidRPr="009F7310">
        <w:rPr>
          <w:color w:val="000000"/>
        </w:rPr>
        <w:tab/>
        <w:t>(a)</w:t>
      </w:r>
      <w:r w:rsidRPr="009F7310">
        <w:rPr>
          <w:color w:val="000000"/>
        </w:rPr>
        <w:tab/>
        <w:t>the name of the school;</w:t>
      </w:r>
    </w:p>
    <w:p w14:paraId="4CBA30F1" w14:textId="77777777" w:rsidR="00EF1234" w:rsidRPr="009F7310" w:rsidRDefault="00EF1234" w:rsidP="00EF1234">
      <w:pPr>
        <w:pStyle w:val="Apara"/>
      </w:pPr>
      <w:r w:rsidRPr="009F7310">
        <w:tab/>
        <w:t>(b)</w:t>
      </w:r>
      <w:r w:rsidRPr="009F7310">
        <w:tab/>
        <w:t>the proprietor of the school, including their ACN or ABN;</w:t>
      </w:r>
    </w:p>
    <w:p w14:paraId="1DF47C5F" w14:textId="77777777" w:rsidR="00EF1234" w:rsidRPr="009F7310" w:rsidRDefault="00EF1234" w:rsidP="00EF1234">
      <w:pPr>
        <w:pStyle w:val="Apara"/>
      </w:pPr>
      <w:r w:rsidRPr="009F7310">
        <w:tab/>
        <w:t>(c)</w:t>
      </w:r>
      <w:r w:rsidRPr="009F7310">
        <w:tab/>
        <w:t>the name and contact details of the principal of the school;</w:t>
      </w:r>
    </w:p>
    <w:p w14:paraId="475414CA" w14:textId="77777777" w:rsidR="00EF1234" w:rsidRPr="009F7310" w:rsidRDefault="00EF1234" w:rsidP="00EF1234">
      <w:pPr>
        <w:pStyle w:val="Apara"/>
      </w:pPr>
      <w:r w:rsidRPr="009F7310">
        <w:tab/>
        <w:t>(d)</w:t>
      </w:r>
      <w:r w:rsidRPr="009F7310">
        <w:tab/>
        <w:t>for each registered campus—</w:t>
      </w:r>
    </w:p>
    <w:p w14:paraId="7FAE5FC6" w14:textId="77777777" w:rsidR="00EF1234" w:rsidRPr="009F7310" w:rsidRDefault="00EF1234" w:rsidP="00EF1234">
      <w:pPr>
        <w:pStyle w:val="Asubpara"/>
      </w:pPr>
      <w:r w:rsidRPr="009F7310">
        <w:rPr>
          <w:color w:val="000000"/>
        </w:rPr>
        <w:tab/>
        <w:t>(i)</w:t>
      </w:r>
      <w:r w:rsidRPr="009F7310">
        <w:rPr>
          <w:color w:val="000000"/>
        </w:rPr>
        <w:tab/>
        <w:t>the location of the campus; and</w:t>
      </w:r>
    </w:p>
    <w:p w14:paraId="5F9D1954" w14:textId="77777777" w:rsidR="00EF1234" w:rsidRPr="009F7310" w:rsidRDefault="00EF1234" w:rsidP="00EF1234">
      <w:pPr>
        <w:pStyle w:val="Asubpara"/>
      </w:pPr>
      <w:r w:rsidRPr="009F7310">
        <w:tab/>
        <w:t>(ii)</w:t>
      </w:r>
      <w:r w:rsidRPr="009F7310">
        <w:tab/>
        <w:t>the levels of education provided at the campus; and</w:t>
      </w:r>
    </w:p>
    <w:p w14:paraId="28E182A9" w14:textId="77777777" w:rsidR="00EF1234" w:rsidRPr="009F7310" w:rsidRDefault="00EF1234" w:rsidP="00EF1234">
      <w:pPr>
        <w:pStyle w:val="Asubpara"/>
      </w:pPr>
      <w:r w:rsidRPr="009F7310">
        <w:tab/>
        <w:t>(iii)</w:t>
      </w:r>
      <w:r w:rsidRPr="009F7310">
        <w:tab/>
        <w:t>whether residential boarding services are provided at the campus;</w:t>
      </w:r>
    </w:p>
    <w:p w14:paraId="6E5E4A62" w14:textId="77777777" w:rsidR="00EF1234" w:rsidRPr="009F7310" w:rsidRDefault="00EF1234" w:rsidP="00EF1234">
      <w:pPr>
        <w:pStyle w:val="Apara"/>
      </w:pPr>
      <w:r w:rsidRPr="009F7310">
        <w:rPr>
          <w:color w:val="000000"/>
        </w:rPr>
        <w:tab/>
        <w:t>(e)</w:t>
      </w:r>
      <w:r w:rsidRPr="009F7310">
        <w:rPr>
          <w:color w:val="000000"/>
        </w:rPr>
        <w:tab/>
        <w:t>the conditions on the registration;</w:t>
      </w:r>
    </w:p>
    <w:p w14:paraId="32588C43" w14:textId="77777777" w:rsidR="00EF1234" w:rsidRPr="009F7310" w:rsidRDefault="00EF1234" w:rsidP="00EF1234">
      <w:pPr>
        <w:pStyle w:val="Apara"/>
      </w:pPr>
      <w:r w:rsidRPr="009F7310">
        <w:tab/>
        <w:t>(f)</w:t>
      </w:r>
      <w:r w:rsidRPr="009F7310">
        <w:tab/>
        <w:t>details of any regulatory action taken against the proprietor of the school in relation to the school;</w:t>
      </w:r>
    </w:p>
    <w:p w14:paraId="0A09A728" w14:textId="77777777" w:rsidR="00EF1234" w:rsidRPr="009F7310" w:rsidRDefault="00EF1234" w:rsidP="00EF1234">
      <w:pPr>
        <w:pStyle w:val="Apara"/>
      </w:pPr>
      <w:r w:rsidRPr="009F7310">
        <w:tab/>
        <w:t>(g)</w:t>
      </w:r>
      <w:r w:rsidRPr="009F7310">
        <w:tab/>
        <w:t>if the registration is cancelled or surrendered—the date of cancellation or surrender;</w:t>
      </w:r>
    </w:p>
    <w:p w14:paraId="2F5E6194" w14:textId="77777777" w:rsidR="00EF1234" w:rsidRPr="009F7310" w:rsidRDefault="00EF1234" w:rsidP="00EF1234">
      <w:pPr>
        <w:pStyle w:val="Apara"/>
      </w:pPr>
      <w:r w:rsidRPr="009F7310">
        <w:tab/>
        <w:t>(h)</w:t>
      </w:r>
      <w:r w:rsidRPr="009F7310">
        <w:tab/>
        <w:t>any other information prescribed by regulation.</w:t>
      </w:r>
    </w:p>
    <w:p w14:paraId="52D23F82" w14:textId="77777777" w:rsidR="00EF1234" w:rsidRPr="009F7310" w:rsidRDefault="00EF1234" w:rsidP="00EF1234">
      <w:pPr>
        <w:pStyle w:val="Amain"/>
      </w:pPr>
      <w:r w:rsidRPr="009F7310">
        <w:rPr>
          <w:color w:val="000000"/>
        </w:rPr>
        <w:tab/>
        <w:t>(3)</w:t>
      </w:r>
      <w:r w:rsidRPr="009F7310">
        <w:rPr>
          <w:color w:val="000000"/>
        </w:rPr>
        <w:tab/>
        <w:t>The information mentioned in subsection (2) must be made available to the public.</w:t>
      </w:r>
    </w:p>
    <w:p w14:paraId="66DB48C6" w14:textId="77777777" w:rsidR="00EF1234" w:rsidRPr="009F7310" w:rsidRDefault="00EF1234" w:rsidP="00EF1234">
      <w:pPr>
        <w:pStyle w:val="aExamHdgss"/>
        <w:rPr>
          <w:color w:val="000000"/>
        </w:rPr>
      </w:pPr>
      <w:r w:rsidRPr="009F7310">
        <w:rPr>
          <w:color w:val="000000"/>
        </w:rPr>
        <w:t>Example—made available to the public</w:t>
      </w:r>
    </w:p>
    <w:p w14:paraId="0583B903" w14:textId="77777777" w:rsidR="00EF1234" w:rsidRPr="009F7310" w:rsidRDefault="00EF1234" w:rsidP="00EF1234">
      <w:pPr>
        <w:pStyle w:val="aExamss"/>
        <w:rPr>
          <w:color w:val="000000"/>
        </w:rPr>
      </w:pPr>
      <w:r w:rsidRPr="009F7310">
        <w:rPr>
          <w:color w:val="000000"/>
        </w:rPr>
        <w:t>published on an ACT government website</w:t>
      </w:r>
    </w:p>
    <w:p w14:paraId="295D5CD7" w14:textId="77777777" w:rsidR="00EF1234" w:rsidRPr="009F7310" w:rsidRDefault="00EF1234" w:rsidP="00EF1234">
      <w:pPr>
        <w:pStyle w:val="AH5Sec"/>
      </w:pPr>
      <w:bookmarkStart w:id="226" w:name="_Toc119591692"/>
      <w:r w:rsidRPr="00FC6CC6">
        <w:rPr>
          <w:rStyle w:val="CharSectNo"/>
        </w:rPr>
        <w:lastRenderedPageBreak/>
        <w:t>107</w:t>
      </w:r>
      <w:r w:rsidRPr="009F7310">
        <w:rPr>
          <w:color w:val="000000"/>
        </w:rPr>
        <w:tab/>
        <w:t>Proprietor must update details</w:t>
      </w:r>
      <w:bookmarkEnd w:id="226"/>
    </w:p>
    <w:p w14:paraId="7DBF7925" w14:textId="77777777" w:rsidR="00EF1234" w:rsidRPr="009F7310" w:rsidRDefault="00EF1234" w:rsidP="00EF1234">
      <w:pPr>
        <w:pStyle w:val="Amain"/>
      </w:pPr>
      <w:r w:rsidRPr="009F7310">
        <w:rPr>
          <w:color w:val="000000"/>
        </w:rPr>
        <w:tab/>
        <w:t>(1)</w:t>
      </w:r>
      <w:r w:rsidRPr="009F7310">
        <w:rPr>
          <w:color w:val="000000"/>
        </w:rPr>
        <w:tab/>
        <w:t>If any of the following information for a registered school changes, the proprietor of the school must tell the registrar about the change, in writing, within 7 days after the change happens:</w:t>
      </w:r>
    </w:p>
    <w:p w14:paraId="359786DD" w14:textId="77777777" w:rsidR="00EF1234" w:rsidRPr="009F7310" w:rsidRDefault="00EF1234" w:rsidP="00EF1234">
      <w:pPr>
        <w:pStyle w:val="Apara"/>
      </w:pPr>
      <w:r w:rsidRPr="009F7310">
        <w:rPr>
          <w:color w:val="000000"/>
        </w:rPr>
        <w:tab/>
        <w:t>(a)</w:t>
      </w:r>
      <w:r w:rsidRPr="009F7310">
        <w:rPr>
          <w:color w:val="000000"/>
        </w:rPr>
        <w:tab/>
        <w:t>the name or contact details of the principal of the school;</w:t>
      </w:r>
    </w:p>
    <w:p w14:paraId="111DA108" w14:textId="77777777" w:rsidR="00EF1234" w:rsidRPr="009F7310" w:rsidRDefault="00EF1234" w:rsidP="00EF1234">
      <w:pPr>
        <w:pStyle w:val="Apara"/>
      </w:pPr>
      <w:r w:rsidRPr="009F7310">
        <w:tab/>
        <w:t>(b)</w:t>
      </w:r>
      <w:r w:rsidRPr="009F7310">
        <w:tab/>
        <w:t>the name or contact details of the chair of the school’s governing body (if any).</w:t>
      </w:r>
    </w:p>
    <w:p w14:paraId="38B77417" w14:textId="77777777" w:rsidR="00EF1234" w:rsidRPr="009F7310" w:rsidRDefault="00EF1234" w:rsidP="00EF1234">
      <w:pPr>
        <w:pStyle w:val="Amain"/>
      </w:pPr>
      <w:r w:rsidRPr="009F7310">
        <w:rPr>
          <w:color w:val="000000"/>
        </w:rPr>
        <w:tab/>
        <w:t>(2)</w:t>
      </w:r>
      <w:r w:rsidRPr="009F7310">
        <w:rPr>
          <w:color w:val="000000"/>
        </w:rPr>
        <w:tab/>
        <w:t>If either of the following changes happen, the proprietor of a registered school must tell the registrar about the change, in writing, within 28 days after the change happens:</w:t>
      </w:r>
    </w:p>
    <w:p w14:paraId="70ED7B6E" w14:textId="77777777" w:rsidR="00EF1234" w:rsidRPr="009F7310" w:rsidRDefault="00EF1234" w:rsidP="00EF1234">
      <w:pPr>
        <w:pStyle w:val="Apara"/>
      </w:pPr>
      <w:r w:rsidRPr="009F7310">
        <w:rPr>
          <w:color w:val="000000"/>
        </w:rPr>
        <w:tab/>
        <w:t>(a)</w:t>
      </w:r>
      <w:r w:rsidRPr="009F7310">
        <w:rPr>
          <w:color w:val="000000"/>
        </w:rPr>
        <w:tab/>
        <w:t>a person becomes a key individual for the proprietor;</w:t>
      </w:r>
    </w:p>
    <w:p w14:paraId="61A52C6F" w14:textId="77777777" w:rsidR="00EF1234" w:rsidRPr="009F7310" w:rsidRDefault="00EF1234" w:rsidP="00EF1234">
      <w:pPr>
        <w:pStyle w:val="Apara"/>
      </w:pPr>
      <w:r w:rsidRPr="009F7310">
        <w:tab/>
        <w:t>(b)</w:t>
      </w:r>
      <w:r w:rsidRPr="009F7310">
        <w:tab/>
        <w:t>a person stops being a key individual for the proprietor.</w:t>
      </w:r>
    </w:p>
    <w:p w14:paraId="18A699BC" w14:textId="77777777" w:rsidR="00EF1234" w:rsidRPr="0070035F" w:rsidRDefault="00EF1234" w:rsidP="00EF1234">
      <w:pPr>
        <w:pStyle w:val="PageBreak"/>
      </w:pPr>
      <w:r w:rsidRPr="0070035F">
        <w:br w:type="page"/>
      </w:r>
    </w:p>
    <w:p w14:paraId="4A647AFE" w14:textId="77777777" w:rsidR="00EF1234" w:rsidRPr="00FC6CC6" w:rsidRDefault="00EF1234" w:rsidP="00EF1234">
      <w:pPr>
        <w:pStyle w:val="AH2Part"/>
      </w:pPr>
      <w:bookmarkStart w:id="227" w:name="_Toc119591693"/>
      <w:r w:rsidRPr="00FC6CC6">
        <w:rPr>
          <w:rStyle w:val="CharPartNo"/>
        </w:rPr>
        <w:lastRenderedPageBreak/>
        <w:t>Part 4.4</w:t>
      </w:r>
      <w:r w:rsidRPr="009F7310">
        <w:rPr>
          <w:color w:val="000000"/>
        </w:rPr>
        <w:tab/>
      </w:r>
      <w:r w:rsidRPr="00FC6CC6">
        <w:rPr>
          <w:rStyle w:val="CharPartText"/>
          <w:color w:val="000000"/>
        </w:rPr>
        <w:t>Non</w:t>
      </w:r>
      <w:r w:rsidRPr="00FC6CC6">
        <w:rPr>
          <w:rStyle w:val="CharPartText"/>
          <w:color w:val="000000"/>
        </w:rPr>
        <w:noBreakHyphen/>
        <w:t>government schools—registration reviews</w:t>
      </w:r>
      <w:bookmarkEnd w:id="227"/>
    </w:p>
    <w:p w14:paraId="0BCF36DF" w14:textId="77777777" w:rsidR="00EF1234" w:rsidRPr="00FC6CC6" w:rsidRDefault="00EF1234" w:rsidP="00EF1234">
      <w:pPr>
        <w:pStyle w:val="AH3Div"/>
      </w:pPr>
      <w:bookmarkStart w:id="228" w:name="_Toc119591694"/>
      <w:r w:rsidRPr="00FC6CC6">
        <w:rPr>
          <w:rStyle w:val="CharDivNo"/>
        </w:rPr>
        <w:t>Division 4.4.1</w:t>
      </w:r>
      <w:r w:rsidRPr="009F7310">
        <w:rPr>
          <w:color w:val="000000"/>
        </w:rPr>
        <w:tab/>
      </w:r>
      <w:r w:rsidRPr="00FC6CC6">
        <w:rPr>
          <w:rStyle w:val="CharDivText"/>
          <w:color w:val="000000"/>
        </w:rPr>
        <w:t>Reasons to carry out registration review</w:t>
      </w:r>
      <w:bookmarkEnd w:id="228"/>
    </w:p>
    <w:p w14:paraId="2778BF43" w14:textId="77777777" w:rsidR="00EF1234" w:rsidRPr="009F7310" w:rsidRDefault="00EF1234" w:rsidP="00EF1234">
      <w:pPr>
        <w:pStyle w:val="AH5Sec"/>
      </w:pPr>
      <w:bookmarkStart w:id="229" w:name="_Toc119591695"/>
      <w:r w:rsidRPr="00FC6CC6">
        <w:rPr>
          <w:rStyle w:val="CharSectNo"/>
        </w:rPr>
        <w:t>108</w:t>
      </w:r>
      <w:r w:rsidRPr="009F7310">
        <w:rPr>
          <w:color w:val="000000"/>
        </w:rPr>
        <w:tab/>
        <w:t xml:space="preserve">Meaning of </w:t>
      </w:r>
      <w:r w:rsidRPr="009F7310">
        <w:rPr>
          <w:rStyle w:val="charItals"/>
        </w:rPr>
        <w:t>registration review</w:t>
      </w:r>
      <w:r w:rsidRPr="009F7310">
        <w:rPr>
          <w:color w:val="000000"/>
        </w:rPr>
        <w:t>—ch 4</w:t>
      </w:r>
      <w:bookmarkEnd w:id="229"/>
    </w:p>
    <w:p w14:paraId="5E4E344C" w14:textId="77777777" w:rsidR="00EF1234" w:rsidRPr="009F7310" w:rsidRDefault="00EF1234" w:rsidP="00EF1234">
      <w:pPr>
        <w:pStyle w:val="Amainreturn"/>
        <w:rPr>
          <w:color w:val="000000"/>
        </w:rPr>
      </w:pPr>
      <w:r w:rsidRPr="009F7310">
        <w:rPr>
          <w:color w:val="000000"/>
        </w:rPr>
        <w:t>In this chapter:</w:t>
      </w:r>
    </w:p>
    <w:p w14:paraId="793921F8" w14:textId="77777777" w:rsidR="00EF1234" w:rsidRPr="009F7310" w:rsidRDefault="00EF1234" w:rsidP="00EF1234">
      <w:pPr>
        <w:pStyle w:val="aDef"/>
        <w:rPr>
          <w:color w:val="000000"/>
        </w:rPr>
      </w:pPr>
      <w:r w:rsidRPr="009F7310">
        <w:rPr>
          <w:rStyle w:val="charBoldItals"/>
        </w:rPr>
        <w:t>registration review</w:t>
      </w:r>
      <w:r w:rsidRPr="009F7310">
        <w:rPr>
          <w:color w:val="000000"/>
        </w:rPr>
        <w:t>, of a registered school—</w:t>
      </w:r>
    </w:p>
    <w:p w14:paraId="1FD9298C" w14:textId="77777777" w:rsidR="00EF1234" w:rsidRPr="009F7310" w:rsidRDefault="00EF1234" w:rsidP="00EF1234">
      <w:pPr>
        <w:pStyle w:val="aDefpara"/>
      </w:pPr>
      <w:r w:rsidRPr="009F7310">
        <w:rPr>
          <w:color w:val="000000"/>
        </w:rPr>
        <w:tab/>
        <w:t>(a)</w:t>
      </w:r>
      <w:r w:rsidRPr="009F7310">
        <w:rPr>
          <w:color w:val="000000"/>
        </w:rPr>
        <w:tab/>
        <w:t>means an assessment by the registrar of whether the school is complying with this Act; and</w:t>
      </w:r>
    </w:p>
    <w:p w14:paraId="691B9C79" w14:textId="77777777" w:rsidR="00EF1234" w:rsidRPr="009F7310" w:rsidRDefault="00EF1234" w:rsidP="00EF1234">
      <w:pPr>
        <w:pStyle w:val="aDefpara"/>
      </w:pPr>
      <w:r w:rsidRPr="009F7310">
        <w:tab/>
        <w:t>(b)</w:t>
      </w:r>
      <w:r w:rsidRPr="009F7310">
        <w:tab/>
        <w:t>includes a review carried out in the following circumstances:</w:t>
      </w:r>
    </w:p>
    <w:p w14:paraId="634ECC22" w14:textId="77777777" w:rsidR="00EF1234" w:rsidRPr="009F7310" w:rsidRDefault="00EF1234" w:rsidP="00EF1234">
      <w:pPr>
        <w:pStyle w:val="aDefsubpara"/>
      </w:pPr>
      <w:r w:rsidRPr="009F7310">
        <w:rPr>
          <w:color w:val="000000"/>
        </w:rPr>
        <w:tab/>
        <w:t>(i)</w:t>
      </w:r>
      <w:r w:rsidRPr="009F7310">
        <w:rPr>
          <w:color w:val="000000"/>
        </w:rPr>
        <w:tab/>
        <w:t>under an annual registration review program;</w:t>
      </w:r>
    </w:p>
    <w:p w14:paraId="60FA300E" w14:textId="77777777" w:rsidR="00EF1234" w:rsidRPr="009F7310" w:rsidRDefault="00EF1234" w:rsidP="00EF1234">
      <w:pPr>
        <w:pStyle w:val="aDefsubpara"/>
      </w:pPr>
      <w:r w:rsidRPr="009F7310">
        <w:tab/>
        <w:t>(ii)</w:t>
      </w:r>
      <w:r w:rsidRPr="009F7310">
        <w:tab/>
        <w:t xml:space="preserve">after a concern is raised with the registrar </w:t>
      </w:r>
      <w:r w:rsidRPr="009F7310">
        <w:rPr>
          <w:lang w:val="en-US"/>
        </w:rPr>
        <w:t>about a registered school’s compliance with this Act</w:t>
      </w:r>
      <w:r w:rsidRPr="009F7310">
        <w:t>.</w:t>
      </w:r>
    </w:p>
    <w:p w14:paraId="79128504" w14:textId="77777777" w:rsidR="00EF1234" w:rsidRPr="009F7310" w:rsidRDefault="00EF1234" w:rsidP="00EF1234">
      <w:pPr>
        <w:pStyle w:val="AH5Sec"/>
      </w:pPr>
      <w:bookmarkStart w:id="230" w:name="_Toc119591696"/>
      <w:r w:rsidRPr="00FC6CC6">
        <w:rPr>
          <w:rStyle w:val="CharSectNo"/>
        </w:rPr>
        <w:t>109</w:t>
      </w:r>
      <w:r w:rsidRPr="009F7310">
        <w:rPr>
          <w:color w:val="000000"/>
        </w:rPr>
        <w:tab/>
        <w:t>Annual registration review program</w:t>
      </w:r>
      <w:bookmarkEnd w:id="230"/>
    </w:p>
    <w:p w14:paraId="5685D4ED" w14:textId="77777777" w:rsidR="00EF1234" w:rsidRPr="009F7310" w:rsidRDefault="00EF1234" w:rsidP="00EF1234">
      <w:pPr>
        <w:pStyle w:val="Amain"/>
      </w:pPr>
      <w:r w:rsidRPr="009F7310">
        <w:rPr>
          <w:color w:val="000000"/>
        </w:rPr>
        <w:tab/>
        <w:t>(1)</w:t>
      </w:r>
      <w:r w:rsidRPr="009F7310">
        <w:rPr>
          <w:color w:val="000000"/>
        </w:rPr>
        <w:tab/>
        <w:t xml:space="preserve">The registrar must, before the end of each calendar year, prepare </w:t>
      </w:r>
      <w:r w:rsidRPr="009F7310">
        <w:rPr>
          <w:color w:val="000000"/>
          <w:lang w:eastAsia="en-AU"/>
        </w:rPr>
        <w:t>a program for registration reviews of registered schools that the registrar intends to conduct in the next</w:t>
      </w:r>
      <w:r w:rsidRPr="009F7310">
        <w:rPr>
          <w:color w:val="000000"/>
        </w:rPr>
        <w:t xml:space="preserve"> calendar </w:t>
      </w:r>
      <w:r w:rsidRPr="009F7310">
        <w:rPr>
          <w:color w:val="000000"/>
          <w:lang w:eastAsia="en-AU"/>
        </w:rPr>
        <w:t xml:space="preserve">year </w:t>
      </w:r>
      <w:r w:rsidRPr="009F7310">
        <w:rPr>
          <w:color w:val="000000"/>
        </w:rPr>
        <w:t>(an </w:t>
      </w:r>
      <w:r w:rsidRPr="009F7310">
        <w:rPr>
          <w:rStyle w:val="charBoldItals"/>
        </w:rPr>
        <w:t>annual registration review program</w:t>
      </w:r>
      <w:r w:rsidRPr="009F7310">
        <w:rPr>
          <w:color w:val="000000"/>
        </w:rPr>
        <w:t>).</w:t>
      </w:r>
    </w:p>
    <w:p w14:paraId="67466648" w14:textId="77777777" w:rsidR="00EF1234" w:rsidRPr="009F7310" w:rsidRDefault="00EF1234" w:rsidP="00EF1234">
      <w:pPr>
        <w:pStyle w:val="Amain"/>
      </w:pPr>
      <w:r w:rsidRPr="009F7310">
        <w:tab/>
        <w:t>(2)</w:t>
      </w:r>
      <w:r w:rsidRPr="009F7310">
        <w:tab/>
        <w:t>In developing an annual registration review program, the registrar must consult the registration standards advisory board, particularly in relation to identifying—</w:t>
      </w:r>
    </w:p>
    <w:p w14:paraId="12CEBE5D" w14:textId="77777777" w:rsidR="00EF1234" w:rsidRPr="009F7310" w:rsidRDefault="00EF1234" w:rsidP="00EF1234">
      <w:pPr>
        <w:pStyle w:val="Apara"/>
      </w:pPr>
      <w:r w:rsidRPr="009F7310">
        <w:rPr>
          <w:color w:val="000000"/>
        </w:rPr>
        <w:tab/>
        <w:t>(a)</w:t>
      </w:r>
      <w:r w:rsidRPr="009F7310">
        <w:rPr>
          <w:color w:val="000000"/>
        </w:rPr>
        <w:tab/>
        <w:t>the registered schools to be reviewed during the year; and</w:t>
      </w:r>
    </w:p>
    <w:p w14:paraId="20699FF9" w14:textId="77777777" w:rsidR="00EF1234" w:rsidRPr="009F7310" w:rsidRDefault="00EF1234" w:rsidP="00EF1234">
      <w:pPr>
        <w:pStyle w:val="Apara"/>
      </w:pPr>
      <w:r w:rsidRPr="009F7310">
        <w:tab/>
        <w:t>(b)</w:t>
      </w:r>
      <w:r w:rsidRPr="009F7310">
        <w:tab/>
        <w:t>areas of focus for registration reviews during the year.</w:t>
      </w:r>
    </w:p>
    <w:p w14:paraId="0F2AD10D" w14:textId="77777777" w:rsidR="00EF1234" w:rsidRPr="009F7310" w:rsidRDefault="00EF1234" w:rsidP="00EF1234">
      <w:pPr>
        <w:pStyle w:val="AH5Sec"/>
      </w:pPr>
      <w:bookmarkStart w:id="231" w:name="_Toc119591697"/>
      <w:r w:rsidRPr="00FC6CC6">
        <w:rPr>
          <w:rStyle w:val="CharSectNo"/>
        </w:rPr>
        <w:lastRenderedPageBreak/>
        <w:t>110</w:t>
      </w:r>
      <w:r w:rsidRPr="009F7310">
        <w:rPr>
          <w:color w:val="000000"/>
        </w:rPr>
        <w:tab/>
        <w:t>Registration review after concern raised</w:t>
      </w:r>
      <w:bookmarkEnd w:id="231"/>
    </w:p>
    <w:p w14:paraId="78A29F09" w14:textId="77777777" w:rsidR="00EF1234" w:rsidRPr="009F7310" w:rsidRDefault="00EF1234" w:rsidP="00EF1234">
      <w:pPr>
        <w:pStyle w:val="Amain"/>
        <w:rPr>
          <w:lang w:val="en-US"/>
        </w:rPr>
      </w:pPr>
      <w:r w:rsidRPr="009F7310">
        <w:rPr>
          <w:color w:val="000000"/>
          <w:lang w:val="en-US"/>
        </w:rPr>
        <w:tab/>
        <w:t>(1)</w:t>
      </w:r>
      <w:r w:rsidRPr="009F7310">
        <w:rPr>
          <w:color w:val="000000"/>
          <w:lang w:val="en-US"/>
        </w:rPr>
        <w:tab/>
        <w:t>Anyone may raise a concern with the registrar about a registered school’s compliance with this Act.</w:t>
      </w:r>
    </w:p>
    <w:p w14:paraId="11BC08C5" w14:textId="77777777" w:rsidR="00EF1234" w:rsidRPr="009F7310" w:rsidRDefault="00EF1234" w:rsidP="00EF1234">
      <w:pPr>
        <w:pStyle w:val="Amain"/>
      </w:pPr>
      <w:r w:rsidRPr="009F7310">
        <w:tab/>
        <w:t>(2)</w:t>
      </w:r>
      <w:r w:rsidRPr="009F7310">
        <w:tab/>
        <w:t>The registrar must take reasonable steps to consider each concern raised with the registrar.</w:t>
      </w:r>
    </w:p>
    <w:p w14:paraId="75A921A3" w14:textId="77777777" w:rsidR="00EF1234" w:rsidRPr="009F7310" w:rsidRDefault="00EF1234" w:rsidP="00EF1234">
      <w:pPr>
        <w:pStyle w:val="Amain"/>
      </w:pPr>
      <w:r w:rsidRPr="009F7310">
        <w:tab/>
        <w:t>(3)</w:t>
      </w:r>
      <w:r w:rsidRPr="009F7310">
        <w:tab/>
        <w:t>The concern must be in writing and state—</w:t>
      </w:r>
    </w:p>
    <w:p w14:paraId="747C73A1" w14:textId="77777777" w:rsidR="00EF1234" w:rsidRPr="009F7310" w:rsidRDefault="00EF1234" w:rsidP="00EF1234">
      <w:pPr>
        <w:pStyle w:val="Apara"/>
      </w:pPr>
      <w:r w:rsidRPr="009F7310">
        <w:rPr>
          <w:color w:val="000000"/>
        </w:rPr>
        <w:tab/>
        <w:t>(a)</w:t>
      </w:r>
      <w:r w:rsidRPr="009F7310">
        <w:rPr>
          <w:color w:val="000000"/>
        </w:rPr>
        <w:tab/>
        <w:t>the nature of the concern, including the provision of the Act that is the subject of the complaint (if known); and</w:t>
      </w:r>
    </w:p>
    <w:p w14:paraId="656CECC9" w14:textId="77777777" w:rsidR="00EF1234" w:rsidRPr="009F7310" w:rsidRDefault="00EF1234" w:rsidP="00EF1234">
      <w:pPr>
        <w:pStyle w:val="Apara"/>
      </w:pPr>
      <w:r w:rsidRPr="009F7310">
        <w:tab/>
        <w:t>(b)</w:t>
      </w:r>
      <w:r w:rsidRPr="009F7310">
        <w:tab/>
        <w:t>the name and address of the person raising the concern.</w:t>
      </w:r>
    </w:p>
    <w:p w14:paraId="1EC4BA41" w14:textId="77777777" w:rsidR="00EF1234" w:rsidRPr="009F7310" w:rsidRDefault="00EF1234" w:rsidP="00EF1234">
      <w:pPr>
        <w:pStyle w:val="Amain"/>
      </w:pPr>
      <w:r w:rsidRPr="009F7310">
        <w:rPr>
          <w:color w:val="000000"/>
        </w:rPr>
        <w:tab/>
        <w:t>(4)</w:t>
      </w:r>
      <w:r w:rsidRPr="009F7310">
        <w:rPr>
          <w:color w:val="000000"/>
        </w:rPr>
        <w:tab/>
        <w:t>However, the concern may be raised orally if the registrar is satisfied that to do so is reasonable in all the circumstances.</w:t>
      </w:r>
    </w:p>
    <w:p w14:paraId="7C2A2447" w14:textId="77777777" w:rsidR="00EF1234" w:rsidRPr="009F7310" w:rsidRDefault="00EF1234" w:rsidP="00EF1234">
      <w:pPr>
        <w:pStyle w:val="Amain"/>
      </w:pPr>
      <w:r w:rsidRPr="009F7310">
        <w:tab/>
        <w:t>(5)</w:t>
      </w:r>
      <w:r w:rsidRPr="009F7310">
        <w:tab/>
        <w:t>If the concern is raised orally, the registrar must make a written record of the concern as soon as practicable after being told about the concern.</w:t>
      </w:r>
    </w:p>
    <w:p w14:paraId="77BEC1BC" w14:textId="77777777" w:rsidR="00EF1234" w:rsidRPr="009F7310" w:rsidRDefault="00EF1234" w:rsidP="00EF1234">
      <w:pPr>
        <w:pStyle w:val="Amain"/>
      </w:pPr>
      <w:r w:rsidRPr="009F7310">
        <w:tab/>
        <w:t>(6)</w:t>
      </w:r>
      <w:r w:rsidRPr="009F7310">
        <w:tab/>
        <w:t>The registrar may make arrangements for people with communication needs to ensure they have adequate opportunity to raise a concern.</w:t>
      </w:r>
    </w:p>
    <w:p w14:paraId="6C1B3292" w14:textId="5CCDFB59" w:rsidR="00EF1234" w:rsidRDefault="00EF1234" w:rsidP="00EF1234">
      <w:pPr>
        <w:pStyle w:val="aNote"/>
        <w:rPr>
          <w:color w:val="000000"/>
        </w:rPr>
      </w:pPr>
      <w:r w:rsidRPr="009F7310">
        <w:rPr>
          <w:rStyle w:val="charItals"/>
          <w:color w:val="000000"/>
        </w:rPr>
        <w:t>Note</w:t>
      </w:r>
      <w:r w:rsidRPr="009F7310">
        <w:rPr>
          <w:rStyle w:val="charItals"/>
          <w:color w:val="000000"/>
        </w:rPr>
        <w:tab/>
      </w:r>
      <w:r w:rsidRPr="009F7310">
        <w:t>A c</w:t>
      </w:r>
      <w:r w:rsidRPr="009F7310">
        <w:rPr>
          <w:color w:val="000000"/>
        </w:rPr>
        <w:t xml:space="preserve">omplaint may also be made to the human rights commission about services for children and young people (see </w:t>
      </w:r>
      <w:hyperlink r:id="rId80" w:tooltip="A2005-40" w:history="1">
        <w:r w:rsidRPr="009F7310">
          <w:rPr>
            <w:i/>
            <w:color w:val="0000FF"/>
          </w:rPr>
          <w:t>Human Rights Commission Act 2005</w:t>
        </w:r>
      </w:hyperlink>
      <w:r w:rsidRPr="009F7310">
        <w:rPr>
          <w:color w:val="000000"/>
        </w:rPr>
        <w:t>, s 40A).</w:t>
      </w:r>
    </w:p>
    <w:p w14:paraId="6A6FECD1" w14:textId="77777777" w:rsidR="00EF1234" w:rsidRPr="00B36404" w:rsidRDefault="00EF1234" w:rsidP="00EF1234">
      <w:pPr>
        <w:pStyle w:val="AH5Sec"/>
      </w:pPr>
      <w:bookmarkStart w:id="232" w:name="_Toc119591698"/>
      <w:r w:rsidRPr="00FC6CC6">
        <w:rPr>
          <w:rStyle w:val="CharSectNo"/>
        </w:rPr>
        <w:t>111</w:t>
      </w:r>
      <w:r w:rsidRPr="00B36404">
        <w:tab/>
        <w:t>Registrar to report concerns to registration standards advisory board</w:t>
      </w:r>
      <w:bookmarkEnd w:id="232"/>
    </w:p>
    <w:p w14:paraId="62DD0FC6" w14:textId="77777777" w:rsidR="00EF1234" w:rsidRPr="00B36404" w:rsidRDefault="00EF1234" w:rsidP="00EF1234">
      <w:pPr>
        <w:pStyle w:val="Amain"/>
      </w:pPr>
      <w:r w:rsidRPr="00B36404">
        <w:tab/>
        <w:t>(1)</w:t>
      </w:r>
      <w:r w:rsidRPr="00B36404">
        <w:tab/>
        <w:t>As soon as practicable after the end of each quarter the registrar must give the registration standards advisory board a report about concerns raised under section 110.</w:t>
      </w:r>
    </w:p>
    <w:p w14:paraId="55B316D0" w14:textId="77777777" w:rsidR="00EF1234" w:rsidRPr="00B36404" w:rsidRDefault="00EF1234" w:rsidP="00EF1234">
      <w:pPr>
        <w:pStyle w:val="Amain"/>
      </w:pPr>
      <w:r w:rsidRPr="00B36404">
        <w:tab/>
        <w:t>(2)</w:t>
      </w:r>
      <w:r w:rsidRPr="00B36404">
        <w:tab/>
        <w:t>The report must not, without the written consent of the person who raised the concern, include information that—</w:t>
      </w:r>
    </w:p>
    <w:p w14:paraId="527F1B61" w14:textId="77777777" w:rsidR="00EF1234" w:rsidRPr="00B36404" w:rsidRDefault="00EF1234" w:rsidP="00EF1234">
      <w:pPr>
        <w:pStyle w:val="Apara"/>
      </w:pPr>
      <w:r w:rsidRPr="00B36404">
        <w:tab/>
        <w:t>(a)</w:t>
      </w:r>
      <w:r w:rsidRPr="00B36404">
        <w:tab/>
        <w:t xml:space="preserve">identifies the person as the person who raised the concern; or </w:t>
      </w:r>
    </w:p>
    <w:p w14:paraId="714A2EB4" w14:textId="77777777" w:rsidR="00EF1234" w:rsidRPr="00B36404" w:rsidRDefault="00EF1234" w:rsidP="00EF1234">
      <w:pPr>
        <w:pStyle w:val="Apara"/>
      </w:pPr>
      <w:r w:rsidRPr="00B36404">
        <w:tab/>
        <w:t>(b)</w:t>
      </w:r>
      <w:r w:rsidRPr="00B36404">
        <w:tab/>
        <w:t>would allow the identity of the person to be worked out.</w:t>
      </w:r>
    </w:p>
    <w:p w14:paraId="45EEA0C2" w14:textId="77777777" w:rsidR="00EF1234" w:rsidRPr="00B36404" w:rsidRDefault="00EF1234" w:rsidP="00EF1234">
      <w:pPr>
        <w:pStyle w:val="Amain"/>
      </w:pPr>
      <w:r w:rsidRPr="00B36404">
        <w:lastRenderedPageBreak/>
        <w:tab/>
        <w:t>(3)</w:t>
      </w:r>
      <w:r w:rsidRPr="00B36404">
        <w:tab/>
        <w:t>The report must comply with any requirements prescribed by regulation.</w:t>
      </w:r>
    </w:p>
    <w:p w14:paraId="6E9A0592" w14:textId="77777777" w:rsidR="00EF1234" w:rsidRPr="00FC6CC6" w:rsidRDefault="00EF1234" w:rsidP="00EF1234">
      <w:pPr>
        <w:pStyle w:val="AH3Div"/>
      </w:pPr>
      <w:bookmarkStart w:id="233" w:name="_Toc119591699"/>
      <w:r w:rsidRPr="00FC6CC6">
        <w:rPr>
          <w:rStyle w:val="CharDivNo"/>
        </w:rPr>
        <w:t>Division 4.4.2</w:t>
      </w:r>
      <w:r w:rsidRPr="009F7310">
        <w:rPr>
          <w:color w:val="000000"/>
        </w:rPr>
        <w:tab/>
      </w:r>
      <w:r w:rsidRPr="00FC6CC6">
        <w:rPr>
          <w:rStyle w:val="CharDivText"/>
          <w:color w:val="000000"/>
        </w:rPr>
        <w:t>Reasons to not carry out registration review</w:t>
      </w:r>
      <w:bookmarkEnd w:id="233"/>
    </w:p>
    <w:p w14:paraId="25D49CBD" w14:textId="77777777" w:rsidR="00EF1234" w:rsidRPr="009F7310" w:rsidRDefault="00EF1234" w:rsidP="00EF1234">
      <w:pPr>
        <w:pStyle w:val="AH5Sec"/>
      </w:pPr>
      <w:bookmarkStart w:id="234" w:name="_Toc119591700"/>
      <w:r w:rsidRPr="00FC6CC6">
        <w:rPr>
          <w:rStyle w:val="CharSectNo"/>
        </w:rPr>
        <w:t>112</w:t>
      </w:r>
      <w:r w:rsidRPr="009F7310">
        <w:rPr>
          <w:color w:val="000000"/>
        </w:rPr>
        <w:tab/>
        <w:t>Concern raised is frivolous etc</w:t>
      </w:r>
      <w:bookmarkEnd w:id="234"/>
    </w:p>
    <w:p w14:paraId="688DCB4F" w14:textId="77777777" w:rsidR="00EF1234" w:rsidRPr="009F7310" w:rsidRDefault="00EF1234" w:rsidP="00EF1234">
      <w:pPr>
        <w:pStyle w:val="Amainreturn"/>
        <w:rPr>
          <w:color w:val="000000"/>
        </w:rPr>
      </w:pPr>
      <w:r w:rsidRPr="009F7310">
        <w:rPr>
          <w:color w:val="000000"/>
        </w:rPr>
        <w:t>The registrar need not carry out a registration review following a concern being raised if satisfied that the concern—</w:t>
      </w:r>
    </w:p>
    <w:p w14:paraId="22BD8EEF" w14:textId="77777777" w:rsidR="00EF1234" w:rsidRPr="009F7310" w:rsidRDefault="00EF1234" w:rsidP="00EF1234">
      <w:pPr>
        <w:pStyle w:val="Apara"/>
      </w:pPr>
      <w:r w:rsidRPr="009F7310">
        <w:rPr>
          <w:color w:val="000000"/>
        </w:rPr>
        <w:tab/>
        <w:t>(a)</w:t>
      </w:r>
      <w:r w:rsidRPr="009F7310">
        <w:rPr>
          <w:color w:val="000000"/>
        </w:rPr>
        <w:tab/>
        <w:t>is frivolous, vexatious or was not made honestly; or</w:t>
      </w:r>
    </w:p>
    <w:p w14:paraId="5D213C9E" w14:textId="77777777" w:rsidR="00EF1234" w:rsidRPr="009F7310" w:rsidRDefault="00EF1234" w:rsidP="00EF1234">
      <w:pPr>
        <w:pStyle w:val="Apara"/>
      </w:pPr>
      <w:r w:rsidRPr="009F7310">
        <w:tab/>
        <w:t>(b)</w:t>
      </w:r>
      <w:r w:rsidRPr="009F7310">
        <w:tab/>
        <w:t>lacks substance; or</w:t>
      </w:r>
    </w:p>
    <w:p w14:paraId="5F1F5269" w14:textId="77777777" w:rsidR="00EF1234" w:rsidRPr="009F7310" w:rsidRDefault="00EF1234" w:rsidP="00EF1234">
      <w:pPr>
        <w:pStyle w:val="Apara"/>
      </w:pPr>
      <w:r w:rsidRPr="009F7310">
        <w:tab/>
        <w:t>(c)</w:t>
      </w:r>
      <w:r w:rsidRPr="009F7310">
        <w:tab/>
        <w:t>cannot be made under this Act; or</w:t>
      </w:r>
    </w:p>
    <w:p w14:paraId="4FA97E41" w14:textId="77777777" w:rsidR="00EF1234" w:rsidRPr="009F7310" w:rsidRDefault="00EF1234" w:rsidP="00EF1234">
      <w:pPr>
        <w:pStyle w:val="Apara"/>
      </w:pPr>
      <w:r w:rsidRPr="009F7310">
        <w:tab/>
        <w:t>(d)</w:t>
      </w:r>
      <w:r w:rsidRPr="009F7310">
        <w:tab/>
        <w:t>would be better dealt with by another entity; or</w:t>
      </w:r>
    </w:p>
    <w:p w14:paraId="345D63F9" w14:textId="77777777" w:rsidR="00EF1234" w:rsidRPr="009F7310" w:rsidRDefault="00EF1234" w:rsidP="00EF1234">
      <w:pPr>
        <w:pStyle w:val="Apara"/>
      </w:pPr>
      <w:r w:rsidRPr="009F7310">
        <w:tab/>
        <w:t>(e)</w:t>
      </w:r>
      <w:r w:rsidRPr="009F7310">
        <w:tab/>
        <w:t>is otherwise not appropriate for the registrar to consider.</w:t>
      </w:r>
    </w:p>
    <w:p w14:paraId="7DD1118F" w14:textId="77777777" w:rsidR="00EF1234" w:rsidRPr="009F7310" w:rsidRDefault="00EF1234" w:rsidP="00EF1234">
      <w:pPr>
        <w:pStyle w:val="aExamHdgpar"/>
        <w:rPr>
          <w:color w:val="000000"/>
        </w:rPr>
      </w:pPr>
      <w:r w:rsidRPr="009F7310">
        <w:rPr>
          <w:color w:val="000000"/>
        </w:rPr>
        <w:t>Examples—concern not appropriate for the registrar to consider</w:t>
      </w:r>
    </w:p>
    <w:p w14:paraId="589B8D70" w14:textId="77777777" w:rsidR="00EF1234" w:rsidRPr="009F7310" w:rsidRDefault="00EF1234" w:rsidP="00EF1234">
      <w:pPr>
        <w:pStyle w:val="aExamINumpar"/>
        <w:ind w:left="2002" w:hanging="403"/>
        <w:rPr>
          <w:color w:val="000000"/>
        </w:rPr>
      </w:pPr>
      <w:r w:rsidRPr="009F7310">
        <w:rPr>
          <w:color w:val="000000"/>
        </w:rPr>
        <w:t>1</w:t>
      </w:r>
      <w:r w:rsidRPr="009F7310">
        <w:rPr>
          <w:color w:val="000000"/>
        </w:rPr>
        <w:tab/>
        <w:t>the matters in the concern are being dealt with by a court or tribunal</w:t>
      </w:r>
    </w:p>
    <w:p w14:paraId="628DF081" w14:textId="77777777" w:rsidR="00EF1234" w:rsidRPr="009F7310" w:rsidRDefault="00EF1234" w:rsidP="00EF1234">
      <w:pPr>
        <w:pStyle w:val="aExamINumpar"/>
        <w:ind w:left="2002" w:hanging="403"/>
      </w:pPr>
      <w:r w:rsidRPr="009F7310">
        <w:rPr>
          <w:color w:val="000000"/>
        </w:rPr>
        <w:t>2</w:t>
      </w:r>
      <w:r w:rsidRPr="009F7310">
        <w:rPr>
          <w:color w:val="000000"/>
        </w:rPr>
        <w:tab/>
        <w:t>the matters in the concern have already been dealt with by the registrar</w:t>
      </w:r>
    </w:p>
    <w:p w14:paraId="7A507780" w14:textId="77777777" w:rsidR="00EF1234" w:rsidRPr="009F7310" w:rsidRDefault="00EF1234" w:rsidP="00EF1234">
      <w:pPr>
        <w:pStyle w:val="AH5Sec"/>
      </w:pPr>
      <w:bookmarkStart w:id="235" w:name="_Toc119591701"/>
      <w:r w:rsidRPr="00FC6CC6">
        <w:rPr>
          <w:rStyle w:val="CharSectNo"/>
        </w:rPr>
        <w:t>113</w:t>
      </w:r>
      <w:r w:rsidRPr="009F7310">
        <w:rPr>
          <w:color w:val="000000"/>
        </w:rPr>
        <w:tab/>
        <w:t>Concern withdrawn</w:t>
      </w:r>
      <w:bookmarkEnd w:id="235"/>
    </w:p>
    <w:p w14:paraId="7C056641" w14:textId="77777777" w:rsidR="00EF1234" w:rsidRPr="009F7310" w:rsidRDefault="00EF1234" w:rsidP="00EF1234">
      <w:pPr>
        <w:pStyle w:val="Amain"/>
      </w:pPr>
      <w:r w:rsidRPr="009F7310">
        <w:rPr>
          <w:color w:val="000000"/>
        </w:rPr>
        <w:tab/>
        <w:t>(1)</w:t>
      </w:r>
      <w:r w:rsidRPr="009F7310">
        <w:rPr>
          <w:color w:val="000000"/>
        </w:rPr>
        <w:tab/>
        <w:t>A person may withdraw a concern raised under section 110 (Registration review after concern raised) at any time by written notice to the registrar.</w:t>
      </w:r>
    </w:p>
    <w:p w14:paraId="7630B615" w14:textId="77777777" w:rsidR="00EF1234" w:rsidRPr="009F7310" w:rsidRDefault="00EF1234" w:rsidP="00EF1234">
      <w:pPr>
        <w:pStyle w:val="Amain"/>
      </w:pPr>
      <w:r w:rsidRPr="009F7310">
        <w:tab/>
        <w:t>(2)</w:t>
      </w:r>
      <w:r w:rsidRPr="009F7310">
        <w:tab/>
        <w:t>If the person has difficulty putting the notice in writing, the registrar must give the person reasonable assistance to do so.</w:t>
      </w:r>
    </w:p>
    <w:p w14:paraId="45C6482D" w14:textId="77777777" w:rsidR="00EF1234" w:rsidRPr="009F7310" w:rsidRDefault="00EF1234" w:rsidP="00EF1234">
      <w:pPr>
        <w:pStyle w:val="Amain"/>
      </w:pPr>
      <w:r w:rsidRPr="009F7310">
        <w:tab/>
        <w:t>(3)</w:t>
      </w:r>
      <w:r w:rsidRPr="009F7310">
        <w:tab/>
        <w:t>If the person withdraws the concern, the registrar need not, but may, take further action on the concern.</w:t>
      </w:r>
    </w:p>
    <w:p w14:paraId="62CBCC9F" w14:textId="77777777" w:rsidR="00EF1234" w:rsidRPr="009F7310" w:rsidRDefault="00EF1234" w:rsidP="00EF1234">
      <w:pPr>
        <w:pStyle w:val="AH5Sec"/>
      </w:pPr>
      <w:bookmarkStart w:id="236" w:name="_Toc119591702"/>
      <w:r w:rsidRPr="00FC6CC6">
        <w:rPr>
          <w:rStyle w:val="CharSectNo"/>
        </w:rPr>
        <w:lastRenderedPageBreak/>
        <w:t>114</w:t>
      </w:r>
      <w:r w:rsidRPr="009F7310">
        <w:rPr>
          <w:color w:val="000000"/>
        </w:rPr>
        <w:tab/>
        <w:t>Referral to school</w:t>
      </w:r>
      <w:bookmarkEnd w:id="236"/>
    </w:p>
    <w:p w14:paraId="3F75EDA4" w14:textId="77777777" w:rsidR="00EF1234" w:rsidRPr="009F7310" w:rsidRDefault="00EF1234" w:rsidP="00EF1234">
      <w:pPr>
        <w:pStyle w:val="Amain"/>
        <w:rPr>
          <w:lang w:val="en-US"/>
        </w:rPr>
      </w:pPr>
      <w:r w:rsidRPr="009F7310">
        <w:rPr>
          <w:color w:val="000000"/>
        </w:rPr>
        <w:tab/>
        <w:t>(1)</w:t>
      </w:r>
      <w:r w:rsidRPr="009F7310">
        <w:rPr>
          <w:color w:val="000000"/>
        </w:rPr>
        <w:tab/>
        <w:t>This section applies in relation to a registration review for a school other than a review carried out in accordance with an annual registration review program.</w:t>
      </w:r>
    </w:p>
    <w:p w14:paraId="2A2A8C6A" w14:textId="77777777" w:rsidR="00EF1234" w:rsidRPr="009F7310" w:rsidRDefault="00EF1234" w:rsidP="00EF1234">
      <w:pPr>
        <w:pStyle w:val="Amain"/>
        <w:rPr>
          <w:lang w:val="en-US"/>
        </w:rPr>
      </w:pPr>
      <w:r w:rsidRPr="009F7310">
        <w:rPr>
          <w:lang w:val="en-US"/>
        </w:rPr>
        <w:tab/>
        <w:t>(2)</w:t>
      </w:r>
      <w:r w:rsidRPr="009F7310">
        <w:rPr>
          <w:lang w:val="en-US"/>
        </w:rPr>
        <w:tab/>
        <w:t>The registrar must refer the concern to the school, to be dealt with by the school under its complaints handling procedures.</w:t>
      </w:r>
    </w:p>
    <w:p w14:paraId="3D597E33" w14:textId="77777777" w:rsidR="00EF1234" w:rsidRPr="009F7310" w:rsidRDefault="00EF1234" w:rsidP="00EF1234">
      <w:pPr>
        <w:pStyle w:val="Amain"/>
        <w:rPr>
          <w:lang w:val="en-US"/>
        </w:rPr>
      </w:pPr>
      <w:r w:rsidRPr="009F7310">
        <w:rPr>
          <w:lang w:val="en-US"/>
        </w:rPr>
        <w:tab/>
        <w:t>(3)</w:t>
      </w:r>
      <w:r w:rsidRPr="009F7310">
        <w:rPr>
          <w:lang w:val="en-US"/>
        </w:rPr>
        <w:tab/>
        <w:t>However, the registrar need not refer the concern to the school if—</w:t>
      </w:r>
    </w:p>
    <w:p w14:paraId="2D4B2D24" w14:textId="77777777" w:rsidR="00EF1234" w:rsidRPr="009F7310" w:rsidRDefault="00EF1234" w:rsidP="00EF1234">
      <w:pPr>
        <w:pStyle w:val="Apara"/>
        <w:rPr>
          <w:lang w:val="en-US"/>
        </w:rPr>
      </w:pPr>
      <w:r w:rsidRPr="009F7310">
        <w:rPr>
          <w:color w:val="000000"/>
          <w:lang w:val="en-US"/>
        </w:rPr>
        <w:tab/>
        <w:t>(a)</w:t>
      </w:r>
      <w:r w:rsidRPr="009F7310">
        <w:rPr>
          <w:color w:val="000000"/>
          <w:lang w:val="en-US"/>
        </w:rPr>
        <w:tab/>
        <w:t>the matter has already been considered by the school; or</w:t>
      </w:r>
    </w:p>
    <w:p w14:paraId="380F83E9" w14:textId="77777777" w:rsidR="00EF1234" w:rsidRPr="009F7310" w:rsidRDefault="00EF1234" w:rsidP="00EF1234">
      <w:pPr>
        <w:pStyle w:val="Apara"/>
        <w:rPr>
          <w:lang w:val="en-US"/>
        </w:rPr>
      </w:pPr>
      <w:r w:rsidRPr="009F7310">
        <w:rPr>
          <w:lang w:val="en-US"/>
        </w:rPr>
        <w:tab/>
        <w:t>(b)</w:t>
      </w:r>
      <w:r w:rsidRPr="009F7310">
        <w:rPr>
          <w:lang w:val="en-US"/>
        </w:rPr>
        <w:tab/>
        <w:t xml:space="preserve">the registrar is satisfied that the </w:t>
      </w:r>
      <w:r w:rsidRPr="009F7310">
        <w:t>nature or circumstances of the matter are so serious or urgent</w:t>
      </w:r>
      <w:r w:rsidRPr="009F7310">
        <w:rPr>
          <w:lang w:val="en-US"/>
        </w:rPr>
        <w:t xml:space="preserve"> that the matter should be considered by the registrar or another entity.</w:t>
      </w:r>
    </w:p>
    <w:p w14:paraId="46446693" w14:textId="77777777" w:rsidR="00EF1234" w:rsidRPr="009F7310" w:rsidRDefault="00EF1234" w:rsidP="00EF1234">
      <w:pPr>
        <w:pStyle w:val="Amain"/>
      </w:pPr>
      <w:r w:rsidRPr="009F7310">
        <w:rPr>
          <w:color w:val="000000"/>
        </w:rPr>
        <w:tab/>
        <w:t>(4)</w:t>
      </w:r>
      <w:r w:rsidRPr="009F7310">
        <w:rPr>
          <w:color w:val="000000"/>
        </w:rPr>
        <w:tab/>
        <w:t>If the registration review was initiated by a person raising a concern, the registrar must tell the person, in writing, about the referral</w:t>
      </w:r>
      <w:r w:rsidRPr="009F7310">
        <w:rPr>
          <w:color w:val="000000"/>
          <w:lang w:val="en-US"/>
        </w:rPr>
        <w:t>.</w:t>
      </w:r>
    </w:p>
    <w:p w14:paraId="491FE294" w14:textId="77777777" w:rsidR="00EF1234" w:rsidRPr="009F7310" w:rsidRDefault="00EF1234" w:rsidP="00EF1234">
      <w:pPr>
        <w:pStyle w:val="Amain"/>
        <w:rPr>
          <w:lang w:val="en-US"/>
        </w:rPr>
      </w:pPr>
      <w:r w:rsidRPr="009F7310">
        <w:rPr>
          <w:lang w:val="en-US"/>
        </w:rPr>
        <w:tab/>
        <w:t>(5)</w:t>
      </w:r>
      <w:r w:rsidRPr="009F7310">
        <w:rPr>
          <w:lang w:val="en-US"/>
        </w:rPr>
        <w:tab/>
        <w:t xml:space="preserve">If the registrar refers the </w:t>
      </w:r>
      <w:r w:rsidRPr="009F7310">
        <w:t xml:space="preserve">concern </w:t>
      </w:r>
      <w:r w:rsidRPr="009F7310">
        <w:rPr>
          <w:lang w:val="en-US"/>
        </w:rPr>
        <w:t>to the school, the registrar may require the school to give the registrar a written report about—</w:t>
      </w:r>
    </w:p>
    <w:p w14:paraId="6744250D" w14:textId="77777777" w:rsidR="00EF1234" w:rsidRPr="009F7310" w:rsidRDefault="00EF1234" w:rsidP="00EF1234">
      <w:pPr>
        <w:pStyle w:val="Apara"/>
        <w:rPr>
          <w:lang w:val="en-US"/>
        </w:rPr>
      </w:pPr>
      <w:r w:rsidRPr="009F7310">
        <w:rPr>
          <w:color w:val="000000"/>
          <w:lang w:val="en-US"/>
        </w:rPr>
        <w:tab/>
        <w:t>(a)</w:t>
      </w:r>
      <w:r w:rsidRPr="009F7310">
        <w:rPr>
          <w:color w:val="000000"/>
          <w:lang w:val="en-US"/>
        </w:rPr>
        <w:tab/>
        <w:t xml:space="preserve">how the school investigated the </w:t>
      </w:r>
      <w:r w:rsidRPr="009F7310">
        <w:rPr>
          <w:color w:val="000000"/>
        </w:rPr>
        <w:t>concern</w:t>
      </w:r>
      <w:r w:rsidRPr="009F7310">
        <w:rPr>
          <w:color w:val="000000"/>
          <w:lang w:val="en-US"/>
        </w:rPr>
        <w:t>; and</w:t>
      </w:r>
    </w:p>
    <w:p w14:paraId="3C4E4308" w14:textId="77777777" w:rsidR="00EF1234" w:rsidRPr="009F7310" w:rsidRDefault="00EF1234" w:rsidP="00EF1234">
      <w:pPr>
        <w:pStyle w:val="Apara"/>
        <w:rPr>
          <w:lang w:val="en-US"/>
        </w:rPr>
      </w:pPr>
      <w:r w:rsidRPr="009F7310">
        <w:rPr>
          <w:lang w:val="en-US"/>
        </w:rPr>
        <w:tab/>
        <w:t>(b)</w:t>
      </w:r>
      <w:r w:rsidRPr="009F7310">
        <w:rPr>
          <w:lang w:val="en-US"/>
        </w:rPr>
        <w:tab/>
        <w:t>the results of the school’s investigation; and</w:t>
      </w:r>
    </w:p>
    <w:p w14:paraId="216E658C" w14:textId="77777777" w:rsidR="00EF1234" w:rsidRPr="009F7310" w:rsidRDefault="00EF1234" w:rsidP="00EF1234">
      <w:pPr>
        <w:pStyle w:val="Apara"/>
        <w:rPr>
          <w:lang w:val="en-US"/>
        </w:rPr>
      </w:pPr>
      <w:r w:rsidRPr="009F7310">
        <w:rPr>
          <w:lang w:val="en-US"/>
        </w:rPr>
        <w:tab/>
        <w:t>(c)</w:t>
      </w:r>
      <w:r w:rsidRPr="009F7310">
        <w:rPr>
          <w:lang w:val="en-US"/>
        </w:rPr>
        <w:tab/>
        <w:t xml:space="preserve">any action taken, or proposed to be taken, in relation to the </w:t>
      </w:r>
      <w:r w:rsidRPr="009F7310">
        <w:t>concern</w:t>
      </w:r>
      <w:r w:rsidRPr="009F7310">
        <w:rPr>
          <w:lang w:val="en-US"/>
        </w:rPr>
        <w:t>.</w:t>
      </w:r>
    </w:p>
    <w:p w14:paraId="233A64F5" w14:textId="77777777" w:rsidR="00EF1234" w:rsidRPr="009F7310" w:rsidRDefault="00EF1234" w:rsidP="00EF1234">
      <w:pPr>
        <w:pStyle w:val="AH5Sec"/>
      </w:pPr>
      <w:bookmarkStart w:id="237" w:name="_Toc119591703"/>
      <w:r w:rsidRPr="00FC6CC6">
        <w:rPr>
          <w:rStyle w:val="CharSectNo"/>
        </w:rPr>
        <w:t>115</w:t>
      </w:r>
      <w:r w:rsidRPr="009F7310">
        <w:rPr>
          <w:color w:val="000000"/>
        </w:rPr>
        <w:tab/>
        <w:t>Referral to another entity</w:t>
      </w:r>
      <w:bookmarkEnd w:id="237"/>
    </w:p>
    <w:p w14:paraId="123FCE38" w14:textId="77777777" w:rsidR="00EF1234" w:rsidRPr="009F7310" w:rsidRDefault="00EF1234" w:rsidP="00EF1234">
      <w:pPr>
        <w:pStyle w:val="Amain"/>
      </w:pPr>
      <w:r w:rsidRPr="009F7310">
        <w:rPr>
          <w:color w:val="000000"/>
        </w:rPr>
        <w:tab/>
        <w:t>(1)</w:t>
      </w:r>
      <w:r w:rsidRPr="009F7310">
        <w:rPr>
          <w:color w:val="000000"/>
        </w:rPr>
        <w:tab/>
        <w:t>This section applies in relation to a concern raised under section 110 (Registration review after concern raised) if—</w:t>
      </w:r>
    </w:p>
    <w:p w14:paraId="34D6EB33" w14:textId="77777777" w:rsidR="00EF1234" w:rsidRPr="009F7310" w:rsidRDefault="00EF1234" w:rsidP="00EF1234">
      <w:pPr>
        <w:pStyle w:val="Apara"/>
      </w:pPr>
      <w:r w:rsidRPr="009F7310">
        <w:rPr>
          <w:color w:val="000000"/>
        </w:rPr>
        <w:tab/>
        <w:t>(a)</w:t>
      </w:r>
      <w:r w:rsidRPr="009F7310">
        <w:rPr>
          <w:color w:val="000000"/>
        </w:rPr>
        <w:tab/>
        <w:t>the registrar considers that the act, service or conduct to which a concern relates is a matter that could—</w:t>
      </w:r>
    </w:p>
    <w:p w14:paraId="3409C77D" w14:textId="77777777" w:rsidR="00EF1234" w:rsidRPr="009F7310" w:rsidRDefault="00EF1234" w:rsidP="00EF1234">
      <w:pPr>
        <w:pStyle w:val="Asubpara"/>
      </w:pPr>
      <w:r w:rsidRPr="009F7310">
        <w:rPr>
          <w:color w:val="000000"/>
        </w:rPr>
        <w:tab/>
        <w:t>(i)</w:t>
      </w:r>
      <w:r w:rsidRPr="009F7310">
        <w:rPr>
          <w:color w:val="000000"/>
        </w:rPr>
        <w:tab/>
        <w:t>have been complained about to another entity; and</w:t>
      </w:r>
    </w:p>
    <w:p w14:paraId="7636D695" w14:textId="77777777" w:rsidR="00EF1234" w:rsidRPr="009F7310" w:rsidRDefault="00EF1234" w:rsidP="00EF1234">
      <w:pPr>
        <w:pStyle w:val="Asubpara"/>
      </w:pPr>
      <w:r w:rsidRPr="009F7310">
        <w:tab/>
        <w:t>(ii)</w:t>
      </w:r>
      <w:r w:rsidRPr="009F7310">
        <w:tab/>
        <w:t>be dealt with more conveniently or effectively by the other entity; and</w:t>
      </w:r>
    </w:p>
    <w:p w14:paraId="30D2F99B" w14:textId="77777777" w:rsidR="00EF1234" w:rsidRPr="009F7310" w:rsidRDefault="00EF1234" w:rsidP="00EF1234">
      <w:pPr>
        <w:pStyle w:val="Apara"/>
      </w:pPr>
      <w:r w:rsidRPr="009F7310">
        <w:rPr>
          <w:color w:val="000000"/>
        </w:rPr>
        <w:lastRenderedPageBreak/>
        <w:tab/>
        <w:t>(b)</w:t>
      </w:r>
      <w:r w:rsidRPr="009F7310">
        <w:rPr>
          <w:color w:val="000000"/>
        </w:rPr>
        <w:tab/>
        <w:t>the registrar considers it would be appropriate for the concern to be referred to the other entity; and</w:t>
      </w:r>
    </w:p>
    <w:p w14:paraId="28BE834E" w14:textId="77777777" w:rsidR="00EF1234" w:rsidRPr="009F7310" w:rsidRDefault="00EF1234" w:rsidP="00EF1234">
      <w:pPr>
        <w:pStyle w:val="Apara"/>
      </w:pPr>
      <w:r w:rsidRPr="009F7310">
        <w:tab/>
        <w:t>(c)</w:t>
      </w:r>
      <w:r w:rsidRPr="009F7310">
        <w:tab/>
        <w:t>the registrar has consulted the other entity about the referral.</w:t>
      </w:r>
    </w:p>
    <w:p w14:paraId="2FC01291" w14:textId="77777777" w:rsidR="00EF1234" w:rsidRPr="009F7310" w:rsidRDefault="00EF1234" w:rsidP="00EF1234">
      <w:pPr>
        <w:pStyle w:val="aExamHdgss"/>
        <w:rPr>
          <w:color w:val="000000"/>
        </w:rPr>
      </w:pPr>
      <w:r w:rsidRPr="009F7310">
        <w:rPr>
          <w:color w:val="000000"/>
        </w:rPr>
        <w:t>Examples—other entities</w:t>
      </w:r>
    </w:p>
    <w:p w14:paraId="7695063C" w14:textId="77777777" w:rsidR="00EF1234" w:rsidRPr="009F7310" w:rsidRDefault="00EF1234" w:rsidP="00EF1234">
      <w:pPr>
        <w:pStyle w:val="aExamBulletss"/>
        <w:tabs>
          <w:tab w:val="left" w:pos="1500"/>
        </w:tabs>
        <w:rPr>
          <w:color w:val="000000"/>
        </w:rPr>
      </w:pPr>
      <w:r w:rsidRPr="009F7310">
        <w:rPr>
          <w:rFonts w:ascii="Symbol" w:hAnsi="Symbol"/>
          <w:color w:val="000000"/>
        </w:rPr>
        <w:t></w:t>
      </w:r>
      <w:r w:rsidRPr="009F7310">
        <w:rPr>
          <w:rFonts w:ascii="Symbol" w:hAnsi="Symbol"/>
          <w:color w:val="000000"/>
        </w:rPr>
        <w:tab/>
      </w:r>
      <w:r w:rsidRPr="009F7310">
        <w:rPr>
          <w:color w:val="000000"/>
        </w:rPr>
        <w:t>the commissioner for fair trading</w:t>
      </w:r>
    </w:p>
    <w:p w14:paraId="4E1D2987" w14:textId="77777777" w:rsidR="00EF1234" w:rsidRPr="009F7310" w:rsidRDefault="00EF1234" w:rsidP="00EF1234">
      <w:pPr>
        <w:pStyle w:val="aExamBulletss"/>
        <w:tabs>
          <w:tab w:val="left" w:pos="1500"/>
        </w:tabs>
        <w:rPr>
          <w:color w:val="000000"/>
        </w:rPr>
      </w:pPr>
      <w:r w:rsidRPr="009F7310">
        <w:rPr>
          <w:rFonts w:ascii="Symbol" w:hAnsi="Symbol"/>
          <w:color w:val="000000"/>
        </w:rPr>
        <w:t></w:t>
      </w:r>
      <w:r w:rsidRPr="009F7310">
        <w:rPr>
          <w:rFonts w:ascii="Symbol" w:hAnsi="Symbol"/>
          <w:color w:val="000000"/>
        </w:rPr>
        <w:tab/>
      </w:r>
      <w:r w:rsidRPr="009F7310">
        <w:rPr>
          <w:color w:val="000000"/>
        </w:rPr>
        <w:t>the human rights commission</w:t>
      </w:r>
    </w:p>
    <w:p w14:paraId="4FCEF217" w14:textId="77777777" w:rsidR="00EF1234" w:rsidRPr="009F7310" w:rsidRDefault="00EF1234" w:rsidP="00EF1234">
      <w:pPr>
        <w:pStyle w:val="Amain"/>
      </w:pPr>
      <w:r w:rsidRPr="009F7310">
        <w:rPr>
          <w:color w:val="000000"/>
        </w:rPr>
        <w:tab/>
        <w:t>(2)</w:t>
      </w:r>
      <w:r w:rsidRPr="009F7310">
        <w:rPr>
          <w:color w:val="000000"/>
        </w:rPr>
        <w:tab/>
        <w:t>The registrar may—</w:t>
      </w:r>
    </w:p>
    <w:p w14:paraId="512A3239" w14:textId="77777777" w:rsidR="00EF1234" w:rsidRPr="009F7310" w:rsidRDefault="00EF1234" w:rsidP="00EF1234">
      <w:pPr>
        <w:pStyle w:val="Apara"/>
      </w:pPr>
      <w:r w:rsidRPr="009F7310">
        <w:rPr>
          <w:color w:val="000000"/>
        </w:rPr>
        <w:tab/>
        <w:t>(a)</w:t>
      </w:r>
      <w:r w:rsidRPr="009F7310">
        <w:rPr>
          <w:color w:val="000000"/>
        </w:rPr>
        <w:tab/>
        <w:t>decide not to deal with, or further deal with, the concern; and</w:t>
      </w:r>
    </w:p>
    <w:p w14:paraId="5AD594B0" w14:textId="77777777" w:rsidR="00EF1234" w:rsidRPr="009F7310" w:rsidRDefault="00EF1234" w:rsidP="00EF1234">
      <w:pPr>
        <w:pStyle w:val="Apara"/>
      </w:pPr>
      <w:r w:rsidRPr="009F7310">
        <w:tab/>
        <w:t>(b)</w:t>
      </w:r>
      <w:r w:rsidRPr="009F7310">
        <w:tab/>
        <w:t>if paragraph (a) applies—must refer the concern, together with any relevant documents or information in its possession or control, to the other entity.</w:t>
      </w:r>
    </w:p>
    <w:p w14:paraId="4EB617ED" w14:textId="77777777" w:rsidR="00EF1234" w:rsidRPr="009F7310" w:rsidRDefault="00EF1234" w:rsidP="00EF1234">
      <w:pPr>
        <w:pStyle w:val="Amain"/>
      </w:pPr>
      <w:r w:rsidRPr="009F7310">
        <w:rPr>
          <w:color w:val="000000"/>
        </w:rPr>
        <w:tab/>
        <w:t>(3)</w:t>
      </w:r>
      <w:r w:rsidRPr="009F7310">
        <w:rPr>
          <w:color w:val="000000"/>
        </w:rPr>
        <w:tab/>
        <w:t>The registrar must tell the person who raised the concern, in writing, about the referral</w:t>
      </w:r>
      <w:r w:rsidRPr="009F7310">
        <w:rPr>
          <w:color w:val="000000"/>
          <w:lang w:val="en-US"/>
        </w:rPr>
        <w:t>.</w:t>
      </w:r>
    </w:p>
    <w:p w14:paraId="3AC0BFD5" w14:textId="77777777" w:rsidR="00EF1234" w:rsidRPr="009F7310" w:rsidRDefault="00EF1234" w:rsidP="00EF1234">
      <w:pPr>
        <w:pStyle w:val="Amain"/>
        <w:rPr>
          <w:lang w:val="en-US"/>
        </w:rPr>
      </w:pPr>
      <w:r w:rsidRPr="009F7310">
        <w:rPr>
          <w:lang w:val="en-US"/>
        </w:rPr>
        <w:tab/>
        <w:t>(4)</w:t>
      </w:r>
      <w:r w:rsidRPr="009F7310">
        <w:rPr>
          <w:lang w:val="en-US"/>
        </w:rPr>
        <w:tab/>
        <w:t xml:space="preserve">If the registrar refers the </w:t>
      </w:r>
      <w:r w:rsidRPr="009F7310">
        <w:t xml:space="preserve">concern </w:t>
      </w:r>
      <w:r w:rsidRPr="009F7310">
        <w:rPr>
          <w:lang w:val="en-US"/>
        </w:rPr>
        <w:t>to another entity, the registrar may ask the other entity to give the registrar a written report about—</w:t>
      </w:r>
    </w:p>
    <w:p w14:paraId="0F8C14F7" w14:textId="77777777" w:rsidR="00EF1234" w:rsidRPr="009F7310" w:rsidRDefault="00EF1234" w:rsidP="00EF1234">
      <w:pPr>
        <w:pStyle w:val="Apara"/>
        <w:rPr>
          <w:lang w:val="en-US"/>
        </w:rPr>
      </w:pPr>
      <w:r w:rsidRPr="009F7310">
        <w:rPr>
          <w:color w:val="000000"/>
          <w:lang w:val="en-US"/>
        </w:rPr>
        <w:tab/>
        <w:t>(a)</w:t>
      </w:r>
      <w:r w:rsidRPr="009F7310">
        <w:rPr>
          <w:color w:val="000000"/>
          <w:lang w:val="en-US"/>
        </w:rPr>
        <w:tab/>
      </w:r>
      <w:r w:rsidRPr="009F7310">
        <w:rPr>
          <w:color w:val="000000"/>
          <w:lang w:eastAsia="en-AU"/>
        </w:rPr>
        <w:t>the results of the entity’s investigation</w:t>
      </w:r>
      <w:r w:rsidRPr="009F7310">
        <w:rPr>
          <w:color w:val="000000"/>
          <w:lang w:val="en-US"/>
        </w:rPr>
        <w:t>; and</w:t>
      </w:r>
    </w:p>
    <w:p w14:paraId="0C0CFF41" w14:textId="77777777" w:rsidR="00EF1234" w:rsidRPr="009F7310" w:rsidRDefault="00EF1234" w:rsidP="00EF1234">
      <w:pPr>
        <w:pStyle w:val="Apara"/>
        <w:rPr>
          <w:lang w:val="en-US"/>
        </w:rPr>
      </w:pPr>
      <w:r w:rsidRPr="009F7310">
        <w:rPr>
          <w:lang w:val="en-US"/>
        </w:rPr>
        <w:tab/>
        <w:t>(b)</w:t>
      </w:r>
      <w:r w:rsidRPr="009F7310">
        <w:rPr>
          <w:lang w:val="en-US"/>
        </w:rPr>
        <w:tab/>
        <w:t>any action taken, or proposed to be taken, in relation to the concern.</w:t>
      </w:r>
    </w:p>
    <w:p w14:paraId="69A92AF1" w14:textId="77777777" w:rsidR="00EF1234" w:rsidRPr="009F7310" w:rsidRDefault="00EF1234" w:rsidP="00EF1234">
      <w:pPr>
        <w:pStyle w:val="Amain"/>
        <w:rPr>
          <w:lang w:val="en-US"/>
        </w:rPr>
      </w:pPr>
      <w:r w:rsidRPr="009F7310">
        <w:rPr>
          <w:color w:val="000000"/>
        </w:rPr>
        <w:tab/>
        <w:t>(5)</w:t>
      </w:r>
      <w:r w:rsidRPr="009F7310">
        <w:rPr>
          <w:color w:val="000000"/>
        </w:rPr>
        <w:tab/>
        <w:t>The registrar may refer a matter to the chief police officer if the registrar suspects on reasonable grounds that it relates to a criminal offence.</w:t>
      </w:r>
    </w:p>
    <w:p w14:paraId="19E14096" w14:textId="77777777" w:rsidR="00EF1234" w:rsidRPr="00FC6CC6" w:rsidRDefault="00EF1234" w:rsidP="00EF1234">
      <w:pPr>
        <w:pStyle w:val="AH3Div"/>
      </w:pPr>
      <w:bookmarkStart w:id="238" w:name="_Toc119591704"/>
      <w:r w:rsidRPr="00FC6CC6">
        <w:rPr>
          <w:rStyle w:val="CharDivNo"/>
        </w:rPr>
        <w:t>Division 4.4.3</w:t>
      </w:r>
      <w:r w:rsidRPr="009F7310">
        <w:rPr>
          <w:color w:val="000000"/>
        </w:rPr>
        <w:tab/>
      </w:r>
      <w:r w:rsidRPr="00FC6CC6">
        <w:rPr>
          <w:rStyle w:val="CharDivText"/>
          <w:color w:val="000000"/>
        </w:rPr>
        <w:t>Carrying out registration review</w:t>
      </w:r>
      <w:bookmarkEnd w:id="238"/>
    </w:p>
    <w:p w14:paraId="71777695" w14:textId="77777777" w:rsidR="00EF1234" w:rsidRPr="009F7310" w:rsidRDefault="00EF1234" w:rsidP="00EF1234">
      <w:pPr>
        <w:pStyle w:val="AH5Sec"/>
        <w:rPr>
          <w:lang w:eastAsia="en-AU"/>
        </w:rPr>
      </w:pPr>
      <w:bookmarkStart w:id="239" w:name="_Toc119591705"/>
      <w:r w:rsidRPr="00FC6CC6">
        <w:rPr>
          <w:rStyle w:val="CharSectNo"/>
        </w:rPr>
        <w:t>116</w:t>
      </w:r>
      <w:r w:rsidRPr="009F7310">
        <w:rPr>
          <w:color w:val="000000"/>
        </w:rPr>
        <w:tab/>
        <w:t>Registration review procedure</w:t>
      </w:r>
      <w:bookmarkEnd w:id="239"/>
    </w:p>
    <w:p w14:paraId="0F0D25E5" w14:textId="77777777" w:rsidR="00EF1234" w:rsidRPr="009F7310" w:rsidRDefault="00EF1234" w:rsidP="00EF1234">
      <w:pPr>
        <w:pStyle w:val="Amainreturn"/>
        <w:rPr>
          <w:color w:val="000000"/>
        </w:rPr>
      </w:pPr>
      <w:r w:rsidRPr="009F7310">
        <w:rPr>
          <w:color w:val="000000"/>
        </w:rPr>
        <w:t>In carrying out a registration review, the registrar must—</w:t>
      </w:r>
    </w:p>
    <w:p w14:paraId="06738E19" w14:textId="77777777" w:rsidR="00EF1234" w:rsidRPr="009F7310" w:rsidRDefault="00EF1234" w:rsidP="00EF1234">
      <w:pPr>
        <w:pStyle w:val="Apara"/>
      </w:pPr>
      <w:r w:rsidRPr="009F7310">
        <w:rPr>
          <w:color w:val="000000"/>
        </w:rPr>
        <w:tab/>
        <w:t>(a)</w:t>
      </w:r>
      <w:r w:rsidRPr="009F7310">
        <w:rPr>
          <w:color w:val="000000"/>
        </w:rPr>
        <w:tab/>
      </w:r>
      <w:r w:rsidRPr="009F7310">
        <w:rPr>
          <w:color w:val="000000"/>
          <w:lang w:eastAsia="en-AU"/>
        </w:rPr>
        <w:t xml:space="preserve">apply natural </w:t>
      </w:r>
      <w:r w:rsidRPr="009F7310">
        <w:rPr>
          <w:color w:val="000000"/>
        </w:rPr>
        <w:t>justice and procedural fairness; and</w:t>
      </w:r>
    </w:p>
    <w:p w14:paraId="1A1F08A3" w14:textId="77777777" w:rsidR="00EF1234" w:rsidRPr="009F7310" w:rsidRDefault="00EF1234" w:rsidP="00EF1234">
      <w:pPr>
        <w:pStyle w:val="Apara"/>
      </w:pPr>
      <w:r w:rsidRPr="009F7310">
        <w:tab/>
        <w:t>(b)</w:t>
      </w:r>
      <w:r w:rsidRPr="009F7310">
        <w:tab/>
        <w:t>comply with the registration review guidelines.</w:t>
      </w:r>
    </w:p>
    <w:p w14:paraId="339B077E" w14:textId="77777777" w:rsidR="00EF1234" w:rsidRPr="009F7310" w:rsidRDefault="00EF1234" w:rsidP="00EF1234">
      <w:pPr>
        <w:pStyle w:val="AH5Sec"/>
      </w:pPr>
      <w:bookmarkStart w:id="240" w:name="_Toc119591706"/>
      <w:r w:rsidRPr="00FC6CC6">
        <w:rPr>
          <w:rStyle w:val="CharSectNo"/>
        </w:rPr>
        <w:lastRenderedPageBreak/>
        <w:t>117</w:t>
      </w:r>
      <w:r w:rsidRPr="009F7310">
        <w:rPr>
          <w:color w:val="000000"/>
        </w:rPr>
        <w:tab/>
        <w:t>Registration review guidelines</w:t>
      </w:r>
      <w:bookmarkEnd w:id="240"/>
    </w:p>
    <w:p w14:paraId="5D7B420A" w14:textId="77777777" w:rsidR="00EF1234" w:rsidRPr="009F7310" w:rsidRDefault="00EF1234" w:rsidP="00EF1234">
      <w:pPr>
        <w:pStyle w:val="Amain"/>
      </w:pPr>
      <w:r w:rsidRPr="009F7310">
        <w:rPr>
          <w:color w:val="000000"/>
        </w:rPr>
        <w:tab/>
        <w:t>(1)</w:t>
      </w:r>
      <w:r w:rsidRPr="009F7310">
        <w:rPr>
          <w:color w:val="000000"/>
        </w:rPr>
        <w:tab/>
        <w:t>The registrar must make guidelines about how a registration review may be carried out (the </w:t>
      </w:r>
      <w:r w:rsidRPr="009F7310">
        <w:rPr>
          <w:rStyle w:val="charBoldItals"/>
        </w:rPr>
        <w:t>registration review guidelines</w:t>
      </w:r>
      <w:r w:rsidRPr="009F7310">
        <w:rPr>
          <w:color w:val="000000"/>
        </w:rPr>
        <w:t>).</w:t>
      </w:r>
    </w:p>
    <w:p w14:paraId="5CA16E98" w14:textId="77777777" w:rsidR="00EF1234" w:rsidRPr="009F7310" w:rsidRDefault="00EF1234" w:rsidP="00EF1234">
      <w:pPr>
        <w:pStyle w:val="Amain"/>
      </w:pPr>
      <w:r w:rsidRPr="009F7310">
        <w:tab/>
        <w:t>(2)</w:t>
      </w:r>
      <w:r w:rsidRPr="009F7310">
        <w:tab/>
        <w:t>The registration review guidelines must be developed in consultation with—</w:t>
      </w:r>
    </w:p>
    <w:p w14:paraId="381CABD0" w14:textId="77777777" w:rsidR="00EF1234" w:rsidRPr="009F7310" w:rsidRDefault="00EF1234" w:rsidP="00EF1234">
      <w:pPr>
        <w:pStyle w:val="Apara"/>
      </w:pPr>
      <w:r w:rsidRPr="009F7310">
        <w:rPr>
          <w:color w:val="000000"/>
        </w:rPr>
        <w:tab/>
        <w:t>(a)</w:t>
      </w:r>
      <w:r w:rsidRPr="009F7310">
        <w:rPr>
          <w:color w:val="000000"/>
        </w:rPr>
        <w:tab/>
        <w:t>the registration standards advisory board; and</w:t>
      </w:r>
    </w:p>
    <w:p w14:paraId="3EF8284C" w14:textId="77777777" w:rsidR="00EF1234" w:rsidRPr="009F7310" w:rsidRDefault="00EF1234" w:rsidP="00EF1234">
      <w:pPr>
        <w:pStyle w:val="Apara"/>
      </w:pPr>
      <w:r w:rsidRPr="009F7310">
        <w:tab/>
        <w:t>(b)</w:t>
      </w:r>
      <w:r w:rsidRPr="009F7310">
        <w:tab/>
        <w:t>Catholic Education, Archdiocese of Canberra and Goulburn; and</w:t>
      </w:r>
    </w:p>
    <w:p w14:paraId="512ECE5D" w14:textId="77777777" w:rsidR="00EF1234" w:rsidRPr="009F7310" w:rsidRDefault="00EF1234" w:rsidP="00EF1234">
      <w:pPr>
        <w:pStyle w:val="Apara"/>
      </w:pPr>
      <w:r w:rsidRPr="009F7310">
        <w:tab/>
        <w:t>(c)</w:t>
      </w:r>
      <w:r w:rsidRPr="009F7310">
        <w:tab/>
        <w:t>the Association of Independent Schools of the ACT; and</w:t>
      </w:r>
    </w:p>
    <w:p w14:paraId="0BAFAF10" w14:textId="77777777" w:rsidR="00EF1234" w:rsidRPr="009F7310" w:rsidRDefault="00EF1234" w:rsidP="00EF1234">
      <w:pPr>
        <w:pStyle w:val="Apara"/>
      </w:pPr>
      <w:r w:rsidRPr="009F7310">
        <w:tab/>
        <w:t>(d)</w:t>
      </w:r>
      <w:r w:rsidRPr="009F7310">
        <w:tab/>
        <w:t>the proprietor of any registered school that is not either—</w:t>
      </w:r>
    </w:p>
    <w:p w14:paraId="6DDBB427" w14:textId="77777777" w:rsidR="00EF1234" w:rsidRPr="009F7310" w:rsidRDefault="00EF1234" w:rsidP="00EF1234">
      <w:pPr>
        <w:pStyle w:val="Asubpara"/>
      </w:pPr>
      <w:r w:rsidRPr="009F7310">
        <w:rPr>
          <w:color w:val="000000"/>
        </w:rPr>
        <w:tab/>
        <w:t>(i)</w:t>
      </w:r>
      <w:r w:rsidRPr="009F7310">
        <w:rPr>
          <w:color w:val="000000"/>
        </w:rPr>
        <w:tab/>
        <w:t>a Catholic system school; or</w:t>
      </w:r>
    </w:p>
    <w:p w14:paraId="209B36FA" w14:textId="77777777" w:rsidR="00EF1234" w:rsidRPr="009F7310" w:rsidRDefault="00EF1234" w:rsidP="00EF1234">
      <w:pPr>
        <w:pStyle w:val="Asubpara"/>
      </w:pPr>
      <w:r w:rsidRPr="009F7310">
        <w:tab/>
        <w:t>(ii)</w:t>
      </w:r>
      <w:r w:rsidRPr="009F7310">
        <w:tab/>
        <w:t>a member of the Association of Independent Schools of the ACT.</w:t>
      </w:r>
    </w:p>
    <w:p w14:paraId="7D98E391" w14:textId="77777777" w:rsidR="00EF1234" w:rsidRPr="009F7310" w:rsidRDefault="00EF1234" w:rsidP="00EF1234">
      <w:pPr>
        <w:pStyle w:val="Amain"/>
      </w:pPr>
      <w:r w:rsidRPr="009F7310">
        <w:rPr>
          <w:color w:val="000000"/>
        </w:rPr>
        <w:tab/>
        <w:t>(3)</w:t>
      </w:r>
      <w:r w:rsidRPr="009F7310">
        <w:rPr>
          <w:color w:val="000000"/>
        </w:rPr>
        <w:tab/>
        <w:t xml:space="preserve">A registration </w:t>
      </w:r>
      <w:r>
        <w:rPr>
          <w:color w:val="000000"/>
        </w:rPr>
        <w:t>review</w:t>
      </w:r>
      <w:r w:rsidRPr="009F7310">
        <w:rPr>
          <w:color w:val="000000"/>
        </w:rPr>
        <w:t xml:space="preserve"> guideline is a notifiable instrument.</w:t>
      </w:r>
    </w:p>
    <w:p w14:paraId="6D5F2E34" w14:textId="77777777" w:rsidR="00EF1234" w:rsidRPr="009F7310" w:rsidRDefault="00EF1234" w:rsidP="00EF1234">
      <w:pPr>
        <w:pStyle w:val="AH5Sec"/>
      </w:pPr>
      <w:bookmarkStart w:id="241" w:name="_Toc119591707"/>
      <w:r w:rsidRPr="00FC6CC6">
        <w:rPr>
          <w:rStyle w:val="CharSectNo"/>
        </w:rPr>
        <w:t>118</w:t>
      </w:r>
      <w:r w:rsidRPr="009F7310">
        <w:rPr>
          <w:color w:val="000000"/>
        </w:rPr>
        <w:tab/>
        <w:t>Request for further information or verification</w:t>
      </w:r>
      <w:bookmarkEnd w:id="241"/>
    </w:p>
    <w:p w14:paraId="777C7CE5" w14:textId="77777777" w:rsidR="00EF1234" w:rsidRPr="009F7310" w:rsidRDefault="00EF1234" w:rsidP="00EF1234">
      <w:pPr>
        <w:pStyle w:val="Amain"/>
        <w:rPr>
          <w:lang w:val="en-US"/>
        </w:rPr>
      </w:pPr>
      <w:r w:rsidRPr="009F7310">
        <w:rPr>
          <w:color w:val="000000"/>
        </w:rPr>
        <w:tab/>
        <w:t>(1)</w:t>
      </w:r>
      <w:r w:rsidRPr="009F7310">
        <w:rPr>
          <w:color w:val="000000"/>
        </w:rPr>
        <w:tab/>
        <w:t>This section applies to a registration review for a school initiated by</w:t>
      </w:r>
      <w:r w:rsidRPr="009F7310">
        <w:rPr>
          <w:color w:val="000000"/>
          <w:lang w:val="en-US"/>
        </w:rPr>
        <w:t xml:space="preserve"> a person raising a concern with the registrar.</w:t>
      </w:r>
    </w:p>
    <w:p w14:paraId="7DD04EB4" w14:textId="77777777" w:rsidR="00EF1234" w:rsidRPr="009F7310" w:rsidRDefault="00EF1234" w:rsidP="00EF1234">
      <w:pPr>
        <w:pStyle w:val="Amain"/>
      </w:pPr>
      <w:r w:rsidRPr="009F7310">
        <w:tab/>
        <w:t>(2)</w:t>
      </w:r>
      <w:r w:rsidRPr="009F7310">
        <w:tab/>
        <w:t>The registrar may, at any time, request the person to give the registrar—</w:t>
      </w:r>
    </w:p>
    <w:p w14:paraId="3B6856C9" w14:textId="77777777" w:rsidR="00EF1234" w:rsidRPr="009F7310" w:rsidRDefault="00EF1234" w:rsidP="00EF1234">
      <w:pPr>
        <w:pStyle w:val="Apara"/>
      </w:pPr>
      <w:r w:rsidRPr="009F7310">
        <w:rPr>
          <w:color w:val="000000"/>
        </w:rPr>
        <w:tab/>
        <w:t>(a)</w:t>
      </w:r>
      <w:r w:rsidRPr="009F7310">
        <w:rPr>
          <w:color w:val="000000"/>
        </w:rPr>
        <w:tab/>
        <w:t>further information about the concern raised; or</w:t>
      </w:r>
    </w:p>
    <w:p w14:paraId="2CD63F8D" w14:textId="77777777" w:rsidR="00EF1234" w:rsidRPr="009F7310" w:rsidRDefault="00EF1234" w:rsidP="00EF1234">
      <w:pPr>
        <w:pStyle w:val="Apara"/>
      </w:pPr>
      <w:r w:rsidRPr="009F7310">
        <w:tab/>
        <w:t>(b)</w:t>
      </w:r>
      <w:r w:rsidRPr="009F7310">
        <w:tab/>
        <w:t>a written statement verifying all or part of the concern.</w:t>
      </w:r>
    </w:p>
    <w:p w14:paraId="3250D898" w14:textId="65306769" w:rsidR="00EF1234" w:rsidRPr="009F7310" w:rsidRDefault="00EF1234" w:rsidP="00EF1234">
      <w:pPr>
        <w:pStyle w:val="aNote"/>
        <w:rPr>
          <w:color w:val="000000"/>
        </w:rPr>
      </w:pPr>
      <w:r w:rsidRPr="009F7310">
        <w:rPr>
          <w:rStyle w:val="charItals"/>
          <w:color w:val="000000"/>
        </w:rPr>
        <w:t>Note</w:t>
      </w:r>
      <w:r w:rsidRPr="009F7310">
        <w:rPr>
          <w:color w:val="000000"/>
        </w:rPr>
        <w:tab/>
        <w:t>It is an offence to make a false or misleading statement, give false or misleading information or produce a false or misleading document (see </w:t>
      </w:r>
      <w:hyperlink r:id="rId81" w:tooltip="A2002-51" w:history="1">
        <w:r w:rsidRPr="009F7310">
          <w:rPr>
            <w:color w:val="0000FF"/>
          </w:rPr>
          <w:t>Criminal Code</w:t>
        </w:r>
      </w:hyperlink>
      <w:r w:rsidRPr="009F7310">
        <w:rPr>
          <w:color w:val="000000"/>
        </w:rPr>
        <w:t>, pt 3.4).</w:t>
      </w:r>
    </w:p>
    <w:p w14:paraId="629206EC" w14:textId="77777777" w:rsidR="00EF1234" w:rsidRPr="009F7310" w:rsidRDefault="00EF1234" w:rsidP="00EF1234">
      <w:pPr>
        <w:pStyle w:val="Amain"/>
      </w:pPr>
      <w:r w:rsidRPr="009F7310">
        <w:rPr>
          <w:color w:val="000000"/>
        </w:rPr>
        <w:tab/>
        <w:t>(3)</w:t>
      </w:r>
      <w:r w:rsidRPr="009F7310">
        <w:rPr>
          <w:color w:val="000000"/>
        </w:rPr>
        <w:tab/>
        <w:t>However, the verification statement may be made orally if the registrar is satisfied that to do so is reasonable in all the circumstances.</w:t>
      </w:r>
    </w:p>
    <w:p w14:paraId="1720856C" w14:textId="77777777" w:rsidR="00EF1234" w:rsidRPr="009F7310" w:rsidRDefault="00EF1234" w:rsidP="00EF1234">
      <w:pPr>
        <w:pStyle w:val="Amain"/>
      </w:pPr>
      <w:r w:rsidRPr="009F7310">
        <w:lastRenderedPageBreak/>
        <w:tab/>
        <w:t>(4)</w:t>
      </w:r>
      <w:r w:rsidRPr="009F7310">
        <w:tab/>
        <w:t>If the verification statement is made orally, the registrar must make a written record of the statement as soon as practicable after receiving the statement.</w:t>
      </w:r>
    </w:p>
    <w:p w14:paraId="55AB331C" w14:textId="77777777" w:rsidR="00EF1234" w:rsidRPr="009F7310" w:rsidRDefault="00EF1234" w:rsidP="00EF1234">
      <w:pPr>
        <w:pStyle w:val="Amain"/>
      </w:pPr>
      <w:r w:rsidRPr="009F7310">
        <w:tab/>
        <w:t>(5)</w:t>
      </w:r>
      <w:r w:rsidRPr="009F7310">
        <w:tab/>
        <w:t>If the registrar makes a request under this section, the registrar must give the person a reasonable period to satisfy the request and may extend the period, whether before or after it ends.</w:t>
      </w:r>
    </w:p>
    <w:p w14:paraId="23D49FD3" w14:textId="77777777" w:rsidR="00EF1234" w:rsidRPr="009F7310" w:rsidRDefault="00EF1234" w:rsidP="00EF1234">
      <w:pPr>
        <w:pStyle w:val="Amain"/>
      </w:pPr>
      <w:r w:rsidRPr="009F7310">
        <w:tab/>
        <w:t>(6)</w:t>
      </w:r>
      <w:r w:rsidRPr="009F7310">
        <w:tab/>
        <w:t>If the person does not comply with the request, the registrar need not, but may, take further action on the concern.</w:t>
      </w:r>
    </w:p>
    <w:p w14:paraId="2F0435A6" w14:textId="77777777" w:rsidR="00EF1234" w:rsidRPr="009F7310" w:rsidRDefault="00EF1234" w:rsidP="00EF1234">
      <w:pPr>
        <w:pStyle w:val="AH5Sec"/>
      </w:pPr>
      <w:bookmarkStart w:id="242" w:name="_Toc119591708"/>
      <w:r w:rsidRPr="00FC6CC6">
        <w:rPr>
          <w:rStyle w:val="CharSectNo"/>
        </w:rPr>
        <w:t>119</w:t>
      </w:r>
      <w:r w:rsidRPr="009F7310">
        <w:rPr>
          <w:color w:val="000000"/>
        </w:rPr>
        <w:tab/>
        <w:t>Registrar’s action on completing registration review</w:t>
      </w:r>
      <w:bookmarkEnd w:id="242"/>
    </w:p>
    <w:p w14:paraId="4F8AEC88" w14:textId="77777777" w:rsidR="00EF1234" w:rsidRPr="009F7310" w:rsidRDefault="00EF1234" w:rsidP="00EF1234">
      <w:pPr>
        <w:pStyle w:val="Amain"/>
      </w:pPr>
      <w:r w:rsidRPr="009F7310">
        <w:rPr>
          <w:color w:val="000000"/>
        </w:rPr>
        <w:tab/>
        <w:t>(1)</w:t>
      </w:r>
      <w:r w:rsidRPr="009F7310">
        <w:rPr>
          <w:color w:val="000000"/>
        </w:rPr>
        <w:tab/>
        <w:t xml:space="preserve">If the registrar has completed a registration review of a registered school, the registrar </w:t>
      </w:r>
      <w:r>
        <w:rPr>
          <w:color w:val="000000"/>
        </w:rPr>
        <w:t>must</w:t>
      </w:r>
      <w:r w:rsidRPr="009F7310">
        <w:rPr>
          <w:color w:val="000000"/>
        </w:rPr>
        <w:t>—</w:t>
      </w:r>
    </w:p>
    <w:p w14:paraId="1FA10556" w14:textId="77777777" w:rsidR="00EF1234" w:rsidRPr="009F7310" w:rsidRDefault="00EF1234" w:rsidP="00EF1234">
      <w:pPr>
        <w:pStyle w:val="Apara"/>
      </w:pPr>
      <w:r w:rsidRPr="009F7310">
        <w:rPr>
          <w:color w:val="000000"/>
        </w:rPr>
        <w:tab/>
        <w:t>(a)</w:t>
      </w:r>
      <w:r w:rsidRPr="009F7310">
        <w:rPr>
          <w:color w:val="000000"/>
        </w:rPr>
        <w:tab/>
        <w:t>if satisfied that the school has failed, is failing, or is at risk of failing to comply with this Act—</w:t>
      </w:r>
    </w:p>
    <w:p w14:paraId="7F56653E" w14:textId="77777777" w:rsidR="00EF1234" w:rsidRPr="009F7310" w:rsidRDefault="00EF1234" w:rsidP="00EF1234">
      <w:pPr>
        <w:pStyle w:val="Asubpara"/>
      </w:pPr>
      <w:r w:rsidRPr="009F7310">
        <w:rPr>
          <w:color w:val="000000"/>
        </w:rPr>
        <w:tab/>
        <w:t>(i)</w:t>
      </w:r>
      <w:r w:rsidRPr="009F7310">
        <w:rPr>
          <w:color w:val="000000"/>
        </w:rPr>
        <w:tab/>
        <w:t>give the proprietor of the school information about how the school may comply with the Act; or</w:t>
      </w:r>
    </w:p>
    <w:p w14:paraId="3076F3C9" w14:textId="77777777" w:rsidR="00EF1234" w:rsidRPr="009F7310" w:rsidRDefault="00EF1234" w:rsidP="00EF1234">
      <w:pPr>
        <w:pStyle w:val="Asubpara"/>
      </w:pPr>
      <w:r w:rsidRPr="009F7310">
        <w:tab/>
        <w:t>(ii)</w:t>
      </w:r>
      <w:r w:rsidRPr="009F7310">
        <w:tab/>
        <w:t>give the proprietor of the school a compliance direction; or</w:t>
      </w:r>
    </w:p>
    <w:p w14:paraId="5E732E06" w14:textId="77777777" w:rsidR="00EF1234" w:rsidRPr="009F7310" w:rsidRDefault="00EF1234" w:rsidP="00EF1234">
      <w:pPr>
        <w:pStyle w:val="Asubpara"/>
      </w:pPr>
      <w:r w:rsidRPr="009F7310">
        <w:tab/>
        <w:t>(iii)</w:t>
      </w:r>
      <w:r w:rsidRPr="009F7310">
        <w:tab/>
        <w:t>refer the matter to the registration standards advisory board to consider for regulatory action under section 123; or</w:t>
      </w:r>
    </w:p>
    <w:p w14:paraId="03B98B61" w14:textId="77777777" w:rsidR="00EF1234" w:rsidRPr="009F7310" w:rsidRDefault="00EF1234" w:rsidP="00EF1234">
      <w:pPr>
        <w:pStyle w:val="Apara"/>
      </w:pPr>
      <w:r w:rsidRPr="009F7310">
        <w:rPr>
          <w:color w:val="000000"/>
        </w:rPr>
        <w:tab/>
        <w:t>(b)</w:t>
      </w:r>
      <w:r w:rsidRPr="009F7310">
        <w:rPr>
          <w:color w:val="000000"/>
        </w:rPr>
        <w:tab/>
        <w:t>if not satisfied that any action needs to be taken in relation to the school—take no further action.</w:t>
      </w:r>
    </w:p>
    <w:p w14:paraId="0024AAA2" w14:textId="77777777" w:rsidR="00EF1234" w:rsidRPr="009F7310" w:rsidRDefault="00EF1234" w:rsidP="00EF1234">
      <w:pPr>
        <w:pStyle w:val="Amain"/>
      </w:pPr>
      <w:r w:rsidRPr="009F7310">
        <w:rPr>
          <w:color w:val="000000"/>
        </w:rPr>
        <w:tab/>
        <w:t>(2)</w:t>
      </w:r>
      <w:r w:rsidRPr="009F7310">
        <w:rPr>
          <w:color w:val="000000"/>
        </w:rPr>
        <w:tab/>
        <w:t xml:space="preserve">If the registration review was initiated by a person raising a concern </w:t>
      </w:r>
      <w:r w:rsidRPr="009F7310">
        <w:rPr>
          <w:color w:val="000000"/>
          <w:lang w:val="en-US"/>
        </w:rPr>
        <w:t>about the school’s compliance with this Act</w:t>
      </w:r>
      <w:r w:rsidRPr="009F7310">
        <w:rPr>
          <w:color w:val="000000"/>
        </w:rPr>
        <w:t>, the registrar must tell the person, in writing, about—</w:t>
      </w:r>
    </w:p>
    <w:p w14:paraId="19B2CAA4" w14:textId="77777777" w:rsidR="00EF1234" w:rsidRPr="009F7310" w:rsidRDefault="00EF1234" w:rsidP="00EF1234">
      <w:pPr>
        <w:pStyle w:val="Apara"/>
        <w:rPr>
          <w:lang w:val="en-US"/>
        </w:rPr>
      </w:pPr>
      <w:r w:rsidRPr="009F7310">
        <w:rPr>
          <w:color w:val="000000"/>
          <w:lang w:val="en-US"/>
        </w:rPr>
        <w:tab/>
        <w:t>(a)</w:t>
      </w:r>
      <w:r w:rsidRPr="009F7310">
        <w:rPr>
          <w:color w:val="000000"/>
          <w:lang w:val="en-US"/>
        </w:rPr>
        <w:tab/>
      </w:r>
      <w:r w:rsidRPr="009F7310">
        <w:rPr>
          <w:color w:val="000000"/>
          <w:lang w:eastAsia="en-AU"/>
        </w:rPr>
        <w:t>the results of the review</w:t>
      </w:r>
      <w:r w:rsidRPr="009F7310">
        <w:rPr>
          <w:color w:val="000000"/>
          <w:lang w:val="en-US"/>
        </w:rPr>
        <w:t>; and</w:t>
      </w:r>
    </w:p>
    <w:p w14:paraId="7B14BB7C" w14:textId="77777777" w:rsidR="00EF1234" w:rsidRPr="009F7310" w:rsidRDefault="00EF1234" w:rsidP="00EF1234">
      <w:pPr>
        <w:pStyle w:val="Apara"/>
      </w:pPr>
      <w:r w:rsidRPr="009F7310">
        <w:rPr>
          <w:lang w:val="en-US"/>
        </w:rPr>
        <w:tab/>
        <w:t>(b)</w:t>
      </w:r>
      <w:r w:rsidRPr="009F7310">
        <w:rPr>
          <w:lang w:val="en-US"/>
        </w:rPr>
        <w:tab/>
        <w:t xml:space="preserve">any action taken, </w:t>
      </w:r>
      <w:r w:rsidRPr="009F7310">
        <w:rPr>
          <w:lang w:eastAsia="en-AU"/>
        </w:rPr>
        <w:t>or</w:t>
      </w:r>
      <w:r w:rsidRPr="009F7310">
        <w:rPr>
          <w:lang w:val="en-US"/>
        </w:rPr>
        <w:t xml:space="preserve"> </w:t>
      </w:r>
      <w:r w:rsidRPr="009F7310">
        <w:rPr>
          <w:lang w:eastAsia="en-AU"/>
        </w:rPr>
        <w:t>proposed</w:t>
      </w:r>
      <w:r w:rsidRPr="009F7310">
        <w:rPr>
          <w:lang w:val="en-US"/>
        </w:rPr>
        <w:t xml:space="preserve"> to be taken, in relation to the concern.</w:t>
      </w:r>
    </w:p>
    <w:p w14:paraId="65697E4F" w14:textId="77777777" w:rsidR="00EF1234" w:rsidRPr="00FC6CC6" w:rsidRDefault="00EF1234" w:rsidP="00EF1234">
      <w:pPr>
        <w:pStyle w:val="AH3Div"/>
      </w:pPr>
      <w:bookmarkStart w:id="243" w:name="_Toc119591709"/>
      <w:r w:rsidRPr="00FC6CC6">
        <w:rPr>
          <w:rStyle w:val="CharDivNo"/>
        </w:rPr>
        <w:lastRenderedPageBreak/>
        <w:t>Division 4.4.4</w:t>
      </w:r>
      <w:r w:rsidRPr="009F7310">
        <w:rPr>
          <w:color w:val="000000"/>
        </w:rPr>
        <w:tab/>
      </w:r>
      <w:r w:rsidRPr="00FC6CC6">
        <w:rPr>
          <w:rStyle w:val="CharDivText"/>
          <w:color w:val="000000"/>
        </w:rPr>
        <w:t>Compliance directions</w:t>
      </w:r>
      <w:bookmarkEnd w:id="243"/>
    </w:p>
    <w:p w14:paraId="1B1F8F44" w14:textId="77777777" w:rsidR="00EF1234" w:rsidRPr="009F7310" w:rsidRDefault="00EF1234" w:rsidP="00EF1234">
      <w:pPr>
        <w:pStyle w:val="AH5Sec"/>
      </w:pPr>
      <w:bookmarkStart w:id="244" w:name="_Toc119591710"/>
      <w:r w:rsidRPr="00FC6CC6">
        <w:rPr>
          <w:rStyle w:val="CharSectNo"/>
        </w:rPr>
        <w:t>120</w:t>
      </w:r>
      <w:r w:rsidRPr="009F7310">
        <w:tab/>
        <w:t>Compliance d</w:t>
      </w:r>
      <w:r w:rsidRPr="009F7310">
        <w:rPr>
          <w:color w:val="000000"/>
        </w:rPr>
        <w:t>irections</w:t>
      </w:r>
      <w:bookmarkEnd w:id="244"/>
    </w:p>
    <w:p w14:paraId="24C7F321" w14:textId="77777777" w:rsidR="00EF1234" w:rsidRPr="009F7310" w:rsidRDefault="00EF1234" w:rsidP="00EF1234">
      <w:pPr>
        <w:pStyle w:val="Amain"/>
      </w:pPr>
      <w:r w:rsidRPr="009F7310">
        <w:rPr>
          <w:color w:val="000000"/>
        </w:rPr>
        <w:tab/>
        <w:t>(1)</w:t>
      </w:r>
      <w:r w:rsidRPr="009F7310">
        <w:rPr>
          <w:color w:val="000000"/>
        </w:rPr>
        <w:tab/>
        <w:t>This section applies if the registrar is satisfied that a registered school is failing to comply with a provision of this Act.</w:t>
      </w:r>
    </w:p>
    <w:p w14:paraId="25C70125" w14:textId="77777777" w:rsidR="00EF1234" w:rsidRPr="009F7310" w:rsidRDefault="00EF1234" w:rsidP="00EF1234">
      <w:pPr>
        <w:pStyle w:val="Amain"/>
      </w:pPr>
      <w:r w:rsidRPr="009F7310">
        <w:tab/>
        <w:t>(2)</w:t>
      </w:r>
      <w:r w:rsidRPr="009F7310">
        <w:tab/>
        <w:t>The registrar may direct the proprietor of the school to take action to ensure the school complies with this Act within a reasonable period of time (a </w:t>
      </w:r>
      <w:r w:rsidRPr="009F7310">
        <w:rPr>
          <w:rStyle w:val="charBoldItals"/>
        </w:rPr>
        <w:t>compliance direction</w:t>
      </w:r>
      <w:r w:rsidRPr="009F7310">
        <w:t>).</w:t>
      </w:r>
    </w:p>
    <w:p w14:paraId="5E83BF35" w14:textId="77777777" w:rsidR="00EF1234" w:rsidRPr="009F7310" w:rsidRDefault="00EF1234" w:rsidP="00EF1234">
      <w:pPr>
        <w:pStyle w:val="Amain"/>
      </w:pPr>
      <w:r w:rsidRPr="009F7310">
        <w:tab/>
        <w:t>(3)</w:t>
      </w:r>
      <w:r w:rsidRPr="009F7310">
        <w:tab/>
        <w:t>A compliance direction must be in writing and state—</w:t>
      </w:r>
    </w:p>
    <w:p w14:paraId="7F4B3B20" w14:textId="77777777" w:rsidR="00EF1234" w:rsidRPr="009F7310" w:rsidRDefault="00EF1234" w:rsidP="00EF1234">
      <w:pPr>
        <w:pStyle w:val="Apara"/>
      </w:pPr>
      <w:r w:rsidRPr="009F7310">
        <w:rPr>
          <w:color w:val="000000"/>
        </w:rPr>
        <w:tab/>
        <w:t>(a)</w:t>
      </w:r>
      <w:r w:rsidRPr="009F7310">
        <w:rPr>
          <w:color w:val="000000"/>
        </w:rPr>
        <w:tab/>
        <w:t>the provision of the Act that is not being complied with; and</w:t>
      </w:r>
    </w:p>
    <w:p w14:paraId="042849E4" w14:textId="77777777" w:rsidR="00EF1234" w:rsidRPr="009F7310" w:rsidRDefault="00EF1234" w:rsidP="00EF1234">
      <w:pPr>
        <w:pStyle w:val="Apara"/>
      </w:pPr>
      <w:r w:rsidRPr="009F7310">
        <w:tab/>
        <w:t>(b)</w:t>
      </w:r>
      <w:r w:rsidRPr="009F7310">
        <w:tab/>
        <w:t>the action required; and</w:t>
      </w:r>
    </w:p>
    <w:p w14:paraId="18A76EB2" w14:textId="77777777" w:rsidR="00EF1234" w:rsidRPr="009F7310" w:rsidRDefault="00EF1234" w:rsidP="00EF1234">
      <w:pPr>
        <w:pStyle w:val="Apara"/>
      </w:pPr>
      <w:r w:rsidRPr="009F7310">
        <w:tab/>
        <w:t>(c)</w:t>
      </w:r>
      <w:r w:rsidRPr="009F7310">
        <w:tab/>
        <w:t>the period of time for compliance with the direction; and</w:t>
      </w:r>
    </w:p>
    <w:p w14:paraId="6A4E6559" w14:textId="77777777" w:rsidR="00EF1234" w:rsidRPr="009F7310" w:rsidRDefault="00EF1234" w:rsidP="00EF1234">
      <w:pPr>
        <w:pStyle w:val="Apara"/>
      </w:pPr>
      <w:r w:rsidRPr="009F7310">
        <w:rPr>
          <w:lang w:eastAsia="en-AU"/>
        </w:rPr>
        <w:tab/>
        <w:t>(d)</w:t>
      </w:r>
      <w:r w:rsidRPr="009F7310">
        <w:rPr>
          <w:lang w:eastAsia="en-AU"/>
        </w:rPr>
        <w:tab/>
        <w:t xml:space="preserve">that </w:t>
      </w:r>
      <w:r w:rsidRPr="009F7310">
        <w:t xml:space="preserve">the Minister may take regulatory action against the proprietor of the school </w:t>
      </w:r>
      <w:r w:rsidRPr="009F7310">
        <w:rPr>
          <w:lang w:val="en-US"/>
        </w:rPr>
        <w:t>under division 4.4.5</w:t>
      </w:r>
      <w:r w:rsidRPr="009F7310">
        <w:t xml:space="preserve"> if the proprietor does not comply with the Act.</w:t>
      </w:r>
    </w:p>
    <w:p w14:paraId="5C92FA7F" w14:textId="77777777" w:rsidR="00EF1234" w:rsidRPr="00FC6CC6" w:rsidRDefault="00EF1234" w:rsidP="00EF1234">
      <w:pPr>
        <w:pStyle w:val="AH3Div"/>
      </w:pPr>
      <w:bookmarkStart w:id="245" w:name="_Toc119591711"/>
      <w:r w:rsidRPr="00FC6CC6">
        <w:rPr>
          <w:rStyle w:val="CharDivNo"/>
        </w:rPr>
        <w:t>Division 4.4.5</w:t>
      </w:r>
      <w:r w:rsidRPr="009F7310">
        <w:rPr>
          <w:color w:val="000000"/>
        </w:rPr>
        <w:tab/>
      </w:r>
      <w:r w:rsidRPr="00FC6CC6">
        <w:rPr>
          <w:rStyle w:val="CharDivText"/>
        </w:rPr>
        <w:t>Regulatory action</w:t>
      </w:r>
      <w:bookmarkEnd w:id="245"/>
    </w:p>
    <w:p w14:paraId="0DA0BAF3" w14:textId="77777777" w:rsidR="00EF1234" w:rsidRPr="009F7310" w:rsidRDefault="00EF1234" w:rsidP="00EF1234">
      <w:pPr>
        <w:pStyle w:val="AH5Sec"/>
      </w:pPr>
      <w:bookmarkStart w:id="246" w:name="_Toc119591712"/>
      <w:r w:rsidRPr="00FC6CC6">
        <w:rPr>
          <w:rStyle w:val="CharSectNo"/>
        </w:rPr>
        <w:t>121</w:t>
      </w:r>
      <w:r w:rsidRPr="009F7310">
        <w:rPr>
          <w:color w:val="000000"/>
        </w:rPr>
        <w:tab/>
        <w:t xml:space="preserve">Meaning of </w:t>
      </w:r>
      <w:r w:rsidRPr="009F7310">
        <w:rPr>
          <w:rStyle w:val="charItals"/>
          <w:color w:val="000000"/>
        </w:rPr>
        <w:t>regulatory action</w:t>
      </w:r>
      <w:r w:rsidRPr="009F7310">
        <w:rPr>
          <w:color w:val="000000"/>
        </w:rPr>
        <w:t>—ch 4</w:t>
      </w:r>
      <w:bookmarkEnd w:id="246"/>
    </w:p>
    <w:p w14:paraId="6A30A376" w14:textId="77777777" w:rsidR="00EF1234" w:rsidRPr="009F7310" w:rsidRDefault="00EF1234" w:rsidP="00EF1234">
      <w:pPr>
        <w:pStyle w:val="Amainreturn"/>
        <w:keepNext/>
        <w:keepLines/>
        <w:rPr>
          <w:color w:val="000000"/>
        </w:rPr>
      </w:pPr>
      <w:r w:rsidRPr="009F7310">
        <w:rPr>
          <w:color w:val="000000"/>
        </w:rPr>
        <w:t>In this chapter:</w:t>
      </w:r>
    </w:p>
    <w:p w14:paraId="66FBE5FE" w14:textId="77777777" w:rsidR="00EF1234" w:rsidRPr="009F7310" w:rsidRDefault="00EF1234" w:rsidP="00EF1234">
      <w:pPr>
        <w:pStyle w:val="aDef"/>
        <w:keepNext/>
        <w:keepLines/>
        <w:rPr>
          <w:color w:val="000000"/>
        </w:rPr>
      </w:pPr>
      <w:r w:rsidRPr="009F7310">
        <w:rPr>
          <w:rStyle w:val="charBoldItals"/>
          <w:color w:val="000000"/>
        </w:rPr>
        <w:t>regulatory action</w:t>
      </w:r>
      <w:r w:rsidRPr="009F7310">
        <w:rPr>
          <w:color w:val="000000"/>
        </w:rPr>
        <w:t>, against the proprietor of a registered school, means 1 or more of the following actions:</w:t>
      </w:r>
    </w:p>
    <w:p w14:paraId="68B33257" w14:textId="77777777" w:rsidR="00EF1234" w:rsidRPr="009F7310" w:rsidRDefault="00EF1234" w:rsidP="00EF1234">
      <w:pPr>
        <w:pStyle w:val="Apara"/>
      </w:pPr>
      <w:r w:rsidRPr="009F7310">
        <w:rPr>
          <w:color w:val="000000"/>
        </w:rPr>
        <w:tab/>
        <w:t>(a)</w:t>
      </w:r>
      <w:r w:rsidRPr="009F7310">
        <w:rPr>
          <w:color w:val="000000"/>
        </w:rPr>
        <w:tab/>
        <w:t>imposing, or amending, a condition on the school’s registration;</w:t>
      </w:r>
    </w:p>
    <w:p w14:paraId="3D9F111E" w14:textId="77777777" w:rsidR="00EF1234" w:rsidRPr="009F7310" w:rsidRDefault="00EF1234" w:rsidP="00EF1234">
      <w:pPr>
        <w:pStyle w:val="Apara"/>
      </w:pPr>
      <w:r w:rsidRPr="009F7310">
        <w:tab/>
        <w:t>(b)</w:t>
      </w:r>
      <w:r w:rsidRPr="009F7310">
        <w:tab/>
        <w:t>cancelling the school’s registration;</w:t>
      </w:r>
    </w:p>
    <w:p w14:paraId="1A6079C0" w14:textId="77777777" w:rsidR="00EF1234" w:rsidRPr="009F7310" w:rsidRDefault="00EF1234" w:rsidP="00EF1234">
      <w:pPr>
        <w:pStyle w:val="Apara"/>
      </w:pPr>
      <w:r w:rsidRPr="009F7310">
        <w:tab/>
        <w:t>(c)</w:t>
      </w:r>
      <w:r w:rsidRPr="009F7310">
        <w:tab/>
        <w:t>cancelling the school’s registration and disqualifying the proprietor of the school from applying for registration of a school for a stated period or until a stated thing happens.</w:t>
      </w:r>
    </w:p>
    <w:p w14:paraId="022B8A07" w14:textId="77777777" w:rsidR="00EF1234" w:rsidRPr="009F7310" w:rsidRDefault="00EF1234" w:rsidP="00EF1234">
      <w:pPr>
        <w:pStyle w:val="AH5Sec"/>
      </w:pPr>
      <w:bookmarkStart w:id="247" w:name="_Toc119591713"/>
      <w:r w:rsidRPr="00FC6CC6">
        <w:rPr>
          <w:rStyle w:val="CharSectNo"/>
        </w:rPr>
        <w:lastRenderedPageBreak/>
        <w:t>122</w:t>
      </w:r>
      <w:r w:rsidRPr="009F7310">
        <w:rPr>
          <w:color w:val="000000"/>
        </w:rPr>
        <w:tab/>
        <w:t>Grounds for taking regulatory action</w:t>
      </w:r>
      <w:bookmarkEnd w:id="247"/>
    </w:p>
    <w:p w14:paraId="5B5AE8C3" w14:textId="77777777" w:rsidR="00EF1234" w:rsidRPr="009F7310" w:rsidRDefault="00EF1234" w:rsidP="00EF1234">
      <w:pPr>
        <w:pStyle w:val="Amainreturn"/>
        <w:rPr>
          <w:color w:val="000000"/>
        </w:rPr>
      </w:pPr>
      <w:r w:rsidRPr="009F7310">
        <w:rPr>
          <w:color w:val="000000"/>
        </w:rPr>
        <w:t>The Minister may take regulatory action against the proprietor of a registered school only if satisfied on reasonable grounds that—</w:t>
      </w:r>
    </w:p>
    <w:p w14:paraId="49A05FDA" w14:textId="77777777" w:rsidR="00EF1234" w:rsidRPr="009F7310" w:rsidRDefault="00EF1234" w:rsidP="00EF1234">
      <w:pPr>
        <w:pStyle w:val="Apara"/>
      </w:pPr>
      <w:r w:rsidRPr="009F7310">
        <w:rPr>
          <w:color w:val="000000"/>
        </w:rPr>
        <w:tab/>
        <w:t>(a)</w:t>
      </w:r>
      <w:r w:rsidRPr="009F7310">
        <w:rPr>
          <w:color w:val="000000"/>
        </w:rPr>
        <w:tab/>
        <w:t>the school has contravened a condition of its registration; or</w:t>
      </w:r>
    </w:p>
    <w:p w14:paraId="288A04F7" w14:textId="77777777" w:rsidR="00EF1234" w:rsidRPr="009F7310" w:rsidRDefault="00EF1234" w:rsidP="00EF1234">
      <w:pPr>
        <w:pStyle w:val="Apara"/>
      </w:pPr>
      <w:r w:rsidRPr="009F7310">
        <w:tab/>
        <w:t>(b)</w:t>
      </w:r>
      <w:r w:rsidRPr="009F7310">
        <w:tab/>
        <w:t>the proprietor or the school has failed to comply with a provision of this Act.</w:t>
      </w:r>
    </w:p>
    <w:p w14:paraId="51ED383E" w14:textId="77777777" w:rsidR="00EF1234" w:rsidRPr="009F7310" w:rsidRDefault="00EF1234" w:rsidP="00EF1234">
      <w:pPr>
        <w:pStyle w:val="AH5Sec"/>
      </w:pPr>
      <w:bookmarkStart w:id="248" w:name="_Toc119591714"/>
      <w:r w:rsidRPr="00FC6CC6">
        <w:rPr>
          <w:rStyle w:val="CharSectNo"/>
        </w:rPr>
        <w:t>123</w:t>
      </w:r>
      <w:r w:rsidRPr="009F7310">
        <w:rPr>
          <w:color w:val="000000"/>
        </w:rPr>
        <w:tab/>
        <w:t>Registrar—referral to registration standards advisory board</w:t>
      </w:r>
      <w:bookmarkEnd w:id="248"/>
    </w:p>
    <w:p w14:paraId="14938B6D" w14:textId="77777777" w:rsidR="00EF1234" w:rsidRPr="009F7310" w:rsidRDefault="00EF1234" w:rsidP="00EF1234">
      <w:pPr>
        <w:pStyle w:val="Amain"/>
      </w:pPr>
      <w:r w:rsidRPr="009F7310">
        <w:rPr>
          <w:color w:val="000000"/>
        </w:rPr>
        <w:tab/>
        <w:t>(1)</w:t>
      </w:r>
      <w:r w:rsidRPr="009F7310">
        <w:rPr>
          <w:color w:val="000000"/>
        </w:rPr>
        <w:tab/>
        <w:t>If the registrar believes on reasonable grounds that regulatory action may be taken against the proprietor of a registered school, the registrar must—</w:t>
      </w:r>
    </w:p>
    <w:p w14:paraId="7B589376" w14:textId="77777777" w:rsidR="00EF1234" w:rsidRPr="009F7310" w:rsidRDefault="00EF1234" w:rsidP="00EF1234">
      <w:pPr>
        <w:pStyle w:val="Apara"/>
      </w:pPr>
      <w:r w:rsidRPr="009F7310">
        <w:rPr>
          <w:color w:val="000000"/>
        </w:rPr>
        <w:tab/>
        <w:t>(a)</w:t>
      </w:r>
      <w:r w:rsidRPr="009F7310">
        <w:rPr>
          <w:color w:val="000000"/>
        </w:rPr>
        <w:tab/>
        <w:t>refer the matter to the registration standards advisory board; and</w:t>
      </w:r>
    </w:p>
    <w:p w14:paraId="101DFEEB" w14:textId="77777777" w:rsidR="00EF1234" w:rsidRPr="009F7310" w:rsidRDefault="00EF1234" w:rsidP="00EF1234">
      <w:pPr>
        <w:pStyle w:val="Apara"/>
      </w:pPr>
      <w:r w:rsidRPr="009F7310">
        <w:tab/>
        <w:t>(b)</w:t>
      </w:r>
      <w:r w:rsidRPr="009F7310">
        <w:tab/>
        <w:t>give the board any relevant registration review report.</w:t>
      </w:r>
    </w:p>
    <w:p w14:paraId="69C94A52" w14:textId="77777777" w:rsidR="00EF1234" w:rsidRPr="009F7310" w:rsidRDefault="00EF1234" w:rsidP="00EF1234">
      <w:pPr>
        <w:pStyle w:val="Amain"/>
      </w:pPr>
      <w:r w:rsidRPr="009F7310">
        <w:rPr>
          <w:color w:val="000000"/>
        </w:rPr>
        <w:tab/>
        <w:t>(2)</w:t>
      </w:r>
      <w:r w:rsidRPr="009F7310">
        <w:rPr>
          <w:color w:val="000000"/>
        </w:rPr>
        <w:tab/>
        <w:t>The board must—</w:t>
      </w:r>
    </w:p>
    <w:p w14:paraId="6A351A88" w14:textId="77777777" w:rsidR="00EF1234" w:rsidRPr="009F7310" w:rsidRDefault="00EF1234" w:rsidP="00EF1234">
      <w:pPr>
        <w:pStyle w:val="Apara"/>
      </w:pPr>
      <w:r w:rsidRPr="009F7310">
        <w:rPr>
          <w:color w:val="000000"/>
        </w:rPr>
        <w:tab/>
        <w:t>(a)</w:t>
      </w:r>
      <w:r w:rsidRPr="009F7310">
        <w:rPr>
          <w:color w:val="000000"/>
        </w:rPr>
        <w:tab/>
        <w:t>consider the matter; and</w:t>
      </w:r>
    </w:p>
    <w:p w14:paraId="1247BF15" w14:textId="77777777" w:rsidR="00EF1234" w:rsidRPr="009F7310" w:rsidRDefault="00EF1234" w:rsidP="00EF1234">
      <w:pPr>
        <w:pStyle w:val="Apara"/>
      </w:pPr>
      <w:r w:rsidRPr="009F7310">
        <w:tab/>
        <w:t>(b)</w:t>
      </w:r>
      <w:r w:rsidRPr="009F7310">
        <w:tab/>
        <w:t>assess what regulatory action may be appropriate to take against the proprietor; and</w:t>
      </w:r>
    </w:p>
    <w:p w14:paraId="657A3CC7" w14:textId="77777777" w:rsidR="00EF1234" w:rsidRPr="009F7310" w:rsidRDefault="00EF1234" w:rsidP="00EF1234">
      <w:pPr>
        <w:pStyle w:val="Apara"/>
      </w:pPr>
      <w:r w:rsidRPr="009F7310">
        <w:tab/>
        <w:t>(c)</w:t>
      </w:r>
      <w:r w:rsidRPr="009F7310">
        <w:tab/>
        <w:t>report the board’s assessment to the Minister.</w:t>
      </w:r>
    </w:p>
    <w:p w14:paraId="1D7A8852" w14:textId="77777777" w:rsidR="00EF1234" w:rsidRPr="009F7310" w:rsidRDefault="00EF1234" w:rsidP="00EF1234">
      <w:pPr>
        <w:pStyle w:val="AH5Sec"/>
      </w:pPr>
      <w:bookmarkStart w:id="249" w:name="_Toc119591715"/>
      <w:r w:rsidRPr="00FC6CC6">
        <w:rPr>
          <w:rStyle w:val="CharSectNo"/>
        </w:rPr>
        <w:t>124</w:t>
      </w:r>
      <w:r w:rsidRPr="009F7310">
        <w:rPr>
          <w:color w:val="000000"/>
        </w:rPr>
        <w:tab/>
        <w:t>Notification of proposed regulatory action</w:t>
      </w:r>
      <w:bookmarkEnd w:id="249"/>
    </w:p>
    <w:p w14:paraId="00CC6618" w14:textId="77777777" w:rsidR="00EF1234" w:rsidRPr="009F7310" w:rsidRDefault="00EF1234" w:rsidP="00EF1234">
      <w:pPr>
        <w:pStyle w:val="Amainreturn"/>
        <w:rPr>
          <w:color w:val="000000"/>
        </w:rPr>
      </w:pPr>
      <w:r w:rsidRPr="009F7310">
        <w:rPr>
          <w:color w:val="000000"/>
        </w:rPr>
        <w:t>If, after considering the board’s report under section 123, the Minister proposes taking regulatory action against the proprietor of a registered school, the Minister must give the proprietor a written notice (a </w:t>
      </w:r>
      <w:r w:rsidRPr="009F7310">
        <w:rPr>
          <w:rStyle w:val="charBoldItals"/>
          <w:color w:val="000000"/>
        </w:rPr>
        <w:t>show cause notice</w:t>
      </w:r>
      <w:r w:rsidRPr="009F7310">
        <w:rPr>
          <w:color w:val="000000"/>
        </w:rPr>
        <w:t>) stating—</w:t>
      </w:r>
    </w:p>
    <w:p w14:paraId="3C7551F4" w14:textId="77777777" w:rsidR="00EF1234" w:rsidRPr="009F7310" w:rsidRDefault="00EF1234" w:rsidP="00EF1234">
      <w:pPr>
        <w:pStyle w:val="Apara"/>
      </w:pPr>
      <w:r w:rsidRPr="009F7310">
        <w:rPr>
          <w:color w:val="000000"/>
        </w:rPr>
        <w:tab/>
        <w:t>(a)</w:t>
      </w:r>
      <w:r w:rsidRPr="009F7310">
        <w:rPr>
          <w:color w:val="000000"/>
        </w:rPr>
        <w:tab/>
        <w:t>the grounds on which, under section 122, the Minister considers regulatory action may be taken; and</w:t>
      </w:r>
    </w:p>
    <w:p w14:paraId="7BD5D00F" w14:textId="77777777" w:rsidR="00EF1234" w:rsidRPr="009F7310" w:rsidRDefault="00EF1234" w:rsidP="00EF1234">
      <w:pPr>
        <w:pStyle w:val="Apara"/>
      </w:pPr>
      <w:r w:rsidRPr="009F7310">
        <w:tab/>
        <w:t>(b)</w:t>
      </w:r>
      <w:r w:rsidRPr="009F7310">
        <w:tab/>
        <w:t>details of the proposed regulatory action; and</w:t>
      </w:r>
    </w:p>
    <w:p w14:paraId="549BD39F" w14:textId="77777777" w:rsidR="00EF1234" w:rsidRPr="009F7310" w:rsidRDefault="00EF1234" w:rsidP="00EF1234">
      <w:pPr>
        <w:pStyle w:val="Apara"/>
      </w:pPr>
      <w:r w:rsidRPr="009F7310">
        <w:lastRenderedPageBreak/>
        <w:tab/>
        <w:t>(c)</w:t>
      </w:r>
      <w:r w:rsidRPr="009F7310">
        <w:tab/>
        <w:t>that the proprietor may, within 14 days after the day the proprietor is given the notice, give a written submission to the Minister about the proposed regulatory action.</w:t>
      </w:r>
    </w:p>
    <w:p w14:paraId="7912647B" w14:textId="77777777" w:rsidR="00EF1234" w:rsidRPr="009F7310" w:rsidRDefault="00EF1234" w:rsidP="00EF1234">
      <w:pPr>
        <w:pStyle w:val="AH5Sec"/>
      </w:pPr>
      <w:bookmarkStart w:id="250" w:name="_Toc119591716"/>
      <w:r w:rsidRPr="00FC6CC6">
        <w:rPr>
          <w:rStyle w:val="CharSectNo"/>
        </w:rPr>
        <w:t>125</w:t>
      </w:r>
      <w:r w:rsidRPr="009F7310">
        <w:rPr>
          <w:color w:val="000000"/>
        </w:rPr>
        <w:tab/>
        <w:t>Minister—referral to registration standards advisory board</w:t>
      </w:r>
      <w:bookmarkEnd w:id="250"/>
    </w:p>
    <w:p w14:paraId="51A5CE33" w14:textId="77777777" w:rsidR="00EF1234" w:rsidRPr="009F7310" w:rsidRDefault="00EF1234" w:rsidP="00EF1234">
      <w:pPr>
        <w:pStyle w:val="Amain"/>
      </w:pPr>
      <w:r w:rsidRPr="009F7310">
        <w:rPr>
          <w:color w:val="000000"/>
        </w:rPr>
        <w:tab/>
        <w:t>(1)</w:t>
      </w:r>
      <w:r w:rsidRPr="009F7310">
        <w:rPr>
          <w:color w:val="000000"/>
        </w:rPr>
        <w:tab/>
        <w:t>Before deciding whether to take regulatory action against the proprietor of a registered school, the Minister must—</w:t>
      </w:r>
    </w:p>
    <w:p w14:paraId="60E45CC2" w14:textId="77777777" w:rsidR="00EF1234" w:rsidRPr="009F7310" w:rsidRDefault="00EF1234" w:rsidP="00EF1234">
      <w:pPr>
        <w:pStyle w:val="Apara"/>
      </w:pPr>
      <w:r w:rsidRPr="009F7310">
        <w:rPr>
          <w:color w:val="000000"/>
        </w:rPr>
        <w:tab/>
        <w:t>(a)</w:t>
      </w:r>
      <w:r w:rsidRPr="009F7310">
        <w:rPr>
          <w:color w:val="000000"/>
        </w:rPr>
        <w:tab/>
        <w:t>refer the matter to the registration standards advisory board; and</w:t>
      </w:r>
    </w:p>
    <w:p w14:paraId="33C75D56" w14:textId="77777777" w:rsidR="00EF1234" w:rsidRPr="009F7310" w:rsidRDefault="00EF1234" w:rsidP="00EF1234">
      <w:pPr>
        <w:pStyle w:val="Apara"/>
      </w:pPr>
      <w:r w:rsidRPr="009F7310">
        <w:tab/>
        <w:t>(b)</w:t>
      </w:r>
      <w:r w:rsidRPr="009F7310">
        <w:tab/>
        <w:t>give the board—</w:t>
      </w:r>
    </w:p>
    <w:p w14:paraId="02548470" w14:textId="77777777" w:rsidR="00EF1234" w:rsidRPr="009F7310" w:rsidRDefault="00EF1234" w:rsidP="00EF1234">
      <w:pPr>
        <w:pStyle w:val="Asubpara"/>
      </w:pPr>
      <w:r w:rsidRPr="009F7310">
        <w:rPr>
          <w:color w:val="000000"/>
        </w:rPr>
        <w:tab/>
        <w:t>(i)</w:t>
      </w:r>
      <w:r w:rsidRPr="009F7310">
        <w:rPr>
          <w:color w:val="000000"/>
        </w:rPr>
        <w:tab/>
        <w:t>a copy of the show cause notice; and</w:t>
      </w:r>
    </w:p>
    <w:p w14:paraId="7F696824" w14:textId="77777777" w:rsidR="00EF1234" w:rsidRPr="009F7310" w:rsidRDefault="00EF1234" w:rsidP="00EF1234">
      <w:pPr>
        <w:pStyle w:val="Asubpara"/>
      </w:pPr>
      <w:r w:rsidRPr="009F7310">
        <w:tab/>
        <w:t>(ii)</w:t>
      </w:r>
      <w:r w:rsidRPr="009F7310">
        <w:tab/>
        <w:t>any written submission received by the Minister in response to the show cause notice.</w:t>
      </w:r>
    </w:p>
    <w:p w14:paraId="09CD3AC6" w14:textId="77777777" w:rsidR="00EF1234" w:rsidRPr="009F7310" w:rsidRDefault="00EF1234" w:rsidP="00EF1234">
      <w:pPr>
        <w:pStyle w:val="Amain"/>
      </w:pPr>
      <w:r w:rsidRPr="009F7310">
        <w:rPr>
          <w:color w:val="000000"/>
        </w:rPr>
        <w:tab/>
        <w:t>(2)</w:t>
      </w:r>
      <w:r w:rsidRPr="009F7310">
        <w:rPr>
          <w:color w:val="000000"/>
        </w:rPr>
        <w:tab/>
        <w:t>The registration standards advisory board must—</w:t>
      </w:r>
    </w:p>
    <w:p w14:paraId="2154748E" w14:textId="77777777" w:rsidR="00EF1234" w:rsidRPr="009F7310" w:rsidRDefault="00EF1234" w:rsidP="00EF1234">
      <w:pPr>
        <w:pStyle w:val="Apara"/>
      </w:pPr>
      <w:r w:rsidRPr="009F7310">
        <w:rPr>
          <w:color w:val="000000"/>
        </w:rPr>
        <w:tab/>
        <w:t>(a)</w:t>
      </w:r>
      <w:r w:rsidRPr="009F7310">
        <w:rPr>
          <w:color w:val="000000"/>
        </w:rPr>
        <w:tab/>
        <w:t>consider the notice and any response; and</w:t>
      </w:r>
    </w:p>
    <w:p w14:paraId="40082F06" w14:textId="77777777" w:rsidR="00EF1234" w:rsidRPr="009F7310" w:rsidRDefault="00EF1234" w:rsidP="00EF1234">
      <w:pPr>
        <w:pStyle w:val="Apara"/>
      </w:pPr>
      <w:r w:rsidRPr="009F7310">
        <w:tab/>
        <w:t>(b)</w:t>
      </w:r>
      <w:r w:rsidRPr="009F7310">
        <w:tab/>
        <w:t>assess whether the proposed regulatory action should be taken against the proprietor; and</w:t>
      </w:r>
    </w:p>
    <w:p w14:paraId="1500BEF1" w14:textId="77777777" w:rsidR="00EF1234" w:rsidRPr="009F7310" w:rsidRDefault="00EF1234" w:rsidP="00EF1234">
      <w:pPr>
        <w:pStyle w:val="Apara"/>
      </w:pPr>
      <w:r w:rsidRPr="009F7310">
        <w:tab/>
        <w:t>(c)</w:t>
      </w:r>
      <w:r w:rsidRPr="009F7310">
        <w:tab/>
        <w:t>report the board’s assessment to the Minister.</w:t>
      </w:r>
    </w:p>
    <w:p w14:paraId="58A9DB25" w14:textId="77777777" w:rsidR="00EF1234" w:rsidRPr="009F7310" w:rsidRDefault="00EF1234" w:rsidP="00EF1234">
      <w:pPr>
        <w:pStyle w:val="Amain"/>
      </w:pPr>
      <w:r w:rsidRPr="009F7310">
        <w:rPr>
          <w:color w:val="000000"/>
        </w:rPr>
        <w:tab/>
        <w:t>(3)</w:t>
      </w:r>
      <w:r w:rsidRPr="009F7310">
        <w:rPr>
          <w:color w:val="000000"/>
        </w:rPr>
        <w:tab/>
        <w:t>In considering whether to take regulatory action against the proprietor, the Minister must have regard to the board’s report.</w:t>
      </w:r>
    </w:p>
    <w:p w14:paraId="0749121B" w14:textId="77777777" w:rsidR="00EF1234" w:rsidRPr="009F7310" w:rsidRDefault="00EF1234" w:rsidP="00EF1234">
      <w:pPr>
        <w:pStyle w:val="AH5Sec"/>
      </w:pPr>
      <w:bookmarkStart w:id="251" w:name="_Toc119591717"/>
      <w:r w:rsidRPr="00FC6CC6">
        <w:rPr>
          <w:rStyle w:val="CharSectNo"/>
        </w:rPr>
        <w:t>125A</w:t>
      </w:r>
      <w:r w:rsidRPr="009F7310">
        <w:rPr>
          <w:color w:val="000000"/>
        </w:rPr>
        <w:tab/>
        <w:t>Taking regulatory action</w:t>
      </w:r>
      <w:bookmarkEnd w:id="251"/>
    </w:p>
    <w:p w14:paraId="19484C5C" w14:textId="77777777" w:rsidR="00EF1234" w:rsidRPr="009F7310" w:rsidRDefault="00EF1234" w:rsidP="00EF1234">
      <w:pPr>
        <w:pStyle w:val="Amain"/>
      </w:pPr>
      <w:r w:rsidRPr="009F7310">
        <w:rPr>
          <w:color w:val="000000"/>
        </w:rPr>
        <w:tab/>
        <w:t>(1)</w:t>
      </w:r>
      <w:r w:rsidRPr="009F7310">
        <w:rPr>
          <w:color w:val="000000"/>
        </w:rPr>
        <w:tab/>
        <w:t>This section applies if the Minister, after complying with section 124 and section 125, is satisfied on reasonable grounds that it is appropriate to take the regulatory action.</w:t>
      </w:r>
    </w:p>
    <w:p w14:paraId="05A621E5" w14:textId="77777777" w:rsidR="00EF1234" w:rsidRPr="009F7310" w:rsidRDefault="00EF1234" w:rsidP="00EF1234">
      <w:pPr>
        <w:pStyle w:val="Amain"/>
      </w:pPr>
      <w:r w:rsidRPr="009F7310">
        <w:tab/>
        <w:t>(2)</w:t>
      </w:r>
      <w:r w:rsidRPr="009F7310">
        <w:tab/>
        <w:t>In deciding whether it is appropriate to take the regulatory action, the Minister must have regard to the likely impact of the proposed regulatory action on students at the registered school.</w:t>
      </w:r>
    </w:p>
    <w:p w14:paraId="516EF1B5" w14:textId="77777777" w:rsidR="00EF1234" w:rsidRPr="009F7310" w:rsidRDefault="00EF1234" w:rsidP="00EF1234">
      <w:pPr>
        <w:pStyle w:val="Amain"/>
        <w:keepNext/>
      </w:pPr>
      <w:r w:rsidRPr="009F7310">
        <w:lastRenderedPageBreak/>
        <w:tab/>
        <w:t>(3)</w:t>
      </w:r>
      <w:r w:rsidRPr="009F7310">
        <w:tab/>
        <w:t>The Minister may—</w:t>
      </w:r>
    </w:p>
    <w:p w14:paraId="283B8A57" w14:textId="77777777" w:rsidR="00EF1234" w:rsidRPr="009F7310" w:rsidRDefault="00EF1234" w:rsidP="00EF1234">
      <w:pPr>
        <w:pStyle w:val="Apara"/>
      </w:pPr>
      <w:r w:rsidRPr="009F7310">
        <w:rPr>
          <w:color w:val="000000"/>
        </w:rPr>
        <w:tab/>
        <w:t>(a)</w:t>
      </w:r>
      <w:r w:rsidRPr="009F7310">
        <w:rPr>
          <w:color w:val="000000"/>
        </w:rPr>
        <w:tab/>
        <w:t>if the proposed regulatory action is imposing or amending a registration condition for the school—impose or amend the condition; or</w:t>
      </w:r>
    </w:p>
    <w:p w14:paraId="0F37006D" w14:textId="77777777" w:rsidR="00EF1234" w:rsidRPr="009F7310" w:rsidRDefault="00EF1234" w:rsidP="00EF1234">
      <w:pPr>
        <w:pStyle w:val="Apara"/>
      </w:pPr>
      <w:r w:rsidRPr="009F7310">
        <w:tab/>
        <w:t>(b)</w:t>
      </w:r>
      <w:r w:rsidRPr="009F7310">
        <w:tab/>
        <w:t>if the proposed regulatory action is cancelling the school’s registration—take any of the following actions:</w:t>
      </w:r>
    </w:p>
    <w:p w14:paraId="4C1820C0" w14:textId="77777777" w:rsidR="00EF1234" w:rsidRPr="009F7310" w:rsidRDefault="00EF1234" w:rsidP="00EF1234">
      <w:pPr>
        <w:pStyle w:val="Asubpara"/>
      </w:pPr>
      <w:r w:rsidRPr="009F7310">
        <w:rPr>
          <w:color w:val="000000"/>
        </w:rPr>
        <w:tab/>
        <w:t>(i)</w:t>
      </w:r>
      <w:r w:rsidRPr="009F7310">
        <w:rPr>
          <w:color w:val="000000"/>
        </w:rPr>
        <w:tab/>
        <w:t>impose or amend a registration condition for the school;</w:t>
      </w:r>
    </w:p>
    <w:p w14:paraId="54AD46B5" w14:textId="77777777" w:rsidR="00EF1234" w:rsidRPr="009F7310" w:rsidRDefault="00EF1234" w:rsidP="00EF1234">
      <w:pPr>
        <w:pStyle w:val="Asubpara"/>
      </w:pPr>
      <w:r w:rsidRPr="009F7310">
        <w:tab/>
        <w:t>(ii)</w:t>
      </w:r>
      <w:r w:rsidRPr="009F7310">
        <w:tab/>
        <w:t>cancel the registration; or</w:t>
      </w:r>
    </w:p>
    <w:p w14:paraId="167E693F" w14:textId="77777777" w:rsidR="00EF1234" w:rsidRPr="009F7310" w:rsidRDefault="00EF1234" w:rsidP="00EF1234">
      <w:pPr>
        <w:pStyle w:val="Apara"/>
      </w:pPr>
      <w:r w:rsidRPr="009F7310">
        <w:rPr>
          <w:color w:val="000000"/>
        </w:rPr>
        <w:tab/>
        <w:t>(c)</w:t>
      </w:r>
      <w:r w:rsidRPr="009F7310">
        <w:rPr>
          <w:color w:val="000000"/>
        </w:rPr>
        <w:tab/>
        <w:t>if the proposed regulatory action is cancelling the school’s registration and disqualifying the proprietor of the school from applying for a further registration—take any of the following actions:</w:t>
      </w:r>
    </w:p>
    <w:p w14:paraId="0A98410D" w14:textId="77777777" w:rsidR="00EF1234" w:rsidRPr="009F7310" w:rsidRDefault="00EF1234" w:rsidP="00EF1234">
      <w:pPr>
        <w:pStyle w:val="Asubpara"/>
      </w:pPr>
      <w:r w:rsidRPr="009F7310">
        <w:rPr>
          <w:color w:val="000000"/>
        </w:rPr>
        <w:tab/>
        <w:t>(i)</w:t>
      </w:r>
      <w:r w:rsidRPr="009F7310">
        <w:rPr>
          <w:color w:val="000000"/>
        </w:rPr>
        <w:tab/>
        <w:t>the actions mentioned in paragraph (b);</w:t>
      </w:r>
    </w:p>
    <w:p w14:paraId="0E0434D1" w14:textId="77777777" w:rsidR="00EF1234" w:rsidRPr="009F7310" w:rsidRDefault="00EF1234" w:rsidP="00EF1234">
      <w:pPr>
        <w:pStyle w:val="Asubpara"/>
      </w:pPr>
      <w:r w:rsidRPr="009F7310">
        <w:tab/>
        <w:t>(ii)</w:t>
      </w:r>
      <w:r w:rsidRPr="009F7310">
        <w:tab/>
        <w:t>cancel the school’s registration and disqualify the proprietor of the school from applying for a further registration for a stated period or until a stated thing happens.</w:t>
      </w:r>
    </w:p>
    <w:p w14:paraId="526AE607" w14:textId="77777777" w:rsidR="00EF1234" w:rsidRPr="009F7310" w:rsidRDefault="00EF1234" w:rsidP="00EF1234">
      <w:pPr>
        <w:pStyle w:val="Amain"/>
      </w:pPr>
      <w:r w:rsidRPr="009F7310">
        <w:rPr>
          <w:color w:val="000000"/>
        </w:rPr>
        <w:tab/>
        <w:t>(4)</w:t>
      </w:r>
      <w:r w:rsidRPr="009F7310">
        <w:rPr>
          <w:color w:val="000000"/>
        </w:rPr>
        <w:tab/>
        <w:t xml:space="preserve">Before taking regulatory action against the proprietor of a registered school under this section, the Minister must tell the proprietor, by written notice (a </w:t>
      </w:r>
      <w:r w:rsidRPr="009F7310">
        <w:rPr>
          <w:rStyle w:val="charBoldItals"/>
          <w:color w:val="000000"/>
        </w:rPr>
        <w:t>notice of regulatory action</w:t>
      </w:r>
      <w:r w:rsidRPr="009F7310">
        <w:rPr>
          <w:color w:val="000000"/>
        </w:rPr>
        <w:t>)—</w:t>
      </w:r>
    </w:p>
    <w:p w14:paraId="6A078BE8" w14:textId="77777777" w:rsidR="00EF1234" w:rsidRPr="009F7310" w:rsidRDefault="00EF1234" w:rsidP="00EF1234">
      <w:pPr>
        <w:pStyle w:val="Apara"/>
      </w:pPr>
      <w:r w:rsidRPr="009F7310">
        <w:rPr>
          <w:color w:val="000000"/>
        </w:rPr>
        <w:tab/>
        <w:t>(a)</w:t>
      </w:r>
      <w:r w:rsidRPr="009F7310">
        <w:rPr>
          <w:color w:val="000000"/>
        </w:rPr>
        <w:tab/>
        <w:t>the regulatory action that will be taken; and</w:t>
      </w:r>
    </w:p>
    <w:p w14:paraId="3E8F3CAA" w14:textId="77777777" w:rsidR="00EF1234" w:rsidRPr="009F7310" w:rsidRDefault="00EF1234" w:rsidP="00EF1234">
      <w:pPr>
        <w:pStyle w:val="Apara"/>
      </w:pPr>
      <w:r w:rsidRPr="009F7310">
        <w:tab/>
        <w:t>(b)</w:t>
      </w:r>
      <w:r w:rsidRPr="009F7310">
        <w:tab/>
        <w:t>the day on which the regulatory action takes effect; and</w:t>
      </w:r>
    </w:p>
    <w:p w14:paraId="1817297D" w14:textId="77777777" w:rsidR="00EF1234" w:rsidRPr="009F7310" w:rsidRDefault="00EF1234" w:rsidP="00EF1234">
      <w:pPr>
        <w:pStyle w:val="Apara"/>
      </w:pPr>
      <w:r w:rsidRPr="009F7310">
        <w:tab/>
        <w:t>(c)</w:t>
      </w:r>
      <w:r w:rsidRPr="009F7310">
        <w:tab/>
        <w:t>if the regulatory action will end on a particular day—the day; and</w:t>
      </w:r>
    </w:p>
    <w:p w14:paraId="4B9F712F" w14:textId="77777777" w:rsidR="00EF1234" w:rsidRPr="009F7310" w:rsidRDefault="00EF1234" w:rsidP="00EF1234">
      <w:pPr>
        <w:pStyle w:val="Apara"/>
      </w:pPr>
      <w:r w:rsidRPr="009F7310">
        <w:tab/>
        <w:t>(d)</w:t>
      </w:r>
      <w:r w:rsidRPr="009F7310">
        <w:tab/>
        <w:t>if the regulatory action will end in particular circumstances—the circumstances.</w:t>
      </w:r>
    </w:p>
    <w:p w14:paraId="3EC5EA92" w14:textId="77777777" w:rsidR="00EF1234" w:rsidRPr="009F7310" w:rsidRDefault="00EF1234" w:rsidP="00EF1234">
      <w:pPr>
        <w:pStyle w:val="Amain"/>
      </w:pPr>
      <w:r w:rsidRPr="009F7310">
        <w:rPr>
          <w:color w:val="000000"/>
        </w:rPr>
        <w:tab/>
        <w:t>(5)</w:t>
      </w:r>
      <w:r w:rsidRPr="009F7310">
        <w:rPr>
          <w:color w:val="000000"/>
        </w:rPr>
        <w:tab/>
        <w:t>The notice of regulatory action may include any other information the Minister considers appropriate.</w:t>
      </w:r>
    </w:p>
    <w:p w14:paraId="49C4BC5A" w14:textId="77777777" w:rsidR="00EF1234" w:rsidRPr="009F7310" w:rsidRDefault="00EF1234" w:rsidP="00EF1234">
      <w:pPr>
        <w:pStyle w:val="Amain"/>
      </w:pPr>
      <w:r w:rsidRPr="009F7310">
        <w:lastRenderedPageBreak/>
        <w:tab/>
        <w:t>(6)</w:t>
      </w:r>
      <w:r w:rsidRPr="009F7310">
        <w:tab/>
        <w:t>Regulatory action against the proprietor takes effect on the day stated in the notice of regulatory action.</w:t>
      </w:r>
    </w:p>
    <w:p w14:paraId="1B7AB651" w14:textId="77777777" w:rsidR="00EF1234" w:rsidRPr="009F7310" w:rsidRDefault="00EF1234" w:rsidP="00EF1234">
      <w:pPr>
        <w:pStyle w:val="Amain"/>
      </w:pPr>
      <w:r w:rsidRPr="009F7310">
        <w:tab/>
        <w:t>(7)</w:t>
      </w:r>
      <w:r w:rsidRPr="009F7310">
        <w:tab/>
        <w:t>In this section:</w:t>
      </w:r>
    </w:p>
    <w:p w14:paraId="4DB1114D" w14:textId="77777777" w:rsidR="00EF1234" w:rsidRPr="009F7310" w:rsidRDefault="00EF1234" w:rsidP="00EF1234">
      <w:pPr>
        <w:pStyle w:val="aDef"/>
        <w:rPr>
          <w:color w:val="000000"/>
        </w:rPr>
      </w:pPr>
      <w:r w:rsidRPr="009F7310">
        <w:rPr>
          <w:rStyle w:val="charBoldItals"/>
          <w:color w:val="000000"/>
        </w:rPr>
        <w:t>proposed regulatory action</w:t>
      </w:r>
      <w:r w:rsidRPr="009F7310">
        <w:rPr>
          <w:color w:val="000000"/>
        </w:rPr>
        <w:t xml:space="preserve"> means regulatory action mentioned in a show cause notice given to the proprietor of a registered school under section 124.</w:t>
      </w:r>
    </w:p>
    <w:p w14:paraId="1CF18294" w14:textId="77777777" w:rsidR="00EF1234" w:rsidRPr="009F7310" w:rsidRDefault="00EF1234" w:rsidP="00EF1234">
      <w:pPr>
        <w:pStyle w:val="AH5Sec"/>
      </w:pPr>
      <w:bookmarkStart w:id="252" w:name="_Toc119591718"/>
      <w:r w:rsidRPr="00FC6CC6">
        <w:rPr>
          <w:rStyle w:val="CharSectNo"/>
        </w:rPr>
        <w:t>125B</w:t>
      </w:r>
      <w:r w:rsidRPr="009F7310">
        <w:rPr>
          <w:color w:val="000000"/>
        </w:rPr>
        <w:tab/>
        <w:t>When cancellation takes effect</w:t>
      </w:r>
      <w:bookmarkEnd w:id="252"/>
    </w:p>
    <w:p w14:paraId="782B25CE" w14:textId="77777777" w:rsidR="00EF1234" w:rsidRPr="009F7310" w:rsidRDefault="00EF1234" w:rsidP="00EF1234">
      <w:pPr>
        <w:pStyle w:val="Amain"/>
      </w:pPr>
      <w:r w:rsidRPr="009F7310">
        <w:rPr>
          <w:color w:val="000000"/>
        </w:rPr>
        <w:tab/>
        <w:t>(1)</w:t>
      </w:r>
      <w:r w:rsidRPr="009F7310">
        <w:rPr>
          <w:color w:val="000000"/>
        </w:rPr>
        <w:tab/>
        <w:t>The cancellation of a school’s registration does not take effect until the cancellation becomes final.</w:t>
      </w:r>
    </w:p>
    <w:p w14:paraId="2A5638F6" w14:textId="77777777" w:rsidR="00EF1234" w:rsidRPr="009F7310" w:rsidRDefault="00EF1234" w:rsidP="00EF1234">
      <w:pPr>
        <w:pStyle w:val="Amain"/>
      </w:pPr>
      <w:r w:rsidRPr="009F7310">
        <w:tab/>
        <w:t>(2)</w:t>
      </w:r>
      <w:r w:rsidRPr="009F7310">
        <w:tab/>
        <w:t>The cancellation of a school’s registration becomes final when—</w:t>
      </w:r>
    </w:p>
    <w:p w14:paraId="48D40936" w14:textId="77777777" w:rsidR="00EF1234" w:rsidRPr="009F7310" w:rsidRDefault="00EF1234" w:rsidP="00EF1234">
      <w:pPr>
        <w:pStyle w:val="Apara"/>
      </w:pPr>
      <w:r w:rsidRPr="009F7310">
        <w:rPr>
          <w:color w:val="000000"/>
        </w:rPr>
        <w:tab/>
        <w:t>(a)</w:t>
      </w:r>
      <w:r w:rsidRPr="009F7310">
        <w:rPr>
          <w:color w:val="000000"/>
        </w:rPr>
        <w:tab/>
        <w:t>the time for any appeal or review in relation to the decision has ended; or</w:t>
      </w:r>
    </w:p>
    <w:p w14:paraId="09724047" w14:textId="77777777" w:rsidR="00EF1234" w:rsidRPr="009F7310" w:rsidRDefault="00EF1234" w:rsidP="00EF1234">
      <w:pPr>
        <w:pStyle w:val="Apara"/>
      </w:pPr>
      <w:r w:rsidRPr="009F7310">
        <w:tab/>
        <w:t>(b)</w:t>
      </w:r>
      <w:r w:rsidRPr="009F7310">
        <w:tab/>
        <w:t>any appeal or review in relation to the decision has been decided or otherwise ended.</w:t>
      </w:r>
    </w:p>
    <w:p w14:paraId="7F18873B" w14:textId="77777777" w:rsidR="00EF1234" w:rsidRPr="009F7310" w:rsidRDefault="00EF1234" w:rsidP="00EF1234">
      <w:pPr>
        <w:pStyle w:val="AH5Sec"/>
      </w:pPr>
      <w:bookmarkStart w:id="253" w:name="_Toc119591719"/>
      <w:r w:rsidRPr="00FC6CC6">
        <w:rPr>
          <w:rStyle w:val="CharSectNo"/>
        </w:rPr>
        <w:t>125C</w:t>
      </w:r>
      <w:r w:rsidRPr="009F7310">
        <w:rPr>
          <w:color w:val="000000"/>
        </w:rPr>
        <w:tab/>
        <w:t>Not taking regulatory action</w:t>
      </w:r>
      <w:bookmarkEnd w:id="253"/>
    </w:p>
    <w:p w14:paraId="6B08DF69" w14:textId="77777777" w:rsidR="00EF1234" w:rsidRPr="009F7310" w:rsidRDefault="00EF1234" w:rsidP="00EF1234">
      <w:pPr>
        <w:pStyle w:val="Amain"/>
      </w:pPr>
      <w:r w:rsidRPr="009F7310">
        <w:rPr>
          <w:color w:val="000000"/>
        </w:rPr>
        <w:tab/>
        <w:t>(1)</w:t>
      </w:r>
      <w:r w:rsidRPr="009F7310">
        <w:rPr>
          <w:color w:val="000000"/>
        </w:rPr>
        <w:tab/>
        <w:t>This section applies if, after considering a submission under section 124 (c) received from the proprietor of the registered school, the Minister is satisfied on reasonable grounds that regulatory action against the proprietor—</w:t>
      </w:r>
    </w:p>
    <w:p w14:paraId="4E6FBE72" w14:textId="77777777" w:rsidR="00EF1234" w:rsidRPr="009F7310" w:rsidRDefault="00EF1234" w:rsidP="00EF1234">
      <w:pPr>
        <w:pStyle w:val="Apara"/>
      </w:pPr>
      <w:r w:rsidRPr="009F7310">
        <w:rPr>
          <w:color w:val="000000"/>
        </w:rPr>
        <w:tab/>
        <w:t>(a)</w:t>
      </w:r>
      <w:r w:rsidRPr="009F7310">
        <w:rPr>
          <w:color w:val="000000"/>
        </w:rPr>
        <w:tab/>
        <w:t>need not be taken; or</w:t>
      </w:r>
    </w:p>
    <w:p w14:paraId="2FEA0CA2" w14:textId="77777777" w:rsidR="00EF1234" w:rsidRPr="009F7310" w:rsidRDefault="00EF1234" w:rsidP="00EF1234">
      <w:pPr>
        <w:pStyle w:val="Apara"/>
      </w:pPr>
      <w:r w:rsidRPr="009F7310">
        <w:tab/>
        <w:t>(b)</w:t>
      </w:r>
      <w:r w:rsidRPr="009F7310">
        <w:tab/>
        <w:t>may be taken but, in all the circumstances, it is not appropriate to take the action.</w:t>
      </w:r>
    </w:p>
    <w:p w14:paraId="40F367F0" w14:textId="77777777" w:rsidR="00EF1234" w:rsidRPr="009F7310" w:rsidRDefault="00EF1234" w:rsidP="00EF1234">
      <w:pPr>
        <w:pStyle w:val="Amain"/>
      </w:pPr>
      <w:r w:rsidRPr="009F7310">
        <w:rPr>
          <w:color w:val="000000"/>
        </w:rPr>
        <w:tab/>
        <w:t>(2)</w:t>
      </w:r>
      <w:r w:rsidRPr="009F7310">
        <w:rPr>
          <w:color w:val="000000"/>
        </w:rPr>
        <w:tab/>
        <w:t>The Minister must give the proprietor written notice telling the proprietor that regulatory action will not be taken against the proprietor in relation to the matters stated in the show cause notice.</w:t>
      </w:r>
    </w:p>
    <w:p w14:paraId="54E727CC" w14:textId="77777777" w:rsidR="00EF1234" w:rsidRPr="0070035F" w:rsidRDefault="00EF1234" w:rsidP="00EF1234">
      <w:pPr>
        <w:pStyle w:val="PageBreak"/>
      </w:pPr>
      <w:r w:rsidRPr="0070035F">
        <w:br w:type="page"/>
      </w:r>
    </w:p>
    <w:p w14:paraId="42EE8D22" w14:textId="77777777" w:rsidR="00EF1234" w:rsidRPr="00FC6CC6" w:rsidRDefault="00EF1234" w:rsidP="00EF1234">
      <w:pPr>
        <w:pStyle w:val="AH2Part"/>
      </w:pPr>
      <w:bookmarkStart w:id="254" w:name="_Toc119591720"/>
      <w:r w:rsidRPr="00FC6CC6">
        <w:rPr>
          <w:rStyle w:val="CharPartNo"/>
        </w:rPr>
        <w:lastRenderedPageBreak/>
        <w:t>Part 4.5</w:t>
      </w:r>
      <w:r w:rsidRPr="009F7310">
        <w:rPr>
          <w:color w:val="000000"/>
        </w:rPr>
        <w:tab/>
      </w:r>
      <w:r w:rsidRPr="00FC6CC6">
        <w:rPr>
          <w:rStyle w:val="CharPartText"/>
          <w:color w:val="000000"/>
        </w:rPr>
        <w:t>Non</w:t>
      </w:r>
      <w:r w:rsidRPr="00FC6CC6">
        <w:rPr>
          <w:rStyle w:val="CharPartText"/>
          <w:color w:val="000000"/>
        </w:rPr>
        <w:noBreakHyphen/>
        <w:t>government schools—approved educational courses and registers of enrolments and attendances</w:t>
      </w:r>
      <w:bookmarkEnd w:id="254"/>
    </w:p>
    <w:p w14:paraId="54A92AE4" w14:textId="77777777" w:rsidR="00EF1234" w:rsidRDefault="00EF1234" w:rsidP="00EF1234">
      <w:pPr>
        <w:pStyle w:val="Placeholder"/>
      </w:pPr>
      <w:r>
        <w:rPr>
          <w:rStyle w:val="CharDivNo"/>
        </w:rPr>
        <w:t xml:space="preserve">  </w:t>
      </w:r>
      <w:r>
        <w:rPr>
          <w:rStyle w:val="CharDivText"/>
        </w:rPr>
        <w:t xml:space="preserve">  </w:t>
      </w:r>
    </w:p>
    <w:p w14:paraId="78DF48FD" w14:textId="77777777" w:rsidR="00EF1234" w:rsidRPr="009F7310" w:rsidRDefault="00EF1234" w:rsidP="00EF1234">
      <w:pPr>
        <w:pStyle w:val="AH5Sec"/>
      </w:pPr>
      <w:bookmarkStart w:id="255" w:name="_Toc119591721"/>
      <w:r w:rsidRPr="00FC6CC6">
        <w:rPr>
          <w:rStyle w:val="CharSectNo"/>
        </w:rPr>
        <w:t>125D</w:t>
      </w:r>
      <w:r w:rsidRPr="009F7310">
        <w:rPr>
          <w:color w:val="000000"/>
        </w:rPr>
        <w:tab/>
        <w:t>Approved educational courses—registered schools</w:t>
      </w:r>
      <w:bookmarkEnd w:id="255"/>
    </w:p>
    <w:p w14:paraId="28FFFBC9" w14:textId="77777777" w:rsidR="00EF1234" w:rsidRPr="009F7310" w:rsidRDefault="00EF1234" w:rsidP="00EF1234">
      <w:pPr>
        <w:pStyle w:val="Amain"/>
      </w:pPr>
      <w:r w:rsidRPr="009F7310">
        <w:rPr>
          <w:color w:val="000000"/>
        </w:rPr>
        <w:tab/>
        <w:t>(1)</w:t>
      </w:r>
      <w:r w:rsidRPr="009F7310">
        <w:rPr>
          <w:color w:val="000000"/>
        </w:rPr>
        <w:tab/>
        <w:t xml:space="preserve">The principal of a registered school may approve an educational course for students at the school that may be provided to the student at a place other than the school (an </w:t>
      </w:r>
      <w:r w:rsidRPr="009F7310">
        <w:rPr>
          <w:rStyle w:val="charBoldItals"/>
        </w:rPr>
        <w:t>approved educational course (non</w:t>
      </w:r>
      <w:r w:rsidRPr="009F7310">
        <w:rPr>
          <w:rStyle w:val="charBoldItals"/>
        </w:rPr>
        <w:noBreakHyphen/>
        <w:t>government)</w:t>
      </w:r>
      <w:r w:rsidRPr="009F7310">
        <w:rPr>
          <w:color w:val="000000"/>
        </w:rPr>
        <w:t>).</w:t>
      </w:r>
    </w:p>
    <w:p w14:paraId="7F6B1AD1" w14:textId="77777777" w:rsidR="00EF1234" w:rsidRPr="009F7310" w:rsidRDefault="00EF1234" w:rsidP="00EF1234">
      <w:pPr>
        <w:pStyle w:val="Amain"/>
      </w:pPr>
      <w:r w:rsidRPr="009F7310">
        <w:tab/>
        <w:t>(2)</w:t>
      </w:r>
      <w:r w:rsidRPr="009F7310">
        <w:tab/>
        <w:t>An approval may be subject to conditions.</w:t>
      </w:r>
    </w:p>
    <w:p w14:paraId="4AF0CB19" w14:textId="77777777" w:rsidR="00EF1234" w:rsidRPr="009F7310" w:rsidRDefault="00EF1234" w:rsidP="00EF1234">
      <w:pPr>
        <w:pStyle w:val="Amain"/>
      </w:pPr>
      <w:r w:rsidRPr="009F7310">
        <w:tab/>
        <w:t>(3)</w:t>
      </w:r>
      <w:r w:rsidRPr="009F7310">
        <w:tab/>
        <w:t>However, the principal may approve an educational course at a place only if satisfied that—</w:t>
      </w:r>
    </w:p>
    <w:p w14:paraId="12AC4BA3" w14:textId="77777777" w:rsidR="00EF1234" w:rsidRPr="009F7310" w:rsidRDefault="00EF1234" w:rsidP="00EF1234">
      <w:pPr>
        <w:pStyle w:val="Apara"/>
      </w:pPr>
      <w:r w:rsidRPr="009F7310">
        <w:rPr>
          <w:color w:val="000000"/>
        </w:rPr>
        <w:tab/>
        <w:t>(a)</w:t>
      </w:r>
      <w:r w:rsidRPr="009F7310">
        <w:rPr>
          <w:color w:val="000000"/>
        </w:rPr>
        <w:tab/>
        <w:t>the standard of the course is appropriate; and</w:t>
      </w:r>
    </w:p>
    <w:p w14:paraId="76DE5F9D" w14:textId="77777777" w:rsidR="00EF1234" w:rsidRPr="009F7310" w:rsidRDefault="00EF1234" w:rsidP="00EF1234">
      <w:pPr>
        <w:pStyle w:val="Apara"/>
      </w:pPr>
      <w:r w:rsidRPr="009F7310">
        <w:tab/>
        <w:t>(b)</w:t>
      </w:r>
      <w:r w:rsidRPr="009F7310">
        <w:tab/>
        <w:t>there are adequate facilities at the place for conducting the course; and</w:t>
      </w:r>
    </w:p>
    <w:p w14:paraId="4C06FB1A" w14:textId="77777777" w:rsidR="00EF1234" w:rsidRPr="009F7310" w:rsidRDefault="00EF1234" w:rsidP="00EF1234">
      <w:pPr>
        <w:pStyle w:val="Apara"/>
      </w:pPr>
      <w:r w:rsidRPr="009F7310">
        <w:tab/>
        <w:t>(c)</w:t>
      </w:r>
      <w:r w:rsidRPr="009F7310">
        <w:tab/>
        <w:t>the place complies with any relevant territory laws about health and safety standards.</w:t>
      </w:r>
    </w:p>
    <w:p w14:paraId="42DBF208" w14:textId="77777777" w:rsidR="00EF1234" w:rsidRPr="009F7310" w:rsidRDefault="00EF1234" w:rsidP="00EF1234">
      <w:pPr>
        <w:pStyle w:val="AH5Sec"/>
      </w:pPr>
      <w:bookmarkStart w:id="256" w:name="_Toc119591722"/>
      <w:r w:rsidRPr="00FC6CC6">
        <w:rPr>
          <w:rStyle w:val="CharSectNo"/>
        </w:rPr>
        <w:t>125E</w:t>
      </w:r>
      <w:r w:rsidRPr="009F7310">
        <w:rPr>
          <w:color w:val="000000"/>
        </w:rPr>
        <w:tab/>
        <w:t xml:space="preserve">Meaning of </w:t>
      </w:r>
      <w:r w:rsidRPr="009F7310">
        <w:rPr>
          <w:rStyle w:val="charItals"/>
        </w:rPr>
        <w:t>register of enrolments and attendances</w:t>
      </w:r>
      <w:r w:rsidRPr="009F7310">
        <w:rPr>
          <w:color w:val="000000"/>
        </w:rPr>
        <w:t>—pt 4.5</w:t>
      </w:r>
      <w:bookmarkEnd w:id="256"/>
    </w:p>
    <w:p w14:paraId="0AE0F1BB" w14:textId="77777777" w:rsidR="00EF1234" w:rsidRPr="009F7310" w:rsidRDefault="00EF1234" w:rsidP="00EF1234">
      <w:pPr>
        <w:pStyle w:val="Amainreturn"/>
        <w:rPr>
          <w:color w:val="000000"/>
        </w:rPr>
      </w:pPr>
      <w:r w:rsidRPr="009F7310">
        <w:rPr>
          <w:color w:val="000000"/>
        </w:rPr>
        <w:t>In this part:</w:t>
      </w:r>
    </w:p>
    <w:p w14:paraId="72A637B8" w14:textId="77777777" w:rsidR="00EF1234" w:rsidRPr="009F7310" w:rsidRDefault="00EF1234" w:rsidP="00EF1234">
      <w:pPr>
        <w:pStyle w:val="aDef"/>
        <w:rPr>
          <w:color w:val="000000"/>
        </w:rPr>
      </w:pPr>
      <w:r w:rsidRPr="009F7310">
        <w:rPr>
          <w:rStyle w:val="charBoldItals"/>
        </w:rPr>
        <w:t>register of enrolments and attendances</w:t>
      </w:r>
      <w:r w:rsidRPr="009F7310">
        <w:rPr>
          <w:color w:val="000000"/>
        </w:rPr>
        <w:t xml:space="preserve"> means—</w:t>
      </w:r>
    </w:p>
    <w:p w14:paraId="6DB49529" w14:textId="77777777" w:rsidR="00EF1234" w:rsidRPr="009F7310" w:rsidRDefault="00EF1234" w:rsidP="00EF1234">
      <w:pPr>
        <w:pStyle w:val="aDefpara"/>
      </w:pPr>
      <w:r w:rsidRPr="009F7310">
        <w:rPr>
          <w:color w:val="000000"/>
        </w:rPr>
        <w:tab/>
        <w:t>(a)</w:t>
      </w:r>
      <w:r w:rsidRPr="009F7310">
        <w:rPr>
          <w:color w:val="000000"/>
        </w:rPr>
        <w:tab/>
        <w:t>for a registered school—a register recording the following information:</w:t>
      </w:r>
    </w:p>
    <w:p w14:paraId="43CB47E5" w14:textId="77777777" w:rsidR="00EF1234" w:rsidRPr="009F7310" w:rsidRDefault="00EF1234" w:rsidP="00EF1234">
      <w:pPr>
        <w:pStyle w:val="aDefsubpara"/>
      </w:pPr>
      <w:r w:rsidRPr="009F7310">
        <w:rPr>
          <w:color w:val="000000"/>
        </w:rPr>
        <w:tab/>
        <w:t>(i)</w:t>
      </w:r>
      <w:r w:rsidRPr="009F7310">
        <w:rPr>
          <w:color w:val="000000"/>
        </w:rPr>
        <w:tab/>
        <w:t>the full name of each student enrolled at the school;</w:t>
      </w:r>
    </w:p>
    <w:p w14:paraId="6891FBB9" w14:textId="77777777" w:rsidR="00EF1234" w:rsidRPr="009F7310" w:rsidRDefault="00EF1234" w:rsidP="00EF1234">
      <w:pPr>
        <w:pStyle w:val="aDefsubpara"/>
      </w:pPr>
      <w:r w:rsidRPr="009F7310">
        <w:lastRenderedPageBreak/>
        <w:tab/>
        <w:t>(ii)</w:t>
      </w:r>
      <w:r w:rsidRPr="009F7310">
        <w:tab/>
        <w:t>the attendance or nonattendance of each student at the school on every day when the school is open for attendance; and</w:t>
      </w:r>
    </w:p>
    <w:p w14:paraId="4372D8C0" w14:textId="77777777" w:rsidR="00EF1234" w:rsidRPr="009F7310" w:rsidRDefault="00EF1234" w:rsidP="00EF1234">
      <w:pPr>
        <w:pStyle w:val="aDefpara"/>
      </w:pPr>
      <w:r w:rsidRPr="009F7310">
        <w:rPr>
          <w:color w:val="000000"/>
        </w:rPr>
        <w:tab/>
        <w:t>(b)</w:t>
      </w:r>
      <w:r w:rsidRPr="009F7310">
        <w:rPr>
          <w:color w:val="000000"/>
        </w:rPr>
        <w:tab/>
        <w:t>for an approved educational course (non</w:t>
      </w:r>
      <w:r w:rsidRPr="009F7310">
        <w:rPr>
          <w:color w:val="000000"/>
        </w:rPr>
        <w:noBreakHyphen/>
        <w:t>government)—a register recording the following information:</w:t>
      </w:r>
    </w:p>
    <w:p w14:paraId="27F210D9" w14:textId="77777777" w:rsidR="00EF1234" w:rsidRPr="009F7310" w:rsidRDefault="00EF1234" w:rsidP="00EF1234">
      <w:pPr>
        <w:pStyle w:val="aDefsubpara"/>
      </w:pPr>
      <w:r w:rsidRPr="009F7310">
        <w:rPr>
          <w:color w:val="000000"/>
        </w:rPr>
        <w:tab/>
        <w:t>(i)</w:t>
      </w:r>
      <w:r w:rsidRPr="009F7310">
        <w:rPr>
          <w:color w:val="000000"/>
        </w:rPr>
        <w:tab/>
        <w:t>the full name of each student enrolled at the course;</w:t>
      </w:r>
    </w:p>
    <w:p w14:paraId="0C7D192C" w14:textId="77777777" w:rsidR="00EF1234" w:rsidRPr="009F7310" w:rsidRDefault="00EF1234" w:rsidP="00EF1234">
      <w:pPr>
        <w:pStyle w:val="aDefsubpara"/>
      </w:pPr>
      <w:r w:rsidRPr="009F7310">
        <w:tab/>
        <w:t>(ii)</w:t>
      </w:r>
      <w:r w:rsidRPr="009F7310">
        <w:tab/>
        <w:t>a record of the attendance or nonattendance of each student at the course on every day when the course is open for attendance.</w:t>
      </w:r>
    </w:p>
    <w:p w14:paraId="363B5346" w14:textId="77777777" w:rsidR="00EF1234" w:rsidRPr="009F7310" w:rsidRDefault="00EF1234" w:rsidP="00EF1234">
      <w:pPr>
        <w:pStyle w:val="AH5Sec"/>
      </w:pPr>
      <w:bookmarkStart w:id="257" w:name="_Toc119591723"/>
      <w:r w:rsidRPr="00FC6CC6">
        <w:rPr>
          <w:rStyle w:val="CharSectNo"/>
        </w:rPr>
        <w:t>125F</w:t>
      </w:r>
      <w:r w:rsidRPr="009F7310">
        <w:rPr>
          <w:color w:val="000000"/>
        </w:rPr>
        <w:tab/>
        <w:t>Keeping register of enrolments and attendances—</w:t>
      </w:r>
      <w:r w:rsidRPr="009F7310">
        <w:rPr>
          <w:bCs/>
          <w:color w:val="000000"/>
        </w:rPr>
        <w:t>registered schools</w:t>
      </w:r>
      <w:bookmarkEnd w:id="257"/>
    </w:p>
    <w:p w14:paraId="1CF6774E" w14:textId="77777777" w:rsidR="00EF1234" w:rsidRPr="009F7310" w:rsidRDefault="00EF1234" w:rsidP="00EF1234">
      <w:pPr>
        <w:pStyle w:val="Amain"/>
      </w:pPr>
      <w:r w:rsidRPr="009F7310">
        <w:rPr>
          <w:color w:val="000000"/>
        </w:rPr>
        <w:tab/>
        <w:t>(1)</w:t>
      </w:r>
      <w:r w:rsidRPr="009F7310">
        <w:rPr>
          <w:color w:val="000000"/>
        </w:rPr>
        <w:tab/>
        <w:t>The principal of a registered school must keep a register of enrolments and attendances for the school.</w:t>
      </w:r>
    </w:p>
    <w:p w14:paraId="364B9AC4" w14:textId="77777777" w:rsidR="00EF1234" w:rsidRPr="009F7310" w:rsidRDefault="00EF1234" w:rsidP="00EF1234">
      <w:pPr>
        <w:pStyle w:val="Penalty"/>
        <w:rPr>
          <w:color w:val="000000"/>
        </w:rPr>
      </w:pPr>
      <w:r w:rsidRPr="009F7310">
        <w:rPr>
          <w:color w:val="000000"/>
        </w:rPr>
        <w:t>Maximum penalty:  10 penalty units.</w:t>
      </w:r>
    </w:p>
    <w:p w14:paraId="0D7D2A39" w14:textId="77777777" w:rsidR="00EF1234" w:rsidRPr="009F7310" w:rsidRDefault="00EF1234" w:rsidP="00EF1234">
      <w:pPr>
        <w:pStyle w:val="Amain"/>
      </w:pPr>
      <w:r w:rsidRPr="009F7310">
        <w:rPr>
          <w:color w:val="000000"/>
        </w:rPr>
        <w:tab/>
        <w:t>(2)</w:t>
      </w:r>
      <w:r w:rsidRPr="009F7310">
        <w:rPr>
          <w:color w:val="000000"/>
        </w:rPr>
        <w:tab/>
        <w:t>An offence against subsection (1) is a strict liability offence.</w:t>
      </w:r>
    </w:p>
    <w:p w14:paraId="15C97818" w14:textId="77777777" w:rsidR="00EF1234" w:rsidRPr="009F7310" w:rsidRDefault="00EF1234" w:rsidP="00EF1234">
      <w:pPr>
        <w:pStyle w:val="Amain"/>
      </w:pPr>
      <w:r w:rsidRPr="009F7310">
        <w:tab/>
        <w:t>(3)</w:t>
      </w:r>
      <w:r w:rsidRPr="009F7310">
        <w:tab/>
        <w:t>The principal of a registered school commits an offence if the principal—</w:t>
      </w:r>
    </w:p>
    <w:p w14:paraId="6D10EAB6" w14:textId="77777777" w:rsidR="00EF1234" w:rsidRPr="009F7310" w:rsidRDefault="00EF1234" w:rsidP="00EF1234">
      <w:pPr>
        <w:pStyle w:val="Apara"/>
      </w:pPr>
      <w:r w:rsidRPr="009F7310">
        <w:rPr>
          <w:color w:val="000000"/>
        </w:rPr>
        <w:tab/>
        <w:t>(a)</w:t>
      </w:r>
      <w:r w:rsidRPr="009F7310">
        <w:rPr>
          <w:color w:val="000000"/>
        </w:rPr>
        <w:tab/>
        <w:t>makes an entry in the register of enrolments and attendances for the school; and</w:t>
      </w:r>
    </w:p>
    <w:p w14:paraId="3D093896" w14:textId="77777777" w:rsidR="00EF1234" w:rsidRPr="009F7310" w:rsidRDefault="00EF1234" w:rsidP="00EF1234">
      <w:pPr>
        <w:pStyle w:val="Apara"/>
      </w:pPr>
      <w:r w:rsidRPr="009F7310">
        <w:tab/>
        <w:t>(b)</w:t>
      </w:r>
      <w:r w:rsidRPr="009F7310">
        <w:tab/>
        <w:t>is reckless about whether the entry is correct.</w:t>
      </w:r>
    </w:p>
    <w:p w14:paraId="25CC9EB2" w14:textId="77777777" w:rsidR="00EF1234" w:rsidRPr="009F7310" w:rsidRDefault="00EF1234" w:rsidP="00EF1234">
      <w:pPr>
        <w:pStyle w:val="Penalty"/>
        <w:rPr>
          <w:color w:val="000000"/>
        </w:rPr>
      </w:pPr>
      <w:r w:rsidRPr="009F7310">
        <w:rPr>
          <w:color w:val="000000"/>
        </w:rPr>
        <w:t>Maximum penalty:  10 penalty units.</w:t>
      </w:r>
    </w:p>
    <w:p w14:paraId="35F0E217" w14:textId="77777777" w:rsidR="00EF1234" w:rsidRPr="009F7310" w:rsidRDefault="00EF1234" w:rsidP="00EF1234">
      <w:pPr>
        <w:pStyle w:val="AH5Sec"/>
      </w:pPr>
      <w:bookmarkStart w:id="258" w:name="_Toc119591724"/>
      <w:r w:rsidRPr="00FC6CC6">
        <w:rPr>
          <w:rStyle w:val="CharSectNo"/>
        </w:rPr>
        <w:t>125G</w:t>
      </w:r>
      <w:r w:rsidRPr="009F7310">
        <w:rPr>
          <w:color w:val="000000"/>
        </w:rPr>
        <w:tab/>
        <w:t>Producing registers of enrolments and attendances—</w:t>
      </w:r>
      <w:r w:rsidRPr="009F7310">
        <w:rPr>
          <w:bCs/>
          <w:color w:val="000000"/>
        </w:rPr>
        <w:t>registered schools</w:t>
      </w:r>
      <w:bookmarkEnd w:id="258"/>
    </w:p>
    <w:p w14:paraId="751E5482" w14:textId="77777777" w:rsidR="00EF1234" w:rsidRPr="009F7310" w:rsidRDefault="00EF1234" w:rsidP="00EF1234">
      <w:pPr>
        <w:pStyle w:val="Amain"/>
      </w:pPr>
      <w:r w:rsidRPr="009F7310">
        <w:rPr>
          <w:color w:val="000000"/>
        </w:rPr>
        <w:tab/>
        <w:t>(1)</w:t>
      </w:r>
      <w:r w:rsidRPr="009F7310">
        <w:rPr>
          <w:color w:val="000000"/>
        </w:rPr>
        <w:tab/>
        <w:t>An authorised person (non</w:t>
      </w:r>
      <w:r w:rsidRPr="009F7310">
        <w:rPr>
          <w:color w:val="000000"/>
        </w:rPr>
        <w:noBreakHyphen/>
        <w:t>government) may, by written notice, require the principal of a school, within the time stated in the notice—</w:t>
      </w:r>
    </w:p>
    <w:p w14:paraId="279CFC5C" w14:textId="77777777" w:rsidR="00EF1234" w:rsidRPr="009F7310" w:rsidRDefault="00EF1234" w:rsidP="00EF1234">
      <w:pPr>
        <w:pStyle w:val="Apara"/>
      </w:pPr>
      <w:r w:rsidRPr="009F7310">
        <w:rPr>
          <w:color w:val="000000"/>
        </w:rPr>
        <w:tab/>
        <w:t>(a)</w:t>
      </w:r>
      <w:r w:rsidRPr="009F7310">
        <w:rPr>
          <w:color w:val="000000"/>
        </w:rPr>
        <w:tab/>
        <w:t>to make the register available for inspection by the authorised person (non</w:t>
      </w:r>
      <w:r w:rsidRPr="009F7310">
        <w:rPr>
          <w:color w:val="000000"/>
        </w:rPr>
        <w:noBreakHyphen/>
        <w:t>government); or</w:t>
      </w:r>
    </w:p>
    <w:p w14:paraId="4C8A1616" w14:textId="77777777" w:rsidR="00EF1234" w:rsidRPr="009F7310" w:rsidRDefault="00EF1234" w:rsidP="00EF1234">
      <w:pPr>
        <w:pStyle w:val="Apara"/>
      </w:pPr>
      <w:r w:rsidRPr="009F7310">
        <w:lastRenderedPageBreak/>
        <w:tab/>
        <w:t>(b)</w:t>
      </w:r>
      <w:r w:rsidRPr="009F7310">
        <w:tab/>
        <w:t>to give information contained on the register that the authorised person (non</w:t>
      </w:r>
      <w:r w:rsidRPr="009F7310">
        <w:noBreakHyphen/>
        <w:t>government) requires.</w:t>
      </w:r>
    </w:p>
    <w:p w14:paraId="687E1A77" w14:textId="77777777" w:rsidR="00EF1234" w:rsidRPr="009F7310" w:rsidRDefault="00EF1234" w:rsidP="00EF1234">
      <w:pPr>
        <w:pStyle w:val="Amain"/>
      </w:pPr>
      <w:r w:rsidRPr="009F7310">
        <w:rPr>
          <w:color w:val="000000"/>
        </w:rPr>
        <w:tab/>
        <w:t>(2)</w:t>
      </w:r>
      <w:r w:rsidRPr="009F7310">
        <w:rPr>
          <w:color w:val="000000"/>
        </w:rPr>
        <w:tab/>
        <w:t>The principal must comply with the notice.</w:t>
      </w:r>
    </w:p>
    <w:p w14:paraId="48CA2437" w14:textId="77777777" w:rsidR="00EF1234" w:rsidRPr="009F7310" w:rsidRDefault="00EF1234" w:rsidP="00EF1234">
      <w:pPr>
        <w:pStyle w:val="Penalty"/>
        <w:rPr>
          <w:color w:val="000000"/>
        </w:rPr>
      </w:pPr>
      <w:r w:rsidRPr="009F7310">
        <w:rPr>
          <w:color w:val="000000"/>
        </w:rPr>
        <w:t>Maximum penalty:  50 penalty units.</w:t>
      </w:r>
    </w:p>
    <w:p w14:paraId="0DDC3BC8" w14:textId="77777777" w:rsidR="00EF1234" w:rsidRPr="009F7310" w:rsidRDefault="00EF1234" w:rsidP="00EF1234">
      <w:pPr>
        <w:pStyle w:val="Amain"/>
      </w:pPr>
      <w:r w:rsidRPr="009F7310">
        <w:rPr>
          <w:color w:val="000000"/>
        </w:rPr>
        <w:tab/>
        <w:t>(3)</w:t>
      </w:r>
      <w:r w:rsidRPr="009F7310">
        <w:rPr>
          <w:color w:val="000000"/>
        </w:rPr>
        <w:tab/>
        <w:t>An authorised person (non</w:t>
      </w:r>
      <w:r w:rsidRPr="009F7310">
        <w:rPr>
          <w:color w:val="000000"/>
        </w:rPr>
        <w:noBreakHyphen/>
        <w:t>government) may examine and copy a register of enrolments and attendances for a registered school.</w:t>
      </w:r>
    </w:p>
    <w:p w14:paraId="54EE2D6A" w14:textId="77777777" w:rsidR="00EF1234" w:rsidRPr="009F7310" w:rsidRDefault="00EF1234" w:rsidP="00EF1234">
      <w:pPr>
        <w:pStyle w:val="Amain"/>
      </w:pPr>
      <w:r w:rsidRPr="009F7310">
        <w:tab/>
        <w:t>(4)</w:t>
      </w:r>
      <w:r w:rsidRPr="009F7310">
        <w:tab/>
        <w:t>The principal of a registered school must take reasonable steps to assist an authorised person (non</w:t>
      </w:r>
      <w:r w:rsidRPr="009F7310">
        <w:noBreakHyphen/>
        <w:t>government) in exercising a function under this section.</w:t>
      </w:r>
    </w:p>
    <w:p w14:paraId="50511978" w14:textId="77777777" w:rsidR="00EF1234" w:rsidRPr="009F7310" w:rsidRDefault="00EF1234" w:rsidP="00EF1234">
      <w:pPr>
        <w:pStyle w:val="Amain"/>
      </w:pPr>
      <w:r w:rsidRPr="009F7310">
        <w:tab/>
        <w:t>(5)</w:t>
      </w:r>
      <w:r w:rsidRPr="009F7310">
        <w:tab/>
        <w:t>An offence against this section is a strict liability offence.</w:t>
      </w:r>
    </w:p>
    <w:p w14:paraId="524AE1E4" w14:textId="77777777" w:rsidR="00EF1234" w:rsidRPr="009F7310" w:rsidRDefault="00EF1234" w:rsidP="00EF1234">
      <w:pPr>
        <w:pStyle w:val="AH5Sec"/>
      </w:pPr>
      <w:bookmarkStart w:id="259" w:name="_Toc119591725"/>
      <w:r w:rsidRPr="00FC6CC6">
        <w:rPr>
          <w:rStyle w:val="CharSectNo"/>
        </w:rPr>
        <w:t>125H</w:t>
      </w:r>
      <w:r w:rsidRPr="009F7310">
        <w:rPr>
          <w:color w:val="000000"/>
        </w:rPr>
        <w:tab/>
        <w:t>Keeping registers of enrolments and attendances—approved educational courses (non</w:t>
      </w:r>
      <w:r w:rsidRPr="009F7310">
        <w:rPr>
          <w:color w:val="000000"/>
        </w:rPr>
        <w:noBreakHyphen/>
        <w:t>government)</w:t>
      </w:r>
      <w:bookmarkEnd w:id="259"/>
    </w:p>
    <w:p w14:paraId="1DC8C4BE" w14:textId="77777777" w:rsidR="00EF1234" w:rsidRPr="009F7310" w:rsidRDefault="00EF1234" w:rsidP="00EF1234">
      <w:pPr>
        <w:pStyle w:val="Amain"/>
      </w:pPr>
      <w:r w:rsidRPr="009F7310">
        <w:rPr>
          <w:color w:val="000000"/>
        </w:rPr>
        <w:tab/>
        <w:t>(1)</w:t>
      </w:r>
      <w:r w:rsidRPr="009F7310">
        <w:rPr>
          <w:color w:val="000000"/>
        </w:rPr>
        <w:tab/>
        <w:t>A person giving an approved educational course (non</w:t>
      </w:r>
      <w:r w:rsidRPr="009F7310">
        <w:rPr>
          <w:color w:val="000000"/>
        </w:rPr>
        <w:noBreakHyphen/>
        <w:t>government) must keep a register of enrolments and attendances for the course.</w:t>
      </w:r>
    </w:p>
    <w:p w14:paraId="3A30697E" w14:textId="77777777" w:rsidR="00EF1234" w:rsidRPr="009F7310" w:rsidRDefault="00EF1234" w:rsidP="00EF1234">
      <w:pPr>
        <w:pStyle w:val="Penalty"/>
        <w:rPr>
          <w:color w:val="000000"/>
        </w:rPr>
      </w:pPr>
      <w:r w:rsidRPr="009F7310">
        <w:rPr>
          <w:color w:val="000000"/>
        </w:rPr>
        <w:t>Maximum penalty:  10 penalty units.</w:t>
      </w:r>
    </w:p>
    <w:p w14:paraId="6E4BD0A6" w14:textId="77777777" w:rsidR="00EF1234" w:rsidRPr="009F7310" w:rsidRDefault="00EF1234" w:rsidP="00EF1234">
      <w:pPr>
        <w:pStyle w:val="Amain"/>
      </w:pPr>
      <w:r w:rsidRPr="009F7310">
        <w:rPr>
          <w:color w:val="000000"/>
        </w:rPr>
        <w:tab/>
        <w:t>(2)</w:t>
      </w:r>
      <w:r w:rsidRPr="009F7310">
        <w:rPr>
          <w:color w:val="000000"/>
        </w:rPr>
        <w:tab/>
        <w:t>An offence against subsection (1) is a strict liability offence.</w:t>
      </w:r>
    </w:p>
    <w:p w14:paraId="6D907440" w14:textId="77777777" w:rsidR="00EF1234" w:rsidRPr="009F7310" w:rsidRDefault="00EF1234" w:rsidP="00EF1234">
      <w:pPr>
        <w:pStyle w:val="Amain"/>
      </w:pPr>
      <w:r w:rsidRPr="009F7310">
        <w:tab/>
        <w:t>(3)</w:t>
      </w:r>
      <w:r w:rsidRPr="009F7310">
        <w:tab/>
        <w:t>A person giving an approved educational course (non</w:t>
      </w:r>
      <w:r w:rsidRPr="009F7310">
        <w:noBreakHyphen/>
        <w:t>government) commits an offence if the person—</w:t>
      </w:r>
    </w:p>
    <w:p w14:paraId="59C8B681" w14:textId="77777777" w:rsidR="00EF1234" w:rsidRPr="009F7310" w:rsidRDefault="00EF1234" w:rsidP="00EF1234">
      <w:pPr>
        <w:pStyle w:val="Apara"/>
      </w:pPr>
      <w:r w:rsidRPr="009F7310">
        <w:rPr>
          <w:color w:val="000000"/>
        </w:rPr>
        <w:tab/>
        <w:t>(a)</w:t>
      </w:r>
      <w:r w:rsidRPr="009F7310">
        <w:rPr>
          <w:color w:val="000000"/>
        </w:rPr>
        <w:tab/>
        <w:t>makes an entry in the register of enrolments and attendances for the course; and</w:t>
      </w:r>
    </w:p>
    <w:p w14:paraId="040E6B6D" w14:textId="77777777" w:rsidR="00EF1234" w:rsidRPr="009F7310" w:rsidRDefault="00EF1234" w:rsidP="00EF1234">
      <w:pPr>
        <w:pStyle w:val="Apara"/>
      </w:pPr>
      <w:r w:rsidRPr="009F7310">
        <w:tab/>
        <w:t>(b)</w:t>
      </w:r>
      <w:r w:rsidRPr="009F7310">
        <w:tab/>
        <w:t>is reckless about whether the entry is correct.</w:t>
      </w:r>
    </w:p>
    <w:p w14:paraId="383BF20A" w14:textId="77777777" w:rsidR="00EF1234" w:rsidRPr="009F7310" w:rsidRDefault="00EF1234" w:rsidP="00EF1234">
      <w:pPr>
        <w:pStyle w:val="Penalty"/>
        <w:rPr>
          <w:color w:val="000000"/>
        </w:rPr>
      </w:pPr>
      <w:r w:rsidRPr="009F7310">
        <w:rPr>
          <w:color w:val="000000"/>
        </w:rPr>
        <w:t>Maximum penalty:  10 penalty units.</w:t>
      </w:r>
    </w:p>
    <w:p w14:paraId="6EC1415F" w14:textId="77777777" w:rsidR="00EF1234" w:rsidRPr="009F7310" w:rsidRDefault="00EF1234" w:rsidP="00EF1234">
      <w:pPr>
        <w:pStyle w:val="AH5Sec"/>
      </w:pPr>
      <w:bookmarkStart w:id="260" w:name="_Toc119591726"/>
      <w:r w:rsidRPr="00FC6CC6">
        <w:rPr>
          <w:rStyle w:val="CharSectNo"/>
        </w:rPr>
        <w:lastRenderedPageBreak/>
        <w:t>125I</w:t>
      </w:r>
      <w:r w:rsidRPr="009F7310">
        <w:rPr>
          <w:color w:val="000000"/>
        </w:rPr>
        <w:tab/>
        <w:t>Producing registers of enrolments and attendances—approved educational courses (non</w:t>
      </w:r>
      <w:r w:rsidRPr="009F7310">
        <w:rPr>
          <w:color w:val="000000"/>
        </w:rPr>
        <w:noBreakHyphen/>
        <w:t>government)</w:t>
      </w:r>
      <w:bookmarkEnd w:id="260"/>
    </w:p>
    <w:p w14:paraId="06F5CE41" w14:textId="77777777" w:rsidR="00EF1234" w:rsidRPr="009F7310" w:rsidRDefault="00EF1234" w:rsidP="00310126">
      <w:pPr>
        <w:pStyle w:val="Amain"/>
        <w:keepNext/>
      </w:pPr>
      <w:r w:rsidRPr="009F7310">
        <w:rPr>
          <w:color w:val="000000"/>
        </w:rPr>
        <w:tab/>
        <w:t>(1)</w:t>
      </w:r>
      <w:r w:rsidRPr="009F7310">
        <w:rPr>
          <w:color w:val="000000"/>
        </w:rPr>
        <w:tab/>
        <w:t>An authorised person (non</w:t>
      </w:r>
      <w:r w:rsidRPr="009F7310">
        <w:rPr>
          <w:color w:val="000000"/>
        </w:rPr>
        <w:noBreakHyphen/>
        <w:t>government) may, by written notice, require a person giving an approved educational course, within the time stated in the notice—</w:t>
      </w:r>
    </w:p>
    <w:p w14:paraId="1EF64717" w14:textId="77777777" w:rsidR="00EF1234" w:rsidRPr="009F7310" w:rsidRDefault="00EF1234" w:rsidP="00EF1234">
      <w:pPr>
        <w:pStyle w:val="Apara"/>
      </w:pPr>
      <w:r w:rsidRPr="009F7310">
        <w:rPr>
          <w:color w:val="000000"/>
        </w:rPr>
        <w:tab/>
        <w:t>(a)</w:t>
      </w:r>
      <w:r w:rsidRPr="009F7310">
        <w:rPr>
          <w:color w:val="000000"/>
        </w:rPr>
        <w:tab/>
        <w:t>to make the register available for inspection by the authorised person (non</w:t>
      </w:r>
      <w:r w:rsidRPr="009F7310">
        <w:rPr>
          <w:color w:val="000000"/>
        </w:rPr>
        <w:noBreakHyphen/>
        <w:t>government); or</w:t>
      </w:r>
    </w:p>
    <w:p w14:paraId="69120F06" w14:textId="77777777" w:rsidR="00EF1234" w:rsidRPr="009F7310" w:rsidRDefault="00EF1234" w:rsidP="00EF1234">
      <w:pPr>
        <w:pStyle w:val="Apara"/>
      </w:pPr>
      <w:r w:rsidRPr="009F7310">
        <w:tab/>
        <w:t>(b)</w:t>
      </w:r>
      <w:r w:rsidRPr="009F7310">
        <w:tab/>
        <w:t>to give information contained on the register that the authorised person (non</w:t>
      </w:r>
      <w:r w:rsidRPr="009F7310">
        <w:noBreakHyphen/>
        <w:t>government) requires.</w:t>
      </w:r>
    </w:p>
    <w:p w14:paraId="74D758EE" w14:textId="77777777" w:rsidR="00EF1234" w:rsidRPr="009F7310" w:rsidRDefault="00EF1234" w:rsidP="00EF1234">
      <w:pPr>
        <w:pStyle w:val="Amain"/>
      </w:pPr>
      <w:r w:rsidRPr="009F7310">
        <w:rPr>
          <w:color w:val="000000"/>
        </w:rPr>
        <w:tab/>
        <w:t>(2)</w:t>
      </w:r>
      <w:r w:rsidRPr="009F7310">
        <w:rPr>
          <w:color w:val="000000"/>
        </w:rPr>
        <w:tab/>
        <w:t>The person giving an approved educational course must comply with the notice.</w:t>
      </w:r>
    </w:p>
    <w:p w14:paraId="047B970E" w14:textId="77777777" w:rsidR="00EF1234" w:rsidRPr="009F7310" w:rsidRDefault="00EF1234" w:rsidP="00EF1234">
      <w:pPr>
        <w:pStyle w:val="Penalty"/>
        <w:rPr>
          <w:color w:val="000000"/>
        </w:rPr>
      </w:pPr>
      <w:r w:rsidRPr="009F7310">
        <w:rPr>
          <w:color w:val="000000"/>
        </w:rPr>
        <w:t>Maximum penalty:  50 penalty units.</w:t>
      </w:r>
    </w:p>
    <w:p w14:paraId="145E997A" w14:textId="77777777" w:rsidR="00EF1234" w:rsidRPr="009F7310" w:rsidRDefault="00EF1234" w:rsidP="00EF1234">
      <w:pPr>
        <w:pStyle w:val="Amain"/>
      </w:pPr>
      <w:r w:rsidRPr="009F7310">
        <w:rPr>
          <w:color w:val="000000"/>
        </w:rPr>
        <w:tab/>
        <w:t>(3)</w:t>
      </w:r>
      <w:r w:rsidRPr="009F7310">
        <w:rPr>
          <w:color w:val="000000"/>
        </w:rPr>
        <w:tab/>
        <w:t>An authorised person (non</w:t>
      </w:r>
      <w:r w:rsidRPr="009F7310">
        <w:rPr>
          <w:color w:val="000000"/>
        </w:rPr>
        <w:noBreakHyphen/>
        <w:t>government) may examine and copy a register of enrolments and attendances for an approved educational course (non</w:t>
      </w:r>
      <w:r w:rsidRPr="009F7310">
        <w:rPr>
          <w:color w:val="000000"/>
        </w:rPr>
        <w:noBreakHyphen/>
        <w:t>government).</w:t>
      </w:r>
    </w:p>
    <w:p w14:paraId="0C32A94D" w14:textId="77777777" w:rsidR="00EF1234" w:rsidRPr="009F7310" w:rsidRDefault="00EF1234" w:rsidP="00EF1234">
      <w:pPr>
        <w:pStyle w:val="Amain"/>
      </w:pPr>
      <w:r w:rsidRPr="009F7310">
        <w:tab/>
        <w:t>(4)</w:t>
      </w:r>
      <w:r w:rsidRPr="009F7310">
        <w:tab/>
        <w:t>A person giving an approved educational course (non</w:t>
      </w:r>
      <w:r w:rsidRPr="009F7310">
        <w:noBreakHyphen/>
        <w:t>government) must take reasonable steps to assist an authorised person (non</w:t>
      </w:r>
      <w:r w:rsidRPr="009F7310">
        <w:noBreakHyphen/>
        <w:t>government) in exercising a function under this section.</w:t>
      </w:r>
    </w:p>
    <w:p w14:paraId="0E95A97F" w14:textId="77777777" w:rsidR="00EF1234" w:rsidRPr="009F7310" w:rsidRDefault="00EF1234" w:rsidP="00EF1234">
      <w:pPr>
        <w:pStyle w:val="Amain"/>
      </w:pPr>
      <w:r w:rsidRPr="009F7310">
        <w:tab/>
        <w:t>(5)</w:t>
      </w:r>
      <w:r w:rsidRPr="009F7310">
        <w:tab/>
        <w:t>An offence against this section is a strict liability offence.</w:t>
      </w:r>
    </w:p>
    <w:p w14:paraId="1E941B4B" w14:textId="77777777" w:rsidR="00EF1234" w:rsidRPr="009F7310" w:rsidRDefault="00EF1234" w:rsidP="00EF1234">
      <w:pPr>
        <w:pStyle w:val="AH5Sec"/>
      </w:pPr>
      <w:bookmarkStart w:id="261" w:name="_Toc119591727"/>
      <w:r w:rsidRPr="00FC6CC6">
        <w:rPr>
          <w:rStyle w:val="CharSectNo"/>
        </w:rPr>
        <w:t>125J</w:t>
      </w:r>
      <w:r w:rsidRPr="009F7310">
        <w:rPr>
          <w:color w:val="000000"/>
        </w:rPr>
        <w:tab/>
        <w:t>Nonattendance at registered schools</w:t>
      </w:r>
      <w:bookmarkEnd w:id="261"/>
    </w:p>
    <w:p w14:paraId="32E7E1E4" w14:textId="77777777" w:rsidR="00EF1234" w:rsidRPr="009F7310" w:rsidRDefault="00EF1234" w:rsidP="00EF1234">
      <w:pPr>
        <w:pStyle w:val="Amainreturn"/>
        <w:rPr>
          <w:color w:val="000000"/>
        </w:rPr>
      </w:pPr>
      <w:r w:rsidRPr="009F7310">
        <w:rPr>
          <w:color w:val="000000"/>
        </w:rPr>
        <w:t>If a student at a registered school has not been attending school regularly, the principal of the school may, by written notice, require the student’s parents and the student to meet with an authorised person (non</w:t>
      </w:r>
      <w:r w:rsidRPr="009F7310">
        <w:rPr>
          <w:color w:val="000000"/>
        </w:rPr>
        <w:noBreakHyphen/>
        <w:t>government) at a stated place and time.</w:t>
      </w:r>
    </w:p>
    <w:p w14:paraId="04D1B2E9" w14:textId="77777777" w:rsidR="00EF1234" w:rsidRPr="0070035F" w:rsidRDefault="00EF1234" w:rsidP="00EF1234">
      <w:pPr>
        <w:pStyle w:val="PageBreak"/>
      </w:pPr>
      <w:r w:rsidRPr="0070035F">
        <w:br w:type="page"/>
      </w:r>
    </w:p>
    <w:p w14:paraId="7BC94844" w14:textId="77777777" w:rsidR="00EF1234" w:rsidRPr="00FC6CC6" w:rsidRDefault="00EF1234" w:rsidP="00EF1234">
      <w:pPr>
        <w:pStyle w:val="AH2Part"/>
      </w:pPr>
      <w:bookmarkStart w:id="262" w:name="_Toc119591728"/>
      <w:r w:rsidRPr="00FC6CC6">
        <w:rPr>
          <w:rStyle w:val="CharPartNo"/>
        </w:rPr>
        <w:lastRenderedPageBreak/>
        <w:t>Part 4.6</w:t>
      </w:r>
      <w:r w:rsidRPr="009F7310">
        <w:rPr>
          <w:color w:val="000000"/>
        </w:rPr>
        <w:tab/>
      </w:r>
      <w:r w:rsidRPr="00FC6CC6">
        <w:rPr>
          <w:rStyle w:val="CharPartText"/>
          <w:color w:val="000000"/>
        </w:rPr>
        <w:t>Non</w:t>
      </w:r>
      <w:r w:rsidRPr="00FC6CC6">
        <w:rPr>
          <w:rStyle w:val="CharPartText"/>
          <w:color w:val="000000"/>
        </w:rPr>
        <w:noBreakHyphen/>
        <w:t>government schools—authorised people</w:t>
      </w:r>
      <w:bookmarkEnd w:id="262"/>
    </w:p>
    <w:p w14:paraId="73E65EAC" w14:textId="77777777" w:rsidR="00EF1234" w:rsidRPr="00FC6CC6" w:rsidRDefault="00EF1234" w:rsidP="00EF1234">
      <w:pPr>
        <w:pStyle w:val="AH3Div"/>
      </w:pPr>
      <w:bookmarkStart w:id="263" w:name="_Toc119591729"/>
      <w:r w:rsidRPr="00FC6CC6">
        <w:rPr>
          <w:rStyle w:val="CharDivNo"/>
        </w:rPr>
        <w:t>Division 4.6.1</w:t>
      </w:r>
      <w:r w:rsidRPr="009F7310">
        <w:rPr>
          <w:color w:val="000000"/>
        </w:rPr>
        <w:tab/>
      </w:r>
      <w:r w:rsidRPr="00FC6CC6">
        <w:rPr>
          <w:rStyle w:val="CharDivText"/>
        </w:rPr>
        <w:t>Preliminary</w:t>
      </w:r>
      <w:bookmarkEnd w:id="263"/>
    </w:p>
    <w:p w14:paraId="67CAE3FE" w14:textId="77777777" w:rsidR="00EF1234" w:rsidRPr="009F7310" w:rsidRDefault="00EF1234" w:rsidP="00EF1234">
      <w:pPr>
        <w:pStyle w:val="AH5Sec"/>
      </w:pPr>
      <w:bookmarkStart w:id="264" w:name="_Toc119591730"/>
      <w:r w:rsidRPr="00FC6CC6">
        <w:rPr>
          <w:rStyle w:val="CharSectNo"/>
        </w:rPr>
        <w:t>125K</w:t>
      </w:r>
      <w:r w:rsidRPr="009F7310">
        <w:rPr>
          <w:color w:val="000000"/>
        </w:rPr>
        <w:tab/>
        <w:t>Definitions—pt 4.6</w:t>
      </w:r>
      <w:bookmarkEnd w:id="264"/>
    </w:p>
    <w:p w14:paraId="6D997CAF" w14:textId="77777777" w:rsidR="00EF1234" w:rsidRPr="009F7310" w:rsidRDefault="00EF1234" w:rsidP="00EF1234">
      <w:pPr>
        <w:pStyle w:val="Amainreturn"/>
        <w:keepNext/>
        <w:rPr>
          <w:color w:val="000000"/>
        </w:rPr>
      </w:pPr>
      <w:r w:rsidRPr="009F7310">
        <w:rPr>
          <w:color w:val="000000"/>
        </w:rPr>
        <w:t>In this part:</w:t>
      </w:r>
    </w:p>
    <w:p w14:paraId="3451379E" w14:textId="77777777" w:rsidR="00EF1234" w:rsidRPr="009F7310" w:rsidRDefault="00EF1234" w:rsidP="00EF1234">
      <w:pPr>
        <w:pStyle w:val="aDef"/>
        <w:keepNext/>
        <w:rPr>
          <w:color w:val="000000"/>
        </w:rPr>
      </w:pPr>
      <w:r w:rsidRPr="009F7310">
        <w:rPr>
          <w:rStyle w:val="charBoldItals"/>
          <w:color w:val="000000"/>
        </w:rPr>
        <w:t>connected</w:t>
      </w:r>
      <w:r w:rsidRPr="009F7310">
        <w:rPr>
          <w:color w:val="000000"/>
        </w:rPr>
        <w:t xml:space="preserve">—a thing is </w:t>
      </w:r>
      <w:r w:rsidRPr="009F7310">
        <w:rPr>
          <w:rStyle w:val="charBoldItals"/>
          <w:color w:val="000000"/>
        </w:rPr>
        <w:t>connected</w:t>
      </w:r>
      <w:r w:rsidRPr="009F7310">
        <w:rPr>
          <w:color w:val="000000"/>
        </w:rPr>
        <w:t xml:space="preserve"> with an offence if—</w:t>
      </w:r>
    </w:p>
    <w:p w14:paraId="2ACF6D8F" w14:textId="77777777" w:rsidR="00EF1234" w:rsidRPr="009F7310" w:rsidRDefault="00EF1234" w:rsidP="00EF1234">
      <w:pPr>
        <w:pStyle w:val="aDefpara"/>
      </w:pPr>
      <w:r w:rsidRPr="009F7310">
        <w:rPr>
          <w:color w:val="000000"/>
        </w:rPr>
        <w:tab/>
        <w:t>(a)</w:t>
      </w:r>
      <w:r w:rsidRPr="009F7310">
        <w:rPr>
          <w:color w:val="000000"/>
        </w:rPr>
        <w:tab/>
        <w:t>the offence has been committed in relation to it; or</w:t>
      </w:r>
    </w:p>
    <w:p w14:paraId="72AAD386" w14:textId="77777777" w:rsidR="00EF1234" w:rsidRPr="009F7310" w:rsidRDefault="00EF1234" w:rsidP="00EF1234">
      <w:pPr>
        <w:pStyle w:val="aDefpara"/>
      </w:pPr>
      <w:r w:rsidRPr="009F7310">
        <w:tab/>
        <w:t>(b)</w:t>
      </w:r>
      <w:r w:rsidRPr="009F7310">
        <w:tab/>
        <w:t>it will provide evidence of the commission of the offence; or</w:t>
      </w:r>
    </w:p>
    <w:p w14:paraId="1E81ADF3" w14:textId="77777777" w:rsidR="00EF1234" w:rsidRPr="009F7310" w:rsidRDefault="00EF1234" w:rsidP="00EF1234">
      <w:pPr>
        <w:pStyle w:val="aDefpara"/>
      </w:pPr>
      <w:r w:rsidRPr="009F7310">
        <w:tab/>
        <w:t>(c)</w:t>
      </w:r>
      <w:r w:rsidRPr="009F7310">
        <w:tab/>
        <w:t>it was used, is being used, or is intended to be used, to commit the offence.</w:t>
      </w:r>
    </w:p>
    <w:p w14:paraId="6FFAF6E6" w14:textId="77777777" w:rsidR="00EF1234" w:rsidRPr="009F7310" w:rsidRDefault="00EF1234" w:rsidP="00EF1234">
      <w:pPr>
        <w:pStyle w:val="aDef"/>
        <w:keepNext/>
        <w:rPr>
          <w:color w:val="000000"/>
        </w:rPr>
      </w:pPr>
      <w:r w:rsidRPr="009F7310">
        <w:rPr>
          <w:rStyle w:val="charBoldItals"/>
          <w:color w:val="000000"/>
        </w:rPr>
        <w:t>occupier</w:t>
      </w:r>
      <w:r w:rsidRPr="009F7310">
        <w:rPr>
          <w:color w:val="000000"/>
        </w:rPr>
        <w:t>, of premises, includes—</w:t>
      </w:r>
    </w:p>
    <w:p w14:paraId="09DEDB88" w14:textId="77777777" w:rsidR="00EF1234" w:rsidRPr="009F7310" w:rsidRDefault="00EF1234" w:rsidP="00EF1234">
      <w:pPr>
        <w:pStyle w:val="aDefpara"/>
      </w:pPr>
      <w:r w:rsidRPr="009F7310">
        <w:rPr>
          <w:color w:val="000000"/>
        </w:rPr>
        <w:tab/>
        <w:t>(a)</w:t>
      </w:r>
      <w:r w:rsidRPr="009F7310">
        <w:rPr>
          <w:color w:val="000000"/>
        </w:rPr>
        <w:tab/>
        <w:t>a person believed on reasonable grounds to be an occupier of the premises; and</w:t>
      </w:r>
    </w:p>
    <w:p w14:paraId="45989B31" w14:textId="77777777" w:rsidR="00EF1234" w:rsidRPr="009F7310" w:rsidRDefault="00EF1234" w:rsidP="00EF1234">
      <w:pPr>
        <w:pStyle w:val="aDefpara"/>
      </w:pPr>
      <w:r w:rsidRPr="009F7310">
        <w:tab/>
        <w:t>(b)</w:t>
      </w:r>
      <w:r w:rsidRPr="009F7310">
        <w:tab/>
        <w:t>a person apparently in charge of the premises.</w:t>
      </w:r>
    </w:p>
    <w:p w14:paraId="0A8675C7" w14:textId="77777777" w:rsidR="00EF1234" w:rsidRPr="009F7310" w:rsidRDefault="00EF1234" w:rsidP="00EF1234">
      <w:pPr>
        <w:pStyle w:val="aDef"/>
        <w:rPr>
          <w:color w:val="000000"/>
        </w:rPr>
      </w:pPr>
      <w:r w:rsidRPr="009F7310">
        <w:rPr>
          <w:rStyle w:val="charBoldItals"/>
          <w:color w:val="000000"/>
        </w:rPr>
        <w:t>offence</w:t>
      </w:r>
      <w:r w:rsidRPr="009F7310">
        <w:rPr>
          <w:color w:val="000000"/>
        </w:rPr>
        <w:t xml:space="preserve"> includes an offence that there are reasonable grounds for believing has been, is being, or will be, committed.</w:t>
      </w:r>
    </w:p>
    <w:p w14:paraId="63611800" w14:textId="77777777" w:rsidR="00EF1234" w:rsidRPr="009F7310" w:rsidRDefault="00EF1234" w:rsidP="00EF1234">
      <w:pPr>
        <w:pStyle w:val="aDef"/>
        <w:rPr>
          <w:color w:val="000000"/>
        </w:rPr>
      </w:pPr>
      <w:r w:rsidRPr="009F7310">
        <w:rPr>
          <w:rStyle w:val="charBoldItals"/>
          <w:color w:val="000000"/>
        </w:rPr>
        <w:t>premises</w:t>
      </w:r>
      <w:r w:rsidRPr="009F7310">
        <w:rPr>
          <w:color w:val="000000"/>
        </w:rPr>
        <w:t xml:space="preserve"> includes land.</w:t>
      </w:r>
    </w:p>
    <w:p w14:paraId="1EE2A77F" w14:textId="77777777" w:rsidR="00EF1234" w:rsidRPr="00FC6CC6" w:rsidRDefault="00EF1234" w:rsidP="00EF1234">
      <w:pPr>
        <w:pStyle w:val="AH3Div"/>
      </w:pPr>
      <w:bookmarkStart w:id="265" w:name="_Toc119591731"/>
      <w:r w:rsidRPr="00FC6CC6">
        <w:rPr>
          <w:rStyle w:val="CharDivNo"/>
        </w:rPr>
        <w:lastRenderedPageBreak/>
        <w:t>Division 4.6.2</w:t>
      </w:r>
      <w:r w:rsidRPr="009F7310">
        <w:rPr>
          <w:color w:val="000000"/>
        </w:rPr>
        <w:tab/>
      </w:r>
      <w:r w:rsidRPr="00FC6CC6">
        <w:rPr>
          <w:rStyle w:val="CharDivText"/>
        </w:rPr>
        <w:t>Authorised people (non</w:t>
      </w:r>
      <w:r w:rsidRPr="00FC6CC6">
        <w:rPr>
          <w:rStyle w:val="CharDivText"/>
        </w:rPr>
        <w:noBreakHyphen/>
        <w:t>government)—generally</w:t>
      </w:r>
      <w:bookmarkEnd w:id="265"/>
    </w:p>
    <w:p w14:paraId="78407166" w14:textId="77777777" w:rsidR="00EF1234" w:rsidRPr="009F7310" w:rsidRDefault="00EF1234" w:rsidP="00EF1234">
      <w:pPr>
        <w:pStyle w:val="AH5Sec"/>
      </w:pPr>
      <w:bookmarkStart w:id="266" w:name="_Toc119591732"/>
      <w:r w:rsidRPr="00FC6CC6">
        <w:rPr>
          <w:rStyle w:val="CharSectNo"/>
        </w:rPr>
        <w:t>125L</w:t>
      </w:r>
      <w:r w:rsidRPr="009F7310">
        <w:rPr>
          <w:color w:val="000000"/>
        </w:rPr>
        <w:tab/>
      </w:r>
      <w:r w:rsidRPr="009F7310">
        <w:t>Meaning of a</w:t>
      </w:r>
      <w:r w:rsidRPr="009F7310">
        <w:rPr>
          <w:rStyle w:val="charItals"/>
        </w:rPr>
        <w:t>uthorised person (non</w:t>
      </w:r>
      <w:r w:rsidRPr="009F7310">
        <w:rPr>
          <w:rStyle w:val="charItals"/>
        </w:rPr>
        <w:noBreakHyphen/>
        <w:t>government</w:t>
      </w:r>
      <w:r w:rsidRPr="009F7310">
        <w:t>)</w:t>
      </w:r>
      <w:bookmarkEnd w:id="266"/>
    </w:p>
    <w:p w14:paraId="5B4B5415" w14:textId="77777777" w:rsidR="00EF1234" w:rsidRPr="009F7310" w:rsidRDefault="00EF1234" w:rsidP="00EF1234">
      <w:pPr>
        <w:pStyle w:val="Amainreturn"/>
        <w:keepNext/>
        <w:rPr>
          <w:color w:val="000000"/>
        </w:rPr>
      </w:pPr>
      <w:r w:rsidRPr="009F7310">
        <w:rPr>
          <w:color w:val="000000"/>
        </w:rPr>
        <w:t>In this Act:</w:t>
      </w:r>
    </w:p>
    <w:p w14:paraId="73E5978C" w14:textId="77777777" w:rsidR="00EF1234" w:rsidRPr="009F7310" w:rsidRDefault="00EF1234" w:rsidP="00EF1234">
      <w:pPr>
        <w:pStyle w:val="aDef"/>
        <w:keepNext/>
        <w:rPr>
          <w:color w:val="000000"/>
        </w:rPr>
      </w:pPr>
      <w:r w:rsidRPr="009F7310">
        <w:rPr>
          <w:rStyle w:val="charBoldItals"/>
        </w:rPr>
        <w:t>authorised person (non</w:t>
      </w:r>
      <w:r w:rsidRPr="009F7310">
        <w:rPr>
          <w:rStyle w:val="charBoldItals"/>
        </w:rPr>
        <w:noBreakHyphen/>
        <w:t>government</w:t>
      </w:r>
      <w:r w:rsidRPr="009F7310">
        <w:t xml:space="preserve">) </w:t>
      </w:r>
      <w:r w:rsidRPr="009F7310">
        <w:rPr>
          <w:color w:val="000000"/>
        </w:rPr>
        <w:t>means the following people:</w:t>
      </w:r>
    </w:p>
    <w:p w14:paraId="49F3C19B" w14:textId="77777777" w:rsidR="00EF1234" w:rsidRPr="009F7310" w:rsidRDefault="00EF1234" w:rsidP="00EF1234">
      <w:pPr>
        <w:pStyle w:val="aDefpara"/>
        <w:keepNext/>
      </w:pPr>
      <w:r w:rsidRPr="009F7310">
        <w:rPr>
          <w:color w:val="000000"/>
        </w:rPr>
        <w:tab/>
        <w:t>(a)</w:t>
      </w:r>
      <w:r w:rsidRPr="009F7310">
        <w:rPr>
          <w:color w:val="000000"/>
        </w:rPr>
        <w:tab/>
        <w:t>a person appointed under section 125M;</w:t>
      </w:r>
    </w:p>
    <w:p w14:paraId="275738F1" w14:textId="77777777" w:rsidR="00EF1234" w:rsidRPr="009F7310" w:rsidRDefault="00EF1234" w:rsidP="00EF1234">
      <w:pPr>
        <w:pStyle w:val="aDefpara"/>
      </w:pPr>
      <w:r w:rsidRPr="009F7310">
        <w:tab/>
        <w:t>(b)</w:t>
      </w:r>
      <w:r w:rsidRPr="009F7310">
        <w:tab/>
        <w:t>the registrar.</w:t>
      </w:r>
    </w:p>
    <w:p w14:paraId="58304307" w14:textId="77777777" w:rsidR="00EF1234" w:rsidRPr="009F7310" w:rsidRDefault="00EF1234" w:rsidP="00EF1234">
      <w:pPr>
        <w:pStyle w:val="AH5Sec"/>
      </w:pPr>
      <w:bookmarkStart w:id="267" w:name="_Toc119591733"/>
      <w:r w:rsidRPr="00FC6CC6">
        <w:rPr>
          <w:rStyle w:val="CharSectNo"/>
        </w:rPr>
        <w:t>125M</w:t>
      </w:r>
      <w:r w:rsidRPr="009F7310">
        <w:rPr>
          <w:color w:val="000000"/>
        </w:rPr>
        <w:tab/>
        <w:t>Appointment</w:t>
      </w:r>
      <w:bookmarkEnd w:id="267"/>
    </w:p>
    <w:p w14:paraId="4E883657" w14:textId="77777777" w:rsidR="00EF1234" w:rsidRPr="009F7310" w:rsidRDefault="00EF1234" w:rsidP="00EF1234">
      <w:pPr>
        <w:pStyle w:val="Amain"/>
      </w:pPr>
      <w:r w:rsidRPr="009F7310">
        <w:rPr>
          <w:color w:val="000000"/>
        </w:rPr>
        <w:tab/>
        <w:t>(1)</w:t>
      </w:r>
      <w:r w:rsidRPr="009F7310">
        <w:rPr>
          <w:color w:val="000000"/>
        </w:rPr>
        <w:tab/>
        <w:t>The registrar may appoint a person to be an authorised person (non</w:t>
      </w:r>
      <w:r w:rsidRPr="009F7310">
        <w:rPr>
          <w:color w:val="000000"/>
        </w:rPr>
        <w:noBreakHyphen/>
        <w:t>government).</w:t>
      </w:r>
    </w:p>
    <w:p w14:paraId="5A99766E" w14:textId="0CFC1E6F" w:rsidR="00EF1234" w:rsidRPr="009F7310" w:rsidRDefault="00EF1234" w:rsidP="00EF1234">
      <w:pPr>
        <w:pStyle w:val="aNote"/>
        <w:rPr>
          <w:color w:val="000000"/>
        </w:rPr>
      </w:pPr>
      <w:r w:rsidRPr="009F7310">
        <w:rPr>
          <w:rStyle w:val="charItals"/>
        </w:rPr>
        <w:t>Note</w:t>
      </w:r>
      <w:r w:rsidRPr="009F7310">
        <w:rPr>
          <w:color w:val="000000"/>
        </w:rPr>
        <w:tab/>
        <w:t xml:space="preserve">For laws about appointments, see the </w:t>
      </w:r>
      <w:hyperlink r:id="rId82" w:tooltip="A2001-14" w:history="1">
        <w:r w:rsidRPr="009F7310">
          <w:rPr>
            <w:color w:val="0000FF"/>
          </w:rPr>
          <w:t>Legislation Act</w:t>
        </w:r>
      </w:hyperlink>
      <w:r w:rsidRPr="009F7310">
        <w:rPr>
          <w:color w:val="000000"/>
        </w:rPr>
        <w:t>, pt 19.3.</w:t>
      </w:r>
    </w:p>
    <w:p w14:paraId="4C613719" w14:textId="77777777" w:rsidR="00EF1234" w:rsidRPr="009F7310" w:rsidRDefault="00EF1234" w:rsidP="00EF1234">
      <w:pPr>
        <w:pStyle w:val="Amain"/>
      </w:pPr>
      <w:r w:rsidRPr="009F7310">
        <w:rPr>
          <w:color w:val="000000"/>
        </w:rPr>
        <w:tab/>
        <w:t>(2)</w:t>
      </w:r>
      <w:r w:rsidRPr="009F7310">
        <w:rPr>
          <w:color w:val="000000"/>
        </w:rPr>
        <w:tab/>
        <w:t>A person may be appointed as an authorised person (non</w:t>
      </w:r>
      <w:r w:rsidRPr="009F7310">
        <w:rPr>
          <w:color w:val="000000"/>
        </w:rPr>
        <w:noBreakHyphen/>
        <w:t>government) under subsection (1) only if—</w:t>
      </w:r>
    </w:p>
    <w:p w14:paraId="488B8B74" w14:textId="77777777" w:rsidR="00EF1234" w:rsidRPr="009F7310" w:rsidRDefault="00EF1234" w:rsidP="00EF1234">
      <w:pPr>
        <w:pStyle w:val="Apara"/>
      </w:pPr>
      <w:r w:rsidRPr="009F7310">
        <w:rPr>
          <w:color w:val="000000"/>
        </w:rPr>
        <w:tab/>
        <w:t>(a)</w:t>
      </w:r>
      <w:r w:rsidRPr="009F7310">
        <w:rPr>
          <w:color w:val="000000"/>
        </w:rPr>
        <w:tab/>
        <w:t>the person is an Australian citizen or a permanent resident; and</w:t>
      </w:r>
    </w:p>
    <w:p w14:paraId="2C71C506" w14:textId="3F284265" w:rsidR="00EF1234" w:rsidRPr="009F7310" w:rsidRDefault="00EF1234" w:rsidP="00EF1234">
      <w:pPr>
        <w:pStyle w:val="Apara"/>
      </w:pPr>
      <w:r w:rsidRPr="009F7310">
        <w:tab/>
        <w:t>(b)</w:t>
      </w:r>
      <w:r w:rsidRPr="009F7310">
        <w:tab/>
        <w:t xml:space="preserve">the person is registered under the </w:t>
      </w:r>
      <w:hyperlink r:id="rId83" w:tooltip="A2011-44" w:history="1">
        <w:r w:rsidRPr="009F7310">
          <w:rPr>
            <w:i/>
            <w:color w:val="0000FF"/>
          </w:rPr>
          <w:t>Working with Vulnerable People (Background Checking) Act 2011</w:t>
        </w:r>
      </w:hyperlink>
      <w:r w:rsidRPr="009F7310">
        <w:t xml:space="preserve"> to engage in regulated activities involving children; and</w:t>
      </w:r>
    </w:p>
    <w:p w14:paraId="23A02F87" w14:textId="77777777" w:rsidR="00EF1234" w:rsidRPr="009F7310" w:rsidRDefault="00EF1234" w:rsidP="00EF1234">
      <w:pPr>
        <w:pStyle w:val="Apara"/>
      </w:pPr>
      <w:r w:rsidRPr="009F7310">
        <w:tab/>
        <w:t>(c)</w:t>
      </w:r>
      <w:r w:rsidRPr="009F7310">
        <w:tab/>
        <w:t>the registrar is satisfied that the person is a suitable person to be appointed, having regard in particular to—</w:t>
      </w:r>
    </w:p>
    <w:p w14:paraId="534C184C" w14:textId="77777777" w:rsidR="00EF1234" w:rsidRPr="009F7310" w:rsidRDefault="00EF1234" w:rsidP="00EF1234">
      <w:pPr>
        <w:pStyle w:val="Asubpara"/>
      </w:pPr>
      <w:r w:rsidRPr="009F7310">
        <w:rPr>
          <w:color w:val="000000"/>
        </w:rPr>
        <w:tab/>
        <w:t>(i)</w:t>
      </w:r>
      <w:r w:rsidRPr="009F7310">
        <w:rPr>
          <w:color w:val="000000"/>
        </w:rPr>
        <w:tab/>
        <w:t>any criminal convictions the person may have; and</w:t>
      </w:r>
    </w:p>
    <w:p w14:paraId="294CF5AD" w14:textId="77777777" w:rsidR="00EF1234" w:rsidRPr="009F7310" w:rsidRDefault="00EF1234" w:rsidP="00EF1234">
      <w:pPr>
        <w:pStyle w:val="Asubpara"/>
      </w:pPr>
      <w:r w:rsidRPr="009F7310">
        <w:tab/>
        <w:t>(ii)</w:t>
      </w:r>
      <w:r w:rsidRPr="009F7310">
        <w:tab/>
        <w:t>the person’s employment record; and</w:t>
      </w:r>
    </w:p>
    <w:p w14:paraId="0879AE11" w14:textId="77777777" w:rsidR="00EF1234" w:rsidRPr="009F7310" w:rsidRDefault="00EF1234" w:rsidP="00EF1234">
      <w:pPr>
        <w:pStyle w:val="Apara"/>
      </w:pPr>
      <w:r w:rsidRPr="009F7310">
        <w:rPr>
          <w:color w:val="000000"/>
        </w:rPr>
        <w:tab/>
        <w:t>(d)</w:t>
      </w:r>
      <w:r w:rsidRPr="009F7310">
        <w:rPr>
          <w:color w:val="000000"/>
        </w:rPr>
        <w:tab/>
        <w:t>the person has satisfactorily completed adequate training to exercise the powers of an authorised person (non</w:t>
      </w:r>
      <w:r w:rsidRPr="009F7310">
        <w:rPr>
          <w:color w:val="000000"/>
        </w:rPr>
        <w:noBreakHyphen/>
        <w:t>government).</w:t>
      </w:r>
    </w:p>
    <w:p w14:paraId="3F1768D7" w14:textId="77777777" w:rsidR="00EF1234" w:rsidRPr="009F7310" w:rsidRDefault="00EF1234" w:rsidP="00EF1234">
      <w:pPr>
        <w:pStyle w:val="Amain"/>
      </w:pPr>
      <w:r w:rsidRPr="009F7310">
        <w:rPr>
          <w:color w:val="000000"/>
        </w:rPr>
        <w:tab/>
        <w:t>(3)</w:t>
      </w:r>
      <w:r w:rsidRPr="009F7310">
        <w:rPr>
          <w:color w:val="000000"/>
        </w:rPr>
        <w:tab/>
        <w:t>To remove any doubt, a person may be both an authorised person (government) and an authorised person (non</w:t>
      </w:r>
      <w:r w:rsidRPr="009F7310">
        <w:rPr>
          <w:color w:val="000000"/>
        </w:rPr>
        <w:noBreakHyphen/>
        <w:t>government).</w:t>
      </w:r>
    </w:p>
    <w:p w14:paraId="001DCF75" w14:textId="77777777" w:rsidR="00EF1234" w:rsidRPr="009F7310" w:rsidRDefault="00EF1234" w:rsidP="00EF1234">
      <w:pPr>
        <w:pStyle w:val="AH5Sec"/>
      </w:pPr>
      <w:bookmarkStart w:id="268" w:name="_Toc119591734"/>
      <w:r w:rsidRPr="00FC6CC6">
        <w:rPr>
          <w:rStyle w:val="CharSectNo"/>
        </w:rPr>
        <w:lastRenderedPageBreak/>
        <w:t>125N</w:t>
      </w:r>
      <w:r w:rsidRPr="009F7310">
        <w:rPr>
          <w:color w:val="000000"/>
        </w:rPr>
        <w:tab/>
        <w:t>Authorised people (non</w:t>
      </w:r>
      <w:r w:rsidRPr="009F7310">
        <w:rPr>
          <w:color w:val="000000"/>
        </w:rPr>
        <w:noBreakHyphen/>
        <w:t>government)—functions</w:t>
      </w:r>
      <w:bookmarkEnd w:id="268"/>
    </w:p>
    <w:p w14:paraId="12AC7CB2" w14:textId="77777777" w:rsidR="00EF1234" w:rsidRPr="009F7310" w:rsidRDefault="00EF1234" w:rsidP="00EF1234">
      <w:pPr>
        <w:pStyle w:val="Amain"/>
      </w:pPr>
      <w:r w:rsidRPr="009F7310">
        <w:rPr>
          <w:color w:val="000000"/>
        </w:rPr>
        <w:tab/>
        <w:t>(1)</w:t>
      </w:r>
      <w:r w:rsidRPr="009F7310">
        <w:rPr>
          <w:color w:val="000000"/>
        </w:rPr>
        <w:tab/>
        <w:t>An authorised person—</w:t>
      </w:r>
    </w:p>
    <w:p w14:paraId="7E386D30" w14:textId="77777777" w:rsidR="00EF1234" w:rsidRPr="009F7310" w:rsidRDefault="00EF1234" w:rsidP="00EF1234">
      <w:pPr>
        <w:pStyle w:val="Apara"/>
      </w:pPr>
      <w:r w:rsidRPr="009F7310">
        <w:rPr>
          <w:color w:val="000000"/>
        </w:rPr>
        <w:tab/>
        <w:t>(a)</w:t>
      </w:r>
      <w:r w:rsidRPr="009F7310">
        <w:rPr>
          <w:color w:val="000000"/>
        </w:rPr>
        <w:tab/>
        <w:t>has the functions given to the person under this Act; and</w:t>
      </w:r>
    </w:p>
    <w:p w14:paraId="55C1BF4E" w14:textId="77777777" w:rsidR="00EF1234" w:rsidRPr="009F7310" w:rsidRDefault="00EF1234" w:rsidP="00EF1234">
      <w:pPr>
        <w:pStyle w:val="Apara"/>
      </w:pPr>
      <w:r w:rsidRPr="009F7310">
        <w:tab/>
        <w:t>(b)</w:t>
      </w:r>
      <w:r w:rsidRPr="009F7310">
        <w:tab/>
        <w:t>is subject to the directions of the registrar in the exercise of the functions.</w:t>
      </w:r>
    </w:p>
    <w:p w14:paraId="04D502E8" w14:textId="77777777" w:rsidR="00EF1234" w:rsidRPr="009F7310" w:rsidRDefault="00EF1234" w:rsidP="00EF1234">
      <w:pPr>
        <w:pStyle w:val="Amain"/>
      </w:pPr>
      <w:r w:rsidRPr="009F7310">
        <w:rPr>
          <w:color w:val="000000"/>
        </w:rPr>
        <w:tab/>
        <w:t>(2)</w:t>
      </w:r>
      <w:r w:rsidRPr="009F7310">
        <w:rPr>
          <w:color w:val="000000"/>
        </w:rPr>
        <w:tab/>
        <w:t>An authorised person must only exercise a function under this part for the purpose of assisting the registrar in the exercise of the registrar’s functions under part 4.4 (Non</w:t>
      </w:r>
      <w:r w:rsidRPr="009F7310">
        <w:rPr>
          <w:color w:val="000000"/>
        </w:rPr>
        <w:noBreakHyphen/>
        <w:t>government schools—registration reviews).</w:t>
      </w:r>
    </w:p>
    <w:p w14:paraId="7ADD4383" w14:textId="77777777" w:rsidR="00EF1234" w:rsidRPr="009F7310" w:rsidRDefault="00EF1234" w:rsidP="00EF1234">
      <w:pPr>
        <w:pStyle w:val="AH5Sec"/>
      </w:pPr>
      <w:bookmarkStart w:id="269" w:name="_Toc119591735"/>
      <w:r w:rsidRPr="00FC6CC6">
        <w:rPr>
          <w:rStyle w:val="CharSectNo"/>
        </w:rPr>
        <w:t>125O</w:t>
      </w:r>
      <w:r w:rsidRPr="009F7310">
        <w:rPr>
          <w:color w:val="000000"/>
        </w:rPr>
        <w:tab/>
        <w:t>Identity cards</w:t>
      </w:r>
      <w:bookmarkEnd w:id="269"/>
    </w:p>
    <w:p w14:paraId="1573F280" w14:textId="77777777" w:rsidR="00EF1234" w:rsidRPr="009F7310" w:rsidRDefault="00EF1234" w:rsidP="00EF1234">
      <w:pPr>
        <w:pStyle w:val="Amain"/>
      </w:pPr>
      <w:r w:rsidRPr="009F7310">
        <w:rPr>
          <w:color w:val="000000"/>
        </w:rPr>
        <w:tab/>
        <w:t>(1)</w:t>
      </w:r>
      <w:r w:rsidRPr="009F7310">
        <w:rPr>
          <w:color w:val="000000"/>
        </w:rPr>
        <w:tab/>
        <w:t>The registrar must give an authorised person (non</w:t>
      </w:r>
      <w:r w:rsidRPr="009F7310">
        <w:rPr>
          <w:color w:val="000000"/>
        </w:rPr>
        <w:noBreakHyphen/>
        <w:t>government) an identity card stating the person’s name and that the person is an authorised person (non</w:t>
      </w:r>
      <w:r w:rsidRPr="009F7310">
        <w:rPr>
          <w:color w:val="000000"/>
        </w:rPr>
        <w:noBreakHyphen/>
        <w:t>government).</w:t>
      </w:r>
    </w:p>
    <w:p w14:paraId="1C2AE05C" w14:textId="77777777" w:rsidR="00EF1234" w:rsidRPr="009F7310" w:rsidRDefault="00EF1234" w:rsidP="00EF1234">
      <w:pPr>
        <w:pStyle w:val="Amain"/>
      </w:pPr>
      <w:r w:rsidRPr="009F7310">
        <w:tab/>
        <w:t>(2)</w:t>
      </w:r>
      <w:r w:rsidRPr="009F7310">
        <w:tab/>
        <w:t>The identity card must show—</w:t>
      </w:r>
    </w:p>
    <w:p w14:paraId="33EDE451" w14:textId="77777777" w:rsidR="00EF1234" w:rsidRPr="009F7310" w:rsidRDefault="00EF1234" w:rsidP="00EF1234">
      <w:pPr>
        <w:pStyle w:val="Apara"/>
      </w:pPr>
      <w:r w:rsidRPr="009F7310">
        <w:rPr>
          <w:color w:val="000000"/>
        </w:rPr>
        <w:tab/>
        <w:t>(a)</w:t>
      </w:r>
      <w:r w:rsidRPr="009F7310">
        <w:rPr>
          <w:color w:val="000000"/>
        </w:rPr>
        <w:tab/>
        <w:t>a recent photograph of the person; and</w:t>
      </w:r>
    </w:p>
    <w:p w14:paraId="485CC86C" w14:textId="77777777" w:rsidR="00EF1234" w:rsidRPr="009F7310" w:rsidRDefault="00EF1234" w:rsidP="00EF1234">
      <w:pPr>
        <w:pStyle w:val="Apara"/>
      </w:pPr>
      <w:r w:rsidRPr="009F7310">
        <w:tab/>
        <w:t>(b)</w:t>
      </w:r>
      <w:r w:rsidRPr="009F7310">
        <w:tab/>
        <w:t>the card’s date of issue and expiry; and</w:t>
      </w:r>
    </w:p>
    <w:p w14:paraId="2A81BEA3" w14:textId="77777777" w:rsidR="00EF1234" w:rsidRPr="009F7310" w:rsidRDefault="00EF1234" w:rsidP="00EF1234">
      <w:pPr>
        <w:pStyle w:val="Apara"/>
      </w:pPr>
      <w:r w:rsidRPr="009F7310">
        <w:tab/>
        <w:t>(c)</w:t>
      </w:r>
      <w:r w:rsidRPr="009F7310">
        <w:tab/>
        <w:t>anything else prescribed by regulation.</w:t>
      </w:r>
    </w:p>
    <w:p w14:paraId="4E7B402A" w14:textId="77777777" w:rsidR="00EF1234" w:rsidRPr="009F7310" w:rsidRDefault="00EF1234" w:rsidP="00EF1234">
      <w:pPr>
        <w:pStyle w:val="Amain"/>
      </w:pPr>
      <w:r w:rsidRPr="009F7310">
        <w:rPr>
          <w:color w:val="000000"/>
        </w:rPr>
        <w:tab/>
        <w:t>(3)</w:t>
      </w:r>
      <w:r w:rsidRPr="009F7310">
        <w:rPr>
          <w:color w:val="000000"/>
        </w:rPr>
        <w:tab/>
        <w:t>A person commits an offence if the person—</w:t>
      </w:r>
    </w:p>
    <w:p w14:paraId="69597A00" w14:textId="77777777" w:rsidR="00EF1234" w:rsidRPr="009F7310" w:rsidRDefault="00EF1234" w:rsidP="00EF1234">
      <w:pPr>
        <w:pStyle w:val="Apara"/>
      </w:pPr>
      <w:r w:rsidRPr="009F7310">
        <w:rPr>
          <w:color w:val="000000"/>
        </w:rPr>
        <w:tab/>
        <w:t>(a)</w:t>
      </w:r>
      <w:r w:rsidRPr="009F7310">
        <w:rPr>
          <w:color w:val="000000"/>
        </w:rPr>
        <w:tab/>
        <w:t>stops being an authorised person (non</w:t>
      </w:r>
      <w:r w:rsidRPr="009F7310">
        <w:rPr>
          <w:color w:val="000000"/>
        </w:rPr>
        <w:noBreakHyphen/>
        <w:t>government); and</w:t>
      </w:r>
    </w:p>
    <w:p w14:paraId="28AA3DAC" w14:textId="77777777" w:rsidR="00EF1234" w:rsidRPr="009F7310" w:rsidRDefault="00EF1234" w:rsidP="00EF1234">
      <w:pPr>
        <w:pStyle w:val="Apara"/>
      </w:pPr>
      <w:r w:rsidRPr="009F7310">
        <w:tab/>
        <w:t>(b)</w:t>
      </w:r>
      <w:r w:rsidRPr="009F7310">
        <w:tab/>
        <w:t>does not return their identity card to the registrar as soon as practicable, but within 21 days, after the day the person stops being an authorised person (non</w:t>
      </w:r>
      <w:r w:rsidRPr="009F7310">
        <w:noBreakHyphen/>
        <w:t>government).</w:t>
      </w:r>
    </w:p>
    <w:p w14:paraId="260CCA00" w14:textId="77777777" w:rsidR="00EF1234" w:rsidRPr="009F7310" w:rsidRDefault="00EF1234" w:rsidP="00EF1234">
      <w:pPr>
        <w:pStyle w:val="Penalty"/>
        <w:rPr>
          <w:color w:val="000000"/>
        </w:rPr>
      </w:pPr>
      <w:r w:rsidRPr="009F7310">
        <w:rPr>
          <w:color w:val="000000"/>
        </w:rPr>
        <w:t>Maximum penalty:  1 penalty unit.</w:t>
      </w:r>
    </w:p>
    <w:p w14:paraId="53AE25A9" w14:textId="77777777" w:rsidR="00EF1234" w:rsidRPr="009F7310" w:rsidRDefault="00EF1234" w:rsidP="00EF1234">
      <w:pPr>
        <w:pStyle w:val="Amain"/>
      </w:pPr>
      <w:r w:rsidRPr="009F7310">
        <w:rPr>
          <w:color w:val="000000"/>
        </w:rPr>
        <w:tab/>
        <w:t>(4)</w:t>
      </w:r>
      <w:r w:rsidRPr="009F7310">
        <w:rPr>
          <w:color w:val="000000"/>
        </w:rPr>
        <w:tab/>
        <w:t>An offence against this section is a strict liability offence.</w:t>
      </w:r>
    </w:p>
    <w:p w14:paraId="5AE79F0E" w14:textId="77777777" w:rsidR="00EF1234" w:rsidRPr="009F7310" w:rsidRDefault="00EF1234" w:rsidP="00EF1234">
      <w:pPr>
        <w:pStyle w:val="Amain"/>
        <w:keepNext/>
      </w:pPr>
      <w:r w:rsidRPr="009F7310">
        <w:lastRenderedPageBreak/>
        <w:tab/>
        <w:t>(5)</w:t>
      </w:r>
      <w:r w:rsidRPr="009F7310">
        <w:tab/>
        <w:t>Subsection (3) does not apply if the person’s identity card is—</w:t>
      </w:r>
    </w:p>
    <w:p w14:paraId="02CDD40D" w14:textId="77777777" w:rsidR="00EF1234" w:rsidRPr="009F7310" w:rsidRDefault="00EF1234" w:rsidP="00EF1234">
      <w:pPr>
        <w:pStyle w:val="Apara"/>
        <w:keepNext/>
      </w:pPr>
      <w:r w:rsidRPr="009F7310">
        <w:rPr>
          <w:color w:val="000000"/>
        </w:rPr>
        <w:tab/>
        <w:t>(a)</w:t>
      </w:r>
      <w:r w:rsidRPr="009F7310">
        <w:rPr>
          <w:color w:val="000000"/>
        </w:rPr>
        <w:tab/>
        <w:t>lost or stolen; or</w:t>
      </w:r>
    </w:p>
    <w:p w14:paraId="2D4CA2C8" w14:textId="77777777" w:rsidR="00EF1234" w:rsidRPr="009F7310" w:rsidRDefault="00EF1234" w:rsidP="00EF1234">
      <w:pPr>
        <w:pStyle w:val="Apara"/>
      </w:pPr>
      <w:r w:rsidRPr="009F7310">
        <w:tab/>
        <w:t>(b)</w:t>
      </w:r>
      <w:r w:rsidRPr="009F7310">
        <w:tab/>
        <w:t>destroyed by someone else.</w:t>
      </w:r>
    </w:p>
    <w:p w14:paraId="700DA501" w14:textId="0687EDC5" w:rsidR="00EF1234" w:rsidRPr="009F7310" w:rsidRDefault="00EF1234" w:rsidP="00EF1234">
      <w:pPr>
        <w:pStyle w:val="aNote"/>
        <w:rPr>
          <w:color w:val="000000"/>
        </w:rPr>
      </w:pPr>
      <w:r w:rsidRPr="009F7310">
        <w:rPr>
          <w:rStyle w:val="charItals"/>
          <w:color w:val="000000"/>
        </w:rPr>
        <w:t>Note</w:t>
      </w:r>
      <w:r w:rsidRPr="009F7310">
        <w:rPr>
          <w:rStyle w:val="charItals"/>
          <w:color w:val="000000"/>
        </w:rPr>
        <w:tab/>
      </w:r>
      <w:r w:rsidRPr="009F7310">
        <w:rPr>
          <w:color w:val="000000"/>
        </w:rPr>
        <w:t xml:space="preserve">The defendant has an evidential burden in relation to the matters mentioned in s (5) (see </w:t>
      </w:r>
      <w:hyperlink r:id="rId84" w:tooltip="A2002-51" w:history="1">
        <w:r w:rsidRPr="009D67DE">
          <w:rPr>
            <w:rStyle w:val="charCitHyperlinkAbbrev"/>
          </w:rPr>
          <w:t>Criminal Code</w:t>
        </w:r>
      </w:hyperlink>
      <w:r w:rsidRPr="009F7310">
        <w:rPr>
          <w:color w:val="000000"/>
        </w:rPr>
        <w:t>, s 58).</w:t>
      </w:r>
    </w:p>
    <w:p w14:paraId="567FF9BE" w14:textId="77777777" w:rsidR="00EF1234" w:rsidRPr="009F7310" w:rsidRDefault="00EF1234" w:rsidP="00EF1234">
      <w:pPr>
        <w:pStyle w:val="AH5Sec"/>
      </w:pPr>
      <w:bookmarkStart w:id="270" w:name="_Toc119591736"/>
      <w:r w:rsidRPr="00FC6CC6">
        <w:rPr>
          <w:rStyle w:val="CharSectNo"/>
        </w:rPr>
        <w:t>125P</w:t>
      </w:r>
      <w:r w:rsidRPr="009F7310">
        <w:rPr>
          <w:color w:val="000000"/>
        </w:rPr>
        <w:tab/>
        <w:t>Authorised person (non</w:t>
      </w:r>
      <w:r w:rsidRPr="009F7310">
        <w:rPr>
          <w:color w:val="000000"/>
        </w:rPr>
        <w:noBreakHyphen/>
        <w:t>government) must show identity card on exercising power of entry</w:t>
      </w:r>
      <w:bookmarkEnd w:id="270"/>
    </w:p>
    <w:p w14:paraId="069CDAE6" w14:textId="77777777" w:rsidR="00EF1234" w:rsidRPr="009F7310" w:rsidRDefault="00EF1234" w:rsidP="00EF1234">
      <w:pPr>
        <w:pStyle w:val="Amain"/>
      </w:pPr>
      <w:r w:rsidRPr="009F7310">
        <w:rPr>
          <w:color w:val="000000"/>
        </w:rPr>
        <w:tab/>
        <w:t>(1)</w:t>
      </w:r>
      <w:r w:rsidRPr="009F7310">
        <w:rPr>
          <w:color w:val="000000"/>
        </w:rPr>
        <w:tab/>
        <w:t>If an authorised person (non</w:t>
      </w:r>
      <w:r w:rsidRPr="009F7310">
        <w:rPr>
          <w:color w:val="000000"/>
        </w:rPr>
        <w:noBreakHyphen/>
        <w:t xml:space="preserve">government) exercises a power under this </w:t>
      </w:r>
      <w:r w:rsidRPr="009F7310">
        <w:t>Act</w:t>
      </w:r>
      <w:r w:rsidRPr="009F7310">
        <w:rPr>
          <w:color w:val="000000"/>
        </w:rPr>
        <w:t xml:space="preserve"> (other than a power under section 125U (Power to obtain information)) that affects an individual, the authorised person (non</w:t>
      </w:r>
      <w:r w:rsidRPr="009F7310">
        <w:rPr>
          <w:color w:val="000000"/>
        </w:rPr>
        <w:noBreakHyphen/>
        <w:t>government) must first show their authorised person (non</w:t>
      </w:r>
      <w:r w:rsidRPr="009F7310">
        <w:rPr>
          <w:color w:val="000000"/>
        </w:rPr>
        <w:noBreakHyphen/>
        <w:t>government) identity card to the individual.</w:t>
      </w:r>
    </w:p>
    <w:p w14:paraId="4A865A1C" w14:textId="77777777" w:rsidR="00EF1234" w:rsidRPr="009F7310" w:rsidRDefault="00EF1234" w:rsidP="00EF1234">
      <w:pPr>
        <w:pStyle w:val="Amain"/>
      </w:pPr>
      <w:r w:rsidRPr="009F7310">
        <w:tab/>
        <w:t>(2)</w:t>
      </w:r>
      <w:r w:rsidRPr="009F7310">
        <w:tab/>
        <w:t>If an authorised person (non</w:t>
      </w:r>
      <w:r w:rsidRPr="009F7310">
        <w:noBreakHyphen/>
        <w:t>government) exercises a power under this Act (other than a power under section 125U) that affects a person other than an individual, the authorised person (non</w:t>
      </w:r>
      <w:r w:rsidRPr="009F7310">
        <w:noBreakHyphen/>
        <w:t>government) must first show their authorised person (non</w:t>
      </w:r>
      <w:r w:rsidRPr="009F7310">
        <w:noBreakHyphen/>
        <w:t>government) identity card to an individual the authorised person (non</w:t>
      </w:r>
      <w:r w:rsidRPr="009F7310">
        <w:noBreakHyphen/>
        <w:t>government) believes on reasonable grounds is an employee, officer or agent of the person.</w:t>
      </w:r>
    </w:p>
    <w:p w14:paraId="1F3BB2A0" w14:textId="77777777" w:rsidR="00EF1234" w:rsidRPr="00FC6CC6" w:rsidRDefault="00EF1234" w:rsidP="00EF1234">
      <w:pPr>
        <w:pStyle w:val="AH3Div"/>
      </w:pPr>
      <w:bookmarkStart w:id="271" w:name="_Toc119591737"/>
      <w:r w:rsidRPr="00FC6CC6">
        <w:rPr>
          <w:rStyle w:val="CharDivNo"/>
        </w:rPr>
        <w:t>Division 4.6.3</w:t>
      </w:r>
      <w:r w:rsidRPr="009F7310">
        <w:rPr>
          <w:color w:val="000000"/>
        </w:rPr>
        <w:tab/>
      </w:r>
      <w:r w:rsidRPr="00FC6CC6">
        <w:rPr>
          <w:rStyle w:val="CharDivText"/>
          <w:color w:val="000000"/>
        </w:rPr>
        <w:t>Powers</w:t>
      </w:r>
      <w:bookmarkEnd w:id="271"/>
    </w:p>
    <w:p w14:paraId="50405E6B" w14:textId="77777777" w:rsidR="00EF1234" w:rsidRPr="009F7310" w:rsidRDefault="00EF1234" w:rsidP="00EF1234">
      <w:pPr>
        <w:pStyle w:val="AH5Sec"/>
      </w:pPr>
      <w:bookmarkStart w:id="272" w:name="_Toc119591738"/>
      <w:r w:rsidRPr="00FC6CC6">
        <w:rPr>
          <w:rStyle w:val="CharSectNo"/>
        </w:rPr>
        <w:t>125Q</w:t>
      </w:r>
      <w:r w:rsidRPr="009F7310">
        <w:rPr>
          <w:color w:val="000000"/>
        </w:rPr>
        <w:tab/>
        <w:t>Entry to premises</w:t>
      </w:r>
      <w:bookmarkEnd w:id="272"/>
    </w:p>
    <w:p w14:paraId="507314D9" w14:textId="77777777" w:rsidR="00EF1234" w:rsidRPr="009F7310" w:rsidRDefault="00EF1234" w:rsidP="00EF1234">
      <w:pPr>
        <w:pStyle w:val="Amain"/>
      </w:pPr>
      <w:r w:rsidRPr="009F7310">
        <w:rPr>
          <w:color w:val="000000"/>
        </w:rPr>
        <w:tab/>
        <w:t>(1)</w:t>
      </w:r>
      <w:r w:rsidRPr="009F7310">
        <w:rPr>
          <w:color w:val="000000"/>
        </w:rPr>
        <w:tab/>
        <w:t>For this chapter, an authorised person (non</w:t>
      </w:r>
      <w:r w:rsidRPr="009F7310">
        <w:rPr>
          <w:color w:val="000000"/>
        </w:rPr>
        <w:noBreakHyphen/>
        <w:t>government) may—</w:t>
      </w:r>
    </w:p>
    <w:p w14:paraId="69F3AAD6" w14:textId="77777777" w:rsidR="00EF1234" w:rsidRPr="009F7310" w:rsidRDefault="00EF1234" w:rsidP="00EF1234">
      <w:pPr>
        <w:pStyle w:val="Apara"/>
      </w:pPr>
      <w:r w:rsidRPr="009F7310">
        <w:rPr>
          <w:color w:val="000000"/>
        </w:rPr>
        <w:tab/>
        <w:t>(a)</w:t>
      </w:r>
      <w:r w:rsidRPr="009F7310">
        <w:rPr>
          <w:color w:val="000000"/>
        </w:rPr>
        <w:tab/>
        <w:t>at any reasonable time, enter registered school premises to find out whether the school is complying with this Act; or</w:t>
      </w:r>
    </w:p>
    <w:p w14:paraId="43EDC40F" w14:textId="77777777" w:rsidR="00EF1234" w:rsidRPr="009F7310" w:rsidRDefault="00EF1234" w:rsidP="00EF1234">
      <w:pPr>
        <w:pStyle w:val="Apara"/>
      </w:pPr>
      <w:r w:rsidRPr="009F7310">
        <w:tab/>
        <w:t>(b)</w:t>
      </w:r>
      <w:r w:rsidRPr="009F7310">
        <w:tab/>
        <w:t>at any reasonable time, enter premises that the public is entitled to use or that are open to the public (whether or not on payment of money); or</w:t>
      </w:r>
    </w:p>
    <w:p w14:paraId="13875802" w14:textId="77777777" w:rsidR="00EF1234" w:rsidRPr="009F7310" w:rsidRDefault="00EF1234" w:rsidP="00EF1234">
      <w:pPr>
        <w:pStyle w:val="Apara"/>
      </w:pPr>
      <w:r w:rsidRPr="009F7310">
        <w:tab/>
        <w:t>(c)</w:t>
      </w:r>
      <w:r w:rsidRPr="009F7310">
        <w:tab/>
        <w:t>at any time, enter premises with the occupier’s consent.</w:t>
      </w:r>
    </w:p>
    <w:p w14:paraId="4A47EF10" w14:textId="77777777" w:rsidR="00EF1234" w:rsidRPr="009F7310" w:rsidRDefault="00EF1234" w:rsidP="00EF1234">
      <w:pPr>
        <w:pStyle w:val="Amain"/>
        <w:keepNext/>
      </w:pPr>
      <w:r w:rsidRPr="009F7310">
        <w:rPr>
          <w:color w:val="000000"/>
        </w:rPr>
        <w:lastRenderedPageBreak/>
        <w:tab/>
        <w:t>(2)</w:t>
      </w:r>
      <w:r w:rsidRPr="009F7310">
        <w:rPr>
          <w:color w:val="000000"/>
        </w:rPr>
        <w:tab/>
        <w:t>However—</w:t>
      </w:r>
    </w:p>
    <w:p w14:paraId="44AB0457" w14:textId="77777777" w:rsidR="00EF1234" w:rsidRPr="009F7310" w:rsidRDefault="00EF1234" w:rsidP="00EF1234">
      <w:pPr>
        <w:pStyle w:val="Apara"/>
      </w:pPr>
      <w:r w:rsidRPr="009F7310">
        <w:rPr>
          <w:color w:val="000000"/>
        </w:rPr>
        <w:tab/>
        <w:t>(a)</w:t>
      </w:r>
      <w:r w:rsidRPr="009F7310">
        <w:rPr>
          <w:color w:val="000000"/>
        </w:rPr>
        <w:tab/>
        <w:t>if the premises are used to provide residential boarding services—subsection (1) authorises entry only if—</w:t>
      </w:r>
    </w:p>
    <w:p w14:paraId="6FD25B0A" w14:textId="77777777" w:rsidR="00EF1234" w:rsidRPr="009F7310" w:rsidRDefault="00EF1234" w:rsidP="00EF1234">
      <w:pPr>
        <w:pStyle w:val="Asubpara"/>
      </w:pPr>
      <w:r w:rsidRPr="009F7310">
        <w:rPr>
          <w:color w:val="000000"/>
        </w:rPr>
        <w:tab/>
        <w:t>(i)</w:t>
      </w:r>
      <w:r w:rsidRPr="009F7310">
        <w:rPr>
          <w:color w:val="000000"/>
        </w:rPr>
        <w:tab/>
        <w:t>the entry is after 8 am and before 6 pm; and</w:t>
      </w:r>
    </w:p>
    <w:p w14:paraId="73FB7BE0" w14:textId="77777777" w:rsidR="00EF1234" w:rsidRPr="009F7310" w:rsidRDefault="00EF1234" w:rsidP="00EF1234">
      <w:pPr>
        <w:pStyle w:val="Asubpara"/>
      </w:pPr>
      <w:r w:rsidRPr="009F7310">
        <w:tab/>
        <w:t>(ii)</w:t>
      </w:r>
      <w:r w:rsidRPr="009F7310">
        <w:tab/>
        <w:t>the residents are given reasonable notice of the entry, including the purpose of the entry; and</w:t>
      </w:r>
    </w:p>
    <w:p w14:paraId="11CC3A49" w14:textId="77777777" w:rsidR="00EF1234" w:rsidRPr="009F7310" w:rsidRDefault="00EF1234" w:rsidP="00EF1234">
      <w:pPr>
        <w:pStyle w:val="Asubpara"/>
      </w:pPr>
      <w:r w:rsidRPr="009F7310">
        <w:tab/>
        <w:t>(iii)</w:t>
      </w:r>
      <w:r w:rsidRPr="009F7310">
        <w:tab/>
        <w:t>a member of staff of the school is present during the entry and any exercise of powers under section 125T (General powers on entry to premises</w:t>
      </w:r>
      <w:r w:rsidRPr="009F7310">
        <w:rPr>
          <w:bCs/>
        </w:rPr>
        <w:t>); and</w:t>
      </w:r>
    </w:p>
    <w:p w14:paraId="62E4CA60" w14:textId="77777777" w:rsidR="00EF1234" w:rsidRPr="009F7310" w:rsidRDefault="00EF1234" w:rsidP="00EF1234">
      <w:pPr>
        <w:pStyle w:val="Apara"/>
      </w:pPr>
      <w:r w:rsidRPr="009F7310">
        <w:rPr>
          <w:color w:val="000000"/>
        </w:rPr>
        <w:tab/>
        <w:t>(b)</w:t>
      </w:r>
      <w:r w:rsidRPr="009F7310">
        <w:rPr>
          <w:color w:val="000000"/>
        </w:rPr>
        <w:tab/>
        <w:t>in any other case—subsection (1) (a) and (b) do not authorise entry into a part of the premises that is being used only for residential purposes.</w:t>
      </w:r>
    </w:p>
    <w:p w14:paraId="7E34A621" w14:textId="77777777" w:rsidR="00EF1234" w:rsidRPr="009F7310" w:rsidRDefault="00EF1234" w:rsidP="00EF1234">
      <w:pPr>
        <w:pStyle w:val="Amain"/>
      </w:pPr>
      <w:r w:rsidRPr="009F7310">
        <w:rPr>
          <w:color w:val="000000"/>
        </w:rPr>
        <w:tab/>
        <w:t>(3)</w:t>
      </w:r>
      <w:r w:rsidRPr="009F7310">
        <w:rPr>
          <w:color w:val="000000"/>
        </w:rPr>
        <w:tab/>
        <w:t>An authorised person (non</w:t>
      </w:r>
      <w:r w:rsidRPr="009F7310">
        <w:rPr>
          <w:color w:val="000000"/>
        </w:rPr>
        <w:noBreakHyphen/>
        <w:t>government) may, without the consent of the occupier of premises, enter land around the premises to ask for consent to enter the premises.</w:t>
      </w:r>
    </w:p>
    <w:p w14:paraId="44D63759" w14:textId="77777777" w:rsidR="00EF1234" w:rsidRPr="009F7310" w:rsidRDefault="00EF1234" w:rsidP="00EF1234">
      <w:pPr>
        <w:pStyle w:val="Amain"/>
      </w:pPr>
      <w:r w:rsidRPr="009F7310">
        <w:tab/>
        <w:t>(4)</w:t>
      </w:r>
      <w:r w:rsidRPr="009F7310">
        <w:tab/>
        <w:t>To remove any doubt, an authorised person (non</w:t>
      </w:r>
      <w:r w:rsidRPr="009F7310">
        <w:noBreakHyphen/>
        <w:t>government) may enter premises under subsection (1) without payment of an entry fee or other charge.</w:t>
      </w:r>
    </w:p>
    <w:p w14:paraId="691638CE" w14:textId="77777777" w:rsidR="00EF1234" w:rsidRPr="009F7310" w:rsidRDefault="00EF1234" w:rsidP="00EF1234">
      <w:pPr>
        <w:pStyle w:val="Amain"/>
      </w:pPr>
      <w:r w:rsidRPr="009F7310">
        <w:tab/>
        <w:t>(5)</w:t>
      </w:r>
      <w:r w:rsidRPr="009F7310">
        <w:tab/>
        <w:t>An authorised person (non</w:t>
      </w:r>
      <w:r w:rsidRPr="009F7310">
        <w:noBreakHyphen/>
        <w:t>government) may, for subsection (1), enter the premises with necessary assistance.</w:t>
      </w:r>
    </w:p>
    <w:p w14:paraId="148E311F" w14:textId="77777777" w:rsidR="00EF1234" w:rsidRPr="009F7310" w:rsidRDefault="00EF1234" w:rsidP="00EF1234">
      <w:pPr>
        <w:pStyle w:val="Amain"/>
      </w:pPr>
      <w:r w:rsidRPr="009F7310">
        <w:tab/>
        <w:t>(6)</w:t>
      </w:r>
      <w:r w:rsidRPr="009F7310">
        <w:tab/>
        <w:t>In this section:</w:t>
      </w:r>
    </w:p>
    <w:p w14:paraId="2DFF3686" w14:textId="77777777" w:rsidR="00EF1234" w:rsidRPr="009F7310" w:rsidRDefault="00EF1234" w:rsidP="00EF1234">
      <w:pPr>
        <w:pStyle w:val="aDef"/>
        <w:rPr>
          <w:color w:val="000000"/>
        </w:rPr>
      </w:pPr>
      <w:r w:rsidRPr="009F7310">
        <w:rPr>
          <w:rStyle w:val="charBoldItals"/>
          <w:color w:val="000000"/>
        </w:rPr>
        <w:t>at any reasonable time</w:t>
      </w:r>
      <w:r w:rsidRPr="009F7310">
        <w:rPr>
          <w:color w:val="000000"/>
        </w:rPr>
        <w:t>, for entering registered premises, includes at any time the school is open for operation.</w:t>
      </w:r>
    </w:p>
    <w:p w14:paraId="32DB785D" w14:textId="77777777" w:rsidR="00EF1234" w:rsidRPr="009F7310" w:rsidRDefault="00EF1234" w:rsidP="00EF1234">
      <w:pPr>
        <w:pStyle w:val="aDef"/>
        <w:numPr>
          <w:ilvl w:val="5"/>
          <w:numId w:val="0"/>
        </w:numPr>
        <w:ind w:left="1100"/>
        <w:rPr>
          <w:color w:val="000000"/>
        </w:rPr>
      </w:pPr>
      <w:r w:rsidRPr="009F7310">
        <w:rPr>
          <w:rStyle w:val="charBoldItals"/>
          <w:color w:val="000000"/>
        </w:rPr>
        <w:t>necessary assistance</w:t>
      </w:r>
      <w:r w:rsidRPr="009F7310">
        <w:rPr>
          <w:color w:val="000000"/>
        </w:rPr>
        <w:t>, for an authorised person (non</w:t>
      </w:r>
      <w:r w:rsidRPr="009F7310">
        <w:rPr>
          <w:color w:val="000000"/>
        </w:rPr>
        <w:noBreakHyphen/>
        <w:t>government) entering premises, includes the attendance of 1 or more people who, in the opinion of the authorised person (non</w:t>
      </w:r>
      <w:r w:rsidRPr="009F7310">
        <w:rPr>
          <w:color w:val="000000"/>
        </w:rPr>
        <w:noBreakHyphen/>
        <w:t>government), have knowledge or skills that could assist the authorised person (non</w:t>
      </w:r>
      <w:r w:rsidRPr="009F7310">
        <w:rPr>
          <w:color w:val="000000"/>
        </w:rPr>
        <w:noBreakHyphen/>
        <w:t>government) to carry out their function.</w:t>
      </w:r>
    </w:p>
    <w:p w14:paraId="28A55EC7" w14:textId="77777777" w:rsidR="00EF1234" w:rsidRPr="009F7310" w:rsidRDefault="00EF1234" w:rsidP="00EF1234">
      <w:pPr>
        <w:pStyle w:val="AH5Sec"/>
      </w:pPr>
      <w:bookmarkStart w:id="273" w:name="_Toc119591739"/>
      <w:r w:rsidRPr="00FC6CC6">
        <w:rPr>
          <w:rStyle w:val="CharSectNo"/>
        </w:rPr>
        <w:lastRenderedPageBreak/>
        <w:t>125R</w:t>
      </w:r>
      <w:r w:rsidRPr="009F7310">
        <w:rPr>
          <w:color w:val="000000"/>
        </w:rPr>
        <w:tab/>
        <w:t>Production of identity card</w:t>
      </w:r>
      <w:bookmarkEnd w:id="273"/>
    </w:p>
    <w:p w14:paraId="6B31CDB5" w14:textId="77777777" w:rsidR="00EF1234" w:rsidRPr="009F7310" w:rsidRDefault="00EF1234" w:rsidP="00EF1234">
      <w:pPr>
        <w:pStyle w:val="Amainreturn"/>
        <w:rPr>
          <w:color w:val="000000"/>
        </w:rPr>
      </w:pPr>
      <w:r w:rsidRPr="009F7310">
        <w:rPr>
          <w:color w:val="000000"/>
        </w:rPr>
        <w:t>An authorised person (non</w:t>
      </w:r>
      <w:r w:rsidRPr="009F7310">
        <w:rPr>
          <w:color w:val="000000"/>
        </w:rPr>
        <w:noBreakHyphen/>
        <w:t>government) and any other person, other than a police officer, who is accompanying the authorised person (non</w:t>
      </w:r>
      <w:r w:rsidRPr="009F7310">
        <w:rPr>
          <w:color w:val="000000"/>
        </w:rPr>
        <w:noBreakHyphen/>
        <w:t>government), may not remain at premises entered under this part if the authorised person (non</w:t>
      </w:r>
      <w:r w:rsidRPr="009F7310">
        <w:rPr>
          <w:color w:val="000000"/>
        </w:rPr>
        <w:noBreakHyphen/>
        <w:t>government) does not produce their identity card when asked by the occupier.</w:t>
      </w:r>
    </w:p>
    <w:p w14:paraId="70AD9BA7" w14:textId="77777777" w:rsidR="00EF1234" w:rsidRPr="009F7310" w:rsidRDefault="00EF1234" w:rsidP="00EF1234">
      <w:pPr>
        <w:pStyle w:val="AH5Sec"/>
      </w:pPr>
      <w:bookmarkStart w:id="274" w:name="_Toc119591740"/>
      <w:r w:rsidRPr="00FC6CC6">
        <w:rPr>
          <w:rStyle w:val="CharSectNo"/>
        </w:rPr>
        <w:t>125S</w:t>
      </w:r>
      <w:r w:rsidRPr="009F7310">
        <w:rPr>
          <w:color w:val="000000"/>
        </w:rPr>
        <w:tab/>
        <w:t>Consent to entry</w:t>
      </w:r>
      <w:bookmarkEnd w:id="274"/>
    </w:p>
    <w:p w14:paraId="4F393C18" w14:textId="77777777" w:rsidR="00EF1234" w:rsidRPr="009F7310" w:rsidRDefault="00EF1234" w:rsidP="00EF1234">
      <w:pPr>
        <w:pStyle w:val="Amain"/>
        <w:rPr>
          <w:color w:val="000000"/>
        </w:rPr>
      </w:pPr>
      <w:r w:rsidRPr="009F7310">
        <w:rPr>
          <w:color w:val="000000"/>
        </w:rPr>
        <w:tab/>
        <w:t>(1)</w:t>
      </w:r>
      <w:r w:rsidRPr="009F7310">
        <w:rPr>
          <w:color w:val="000000"/>
        </w:rPr>
        <w:tab/>
        <w:t>This section applies if an authorised person (non</w:t>
      </w:r>
      <w:r w:rsidRPr="009F7310">
        <w:rPr>
          <w:color w:val="000000"/>
        </w:rPr>
        <w:noBreakHyphen/>
        <w:t>government) intends to ask the occupier of premises to consent to the authorised person (non</w:t>
      </w:r>
      <w:r w:rsidRPr="009F7310">
        <w:rPr>
          <w:color w:val="000000"/>
        </w:rPr>
        <w:noBreakHyphen/>
        <w:t>government) entering the premises.</w:t>
      </w:r>
    </w:p>
    <w:p w14:paraId="61C34A3F" w14:textId="77777777" w:rsidR="00EF1234" w:rsidRPr="009F7310" w:rsidRDefault="00EF1234" w:rsidP="00EF1234">
      <w:pPr>
        <w:pStyle w:val="Amain"/>
        <w:keepNext/>
        <w:keepLines/>
        <w:rPr>
          <w:color w:val="000000"/>
        </w:rPr>
      </w:pPr>
      <w:r w:rsidRPr="009F7310">
        <w:rPr>
          <w:color w:val="000000"/>
        </w:rPr>
        <w:tab/>
        <w:t>(2)</w:t>
      </w:r>
      <w:r w:rsidRPr="009F7310">
        <w:rPr>
          <w:color w:val="000000"/>
        </w:rPr>
        <w:tab/>
        <w:t>Before asking for the consent, the authorised person (non</w:t>
      </w:r>
      <w:r w:rsidRPr="009F7310">
        <w:rPr>
          <w:color w:val="000000"/>
        </w:rPr>
        <w:noBreakHyphen/>
        <w:t>government) must—</w:t>
      </w:r>
    </w:p>
    <w:p w14:paraId="1C043173" w14:textId="77777777" w:rsidR="00EF1234" w:rsidRPr="009F7310" w:rsidRDefault="00EF1234" w:rsidP="00EF1234">
      <w:pPr>
        <w:pStyle w:val="Apara"/>
      </w:pPr>
      <w:r w:rsidRPr="009F7310">
        <w:rPr>
          <w:color w:val="000000"/>
        </w:rPr>
        <w:tab/>
        <w:t>(a)</w:t>
      </w:r>
      <w:r w:rsidRPr="009F7310">
        <w:rPr>
          <w:color w:val="000000"/>
        </w:rPr>
        <w:tab/>
        <w:t>produce their identity card; and</w:t>
      </w:r>
    </w:p>
    <w:p w14:paraId="67E9C518" w14:textId="77777777" w:rsidR="00EF1234" w:rsidRPr="009F7310" w:rsidRDefault="00EF1234" w:rsidP="00EF1234">
      <w:pPr>
        <w:pStyle w:val="Apara"/>
      </w:pPr>
      <w:r w:rsidRPr="009F7310">
        <w:tab/>
        <w:t>(b)</w:t>
      </w:r>
      <w:r w:rsidRPr="009F7310">
        <w:tab/>
        <w:t>tell the occupier—</w:t>
      </w:r>
    </w:p>
    <w:p w14:paraId="0E3B0C07" w14:textId="77777777" w:rsidR="00EF1234" w:rsidRPr="009F7310" w:rsidRDefault="00EF1234" w:rsidP="00EF1234">
      <w:pPr>
        <w:pStyle w:val="Asubpara"/>
      </w:pPr>
      <w:r w:rsidRPr="009F7310">
        <w:rPr>
          <w:color w:val="000000"/>
        </w:rPr>
        <w:tab/>
        <w:t>(i)</w:t>
      </w:r>
      <w:r w:rsidRPr="009F7310">
        <w:rPr>
          <w:color w:val="000000"/>
        </w:rPr>
        <w:tab/>
        <w:t>the purpose of the entry; and</w:t>
      </w:r>
    </w:p>
    <w:p w14:paraId="0A492803" w14:textId="77777777" w:rsidR="00EF1234" w:rsidRPr="009F7310" w:rsidRDefault="00EF1234" w:rsidP="00EF1234">
      <w:pPr>
        <w:pStyle w:val="Asubpara"/>
      </w:pPr>
      <w:r w:rsidRPr="009F7310">
        <w:tab/>
        <w:t>(ii)</w:t>
      </w:r>
      <w:r w:rsidRPr="009F7310">
        <w:tab/>
        <w:t>the reason for, and identity of, any other person accompanying the authorised person (non</w:t>
      </w:r>
      <w:r w:rsidRPr="009F7310">
        <w:noBreakHyphen/>
        <w:t>government); and</w:t>
      </w:r>
    </w:p>
    <w:p w14:paraId="3390A8CC" w14:textId="77777777" w:rsidR="00EF1234" w:rsidRPr="009F7310" w:rsidRDefault="00EF1234" w:rsidP="00EF1234">
      <w:pPr>
        <w:pStyle w:val="Asubpara"/>
      </w:pPr>
      <w:r w:rsidRPr="009F7310">
        <w:tab/>
        <w:t>(iii)</w:t>
      </w:r>
      <w:r w:rsidRPr="009F7310">
        <w:tab/>
        <w:t>that consent may be refused.</w:t>
      </w:r>
    </w:p>
    <w:p w14:paraId="4FA86C4E" w14:textId="77777777" w:rsidR="00EF1234" w:rsidRPr="009F7310" w:rsidRDefault="00EF1234" w:rsidP="00EF1234">
      <w:pPr>
        <w:pStyle w:val="Amain"/>
      </w:pPr>
      <w:r w:rsidRPr="009F7310">
        <w:rPr>
          <w:color w:val="000000"/>
        </w:rPr>
        <w:tab/>
        <w:t>(3)</w:t>
      </w:r>
      <w:r w:rsidRPr="009F7310">
        <w:rPr>
          <w:color w:val="000000"/>
        </w:rPr>
        <w:tab/>
        <w:t>If the occupier consents, the authorised person (non</w:t>
      </w:r>
      <w:r w:rsidRPr="009F7310">
        <w:rPr>
          <w:color w:val="000000"/>
        </w:rPr>
        <w:noBreakHyphen/>
        <w:t>government) must ask the occupier to sign a written acknowledgment (an </w:t>
      </w:r>
      <w:r w:rsidRPr="009F7310">
        <w:rPr>
          <w:rStyle w:val="charBoldItals"/>
          <w:color w:val="000000"/>
        </w:rPr>
        <w:t>acknowledgment of consent</w:t>
      </w:r>
      <w:r w:rsidRPr="009F7310">
        <w:rPr>
          <w:color w:val="000000"/>
        </w:rPr>
        <w:t>)—</w:t>
      </w:r>
    </w:p>
    <w:p w14:paraId="0B4FD025" w14:textId="77777777" w:rsidR="00EF1234" w:rsidRPr="009F7310" w:rsidRDefault="00EF1234" w:rsidP="00EF1234">
      <w:pPr>
        <w:pStyle w:val="Apara"/>
      </w:pPr>
      <w:r w:rsidRPr="009F7310">
        <w:rPr>
          <w:color w:val="000000"/>
        </w:rPr>
        <w:tab/>
        <w:t>(a)</w:t>
      </w:r>
      <w:r w:rsidRPr="009F7310">
        <w:rPr>
          <w:color w:val="000000"/>
        </w:rPr>
        <w:tab/>
        <w:t>that the occupier was told—</w:t>
      </w:r>
    </w:p>
    <w:p w14:paraId="0FF0CCD3" w14:textId="77777777" w:rsidR="00EF1234" w:rsidRPr="009F7310" w:rsidRDefault="00EF1234" w:rsidP="00EF1234">
      <w:pPr>
        <w:pStyle w:val="Asubpara"/>
      </w:pPr>
      <w:r w:rsidRPr="009F7310">
        <w:rPr>
          <w:color w:val="000000"/>
        </w:rPr>
        <w:tab/>
        <w:t>(i)</w:t>
      </w:r>
      <w:r w:rsidRPr="009F7310">
        <w:rPr>
          <w:color w:val="000000"/>
        </w:rPr>
        <w:tab/>
        <w:t>the purpose of the entry; and</w:t>
      </w:r>
    </w:p>
    <w:p w14:paraId="23EE62AB" w14:textId="77777777" w:rsidR="00EF1234" w:rsidRPr="009F7310" w:rsidRDefault="00EF1234" w:rsidP="00EF1234">
      <w:pPr>
        <w:pStyle w:val="Asubpara"/>
        <w:keepNext/>
      </w:pPr>
      <w:r w:rsidRPr="009F7310">
        <w:tab/>
        <w:t>(ii)</w:t>
      </w:r>
      <w:r w:rsidRPr="009F7310">
        <w:tab/>
        <w:t>the reason for, and identity of, any other person accompanying the authorised person (non</w:t>
      </w:r>
      <w:r w:rsidRPr="009F7310">
        <w:noBreakHyphen/>
        <w:t>government); and</w:t>
      </w:r>
    </w:p>
    <w:p w14:paraId="0B4BED73" w14:textId="77777777" w:rsidR="00EF1234" w:rsidRPr="009F7310" w:rsidRDefault="00EF1234" w:rsidP="00EF1234">
      <w:pPr>
        <w:pStyle w:val="Asubpara"/>
      </w:pPr>
      <w:r w:rsidRPr="009F7310">
        <w:tab/>
        <w:t>(iii)</w:t>
      </w:r>
      <w:r w:rsidRPr="009F7310">
        <w:tab/>
        <w:t>that consent may be refused; and</w:t>
      </w:r>
    </w:p>
    <w:p w14:paraId="7AE11882" w14:textId="77777777" w:rsidR="00EF1234" w:rsidRPr="009F7310" w:rsidRDefault="00EF1234" w:rsidP="00EF1234">
      <w:pPr>
        <w:pStyle w:val="Apara"/>
      </w:pPr>
      <w:r w:rsidRPr="009F7310">
        <w:rPr>
          <w:color w:val="000000"/>
        </w:rPr>
        <w:lastRenderedPageBreak/>
        <w:tab/>
        <w:t>(b)</w:t>
      </w:r>
      <w:r w:rsidRPr="009F7310">
        <w:rPr>
          <w:color w:val="000000"/>
        </w:rPr>
        <w:tab/>
        <w:t>that the occupier consents to the entry; and</w:t>
      </w:r>
    </w:p>
    <w:p w14:paraId="28763B39" w14:textId="77777777" w:rsidR="00EF1234" w:rsidRPr="009F7310" w:rsidRDefault="00EF1234" w:rsidP="00EF1234">
      <w:pPr>
        <w:pStyle w:val="Apara"/>
      </w:pPr>
      <w:r w:rsidRPr="009F7310">
        <w:tab/>
        <w:t>(c)</w:t>
      </w:r>
      <w:r w:rsidRPr="009F7310">
        <w:tab/>
        <w:t>stating the time and date when consent was given.</w:t>
      </w:r>
    </w:p>
    <w:p w14:paraId="5ACAC742" w14:textId="77777777" w:rsidR="00EF1234" w:rsidRPr="009F7310" w:rsidRDefault="00EF1234" w:rsidP="00EF1234">
      <w:pPr>
        <w:pStyle w:val="Amain"/>
      </w:pPr>
      <w:r w:rsidRPr="009F7310">
        <w:rPr>
          <w:color w:val="000000"/>
        </w:rPr>
        <w:tab/>
        <w:t>(4)</w:t>
      </w:r>
      <w:r w:rsidRPr="009F7310">
        <w:rPr>
          <w:color w:val="000000"/>
        </w:rPr>
        <w:tab/>
        <w:t>If the occupier signs an acknowledgment of consent, the authorised person (non</w:t>
      </w:r>
      <w:r w:rsidRPr="009F7310">
        <w:rPr>
          <w:color w:val="000000"/>
        </w:rPr>
        <w:noBreakHyphen/>
        <w:t>government) must immediately give a copy to the occupier.</w:t>
      </w:r>
    </w:p>
    <w:p w14:paraId="304B08BE" w14:textId="77777777" w:rsidR="00EF1234" w:rsidRPr="009F7310" w:rsidRDefault="00EF1234" w:rsidP="00EF1234">
      <w:pPr>
        <w:pStyle w:val="Amain"/>
      </w:pPr>
      <w:r w:rsidRPr="009F7310">
        <w:tab/>
        <w:t>(5)</w:t>
      </w:r>
      <w:r w:rsidRPr="009F7310">
        <w:tab/>
        <w:t>A court must find that the occupier did not consent to entry to the premises by the authorised person (non</w:t>
      </w:r>
      <w:r w:rsidRPr="009F7310">
        <w:noBreakHyphen/>
        <w:t>government) under this part if—</w:t>
      </w:r>
    </w:p>
    <w:p w14:paraId="499B2BBA" w14:textId="77777777" w:rsidR="00EF1234" w:rsidRPr="009F7310" w:rsidRDefault="00EF1234" w:rsidP="00EF1234">
      <w:pPr>
        <w:pStyle w:val="Apara"/>
      </w:pPr>
      <w:r w:rsidRPr="009F7310">
        <w:rPr>
          <w:color w:val="000000"/>
        </w:rPr>
        <w:tab/>
        <w:t>(a)</w:t>
      </w:r>
      <w:r w:rsidRPr="009F7310">
        <w:rPr>
          <w:color w:val="000000"/>
        </w:rPr>
        <w:tab/>
        <w:t>the question whether the occupier consented to the entry arises in a proceeding in the court; and</w:t>
      </w:r>
    </w:p>
    <w:p w14:paraId="60E95C14" w14:textId="77777777" w:rsidR="00EF1234" w:rsidRPr="009F7310" w:rsidRDefault="00EF1234" w:rsidP="00EF1234">
      <w:pPr>
        <w:pStyle w:val="Apara"/>
      </w:pPr>
      <w:r w:rsidRPr="009F7310">
        <w:tab/>
        <w:t>(b)</w:t>
      </w:r>
      <w:r w:rsidRPr="009F7310">
        <w:tab/>
        <w:t>an acknowledgment of consent for the entry is not produced in evidence; and</w:t>
      </w:r>
    </w:p>
    <w:p w14:paraId="737E5F7A" w14:textId="77777777" w:rsidR="00EF1234" w:rsidRPr="009F7310" w:rsidRDefault="00EF1234" w:rsidP="00EF1234">
      <w:pPr>
        <w:pStyle w:val="Apara"/>
      </w:pPr>
      <w:r w:rsidRPr="009F7310">
        <w:tab/>
        <w:t>(c)</w:t>
      </w:r>
      <w:r w:rsidRPr="009F7310">
        <w:tab/>
        <w:t>it is not proved that the occupier consented to the entry.</w:t>
      </w:r>
    </w:p>
    <w:p w14:paraId="5221C0F5" w14:textId="77777777" w:rsidR="00EF1234" w:rsidRPr="009F7310" w:rsidRDefault="00EF1234" w:rsidP="00EF1234">
      <w:pPr>
        <w:pStyle w:val="AH5Sec"/>
      </w:pPr>
      <w:bookmarkStart w:id="275" w:name="_Toc119591741"/>
      <w:r w:rsidRPr="00FC6CC6">
        <w:rPr>
          <w:rStyle w:val="CharSectNo"/>
        </w:rPr>
        <w:t>125T</w:t>
      </w:r>
      <w:r w:rsidRPr="009F7310">
        <w:rPr>
          <w:color w:val="000000"/>
        </w:rPr>
        <w:tab/>
        <w:t>General powers on entry to premises</w:t>
      </w:r>
      <w:bookmarkEnd w:id="275"/>
    </w:p>
    <w:p w14:paraId="73F457BC" w14:textId="77777777" w:rsidR="00EF1234" w:rsidRPr="009F7310" w:rsidRDefault="00EF1234" w:rsidP="00EF1234">
      <w:pPr>
        <w:pStyle w:val="Amain"/>
      </w:pPr>
      <w:r w:rsidRPr="009F7310">
        <w:rPr>
          <w:color w:val="000000"/>
        </w:rPr>
        <w:tab/>
        <w:t>(1)</w:t>
      </w:r>
      <w:r w:rsidRPr="009F7310">
        <w:rPr>
          <w:color w:val="000000"/>
        </w:rPr>
        <w:tab/>
        <w:t>An authorised person (non</w:t>
      </w:r>
      <w:r w:rsidRPr="009F7310">
        <w:rPr>
          <w:color w:val="000000"/>
        </w:rPr>
        <w:noBreakHyphen/>
        <w:t>government) who enters premises under this part may, for this Act, do 1 or more of the following in relation to the premises or anything at the premises:</w:t>
      </w:r>
    </w:p>
    <w:p w14:paraId="7FD6B43D" w14:textId="77777777" w:rsidR="00EF1234" w:rsidRPr="009F7310" w:rsidRDefault="00EF1234" w:rsidP="00EF1234">
      <w:pPr>
        <w:pStyle w:val="Apara"/>
      </w:pPr>
      <w:r w:rsidRPr="009F7310">
        <w:rPr>
          <w:color w:val="000000"/>
        </w:rPr>
        <w:tab/>
        <w:t>(a)</w:t>
      </w:r>
      <w:r w:rsidRPr="009F7310">
        <w:rPr>
          <w:color w:val="000000"/>
        </w:rPr>
        <w:tab/>
        <w:t>examine anything;</w:t>
      </w:r>
    </w:p>
    <w:p w14:paraId="6ACD8C8E" w14:textId="77777777" w:rsidR="00EF1234" w:rsidRPr="009F7310" w:rsidRDefault="00EF1234" w:rsidP="00EF1234">
      <w:pPr>
        <w:pStyle w:val="Apara"/>
      </w:pPr>
      <w:r w:rsidRPr="009F7310">
        <w:tab/>
        <w:t>(b)</w:t>
      </w:r>
      <w:r w:rsidRPr="009F7310">
        <w:tab/>
        <w:t>examine and copy, or take extracts from, documents relating to a contravention, or possible contravention, of this Act;</w:t>
      </w:r>
    </w:p>
    <w:p w14:paraId="6A96224A" w14:textId="77777777" w:rsidR="00EF1234" w:rsidRPr="009F7310" w:rsidRDefault="00EF1234" w:rsidP="00EF1234">
      <w:pPr>
        <w:pStyle w:val="Apara"/>
      </w:pPr>
      <w:r w:rsidRPr="009F7310">
        <w:tab/>
        <w:t>(c)</w:t>
      </w:r>
      <w:r w:rsidRPr="009F7310">
        <w:tab/>
        <w:t>take photographs, films, or audio, video or other recordings;</w:t>
      </w:r>
    </w:p>
    <w:p w14:paraId="1CAE50B8" w14:textId="77777777" w:rsidR="00EF1234" w:rsidRPr="009F7310" w:rsidRDefault="00EF1234" w:rsidP="00EF1234">
      <w:pPr>
        <w:pStyle w:val="Apara"/>
        <w:keepLines/>
      </w:pPr>
      <w:r w:rsidRPr="009F7310">
        <w:tab/>
        <w:t>(d)</w:t>
      </w:r>
      <w:r w:rsidRPr="009F7310">
        <w:tab/>
        <w:t>require the occupier, or anyone at the premises, to give information, answer questions, or produce documents or anything else (whether the information, document or other thing is at the premises or elsewhere) that the occupier or person at the premises has, or has access to, that are reasonably necessary to exercise a function under this Act;</w:t>
      </w:r>
    </w:p>
    <w:p w14:paraId="665B6288" w14:textId="77777777" w:rsidR="00EF1234" w:rsidRPr="009F7310" w:rsidRDefault="00EF1234" w:rsidP="00EF1234">
      <w:pPr>
        <w:pStyle w:val="Apara"/>
      </w:pPr>
      <w:r w:rsidRPr="009F7310">
        <w:lastRenderedPageBreak/>
        <w:tab/>
        <w:t>(e)</w:t>
      </w:r>
      <w:r w:rsidRPr="009F7310">
        <w:tab/>
        <w:t>require the occupier, or anyone else at the premises, to give the authorised person (non</w:t>
      </w:r>
      <w:r w:rsidRPr="009F7310">
        <w:noBreakHyphen/>
        <w:t>government) copies of documents produced under paragraph (d) that are reasonably necessary to exercise a function under this Act;</w:t>
      </w:r>
    </w:p>
    <w:p w14:paraId="5ADFE461" w14:textId="77777777" w:rsidR="00EF1234" w:rsidRPr="009F7310" w:rsidRDefault="00EF1234" w:rsidP="00EF1234">
      <w:pPr>
        <w:pStyle w:val="Apara"/>
      </w:pPr>
      <w:r w:rsidRPr="009F7310">
        <w:tab/>
        <w:t>(f)</w:t>
      </w:r>
      <w:r w:rsidRPr="009F7310">
        <w:tab/>
        <w:t>require the occupier, or anyone else at the premises, to give the authorised person (non</w:t>
      </w:r>
      <w:r w:rsidRPr="009F7310">
        <w:noBreakHyphen/>
        <w:t>government) reasonable help to exercise a power under this part.</w:t>
      </w:r>
    </w:p>
    <w:p w14:paraId="5A49496F" w14:textId="77777777" w:rsidR="00EF1234" w:rsidRPr="009F7310" w:rsidRDefault="00EF1234" w:rsidP="00EF1234">
      <w:pPr>
        <w:pStyle w:val="Amain"/>
      </w:pPr>
      <w:r w:rsidRPr="009F7310">
        <w:rPr>
          <w:color w:val="000000"/>
        </w:rPr>
        <w:tab/>
        <w:t>(2)</w:t>
      </w:r>
      <w:r w:rsidRPr="009F7310">
        <w:rPr>
          <w:color w:val="000000"/>
        </w:rPr>
        <w:tab/>
        <w:t>A person must take reasonable steps to comply with a requirement made of the person under subsection (1) (d), (e) or (f).</w:t>
      </w:r>
    </w:p>
    <w:p w14:paraId="48930C41" w14:textId="77777777" w:rsidR="00EF1234" w:rsidRPr="009F7310" w:rsidRDefault="00EF1234" w:rsidP="00EF1234">
      <w:pPr>
        <w:pStyle w:val="Penalty"/>
        <w:rPr>
          <w:color w:val="000000"/>
        </w:rPr>
      </w:pPr>
      <w:r w:rsidRPr="009F7310">
        <w:rPr>
          <w:color w:val="000000"/>
        </w:rPr>
        <w:t>Maximum penalty:  10 penalty units.</w:t>
      </w:r>
    </w:p>
    <w:p w14:paraId="4C49E6CA" w14:textId="77777777" w:rsidR="00EF1234" w:rsidRPr="009F7310" w:rsidRDefault="00EF1234" w:rsidP="00EF1234">
      <w:pPr>
        <w:pStyle w:val="AH5Sec"/>
      </w:pPr>
      <w:bookmarkStart w:id="276" w:name="_Toc119591742"/>
      <w:r w:rsidRPr="00FC6CC6">
        <w:rPr>
          <w:rStyle w:val="CharSectNo"/>
        </w:rPr>
        <w:t>125U</w:t>
      </w:r>
      <w:r w:rsidRPr="009F7310">
        <w:rPr>
          <w:color w:val="000000"/>
        </w:rPr>
        <w:tab/>
        <w:t>Power to obtain information</w:t>
      </w:r>
      <w:bookmarkEnd w:id="276"/>
    </w:p>
    <w:p w14:paraId="4A27B0AB" w14:textId="77777777" w:rsidR="00EF1234" w:rsidRPr="009F7310" w:rsidRDefault="00EF1234" w:rsidP="00EF1234">
      <w:pPr>
        <w:pStyle w:val="Amain"/>
      </w:pPr>
      <w:r w:rsidRPr="009F7310">
        <w:rPr>
          <w:color w:val="000000"/>
        </w:rPr>
        <w:tab/>
        <w:t>(1)</w:t>
      </w:r>
      <w:r w:rsidRPr="009F7310">
        <w:rPr>
          <w:color w:val="000000"/>
        </w:rPr>
        <w:tab/>
        <w:t>An authorised person (non</w:t>
      </w:r>
      <w:r w:rsidRPr="009F7310">
        <w:rPr>
          <w:color w:val="000000"/>
        </w:rPr>
        <w:noBreakHyphen/>
        <w:t>government) may, in writing, require any of the following people to give the authorised person (non</w:t>
      </w:r>
      <w:r w:rsidRPr="009F7310">
        <w:rPr>
          <w:color w:val="000000"/>
        </w:rPr>
        <w:noBreakHyphen/>
        <w:t>government) information, or produce documents or anything else, that the person has, or has access to, that are reasonably required by the authorised person (non</w:t>
      </w:r>
      <w:r w:rsidRPr="009F7310">
        <w:rPr>
          <w:color w:val="000000"/>
        </w:rPr>
        <w:noBreakHyphen/>
        <w:t>government) for this Act:</w:t>
      </w:r>
    </w:p>
    <w:p w14:paraId="6FB16F6D" w14:textId="77777777" w:rsidR="00EF1234" w:rsidRPr="009F7310" w:rsidRDefault="00EF1234" w:rsidP="00EF1234">
      <w:pPr>
        <w:pStyle w:val="Apara"/>
        <w:rPr>
          <w:lang w:eastAsia="en-AU"/>
        </w:rPr>
      </w:pPr>
      <w:r w:rsidRPr="009F7310">
        <w:rPr>
          <w:color w:val="000000"/>
          <w:lang w:eastAsia="en-AU"/>
        </w:rPr>
        <w:tab/>
        <w:t>(a)</w:t>
      </w:r>
      <w:r w:rsidRPr="009F7310">
        <w:rPr>
          <w:color w:val="000000"/>
          <w:lang w:eastAsia="en-AU"/>
        </w:rPr>
        <w:tab/>
        <w:t>a proprietor of a non-government school;</w:t>
      </w:r>
    </w:p>
    <w:p w14:paraId="050CAA9A" w14:textId="77777777" w:rsidR="00EF1234" w:rsidRPr="009F7310" w:rsidRDefault="00EF1234" w:rsidP="00EF1234">
      <w:pPr>
        <w:pStyle w:val="Apara"/>
        <w:rPr>
          <w:sz w:val="23"/>
          <w:szCs w:val="23"/>
          <w:lang w:eastAsia="en-AU"/>
        </w:rPr>
      </w:pPr>
      <w:r w:rsidRPr="009F7310">
        <w:rPr>
          <w:lang w:eastAsia="en-AU"/>
        </w:rPr>
        <w:tab/>
      </w:r>
      <w:r w:rsidRPr="009F7310">
        <w:rPr>
          <w:sz w:val="23"/>
          <w:szCs w:val="23"/>
          <w:lang w:eastAsia="en-AU"/>
        </w:rPr>
        <w:t>(b)</w:t>
      </w:r>
      <w:r w:rsidRPr="009F7310">
        <w:rPr>
          <w:sz w:val="23"/>
          <w:szCs w:val="23"/>
          <w:lang w:eastAsia="en-AU"/>
        </w:rPr>
        <w:tab/>
        <w:t>a member of staff of a non-government school;</w:t>
      </w:r>
    </w:p>
    <w:p w14:paraId="51F98F1D" w14:textId="77777777" w:rsidR="00EF1234" w:rsidRPr="009F7310" w:rsidRDefault="00EF1234" w:rsidP="00EF1234">
      <w:pPr>
        <w:pStyle w:val="Apara"/>
        <w:rPr>
          <w:lang w:eastAsia="en-AU"/>
        </w:rPr>
      </w:pPr>
      <w:r w:rsidRPr="009F7310">
        <w:rPr>
          <w:sz w:val="23"/>
          <w:szCs w:val="23"/>
        </w:rPr>
        <w:tab/>
        <w:t>(c)</w:t>
      </w:r>
      <w:r w:rsidRPr="009F7310">
        <w:rPr>
          <w:sz w:val="23"/>
          <w:szCs w:val="23"/>
        </w:rPr>
        <w:tab/>
        <w:t>any other person who has, or has access to, information or documents or anything else that is reasonably required by the authorised person (non-government) to assess a registered school’s compliance with this Act.</w:t>
      </w:r>
    </w:p>
    <w:p w14:paraId="6DF43C13" w14:textId="77777777" w:rsidR="00EF1234" w:rsidRPr="009F7310" w:rsidRDefault="00EF1234" w:rsidP="00EF1234">
      <w:pPr>
        <w:pStyle w:val="aExamHdgss"/>
        <w:rPr>
          <w:color w:val="000000"/>
        </w:rPr>
      </w:pPr>
      <w:r w:rsidRPr="009F7310">
        <w:rPr>
          <w:color w:val="000000"/>
        </w:rPr>
        <w:t>Example</w:t>
      </w:r>
    </w:p>
    <w:p w14:paraId="4DB19E5C" w14:textId="77777777" w:rsidR="00EF1234" w:rsidRPr="009F7310" w:rsidRDefault="00EF1234" w:rsidP="00EF1234">
      <w:pPr>
        <w:pStyle w:val="aExamss"/>
        <w:rPr>
          <w:color w:val="000000"/>
        </w:rPr>
      </w:pPr>
      <w:r w:rsidRPr="009F7310">
        <w:rPr>
          <w:color w:val="000000"/>
        </w:rPr>
        <w:t>request and obtain by email a list of employees</w:t>
      </w:r>
    </w:p>
    <w:p w14:paraId="32151A32" w14:textId="77777777" w:rsidR="00EF1234" w:rsidRPr="009F7310" w:rsidRDefault="00EF1234" w:rsidP="00EF1234">
      <w:pPr>
        <w:pStyle w:val="Amain"/>
        <w:keepNext/>
      </w:pPr>
      <w:r w:rsidRPr="009F7310">
        <w:rPr>
          <w:color w:val="000000"/>
        </w:rPr>
        <w:tab/>
        <w:t>(2)</w:t>
      </w:r>
      <w:r w:rsidRPr="009F7310">
        <w:rPr>
          <w:color w:val="000000"/>
        </w:rPr>
        <w:tab/>
        <w:t>A person must take reasonable steps to comply with a requirement made of the person under this section.</w:t>
      </w:r>
    </w:p>
    <w:p w14:paraId="6E9AC3C8" w14:textId="77777777" w:rsidR="00EF1234" w:rsidRPr="009F7310" w:rsidRDefault="00EF1234" w:rsidP="00EF1234">
      <w:pPr>
        <w:pStyle w:val="Penalty"/>
        <w:rPr>
          <w:color w:val="000000"/>
        </w:rPr>
      </w:pPr>
      <w:r w:rsidRPr="009F7310">
        <w:rPr>
          <w:color w:val="000000"/>
        </w:rPr>
        <w:t>Maximum penalty:  10 penalty units.</w:t>
      </w:r>
    </w:p>
    <w:p w14:paraId="4255C4C5" w14:textId="77777777" w:rsidR="00EF1234" w:rsidRPr="009F7310" w:rsidRDefault="00EF1234" w:rsidP="00EF1234">
      <w:pPr>
        <w:pStyle w:val="AH5Sec"/>
      </w:pPr>
      <w:bookmarkStart w:id="277" w:name="_Toc119591743"/>
      <w:r w:rsidRPr="00FC6CC6">
        <w:rPr>
          <w:rStyle w:val="CharSectNo"/>
        </w:rPr>
        <w:lastRenderedPageBreak/>
        <w:t>125V</w:t>
      </w:r>
      <w:r w:rsidRPr="009F7310">
        <w:rPr>
          <w:color w:val="000000"/>
        </w:rPr>
        <w:tab/>
        <w:t>Abrogation of privilege against self</w:t>
      </w:r>
      <w:r w:rsidRPr="009F7310">
        <w:rPr>
          <w:color w:val="000000"/>
        </w:rPr>
        <w:noBreakHyphen/>
        <w:t>incrimination</w:t>
      </w:r>
      <w:bookmarkEnd w:id="277"/>
    </w:p>
    <w:p w14:paraId="6F6A8FCE" w14:textId="77777777" w:rsidR="00EF1234" w:rsidRPr="009F7310" w:rsidRDefault="00EF1234" w:rsidP="00EF1234">
      <w:pPr>
        <w:pStyle w:val="Amain"/>
      </w:pPr>
      <w:r w:rsidRPr="009F7310">
        <w:rPr>
          <w:color w:val="000000"/>
        </w:rPr>
        <w:tab/>
        <w:t>(1)</w:t>
      </w:r>
      <w:r w:rsidRPr="009F7310">
        <w:rPr>
          <w:color w:val="000000"/>
        </w:rPr>
        <w:tab/>
        <w:t>A person is not excused from answering a question or providing information or a document under this part on the ground that the answer to the question, or the information or document, may tend to incriminate the person or expose the person to a penalty.</w:t>
      </w:r>
    </w:p>
    <w:p w14:paraId="661BD4A9" w14:textId="77777777" w:rsidR="00EF1234" w:rsidRPr="009F7310" w:rsidRDefault="00EF1234" w:rsidP="00EF1234">
      <w:pPr>
        <w:pStyle w:val="Amain"/>
      </w:pPr>
      <w:r w:rsidRPr="009F7310">
        <w:tab/>
        <w:t>(2)</w:t>
      </w:r>
      <w:r w:rsidRPr="009F7310">
        <w:tab/>
        <w:t>However, any information, document or thing obtained, directly or indirectly, because of the giving of the answer or the production of the document is not admissible in evidence against the person in a civil or criminal proceeding, other than a proceeding for an offence arising out of the false or misleading nature of the answer, information or document.</w:t>
      </w:r>
    </w:p>
    <w:p w14:paraId="54BA36ED" w14:textId="77777777" w:rsidR="00EF1234" w:rsidRPr="009F7310" w:rsidRDefault="00EF1234" w:rsidP="00EF1234">
      <w:pPr>
        <w:pStyle w:val="AH5Sec"/>
      </w:pPr>
      <w:bookmarkStart w:id="278" w:name="_Toc119591744"/>
      <w:r w:rsidRPr="00FC6CC6">
        <w:rPr>
          <w:rStyle w:val="CharSectNo"/>
        </w:rPr>
        <w:t>125W</w:t>
      </w:r>
      <w:r w:rsidRPr="009F7310">
        <w:rPr>
          <w:color w:val="000000"/>
        </w:rPr>
        <w:tab/>
        <w:t>Warning to be given</w:t>
      </w:r>
      <w:bookmarkEnd w:id="278"/>
    </w:p>
    <w:p w14:paraId="06DA12A5" w14:textId="77777777" w:rsidR="00EF1234" w:rsidRPr="009F7310" w:rsidRDefault="00EF1234" w:rsidP="00EF1234">
      <w:pPr>
        <w:pStyle w:val="Amain"/>
      </w:pPr>
      <w:r w:rsidRPr="009F7310">
        <w:rPr>
          <w:color w:val="000000"/>
        </w:rPr>
        <w:tab/>
        <w:t>(1)</w:t>
      </w:r>
      <w:r w:rsidRPr="009F7310">
        <w:rPr>
          <w:color w:val="000000"/>
        </w:rPr>
        <w:tab/>
        <w:t>Before requiring a person to comply with a requirement under section 125T (1) (d) or (e) or section 125U, an authorised person (non</w:t>
      </w:r>
      <w:r w:rsidRPr="009F7310">
        <w:rPr>
          <w:color w:val="000000"/>
        </w:rPr>
        <w:noBreakHyphen/>
        <w:t>government) must warn the person—</w:t>
      </w:r>
    </w:p>
    <w:p w14:paraId="7709F0AC" w14:textId="77777777" w:rsidR="00EF1234" w:rsidRPr="009F7310" w:rsidRDefault="00EF1234" w:rsidP="00EF1234">
      <w:pPr>
        <w:pStyle w:val="Apara"/>
      </w:pPr>
      <w:r w:rsidRPr="009F7310">
        <w:rPr>
          <w:color w:val="000000"/>
        </w:rPr>
        <w:tab/>
        <w:t>(a)</w:t>
      </w:r>
      <w:r w:rsidRPr="009F7310">
        <w:rPr>
          <w:color w:val="000000"/>
        </w:rPr>
        <w:tab/>
        <w:t>that failure to comply constitutes an offence; and</w:t>
      </w:r>
    </w:p>
    <w:p w14:paraId="5362E12E" w14:textId="77777777" w:rsidR="00EF1234" w:rsidRPr="009F7310" w:rsidRDefault="00EF1234" w:rsidP="00EF1234">
      <w:pPr>
        <w:pStyle w:val="Apara"/>
      </w:pPr>
      <w:r w:rsidRPr="009F7310">
        <w:tab/>
        <w:t>(b)</w:t>
      </w:r>
      <w:r w:rsidRPr="009F7310">
        <w:tab/>
        <w:t>about the effect of section 125V.</w:t>
      </w:r>
    </w:p>
    <w:p w14:paraId="136594BB" w14:textId="77777777" w:rsidR="00EF1234" w:rsidRPr="009F7310" w:rsidRDefault="00EF1234" w:rsidP="00EF1234">
      <w:pPr>
        <w:pStyle w:val="Amain"/>
      </w:pPr>
      <w:r w:rsidRPr="009F7310">
        <w:rPr>
          <w:color w:val="000000"/>
        </w:rPr>
        <w:tab/>
        <w:t>(2)</w:t>
      </w:r>
      <w:r w:rsidRPr="009F7310">
        <w:rPr>
          <w:color w:val="000000"/>
        </w:rPr>
        <w:tab/>
        <w:t>It is not an offence for an individual to refuse to answer a question put by an authorised person (non</w:t>
      </w:r>
      <w:r w:rsidRPr="009F7310">
        <w:rPr>
          <w:color w:val="000000"/>
        </w:rPr>
        <w:noBreakHyphen/>
        <w:t>government) or provide information or a document to an authorised person (non</w:t>
      </w:r>
      <w:r w:rsidRPr="009F7310">
        <w:rPr>
          <w:color w:val="000000"/>
        </w:rPr>
        <w:noBreakHyphen/>
        <w:t>government) under section 125T (1) (d) or (e) or section 125U on the ground that the question, information or document might tend to incriminate the individual, unless the individual was first given the warning in subsection (1) (b).</w:t>
      </w:r>
    </w:p>
    <w:p w14:paraId="3B077671" w14:textId="77777777" w:rsidR="00EF1234" w:rsidRPr="009F7310" w:rsidRDefault="00EF1234" w:rsidP="00EF1234">
      <w:pPr>
        <w:pStyle w:val="Amain"/>
      </w:pPr>
      <w:r w:rsidRPr="009F7310">
        <w:tab/>
        <w:t>(3)</w:t>
      </w:r>
      <w:r w:rsidRPr="009F7310">
        <w:tab/>
        <w:t>Nothing in this section prevents an authorised person (non</w:t>
      </w:r>
      <w:r w:rsidRPr="009F7310">
        <w:noBreakHyphen/>
        <w:t>government) from obtaining and using evidence given to the authorised person (non</w:t>
      </w:r>
      <w:r w:rsidRPr="009F7310">
        <w:noBreakHyphen/>
        <w:t>government) voluntarily by any person.</w:t>
      </w:r>
    </w:p>
    <w:p w14:paraId="2857A2D8" w14:textId="77777777" w:rsidR="00EF1234" w:rsidRDefault="00EF1234" w:rsidP="00EF1234">
      <w:pPr>
        <w:pStyle w:val="PageBreak"/>
      </w:pPr>
      <w:r>
        <w:br w:type="page"/>
      </w:r>
    </w:p>
    <w:p w14:paraId="450F117C" w14:textId="77777777" w:rsidR="00EF1234" w:rsidRPr="00FC6CC6" w:rsidRDefault="00EF1234" w:rsidP="00EF1234">
      <w:pPr>
        <w:pStyle w:val="AH1Chapter"/>
      </w:pPr>
      <w:bookmarkStart w:id="279" w:name="_Toc119591745"/>
      <w:r w:rsidRPr="00FC6CC6">
        <w:rPr>
          <w:rStyle w:val="CharChapNo"/>
        </w:rPr>
        <w:lastRenderedPageBreak/>
        <w:t>Chapter 4A</w:t>
      </w:r>
      <w:r w:rsidRPr="007C16D7">
        <w:tab/>
      </w:r>
      <w:r w:rsidRPr="00FC6CC6">
        <w:rPr>
          <w:rStyle w:val="CharChapText"/>
        </w:rPr>
        <w:t>School education advisory committee</w:t>
      </w:r>
      <w:bookmarkEnd w:id="279"/>
    </w:p>
    <w:p w14:paraId="6E1E93CB" w14:textId="77777777" w:rsidR="00EF1234" w:rsidRDefault="00EF1234" w:rsidP="00EF1234">
      <w:pPr>
        <w:pStyle w:val="Placeholder"/>
        <w:suppressLineNumbers/>
      </w:pPr>
      <w:r>
        <w:rPr>
          <w:rStyle w:val="CharPartNo"/>
        </w:rPr>
        <w:t xml:space="preserve">  </w:t>
      </w:r>
      <w:r>
        <w:rPr>
          <w:rStyle w:val="CharPartText"/>
        </w:rPr>
        <w:t xml:space="preserve">  </w:t>
      </w:r>
    </w:p>
    <w:p w14:paraId="2618B31B" w14:textId="77777777" w:rsidR="00EF1234" w:rsidRDefault="00EF1234" w:rsidP="00EF1234">
      <w:pPr>
        <w:pStyle w:val="Placeholder"/>
        <w:suppressLineNumbers/>
      </w:pPr>
      <w:r>
        <w:rPr>
          <w:rStyle w:val="CharDivNo"/>
        </w:rPr>
        <w:t xml:space="preserve">  </w:t>
      </w:r>
      <w:r>
        <w:rPr>
          <w:rStyle w:val="CharDivText"/>
        </w:rPr>
        <w:t xml:space="preserve">  </w:t>
      </w:r>
    </w:p>
    <w:p w14:paraId="1C9BDD11" w14:textId="77777777" w:rsidR="00EF1234" w:rsidRPr="007C16D7" w:rsidRDefault="00EF1234" w:rsidP="00EF1234">
      <w:pPr>
        <w:pStyle w:val="AH5Sec"/>
      </w:pPr>
      <w:bookmarkStart w:id="280" w:name="_Toc119591746"/>
      <w:r w:rsidRPr="00FC6CC6">
        <w:rPr>
          <w:rStyle w:val="CharSectNo"/>
        </w:rPr>
        <w:t>126</w:t>
      </w:r>
      <w:r w:rsidRPr="007C16D7">
        <w:tab/>
        <w:t>Establishment of advisory committee</w:t>
      </w:r>
      <w:bookmarkEnd w:id="280"/>
      <w:r w:rsidRPr="007C16D7">
        <w:t xml:space="preserve"> </w:t>
      </w:r>
    </w:p>
    <w:p w14:paraId="227C88E1" w14:textId="77777777" w:rsidR="00EF1234" w:rsidRPr="007C16D7" w:rsidRDefault="00EF1234" w:rsidP="00EF1234">
      <w:pPr>
        <w:pStyle w:val="Amainreturn"/>
      </w:pPr>
      <w:r w:rsidRPr="007C16D7">
        <w:t xml:space="preserve">The Minister may establish a school education advisory committee (an </w:t>
      </w:r>
      <w:r w:rsidRPr="007C16D7">
        <w:rPr>
          <w:rStyle w:val="charBoldItals"/>
        </w:rPr>
        <w:t>advisory committee</w:t>
      </w:r>
      <w:r w:rsidRPr="007C16D7">
        <w:t xml:space="preserve">) as required to advise the Minister, about school education or a related matter, for a specified period. </w:t>
      </w:r>
    </w:p>
    <w:p w14:paraId="1E9BDFF4" w14:textId="77777777" w:rsidR="00EF1234" w:rsidRPr="007C16D7" w:rsidRDefault="00EF1234" w:rsidP="00EF1234">
      <w:pPr>
        <w:pStyle w:val="AH5Sec"/>
      </w:pPr>
      <w:bookmarkStart w:id="281" w:name="_Toc119591747"/>
      <w:r w:rsidRPr="00FC6CC6">
        <w:rPr>
          <w:rStyle w:val="CharSectNo"/>
        </w:rPr>
        <w:t>127</w:t>
      </w:r>
      <w:r w:rsidRPr="007C16D7">
        <w:tab/>
        <w:t>Appointment of chair and members</w:t>
      </w:r>
      <w:bookmarkEnd w:id="281"/>
    </w:p>
    <w:p w14:paraId="5CEB60AA" w14:textId="77777777" w:rsidR="00EF1234" w:rsidRPr="007C16D7" w:rsidRDefault="00EF1234" w:rsidP="00EF1234">
      <w:pPr>
        <w:pStyle w:val="Amainreturn"/>
      </w:pPr>
      <w:r w:rsidRPr="007C16D7">
        <w:t>If the Minister believes a person has experience or expertise relevant to an advisory committee, the Minister may appoint the person as—</w:t>
      </w:r>
    </w:p>
    <w:p w14:paraId="4CE84F78" w14:textId="77777777" w:rsidR="00EF1234" w:rsidRPr="007C16D7" w:rsidRDefault="00EF1234" w:rsidP="00EF1234">
      <w:pPr>
        <w:pStyle w:val="Apara"/>
      </w:pPr>
      <w:r w:rsidRPr="007C16D7">
        <w:tab/>
        <w:t>(a)</w:t>
      </w:r>
      <w:r w:rsidRPr="007C16D7">
        <w:tab/>
        <w:t>the chair of the committee; or</w:t>
      </w:r>
    </w:p>
    <w:p w14:paraId="073D9626" w14:textId="77777777" w:rsidR="00EF1234" w:rsidRPr="007C16D7" w:rsidRDefault="00EF1234" w:rsidP="00EF1234">
      <w:pPr>
        <w:pStyle w:val="Apara"/>
      </w:pPr>
      <w:r w:rsidRPr="007C16D7">
        <w:tab/>
        <w:t>(b)</w:t>
      </w:r>
      <w:r w:rsidRPr="007C16D7">
        <w:tab/>
        <w:t>a member of the committee.</w:t>
      </w:r>
    </w:p>
    <w:p w14:paraId="60B5E454" w14:textId="27B94036" w:rsidR="00EF1234" w:rsidRPr="007C16D7" w:rsidRDefault="00EF1234" w:rsidP="00EF1234">
      <w:pPr>
        <w:pStyle w:val="aNote"/>
        <w:keepNext/>
      </w:pPr>
      <w:r w:rsidRPr="007C16D7">
        <w:rPr>
          <w:rStyle w:val="charItals"/>
        </w:rPr>
        <w:t>Note 1</w:t>
      </w:r>
      <w:r w:rsidRPr="007C16D7">
        <w:tab/>
        <w:t xml:space="preserve">For the making of appointments (including acting appointments), see the </w:t>
      </w:r>
      <w:hyperlink r:id="rId85" w:tooltip="A2001-14" w:history="1">
        <w:r w:rsidRPr="007C16D7">
          <w:rPr>
            <w:rStyle w:val="charCitHyperlinkAbbrev"/>
          </w:rPr>
          <w:t>Legislation Act</w:t>
        </w:r>
      </w:hyperlink>
      <w:r w:rsidRPr="007C16D7">
        <w:t>, pt 19.3.</w:t>
      </w:r>
    </w:p>
    <w:p w14:paraId="3D055105" w14:textId="08E12074" w:rsidR="00EF1234" w:rsidRPr="007C16D7" w:rsidRDefault="00EF1234" w:rsidP="00EF1234">
      <w:pPr>
        <w:pStyle w:val="aNote"/>
      </w:pPr>
      <w:r w:rsidRPr="007C16D7">
        <w:rPr>
          <w:rStyle w:val="charItals"/>
        </w:rPr>
        <w:t>Note 2</w:t>
      </w:r>
      <w:r w:rsidRPr="007C16D7">
        <w:tab/>
        <w:t xml:space="preserve">In particular, an appointment may be made by naming a person or nominating the occupant of a position (see </w:t>
      </w:r>
      <w:hyperlink r:id="rId86" w:tooltip="A2001-14" w:history="1">
        <w:r w:rsidRPr="007C16D7">
          <w:rPr>
            <w:rStyle w:val="charCitHyperlinkAbbrev"/>
          </w:rPr>
          <w:t>Legislation Act</w:t>
        </w:r>
      </w:hyperlink>
      <w:r w:rsidRPr="007C16D7">
        <w:t>, s 207).</w:t>
      </w:r>
    </w:p>
    <w:p w14:paraId="1001F2E1" w14:textId="77777777" w:rsidR="00EF1234" w:rsidRPr="007C16D7" w:rsidRDefault="00EF1234" w:rsidP="00EF1234">
      <w:pPr>
        <w:pStyle w:val="AH5Sec"/>
      </w:pPr>
      <w:bookmarkStart w:id="282" w:name="_Toc119591748"/>
      <w:r w:rsidRPr="00FC6CC6">
        <w:rPr>
          <w:rStyle w:val="CharSectNo"/>
        </w:rPr>
        <w:t>127A</w:t>
      </w:r>
      <w:r w:rsidRPr="007C16D7">
        <w:tab/>
        <w:t>Reimbursement of member’s expenses</w:t>
      </w:r>
      <w:bookmarkEnd w:id="282"/>
      <w:r w:rsidRPr="007C16D7">
        <w:t xml:space="preserve"> </w:t>
      </w:r>
    </w:p>
    <w:p w14:paraId="35CF4ED9" w14:textId="77777777" w:rsidR="00EF1234" w:rsidRPr="007C16D7" w:rsidRDefault="00EF1234" w:rsidP="00EF1234">
      <w:pPr>
        <w:pStyle w:val="Amainreturn"/>
      </w:pPr>
      <w:r w:rsidRPr="007C16D7">
        <w:t>A member of an advisory committee may apply, in writing, to the director-general for reimbursement of expenses reasonably incurred by the member for the purpose of attending a meeting of the committee.</w:t>
      </w:r>
    </w:p>
    <w:p w14:paraId="6D109BA5" w14:textId="77777777" w:rsidR="00EF1234" w:rsidRPr="007C16D7" w:rsidRDefault="00EF1234" w:rsidP="00EF1234">
      <w:pPr>
        <w:pStyle w:val="AH5Sec"/>
      </w:pPr>
      <w:bookmarkStart w:id="283" w:name="_Toc119591749"/>
      <w:r w:rsidRPr="00FC6CC6">
        <w:rPr>
          <w:rStyle w:val="CharSectNo"/>
        </w:rPr>
        <w:lastRenderedPageBreak/>
        <w:t>127B</w:t>
      </w:r>
      <w:r w:rsidRPr="007C16D7">
        <w:tab/>
        <w:t>Advisory committee—terms of reference and procedures</w:t>
      </w:r>
      <w:bookmarkEnd w:id="283"/>
    </w:p>
    <w:p w14:paraId="312FE75A" w14:textId="77777777" w:rsidR="00EF1234" w:rsidRPr="007C16D7" w:rsidRDefault="00EF1234" w:rsidP="00EF1234">
      <w:pPr>
        <w:pStyle w:val="Amain"/>
        <w:keepNext/>
      </w:pPr>
      <w:r w:rsidRPr="007C16D7">
        <w:tab/>
        <w:t>(1)</w:t>
      </w:r>
      <w:r w:rsidRPr="007C16D7">
        <w:tab/>
        <w:t>The Minister may, in consultation with an advisory committee, determine terms of reference for the advisory committee.</w:t>
      </w:r>
    </w:p>
    <w:p w14:paraId="15CB3C71" w14:textId="77777777" w:rsidR="00EF1234" w:rsidRPr="007C16D7" w:rsidRDefault="00EF1234" w:rsidP="00EF1234">
      <w:pPr>
        <w:pStyle w:val="Amain"/>
        <w:keepNext/>
      </w:pPr>
      <w:r w:rsidRPr="007C16D7">
        <w:tab/>
        <w:t>(2)</w:t>
      </w:r>
      <w:r w:rsidRPr="007C16D7">
        <w:tab/>
        <w:t>Subject to any terms of reference, the advisory committee may—</w:t>
      </w:r>
    </w:p>
    <w:p w14:paraId="30DA7F3D" w14:textId="77777777" w:rsidR="00EF1234" w:rsidRPr="007C16D7" w:rsidRDefault="00EF1234" w:rsidP="00EF1234">
      <w:pPr>
        <w:pStyle w:val="Apara"/>
        <w:keepNext/>
      </w:pPr>
      <w:r w:rsidRPr="007C16D7">
        <w:tab/>
        <w:t>(a)</w:t>
      </w:r>
      <w:r w:rsidRPr="007C16D7">
        <w:tab/>
        <w:t>meet when and where it decides; and</w:t>
      </w:r>
    </w:p>
    <w:p w14:paraId="495005E0" w14:textId="77777777" w:rsidR="00EF1234" w:rsidRPr="007C16D7" w:rsidRDefault="00EF1234" w:rsidP="00EF1234">
      <w:pPr>
        <w:pStyle w:val="Apara"/>
      </w:pPr>
      <w:r w:rsidRPr="007C16D7">
        <w:tab/>
        <w:t>(b)</w:t>
      </w:r>
      <w:r w:rsidRPr="007C16D7">
        <w:tab/>
        <w:t>conduct its proceedings (including its meetings) as it considers appropriate.</w:t>
      </w:r>
    </w:p>
    <w:p w14:paraId="1DFE3D7D" w14:textId="77777777" w:rsidR="00EF1234" w:rsidRDefault="00EF1234" w:rsidP="00EF1234">
      <w:pPr>
        <w:pStyle w:val="PageBreak"/>
      </w:pPr>
      <w:r>
        <w:br w:type="page"/>
      </w:r>
    </w:p>
    <w:p w14:paraId="3D89B974" w14:textId="77777777" w:rsidR="00EF1234" w:rsidRPr="00FC6CC6" w:rsidRDefault="00EF1234" w:rsidP="00EF1234">
      <w:pPr>
        <w:pStyle w:val="AH1Chapter"/>
      </w:pPr>
      <w:bookmarkStart w:id="284" w:name="_Toc119591750"/>
      <w:r w:rsidRPr="00FC6CC6">
        <w:rPr>
          <w:rStyle w:val="CharChapNo"/>
        </w:rPr>
        <w:lastRenderedPageBreak/>
        <w:t>Chapter 5</w:t>
      </w:r>
      <w:r>
        <w:tab/>
      </w:r>
      <w:r w:rsidRPr="00FC6CC6">
        <w:rPr>
          <w:rStyle w:val="CharChapText"/>
        </w:rPr>
        <w:t>Home education</w:t>
      </w:r>
      <w:bookmarkEnd w:id="284"/>
    </w:p>
    <w:p w14:paraId="679C7732" w14:textId="77777777" w:rsidR="00EF1234" w:rsidRPr="00FC6CC6" w:rsidRDefault="00EF1234" w:rsidP="00EF1234">
      <w:pPr>
        <w:pStyle w:val="AH2Part"/>
      </w:pPr>
      <w:bookmarkStart w:id="285" w:name="_Toc119591751"/>
      <w:r w:rsidRPr="00FC6CC6">
        <w:rPr>
          <w:rStyle w:val="CharPartNo"/>
        </w:rPr>
        <w:t>Part 5.1</w:t>
      </w:r>
      <w:r>
        <w:tab/>
      </w:r>
      <w:r w:rsidRPr="00FC6CC6">
        <w:rPr>
          <w:rStyle w:val="CharPartText"/>
        </w:rPr>
        <w:t>General</w:t>
      </w:r>
      <w:bookmarkEnd w:id="285"/>
    </w:p>
    <w:p w14:paraId="7895B41E" w14:textId="77777777" w:rsidR="00EF1234" w:rsidRDefault="00EF1234" w:rsidP="00EF1234">
      <w:pPr>
        <w:pStyle w:val="Placeholder"/>
      </w:pPr>
      <w:r>
        <w:rPr>
          <w:rStyle w:val="CharDivNo"/>
        </w:rPr>
        <w:t xml:space="preserve">  </w:t>
      </w:r>
      <w:r>
        <w:rPr>
          <w:rStyle w:val="CharDivText"/>
        </w:rPr>
        <w:t xml:space="preserve">  </w:t>
      </w:r>
    </w:p>
    <w:p w14:paraId="222BE5E0" w14:textId="77777777" w:rsidR="00EF1234" w:rsidRPr="001B12B7" w:rsidRDefault="00EF1234" w:rsidP="00EF1234">
      <w:pPr>
        <w:pStyle w:val="AH5Sec"/>
        <w:rPr>
          <w:rStyle w:val="charItals"/>
        </w:rPr>
      </w:pPr>
      <w:bookmarkStart w:id="286" w:name="_Toc119591752"/>
      <w:r w:rsidRPr="00FC6CC6">
        <w:rPr>
          <w:rStyle w:val="CharSectNo"/>
        </w:rPr>
        <w:t>127C</w:t>
      </w:r>
      <w:r w:rsidRPr="001B12B7">
        <w:tab/>
        <w:t>Definitions—ch 5</w:t>
      </w:r>
      <w:bookmarkEnd w:id="286"/>
    </w:p>
    <w:p w14:paraId="091E8956" w14:textId="77777777" w:rsidR="00EF1234" w:rsidRPr="001B12B7" w:rsidRDefault="00EF1234" w:rsidP="00EF1234">
      <w:pPr>
        <w:pStyle w:val="Amainreturn"/>
        <w:keepNext/>
      </w:pPr>
      <w:r w:rsidRPr="001B12B7">
        <w:t>In this chapter:</w:t>
      </w:r>
    </w:p>
    <w:p w14:paraId="73875C3D" w14:textId="77777777" w:rsidR="00EF1234" w:rsidRPr="001B12B7" w:rsidRDefault="00EF1234" w:rsidP="00EF1234">
      <w:pPr>
        <w:pStyle w:val="aDef"/>
        <w:keepNext/>
      </w:pPr>
      <w:r w:rsidRPr="001B12B7">
        <w:rPr>
          <w:rStyle w:val="charBoldItals"/>
        </w:rPr>
        <w:t>home education report</w:t>
      </w:r>
      <w:r w:rsidRPr="001B12B7">
        <w:t>, in relation to a child registered for home education, means a report that complies with section 138 about the educational progress of the child.</w:t>
      </w:r>
    </w:p>
    <w:p w14:paraId="2AEA929D" w14:textId="77777777" w:rsidR="00EF1234" w:rsidRPr="001B12B7" w:rsidRDefault="00EF1234" w:rsidP="00EF1234">
      <w:pPr>
        <w:pStyle w:val="aDef"/>
        <w:keepNext/>
      </w:pPr>
      <w:r w:rsidRPr="001B12B7">
        <w:rPr>
          <w:rStyle w:val="charBoldItals"/>
        </w:rPr>
        <w:t>new registration</w:t>
      </w:r>
      <w:r w:rsidRPr="001B12B7">
        <w:t xml:space="preserve"> </w:t>
      </w:r>
      <w:r w:rsidRPr="001B12B7">
        <w:rPr>
          <w:lang w:eastAsia="en-AU"/>
        </w:rPr>
        <w:t>means</w:t>
      </w:r>
      <w:r w:rsidRPr="001B12B7">
        <w:t xml:space="preserve"> registration of a child for home education under section 131 (3) if the child either—</w:t>
      </w:r>
    </w:p>
    <w:p w14:paraId="04074DA8" w14:textId="77777777" w:rsidR="00EF1234" w:rsidRPr="001B12B7" w:rsidRDefault="00EF1234" w:rsidP="00EF1234">
      <w:pPr>
        <w:pStyle w:val="aDefpara"/>
      </w:pPr>
      <w:r w:rsidRPr="001B12B7">
        <w:tab/>
        <w:t>(a)</w:t>
      </w:r>
      <w:r w:rsidRPr="001B12B7">
        <w:tab/>
        <w:t xml:space="preserve">has not previously been registered for home education under that section; or </w:t>
      </w:r>
    </w:p>
    <w:p w14:paraId="273AD77C" w14:textId="77777777" w:rsidR="00EF1234" w:rsidRPr="001B12B7" w:rsidRDefault="00EF1234" w:rsidP="00EF1234">
      <w:pPr>
        <w:pStyle w:val="aDefpara"/>
      </w:pPr>
      <w:r w:rsidRPr="001B12B7">
        <w:tab/>
        <w:t>(b)</w:t>
      </w:r>
      <w:r w:rsidRPr="001B12B7">
        <w:tab/>
        <w:t>has previously been registered for home education under that section but the previous registration has ended 12 months or more before the new registration begins.</w:t>
      </w:r>
    </w:p>
    <w:p w14:paraId="17698565" w14:textId="77777777" w:rsidR="00EF1234" w:rsidRDefault="00EF1234" w:rsidP="00EF1234">
      <w:pPr>
        <w:pStyle w:val="AH5Sec"/>
      </w:pPr>
      <w:bookmarkStart w:id="287" w:name="_Toc119591753"/>
      <w:r w:rsidRPr="00FC6CC6">
        <w:rPr>
          <w:rStyle w:val="CharSectNo"/>
        </w:rPr>
        <w:t>128</w:t>
      </w:r>
      <w:r>
        <w:tab/>
        <w:t>Principles on which ch 5 based</w:t>
      </w:r>
      <w:bookmarkEnd w:id="287"/>
    </w:p>
    <w:p w14:paraId="462F22E5" w14:textId="77777777" w:rsidR="00EF1234" w:rsidRDefault="00EF1234" w:rsidP="00EF1234">
      <w:pPr>
        <w:pStyle w:val="Amainreturn"/>
      </w:pPr>
      <w:r>
        <w:t>The following are the principles on which this chapter is based:</w:t>
      </w:r>
    </w:p>
    <w:p w14:paraId="195A95AB" w14:textId="77777777" w:rsidR="00EF1234" w:rsidRDefault="00EF1234" w:rsidP="00EF1234">
      <w:pPr>
        <w:pStyle w:val="Apara"/>
      </w:pPr>
      <w:r>
        <w:tab/>
        <w:t>(a)</w:t>
      </w:r>
      <w:r>
        <w:tab/>
        <w:t>parents have the right to choose a suitable educational environment for their children;</w:t>
      </w:r>
    </w:p>
    <w:p w14:paraId="432C78DE" w14:textId="77777777" w:rsidR="00EF1234" w:rsidRDefault="00EF1234" w:rsidP="00EF1234">
      <w:pPr>
        <w:pStyle w:val="Apara"/>
      </w:pPr>
      <w:r>
        <w:tab/>
        <w:t>(b)</w:t>
      </w:r>
      <w:r>
        <w:tab/>
        <w:t>there is a diversity of religious and educational philosophies held by parents providing home education for their children;</w:t>
      </w:r>
    </w:p>
    <w:p w14:paraId="1C25BBE3" w14:textId="77777777" w:rsidR="00EF1234" w:rsidRDefault="00EF1234" w:rsidP="00EF1234">
      <w:pPr>
        <w:pStyle w:val="Apara"/>
      </w:pPr>
      <w:r>
        <w:tab/>
        <w:t>(c)</w:t>
      </w:r>
      <w:r>
        <w:tab/>
        <w:t>the diversity of educational philosophies reflects the diversity of preferences of parents for particular forms of education for their children;</w:t>
      </w:r>
    </w:p>
    <w:p w14:paraId="6EA5A1C5" w14:textId="77777777" w:rsidR="00EF1234" w:rsidRDefault="00EF1234" w:rsidP="00EF1234">
      <w:pPr>
        <w:pStyle w:val="Apara"/>
        <w:keepNext/>
      </w:pPr>
      <w:r>
        <w:lastRenderedPageBreak/>
        <w:tab/>
        <w:t>(d)</w:t>
      </w:r>
      <w:r>
        <w:tab/>
        <w:t>home education is committed to—</w:t>
      </w:r>
    </w:p>
    <w:p w14:paraId="633BE625" w14:textId="77777777" w:rsidR="00EF1234" w:rsidRDefault="00EF1234" w:rsidP="00EF1234">
      <w:pPr>
        <w:pStyle w:val="Asubpara"/>
      </w:pPr>
      <w:r>
        <w:tab/>
        <w:t>(i)</w:t>
      </w:r>
      <w:r>
        <w:tab/>
        <w:t>offering a broad range of opportunities that foster in each child the development of the child’s unique spiritual, emotional, physical, social and intellectual being; and</w:t>
      </w:r>
    </w:p>
    <w:p w14:paraId="0BF902B8" w14:textId="77777777" w:rsidR="00EF1234" w:rsidRDefault="00EF1234" w:rsidP="00EF1234">
      <w:pPr>
        <w:pStyle w:val="Asubpara"/>
      </w:pPr>
      <w:r>
        <w:tab/>
        <w:t>(ii)</w:t>
      </w:r>
      <w:r>
        <w:tab/>
        <w:t>valuing the individual needs, interests and aptitudes of each child; and</w:t>
      </w:r>
    </w:p>
    <w:p w14:paraId="6AEA082F" w14:textId="77777777" w:rsidR="00EF1234" w:rsidRDefault="00EF1234" w:rsidP="00EF1234">
      <w:pPr>
        <w:pStyle w:val="Asubpara"/>
      </w:pPr>
      <w:r>
        <w:tab/>
        <w:t>(iii)</w:t>
      </w:r>
      <w:r>
        <w:tab/>
        <w:t>preparing each child to become an independent and effective local and global citizen.</w:t>
      </w:r>
    </w:p>
    <w:p w14:paraId="2F48EDE2" w14:textId="77777777" w:rsidR="00EF1234" w:rsidRDefault="00EF1234" w:rsidP="00EF1234">
      <w:pPr>
        <w:pStyle w:val="PageBreak"/>
      </w:pPr>
      <w:r>
        <w:br w:type="page"/>
      </w:r>
    </w:p>
    <w:p w14:paraId="1BDAC5DB" w14:textId="77777777" w:rsidR="00EF1234" w:rsidRPr="00FC6CC6" w:rsidRDefault="00EF1234" w:rsidP="00EF1234">
      <w:pPr>
        <w:pStyle w:val="AH2Part"/>
      </w:pPr>
      <w:bookmarkStart w:id="288" w:name="_Toc119591754"/>
      <w:r w:rsidRPr="00FC6CC6">
        <w:rPr>
          <w:rStyle w:val="CharPartNo"/>
        </w:rPr>
        <w:lastRenderedPageBreak/>
        <w:t>Part 5.2</w:t>
      </w:r>
      <w:r>
        <w:tab/>
      </w:r>
      <w:r w:rsidRPr="00FC6CC6">
        <w:rPr>
          <w:rStyle w:val="CharPartText"/>
        </w:rPr>
        <w:t>Registration—home education</w:t>
      </w:r>
      <w:bookmarkEnd w:id="288"/>
    </w:p>
    <w:p w14:paraId="32E5125D" w14:textId="77777777" w:rsidR="00EF1234" w:rsidRPr="001B12B7" w:rsidRDefault="00EF1234" w:rsidP="00EF1234">
      <w:pPr>
        <w:pStyle w:val="aNote"/>
      </w:pPr>
      <w:r w:rsidRPr="001B12B7">
        <w:rPr>
          <w:rStyle w:val="charItals"/>
        </w:rPr>
        <w:t>Note</w:t>
      </w:r>
      <w:r w:rsidRPr="001B12B7">
        <w:rPr>
          <w:rStyle w:val="charItals"/>
        </w:rPr>
        <w:tab/>
      </w:r>
      <w:r w:rsidRPr="001B12B7">
        <w:t>Chapter 6 and schedule 1 set out decisions under this Act that are reviewable.</w:t>
      </w:r>
    </w:p>
    <w:p w14:paraId="18FE4F48" w14:textId="77777777" w:rsidR="00EF1234" w:rsidRDefault="00EF1234" w:rsidP="00EF1234">
      <w:pPr>
        <w:pStyle w:val="AH5Sec"/>
      </w:pPr>
      <w:bookmarkStart w:id="289" w:name="_Toc119591755"/>
      <w:r w:rsidRPr="00FC6CC6">
        <w:rPr>
          <w:rStyle w:val="CharSectNo"/>
        </w:rPr>
        <w:t>131</w:t>
      </w:r>
      <w:r>
        <w:tab/>
        <w:t>Registration for home education</w:t>
      </w:r>
      <w:bookmarkEnd w:id="289"/>
    </w:p>
    <w:p w14:paraId="6F343A4C" w14:textId="77777777" w:rsidR="00EF1234" w:rsidRPr="001B12B7" w:rsidRDefault="00EF1234" w:rsidP="00EF1234">
      <w:pPr>
        <w:pStyle w:val="Amain"/>
      </w:pPr>
      <w:r w:rsidRPr="001B12B7">
        <w:tab/>
        <w:t>(1)</w:t>
      </w:r>
      <w:r w:rsidRPr="001B12B7">
        <w:tab/>
        <w:t>The parents of a child living, or usually living, in the ACT may apply to the director</w:t>
      </w:r>
      <w:r w:rsidRPr="001B12B7">
        <w:noBreakHyphen/>
        <w:t>general for registration of the child for home education.</w:t>
      </w:r>
    </w:p>
    <w:p w14:paraId="41AD57D7" w14:textId="77777777" w:rsidR="00EF1234" w:rsidRPr="001B12B7" w:rsidRDefault="00EF1234" w:rsidP="00EF1234">
      <w:pPr>
        <w:pStyle w:val="aNote"/>
      </w:pPr>
      <w:r w:rsidRPr="001B12B7">
        <w:rPr>
          <w:rStyle w:val="charItals"/>
        </w:rPr>
        <w:t>Note</w:t>
      </w:r>
      <w:r w:rsidRPr="001B12B7">
        <w:rPr>
          <w:rStyle w:val="charItals"/>
        </w:rPr>
        <w:tab/>
      </w:r>
      <w:r w:rsidRPr="001B12B7">
        <w:t>The parents of a child living in the ACT must enrol the child at an education provider or apply to register the child for home education not later than 10 school term days after the day the child begins living in the ACT (see s 10).</w:t>
      </w:r>
    </w:p>
    <w:p w14:paraId="320FB20A" w14:textId="77777777" w:rsidR="00EF1234" w:rsidRPr="001B12B7" w:rsidRDefault="00EF1234" w:rsidP="00EF1234">
      <w:pPr>
        <w:pStyle w:val="Amain"/>
      </w:pPr>
      <w:r w:rsidRPr="001B12B7">
        <w:tab/>
        <w:t>(2)</w:t>
      </w:r>
      <w:r w:rsidRPr="001B12B7">
        <w:tab/>
        <w:t>The application must—</w:t>
      </w:r>
    </w:p>
    <w:p w14:paraId="1F2E08CB" w14:textId="77777777" w:rsidR="00EF1234" w:rsidRPr="001B12B7" w:rsidRDefault="00EF1234" w:rsidP="00EF1234">
      <w:pPr>
        <w:pStyle w:val="Apara"/>
      </w:pPr>
      <w:r w:rsidRPr="001B12B7">
        <w:tab/>
        <w:t>(a)</w:t>
      </w:r>
      <w:r w:rsidRPr="001B12B7">
        <w:tab/>
        <w:t>be in writing; and</w:t>
      </w:r>
    </w:p>
    <w:p w14:paraId="44142172" w14:textId="77777777" w:rsidR="00EF1234" w:rsidRPr="001B12B7" w:rsidRDefault="00EF1234" w:rsidP="00EF1234">
      <w:pPr>
        <w:pStyle w:val="Apara"/>
      </w:pPr>
      <w:r w:rsidRPr="001B12B7">
        <w:tab/>
        <w:t>(b)</w:t>
      </w:r>
      <w:r w:rsidRPr="001B12B7">
        <w:tab/>
        <w:t>include any information prescribed by regulation.</w:t>
      </w:r>
    </w:p>
    <w:p w14:paraId="5353FA1D" w14:textId="77777777" w:rsidR="00EF1234" w:rsidRDefault="00EF1234" w:rsidP="00EF1234">
      <w:pPr>
        <w:pStyle w:val="Amain"/>
      </w:pPr>
      <w:r>
        <w:tab/>
        <w:t>(3)</w:t>
      </w:r>
      <w:r>
        <w:tab/>
        <w:t>The director</w:t>
      </w:r>
      <w:r>
        <w:noBreakHyphen/>
        <w:t>general must register the child for home education for a period of not longer than 2 years if satisfied that the conditions for registration will be complied with.</w:t>
      </w:r>
    </w:p>
    <w:p w14:paraId="57AF135C" w14:textId="77777777" w:rsidR="00EF1234" w:rsidRPr="001B12B7" w:rsidRDefault="00EF1234" w:rsidP="00EF1234">
      <w:pPr>
        <w:pStyle w:val="Amain"/>
        <w:rPr>
          <w:lang w:eastAsia="en-AU"/>
        </w:rPr>
      </w:pPr>
      <w:r w:rsidRPr="001B12B7">
        <w:rPr>
          <w:lang w:eastAsia="en-AU"/>
        </w:rPr>
        <w:tab/>
        <w:t>(4)</w:t>
      </w:r>
      <w:r w:rsidRPr="001B12B7">
        <w:rPr>
          <w:lang w:eastAsia="en-AU"/>
        </w:rPr>
        <w:tab/>
        <w:t xml:space="preserve">To decide whether the conditions for registration will be complied with, an authorised person (government) may inspect any </w:t>
      </w:r>
      <w:r w:rsidRPr="001B12B7">
        <w:t>programs, materials and other records for use in the child’s home education.</w:t>
      </w:r>
    </w:p>
    <w:p w14:paraId="72868EAE" w14:textId="77777777" w:rsidR="00EF1234" w:rsidRPr="001B12B7" w:rsidRDefault="00EF1234" w:rsidP="00EF1234">
      <w:pPr>
        <w:pStyle w:val="Amain"/>
        <w:rPr>
          <w:lang w:eastAsia="en-AU"/>
        </w:rPr>
      </w:pPr>
      <w:r w:rsidRPr="001B12B7">
        <w:rPr>
          <w:lang w:eastAsia="en-AU"/>
        </w:rPr>
        <w:tab/>
        <w:t>(5)</w:t>
      </w:r>
      <w:r w:rsidRPr="001B12B7">
        <w:rPr>
          <w:lang w:eastAsia="en-AU"/>
        </w:rPr>
        <w:tab/>
        <w:t>However, subsection (4) does not apply in relation to new registration.</w:t>
      </w:r>
    </w:p>
    <w:p w14:paraId="2F1C9662" w14:textId="77777777" w:rsidR="00EF1234" w:rsidRPr="001B12B7" w:rsidRDefault="00EF1234" w:rsidP="00EF1234">
      <w:pPr>
        <w:pStyle w:val="Amain"/>
      </w:pPr>
      <w:r w:rsidRPr="001B12B7">
        <w:tab/>
        <w:t>(6)</w:t>
      </w:r>
      <w:r w:rsidRPr="001B12B7">
        <w:tab/>
        <w:t>It is a reasonable excuse for failing to comply with a requirement under part 2.2 (Compulsory education requirements) if—</w:t>
      </w:r>
    </w:p>
    <w:p w14:paraId="76C1FA1A" w14:textId="77777777" w:rsidR="00EF1234" w:rsidRPr="001B12B7" w:rsidRDefault="00EF1234" w:rsidP="00EF1234">
      <w:pPr>
        <w:pStyle w:val="Apara"/>
      </w:pPr>
      <w:r w:rsidRPr="001B12B7">
        <w:tab/>
        <w:t>(a)</w:t>
      </w:r>
      <w:r w:rsidRPr="001B12B7">
        <w:tab/>
        <w:t>an application has been made under this section for registration for home education; and</w:t>
      </w:r>
    </w:p>
    <w:p w14:paraId="0AA4A2BF" w14:textId="77777777" w:rsidR="00EF1234" w:rsidRPr="001B12B7" w:rsidRDefault="00EF1234" w:rsidP="00EF1234">
      <w:pPr>
        <w:pStyle w:val="Apara"/>
      </w:pPr>
      <w:r w:rsidRPr="001B12B7">
        <w:tab/>
        <w:t>(b)</w:t>
      </w:r>
      <w:r w:rsidRPr="001B12B7">
        <w:tab/>
        <w:t>the director-general has not yet decided the application and given the notice mentioned in subsection (7).</w:t>
      </w:r>
    </w:p>
    <w:p w14:paraId="6904310E" w14:textId="77777777" w:rsidR="00EF1234" w:rsidRPr="001B12B7" w:rsidRDefault="00EF1234" w:rsidP="00EF1234">
      <w:pPr>
        <w:pStyle w:val="Amain"/>
      </w:pPr>
      <w:r w:rsidRPr="001B12B7">
        <w:lastRenderedPageBreak/>
        <w:tab/>
        <w:t>(7)</w:t>
      </w:r>
      <w:r w:rsidRPr="001B12B7">
        <w:tab/>
        <w:t>The director-general must notify the parents of the child of the decision, either to register or refuse to register the child for home education, not later than 28 days after a complete application has been received by the director-general.</w:t>
      </w:r>
    </w:p>
    <w:p w14:paraId="60DAE4B7" w14:textId="77777777" w:rsidR="00EF1234" w:rsidRPr="001B12B7" w:rsidRDefault="00EF1234" w:rsidP="00EF1234">
      <w:pPr>
        <w:pStyle w:val="AH5Sec"/>
      </w:pPr>
      <w:bookmarkStart w:id="290" w:name="_Toc119591756"/>
      <w:r w:rsidRPr="00FC6CC6">
        <w:rPr>
          <w:rStyle w:val="CharSectNo"/>
        </w:rPr>
        <w:t>132</w:t>
      </w:r>
      <w:r w:rsidRPr="001B12B7">
        <w:rPr>
          <w:rStyle w:val="CharSectNo"/>
        </w:rPr>
        <w:tab/>
      </w:r>
      <w:r w:rsidRPr="001B12B7">
        <w:t>Conditions of registration for home education</w:t>
      </w:r>
      <w:bookmarkEnd w:id="290"/>
    </w:p>
    <w:p w14:paraId="48851945" w14:textId="77777777" w:rsidR="00EF1234" w:rsidRPr="001B12B7" w:rsidRDefault="00EF1234" w:rsidP="00EF1234">
      <w:pPr>
        <w:pStyle w:val="Amain"/>
      </w:pPr>
      <w:r w:rsidRPr="001B12B7">
        <w:tab/>
        <w:t>(1)</w:t>
      </w:r>
      <w:r w:rsidRPr="001B12B7">
        <w:tab/>
        <w:t>The registration of a child for home education is subject to the following conditions:</w:t>
      </w:r>
    </w:p>
    <w:p w14:paraId="35274F46" w14:textId="77777777" w:rsidR="00EF1234" w:rsidRPr="001B12B7" w:rsidRDefault="00EF1234" w:rsidP="00EF1234">
      <w:pPr>
        <w:pStyle w:val="Apara"/>
      </w:pPr>
      <w:r w:rsidRPr="001B12B7">
        <w:tab/>
        <w:t>(a)</w:t>
      </w:r>
      <w:r w:rsidRPr="001B12B7">
        <w:tab/>
        <w:t>the parents of the child are to provide high-quality education for the child;</w:t>
      </w:r>
    </w:p>
    <w:p w14:paraId="4018F6CA" w14:textId="77777777" w:rsidR="00EF1234" w:rsidRPr="001B12B7" w:rsidRDefault="00EF1234" w:rsidP="00EF1234">
      <w:pPr>
        <w:pStyle w:val="Apara"/>
      </w:pPr>
      <w:r w:rsidRPr="001B12B7">
        <w:tab/>
        <w:t>(b)</w:t>
      </w:r>
      <w:r w:rsidRPr="001B12B7">
        <w:tab/>
        <w:t>the parents of the child must document the educational opportunities offered by the parents to their child and the strategies they use to encourage their child to learn;</w:t>
      </w:r>
    </w:p>
    <w:p w14:paraId="18C06C5E" w14:textId="77777777" w:rsidR="00EF1234" w:rsidRPr="001B12B7" w:rsidRDefault="00EF1234" w:rsidP="00EF1234">
      <w:pPr>
        <w:pStyle w:val="Apara"/>
      </w:pPr>
      <w:r w:rsidRPr="001B12B7">
        <w:tab/>
        <w:t>(c)</w:t>
      </w:r>
      <w:r w:rsidRPr="001B12B7">
        <w:tab/>
        <w:t>the parents of the child must make available for inspection on request by the director</w:t>
      </w:r>
      <w:r w:rsidRPr="001B12B7">
        <w:noBreakHyphen/>
        <w:t>general any education programs, materials or other records used for the home education;</w:t>
      </w:r>
    </w:p>
    <w:p w14:paraId="290A027B" w14:textId="77777777" w:rsidR="00EF1234" w:rsidRPr="001B12B7" w:rsidRDefault="00EF1234" w:rsidP="00EF1234">
      <w:pPr>
        <w:pStyle w:val="Apara"/>
      </w:pPr>
      <w:r w:rsidRPr="001B12B7">
        <w:tab/>
        <w:t>(d)</w:t>
      </w:r>
      <w:r w:rsidRPr="001B12B7">
        <w:tab/>
        <w:t>the child must live, or usually live, in the ACT;</w:t>
      </w:r>
    </w:p>
    <w:p w14:paraId="000DE23C" w14:textId="77777777" w:rsidR="00EF1234" w:rsidRPr="001B12B7" w:rsidRDefault="00EF1234" w:rsidP="00EF1234">
      <w:pPr>
        <w:pStyle w:val="Apara"/>
      </w:pPr>
      <w:r w:rsidRPr="001B12B7">
        <w:tab/>
        <w:t>(e)</w:t>
      </w:r>
      <w:r w:rsidRPr="001B12B7">
        <w:tab/>
        <w:t>the parents of the child must, within 28 days of either of the following occurring, tell the director-general, in writing, about the thing occurring:</w:t>
      </w:r>
    </w:p>
    <w:p w14:paraId="2FACB818" w14:textId="77777777" w:rsidR="00EF1234" w:rsidRPr="001B12B7" w:rsidRDefault="00EF1234" w:rsidP="00EF1234">
      <w:pPr>
        <w:pStyle w:val="Asubpara"/>
      </w:pPr>
      <w:r w:rsidRPr="001B12B7">
        <w:tab/>
        <w:t>(i)</w:t>
      </w:r>
      <w:r w:rsidRPr="001B12B7">
        <w:tab/>
        <w:t>information on the register under section 139 changes;</w:t>
      </w:r>
    </w:p>
    <w:p w14:paraId="101F2F37" w14:textId="77777777" w:rsidR="00EF1234" w:rsidRPr="001B12B7" w:rsidRDefault="00EF1234" w:rsidP="00EF1234">
      <w:pPr>
        <w:pStyle w:val="Asubpara"/>
      </w:pPr>
      <w:r w:rsidRPr="001B12B7">
        <w:tab/>
        <w:t>(ii)</w:t>
      </w:r>
      <w:r w:rsidRPr="001B12B7">
        <w:tab/>
        <w:t xml:space="preserve">the child stops living, or usually living, in the ACT; </w:t>
      </w:r>
    </w:p>
    <w:p w14:paraId="1762FE77" w14:textId="77777777" w:rsidR="00EF1234" w:rsidRPr="001B12B7" w:rsidRDefault="00EF1234" w:rsidP="00EF1234">
      <w:pPr>
        <w:pStyle w:val="Apara"/>
        <w:rPr>
          <w:lang w:eastAsia="en-AU"/>
        </w:rPr>
      </w:pPr>
      <w:r w:rsidRPr="001B12B7">
        <w:tab/>
        <w:t>(f)</w:t>
      </w:r>
      <w:r w:rsidRPr="001B12B7">
        <w:tab/>
      </w:r>
      <w:r w:rsidRPr="001B12B7">
        <w:rPr>
          <w:lang w:eastAsia="en-AU"/>
        </w:rPr>
        <w:t>the parents of the child must submit a home education report;</w:t>
      </w:r>
    </w:p>
    <w:p w14:paraId="4BC8D885" w14:textId="77777777" w:rsidR="00EF1234" w:rsidRPr="001B12B7" w:rsidRDefault="00EF1234" w:rsidP="00EF1234">
      <w:pPr>
        <w:pStyle w:val="Apara"/>
        <w:rPr>
          <w:lang w:eastAsia="en-AU"/>
        </w:rPr>
      </w:pPr>
      <w:r w:rsidRPr="001B12B7">
        <w:rPr>
          <w:lang w:eastAsia="en-AU"/>
        </w:rPr>
        <w:tab/>
        <w:t>(g)</w:t>
      </w:r>
      <w:r w:rsidRPr="001B12B7">
        <w:rPr>
          <w:lang w:eastAsia="en-AU"/>
        </w:rPr>
        <w:tab/>
        <w:t>the home base for the child’s home education is</w:t>
      </w:r>
      <w:r w:rsidRPr="001B12B7">
        <w:t xml:space="preserve"> </w:t>
      </w:r>
      <w:r w:rsidRPr="001B12B7">
        <w:rPr>
          <w:lang w:eastAsia="en-AU"/>
        </w:rPr>
        <w:t>suitable for the education of the child;</w:t>
      </w:r>
    </w:p>
    <w:p w14:paraId="7327567B" w14:textId="77777777" w:rsidR="00EF1234" w:rsidRPr="001B12B7" w:rsidRDefault="00EF1234" w:rsidP="00EF1234">
      <w:pPr>
        <w:pStyle w:val="Apara"/>
        <w:keepNext/>
        <w:rPr>
          <w:lang w:eastAsia="en-AU"/>
        </w:rPr>
      </w:pPr>
      <w:r w:rsidRPr="001B12B7">
        <w:rPr>
          <w:lang w:eastAsia="en-AU"/>
        </w:rPr>
        <w:lastRenderedPageBreak/>
        <w:tab/>
        <w:t>(h)</w:t>
      </w:r>
      <w:r w:rsidRPr="001B12B7">
        <w:rPr>
          <w:lang w:eastAsia="en-AU"/>
        </w:rPr>
        <w:tab/>
        <w:t>any condition prescribed by regulation.</w:t>
      </w:r>
    </w:p>
    <w:p w14:paraId="472DA9AA" w14:textId="77777777" w:rsidR="00EF1234" w:rsidRPr="001B12B7" w:rsidRDefault="00EF1234" w:rsidP="00EF1234">
      <w:pPr>
        <w:pStyle w:val="aExamHdgss"/>
      </w:pPr>
      <w:r w:rsidRPr="001B12B7">
        <w:t>Examples—par (d)</w:t>
      </w:r>
    </w:p>
    <w:p w14:paraId="3DD2B7B3" w14:textId="77777777" w:rsidR="00EF1234" w:rsidRPr="001B12B7" w:rsidRDefault="00EF1234" w:rsidP="00EF1234">
      <w:pPr>
        <w:pStyle w:val="aExamINumss"/>
        <w:keepNext/>
      </w:pPr>
      <w:r w:rsidRPr="001B12B7">
        <w:t>1</w:t>
      </w:r>
      <w:r w:rsidRPr="001B12B7">
        <w:tab/>
        <w:t>the child lives in the ACT, but receives medical treatment in Sydney</w:t>
      </w:r>
    </w:p>
    <w:p w14:paraId="57DE18CE" w14:textId="77777777" w:rsidR="00EF1234" w:rsidRPr="001B12B7" w:rsidRDefault="00EF1234" w:rsidP="00EF1234">
      <w:pPr>
        <w:pStyle w:val="aExamINumss"/>
        <w:keepNext/>
      </w:pPr>
      <w:r w:rsidRPr="001B12B7">
        <w:t>2</w:t>
      </w:r>
      <w:r w:rsidRPr="001B12B7">
        <w:tab/>
        <w:t>the child’s parents have a shared parenting agreement for the child and only 1 parent lives in the ACT</w:t>
      </w:r>
    </w:p>
    <w:p w14:paraId="7E6A7B50" w14:textId="77777777" w:rsidR="00EF1234" w:rsidRPr="001B12B7" w:rsidRDefault="00EF1234" w:rsidP="00EF1234">
      <w:pPr>
        <w:pStyle w:val="aExamINumss"/>
      </w:pPr>
      <w:r w:rsidRPr="001B12B7">
        <w:t>3</w:t>
      </w:r>
      <w:r w:rsidRPr="001B12B7">
        <w:tab/>
        <w:t>the child’s family leaves the ACT for an extended holiday and intends to return to the ACT</w:t>
      </w:r>
    </w:p>
    <w:p w14:paraId="56099C27" w14:textId="77777777" w:rsidR="00EF1234" w:rsidRPr="001B12B7" w:rsidRDefault="00EF1234" w:rsidP="00EF1234">
      <w:pPr>
        <w:pStyle w:val="aExamHdgss"/>
      </w:pPr>
      <w:r w:rsidRPr="001B12B7">
        <w:t>Example—par (g)</w:t>
      </w:r>
    </w:p>
    <w:p w14:paraId="49B87A2E" w14:textId="77777777" w:rsidR="00EF1234" w:rsidRPr="001B12B7" w:rsidRDefault="00EF1234" w:rsidP="00EF1234">
      <w:pPr>
        <w:pStyle w:val="aExamINumss"/>
      </w:pPr>
      <w:r w:rsidRPr="001B12B7">
        <w:t>the home base poses no unreasonable health and safety risks to the child</w:t>
      </w:r>
    </w:p>
    <w:p w14:paraId="453413C6" w14:textId="77777777" w:rsidR="00EF1234" w:rsidRPr="001B12B7" w:rsidRDefault="00EF1234" w:rsidP="00EF1234">
      <w:pPr>
        <w:pStyle w:val="Amain"/>
      </w:pPr>
      <w:r w:rsidRPr="001B12B7">
        <w:tab/>
        <w:t>(2)</w:t>
      </w:r>
      <w:r w:rsidRPr="001B12B7">
        <w:tab/>
        <w:t>However, subsection (1) (a) to (c) does not apply in relation to new registration within 3 months after the day of registration.</w:t>
      </w:r>
    </w:p>
    <w:p w14:paraId="79E75D55" w14:textId="77777777" w:rsidR="00EF1234" w:rsidRDefault="00EF1234" w:rsidP="00EF1234">
      <w:pPr>
        <w:pStyle w:val="AH5Sec"/>
      </w:pPr>
      <w:bookmarkStart w:id="291" w:name="_Toc119591757"/>
      <w:r w:rsidRPr="00FC6CC6">
        <w:rPr>
          <w:rStyle w:val="CharSectNo"/>
        </w:rPr>
        <w:t>133</w:t>
      </w:r>
      <w:r>
        <w:tab/>
        <w:t>Registration of child</w:t>
      </w:r>
      <w:bookmarkEnd w:id="291"/>
    </w:p>
    <w:p w14:paraId="3BF46DE1" w14:textId="77777777" w:rsidR="00EF1234" w:rsidRDefault="00EF1234" w:rsidP="00EF1234">
      <w:pPr>
        <w:pStyle w:val="Amainreturn"/>
      </w:pPr>
      <w:r>
        <w:t>If the director</w:t>
      </w:r>
      <w:r>
        <w:noBreakHyphen/>
        <w:t>general approves the registration of a child for home education, the director</w:t>
      </w:r>
      <w:r>
        <w:noBreakHyphen/>
        <w:t>general must—</w:t>
      </w:r>
    </w:p>
    <w:p w14:paraId="2B282F13" w14:textId="77777777" w:rsidR="00EF1234" w:rsidRDefault="00EF1234" w:rsidP="00EF1234">
      <w:pPr>
        <w:pStyle w:val="Apara"/>
      </w:pPr>
      <w:r>
        <w:tab/>
        <w:t>(a)</w:t>
      </w:r>
      <w:r>
        <w:tab/>
        <w:t>enter the particulars prescribed under the regulations in the home education register kept under section 139 (Home education register); and</w:t>
      </w:r>
    </w:p>
    <w:p w14:paraId="3FA2B9AE" w14:textId="77777777" w:rsidR="00EF1234" w:rsidRDefault="00EF1234" w:rsidP="00EF1234">
      <w:pPr>
        <w:pStyle w:val="Apara"/>
      </w:pPr>
      <w:r>
        <w:tab/>
        <w:t>(b)</w:t>
      </w:r>
      <w:r>
        <w:tab/>
        <w:t>give the parents of the child a certificate of registration for the child.</w:t>
      </w:r>
    </w:p>
    <w:p w14:paraId="60BA1084" w14:textId="77777777" w:rsidR="00EF1234" w:rsidRDefault="00EF1234" w:rsidP="00EF1234">
      <w:pPr>
        <w:pStyle w:val="AH5Sec"/>
      </w:pPr>
      <w:bookmarkStart w:id="292" w:name="_Toc119591758"/>
      <w:r w:rsidRPr="00FC6CC6">
        <w:rPr>
          <w:rStyle w:val="CharSectNo"/>
        </w:rPr>
        <w:t>134</w:t>
      </w:r>
      <w:r>
        <w:tab/>
        <w:t>Period of registration</w:t>
      </w:r>
      <w:bookmarkEnd w:id="292"/>
    </w:p>
    <w:p w14:paraId="5D187CA8" w14:textId="77777777" w:rsidR="00EF1234" w:rsidRDefault="00EF1234" w:rsidP="00EF1234">
      <w:pPr>
        <w:pStyle w:val="Amainreturn"/>
      </w:pPr>
      <w:r>
        <w:t>Registration of a child for home education is for the period (not longer than 2 years) stated in the certificate of registration.</w:t>
      </w:r>
    </w:p>
    <w:p w14:paraId="0F7317AB" w14:textId="77777777" w:rsidR="00EF1234" w:rsidRDefault="00EF1234" w:rsidP="00EF1234">
      <w:pPr>
        <w:pStyle w:val="AH5Sec"/>
      </w:pPr>
      <w:bookmarkStart w:id="293" w:name="_Toc119591759"/>
      <w:r w:rsidRPr="00FC6CC6">
        <w:rPr>
          <w:rStyle w:val="CharSectNo"/>
        </w:rPr>
        <w:t>135</w:t>
      </w:r>
      <w:r>
        <w:tab/>
        <w:t>Cancellation of registration for home education</w:t>
      </w:r>
      <w:bookmarkEnd w:id="293"/>
    </w:p>
    <w:p w14:paraId="4D5FBE68" w14:textId="77777777" w:rsidR="00EF1234" w:rsidRDefault="00EF1234" w:rsidP="00EF1234">
      <w:pPr>
        <w:pStyle w:val="Amain"/>
      </w:pPr>
      <w:r>
        <w:tab/>
        <w:t>(1)</w:t>
      </w:r>
      <w:r>
        <w:tab/>
        <w:t>The director</w:t>
      </w:r>
      <w:r>
        <w:noBreakHyphen/>
        <w:t>general may cancel the registration of a child for home education if the director</w:t>
      </w:r>
      <w:r>
        <w:noBreakHyphen/>
        <w:t>general is satisfied on reasonable grounds that a parent has contravened a condition of the registration.</w:t>
      </w:r>
    </w:p>
    <w:p w14:paraId="6D1879F7" w14:textId="77777777" w:rsidR="00EF1234" w:rsidRDefault="00EF1234" w:rsidP="00EF1234">
      <w:pPr>
        <w:pStyle w:val="Amain"/>
        <w:keepNext/>
      </w:pPr>
      <w:r>
        <w:lastRenderedPageBreak/>
        <w:tab/>
        <w:t>(2)</w:t>
      </w:r>
      <w:r>
        <w:tab/>
        <w:t>Before cancelling registration, the director</w:t>
      </w:r>
      <w:r>
        <w:noBreakHyphen/>
        <w:t>general must give the parents a written notice—</w:t>
      </w:r>
    </w:p>
    <w:p w14:paraId="5F0BDEEE" w14:textId="77777777" w:rsidR="00EF1234" w:rsidRDefault="00EF1234" w:rsidP="00EF1234">
      <w:pPr>
        <w:pStyle w:val="Apara"/>
      </w:pPr>
      <w:r>
        <w:tab/>
        <w:t>(a)</w:t>
      </w:r>
      <w:r>
        <w:tab/>
        <w:t>stating the grounds on which the director</w:t>
      </w:r>
      <w:r>
        <w:noBreakHyphen/>
        <w:t>general proposes to cancel the registration; and</w:t>
      </w:r>
    </w:p>
    <w:p w14:paraId="6574475F" w14:textId="77777777" w:rsidR="00EF1234" w:rsidRDefault="00EF1234" w:rsidP="00EF1234">
      <w:pPr>
        <w:pStyle w:val="Apara"/>
      </w:pPr>
      <w:r>
        <w:tab/>
        <w:t>(b)</w:t>
      </w:r>
      <w:r>
        <w:tab/>
        <w:t>stating the facts that, in the director</w:t>
      </w:r>
      <w:r>
        <w:noBreakHyphen/>
        <w:t>general’s opinion, establish the grounds; and</w:t>
      </w:r>
    </w:p>
    <w:p w14:paraId="38E2EB78" w14:textId="77777777" w:rsidR="00EF1234" w:rsidRDefault="00EF1234" w:rsidP="00EF1234">
      <w:pPr>
        <w:pStyle w:val="Apara"/>
      </w:pPr>
      <w:r>
        <w:tab/>
        <w:t>(c)</w:t>
      </w:r>
      <w:r>
        <w:tab/>
        <w:t>telling the parents that they may, within 30 days beginning the day after the day they receive the notice, give a written response to the director</w:t>
      </w:r>
      <w:r>
        <w:noBreakHyphen/>
        <w:t>general about the matters in the notice.</w:t>
      </w:r>
    </w:p>
    <w:p w14:paraId="747019E8" w14:textId="77777777" w:rsidR="00EF1234" w:rsidRDefault="00EF1234" w:rsidP="00EF1234">
      <w:pPr>
        <w:pStyle w:val="Amain"/>
      </w:pPr>
      <w:r>
        <w:tab/>
        <w:t>(3)</w:t>
      </w:r>
      <w:r>
        <w:tab/>
        <w:t>In deciding whether to cancel registration, the director</w:t>
      </w:r>
      <w:r>
        <w:noBreakHyphen/>
        <w:t>general must consider any response given to the director</w:t>
      </w:r>
      <w:r>
        <w:noBreakHyphen/>
        <w:t>general in accordance with subsection (2) (c).</w:t>
      </w:r>
    </w:p>
    <w:p w14:paraId="0B9EC5C8" w14:textId="77777777" w:rsidR="00EF1234" w:rsidRDefault="00EF1234" w:rsidP="00EF1234">
      <w:pPr>
        <w:pStyle w:val="Amain"/>
      </w:pPr>
      <w:r>
        <w:tab/>
        <w:t>(4)</w:t>
      </w:r>
      <w:r>
        <w:tab/>
        <w:t>However, the director</w:t>
      </w:r>
      <w:r>
        <w:noBreakHyphen/>
        <w:t>general must not cancel the registration if satisfied that—</w:t>
      </w:r>
    </w:p>
    <w:p w14:paraId="65163DBB" w14:textId="77777777" w:rsidR="00EF1234" w:rsidRDefault="00EF1234" w:rsidP="00EF1234">
      <w:pPr>
        <w:pStyle w:val="Apara"/>
      </w:pPr>
      <w:r>
        <w:tab/>
        <w:t>(a)</w:t>
      </w:r>
      <w:r>
        <w:tab/>
        <w:t>the parents have demonstrated that the contravention has been rectified and that they will comply with the conditions of the registration; and</w:t>
      </w:r>
    </w:p>
    <w:p w14:paraId="214B11FE" w14:textId="77777777" w:rsidR="00EF1234" w:rsidRDefault="00EF1234" w:rsidP="00EF1234">
      <w:pPr>
        <w:pStyle w:val="Apara"/>
      </w:pPr>
      <w:r>
        <w:tab/>
        <w:t>(b)</w:t>
      </w:r>
      <w:r>
        <w:tab/>
        <w:t>it is not otherwise in the public interest that the registration be cancelled.</w:t>
      </w:r>
    </w:p>
    <w:p w14:paraId="57FDF5B1" w14:textId="77777777" w:rsidR="00EF1234" w:rsidRDefault="00EF1234" w:rsidP="00EF1234">
      <w:pPr>
        <w:pStyle w:val="Amain"/>
      </w:pPr>
      <w:r>
        <w:tab/>
        <w:t>(5)</w:t>
      </w:r>
      <w:r>
        <w:tab/>
        <w:t>The director</w:t>
      </w:r>
      <w:r>
        <w:noBreakHyphen/>
        <w:t>general must give the parents written notice of the decision.</w:t>
      </w:r>
    </w:p>
    <w:p w14:paraId="44C77EE3" w14:textId="77777777" w:rsidR="00EF1234" w:rsidRDefault="00EF1234" w:rsidP="00EF1234">
      <w:pPr>
        <w:pStyle w:val="Amain"/>
      </w:pPr>
      <w:r>
        <w:tab/>
        <w:t>(6)</w:t>
      </w:r>
      <w:r>
        <w:tab/>
        <w:t>Cancellation of registration takes effect on the day when notice of the cancellation is given to the parents or, if the notice states a later date of effect, that date.</w:t>
      </w:r>
    </w:p>
    <w:p w14:paraId="345BA069" w14:textId="77777777" w:rsidR="00EF1234" w:rsidRDefault="00EF1234" w:rsidP="00EF1234">
      <w:pPr>
        <w:pStyle w:val="AH5Sec"/>
      </w:pPr>
      <w:bookmarkStart w:id="294" w:name="_Toc119591760"/>
      <w:r w:rsidRPr="00FC6CC6">
        <w:rPr>
          <w:rStyle w:val="CharSectNo"/>
        </w:rPr>
        <w:t>136</w:t>
      </w:r>
      <w:r>
        <w:tab/>
        <w:t>Certificate of registration for home education</w:t>
      </w:r>
      <w:bookmarkEnd w:id="294"/>
    </w:p>
    <w:p w14:paraId="3A259CBC" w14:textId="77777777" w:rsidR="00EF1234" w:rsidRDefault="00EF1234" w:rsidP="00EF1234">
      <w:pPr>
        <w:pStyle w:val="Amainreturn"/>
      </w:pPr>
      <w:r>
        <w:t>A certificate of registration for home education must state—</w:t>
      </w:r>
    </w:p>
    <w:p w14:paraId="4FFAA1CD" w14:textId="77777777" w:rsidR="00EF1234" w:rsidRDefault="00EF1234" w:rsidP="00EF1234">
      <w:pPr>
        <w:pStyle w:val="Apara"/>
      </w:pPr>
      <w:r>
        <w:tab/>
        <w:t>(a)</w:t>
      </w:r>
      <w:r>
        <w:tab/>
        <w:t>the name of the child registered for home education; and</w:t>
      </w:r>
    </w:p>
    <w:p w14:paraId="5D1E1694" w14:textId="77777777" w:rsidR="00EF1234" w:rsidRDefault="00EF1234" w:rsidP="00EF1234">
      <w:pPr>
        <w:pStyle w:val="Apara"/>
      </w:pPr>
      <w:r>
        <w:tab/>
        <w:t>(b)</w:t>
      </w:r>
      <w:r>
        <w:tab/>
        <w:t>the names of the child’s parents; and</w:t>
      </w:r>
    </w:p>
    <w:p w14:paraId="66551530" w14:textId="77777777" w:rsidR="00EF1234" w:rsidRDefault="00EF1234" w:rsidP="00EF1234">
      <w:pPr>
        <w:pStyle w:val="Apara"/>
      </w:pPr>
      <w:r>
        <w:lastRenderedPageBreak/>
        <w:tab/>
        <w:t>(c)</w:t>
      </w:r>
      <w:r>
        <w:tab/>
        <w:t>the address of the home base from which the home education will be carried out; and</w:t>
      </w:r>
    </w:p>
    <w:p w14:paraId="691AC214" w14:textId="77777777" w:rsidR="00EF1234" w:rsidRDefault="00EF1234" w:rsidP="00EF1234">
      <w:pPr>
        <w:pStyle w:val="Apara"/>
      </w:pPr>
      <w:r>
        <w:tab/>
        <w:t>(d)</w:t>
      </w:r>
      <w:r>
        <w:tab/>
        <w:t>the period of registration; and</w:t>
      </w:r>
    </w:p>
    <w:p w14:paraId="42946BD5" w14:textId="77777777" w:rsidR="00EF1234" w:rsidRDefault="00EF1234" w:rsidP="00EF1234">
      <w:pPr>
        <w:pStyle w:val="Apara"/>
      </w:pPr>
      <w:r>
        <w:tab/>
        <w:t>(e)</w:t>
      </w:r>
      <w:r>
        <w:tab/>
        <w:t>the conditions of registration; and</w:t>
      </w:r>
    </w:p>
    <w:p w14:paraId="52F999CD" w14:textId="77777777" w:rsidR="00EF1234" w:rsidRDefault="00EF1234" w:rsidP="00EF1234">
      <w:pPr>
        <w:pStyle w:val="Apara"/>
      </w:pPr>
      <w:r>
        <w:tab/>
        <w:t>(f)</w:t>
      </w:r>
      <w:r>
        <w:tab/>
        <w:t>any other particulars prescribed under the regulations.</w:t>
      </w:r>
    </w:p>
    <w:p w14:paraId="4C8E3BFE" w14:textId="77777777" w:rsidR="00EF1234" w:rsidRDefault="00EF1234" w:rsidP="00EF1234">
      <w:pPr>
        <w:pStyle w:val="AH5Sec"/>
      </w:pPr>
      <w:bookmarkStart w:id="295" w:name="_Toc119591761"/>
      <w:r w:rsidRPr="00FC6CC6">
        <w:rPr>
          <w:rStyle w:val="CharSectNo"/>
        </w:rPr>
        <w:t>137</w:t>
      </w:r>
      <w:r>
        <w:tab/>
        <w:t>Renewal of registration for home education</w:t>
      </w:r>
      <w:bookmarkEnd w:id="295"/>
    </w:p>
    <w:p w14:paraId="07A0560B" w14:textId="77777777" w:rsidR="00EF1234" w:rsidRDefault="00EF1234" w:rsidP="00EF1234">
      <w:pPr>
        <w:pStyle w:val="Amain"/>
      </w:pPr>
      <w:r>
        <w:tab/>
        <w:t>(1)</w:t>
      </w:r>
      <w:r>
        <w:tab/>
        <w:t>The parents of a child who is registered for home education under this part may apply to the director</w:t>
      </w:r>
      <w:r>
        <w:noBreakHyphen/>
        <w:t>general for renewal of the registration.</w:t>
      </w:r>
    </w:p>
    <w:p w14:paraId="2D11A483" w14:textId="77777777" w:rsidR="00EF1234" w:rsidRPr="001B12B7" w:rsidRDefault="00EF1234" w:rsidP="00EF1234">
      <w:pPr>
        <w:pStyle w:val="Amain"/>
      </w:pPr>
      <w:r w:rsidRPr="001B12B7">
        <w:tab/>
        <w:t>(2)</w:t>
      </w:r>
      <w:r w:rsidRPr="001B12B7">
        <w:tab/>
        <w:t>The application must—</w:t>
      </w:r>
    </w:p>
    <w:p w14:paraId="18E0F821" w14:textId="77777777" w:rsidR="00EF1234" w:rsidRPr="001B12B7" w:rsidRDefault="00EF1234" w:rsidP="00EF1234">
      <w:pPr>
        <w:pStyle w:val="Apara"/>
      </w:pPr>
      <w:r w:rsidRPr="001B12B7">
        <w:tab/>
        <w:t>(a)</w:t>
      </w:r>
      <w:r w:rsidRPr="001B12B7">
        <w:tab/>
        <w:t>be in writing; and</w:t>
      </w:r>
    </w:p>
    <w:p w14:paraId="099BC8DB" w14:textId="77777777" w:rsidR="00EF1234" w:rsidRPr="001B12B7" w:rsidRDefault="00EF1234" w:rsidP="00EF1234">
      <w:pPr>
        <w:pStyle w:val="Apara"/>
      </w:pPr>
      <w:r w:rsidRPr="001B12B7">
        <w:tab/>
        <w:t>(b)</w:t>
      </w:r>
      <w:r w:rsidRPr="001B12B7">
        <w:tab/>
        <w:t>include any information prescribed by regulation; and</w:t>
      </w:r>
    </w:p>
    <w:p w14:paraId="38753C3F" w14:textId="77777777" w:rsidR="00EF1234" w:rsidRPr="001B12B7" w:rsidRDefault="00EF1234" w:rsidP="00EF1234">
      <w:pPr>
        <w:pStyle w:val="Apara"/>
      </w:pPr>
      <w:r w:rsidRPr="001B12B7">
        <w:tab/>
        <w:t>(c)</w:t>
      </w:r>
      <w:r w:rsidRPr="001B12B7">
        <w:tab/>
        <w:t>be made—</w:t>
      </w:r>
    </w:p>
    <w:p w14:paraId="049509B1" w14:textId="77777777" w:rsidR="00EF1234" w:rsidRPr="001B12B7" w:rsidRDefault="00EF1234" w:rsidP="00EF1234">
      <w:pPr>
        <w:pStyle w:val="Asubpara"/>
      </w:pPr>
      <w:r w:rsidRPr="001B12B7">
        <w:tab/>
        <w:t>(i)</w:t>
      </w:r>
      <w:r w:rsidRPr="001B12B7">
        <w:tab/>
        <w:t>not later than 3 months before the registration ends; or</w:t>
      </w:r>
    </w:p>
    <w:p w14:paraId="64A185BE" w14:textId="77777777" w:rsidR="00EF1234" w:rsidRPr="001B12B7" w:rsidRDefault="00EF1234" w:rsidP="00EF1234">
      <w:pPr>
        <w:pStyle w:val="Asubpara"/>
      </w:pPr>
      <w:r w:rsidRPr="001B12B7">
        <w:tab/>
        <w:t>(ii)</w:t>
      </w:r>
      <w:r w:rsidRPr="001B12B7">
        <w:tab/>
        <w:t>within a shorter period approved by the director</w:t>
      </w:r>
      <w:r w:rsidRPr="001B12B7">
        <w:noBreakHyphen/>
        <w:t>general.</w:t>
      </w:r>
    </w:p>
    <w:p w14:paraId="2394BDF1" w14:textId="77777777" w:rsidR="00EF1234" w:rsidRDefault="00EF1234" w:rsidP="00EF1234">
      <w:pPr>
        <w:pStyle w:val="Amain"/>
      </w:pPr>
      <w:r>
        <w:tab/>
        <w:t>(3)</w:t>
      </w:r>
      <w:r>
        <w:tab/>
        <w:t>The director</w:t>
      </w:r>
      <w:r>
        <w:noBreakHyphen/>
        <w:t xml:space="preserve">general </w:t>
      </w:r>
      <w:r w:rsidRPr="001B12B7">
        <w:t>must</w:t>
      </w:r>
      <w:r>
        <w:t xml:space="preserve"> renew the registration of the child for home education for a period of not longer than 2 years if satisfied that the conditions for registration will be complied with.</w:t>
      </w:r>
    </w:p>
    <w:p w14:paraId="1C4779F4" w14:textId="77777777" w:rsidR="00EF1234" w:rsidRPr="001B12B7" w:rsidRDefault="00EF1234" w:rsidP="00EF1234">
      <w:pPr>
        <w:pStyle w:val="AH5Sec"/>
      </w:pPr>
      <w:bookmarkStart w:id="296" w:name="_Toc119591762"/>
      <w:r w:rsidRPr="00FC6CC6">
        <w:rPr>
          <w:rStyle w:val="CharSectNo"/>
        </w:rPr>
        <w:t>138</w:t>
      </w:r>
      <w:r w:rsidRPr="001B12B7">
        <w:rPr>
          <w:lang w:eastAsia="en-AU"/>
        </w:rPr>
        <w:tab/>
        <w:t>Home education reports</w:t>
      </w:r>
      <w:bookmarkEnd w:id="296"/>
    </w:p>
    <w:p w14:paraId="7D1E5057" w14:textId="77777777" w:rsidR="00EF1234" w:rsidRPr="001B12B7" w:rsidRDefault="00EF1234" w:rsidP="00EF1234">
      <w:pPr>
        <w:pStyle w:val="Amain"/>
      </w:pPr>
      <w:r w:rsidRPr="001B12B7">
        <w:tab/>
        <w:t>(1)</w:t>
      </w:r>
      <w:r w:rsidRPr="001B12B7">
        <w:tab/>
        <w:t>The parents of a child registered for home education must give the director-general a home education report once every year, before a date in the year approved by the director</w:t>
      </w:r>
      <w:r w:rsidRPr="001B12B7">
        <w:noBreakHyphen/>
        <w:t>general.</w:t>
      </w:r>
    </w:p>
    <w:p w14:paraId="0EFD1D7C" w14:textId="77777777" w:rsidR="00EF1234" w:rsidRPr="001B12B7" w:rsidRDefault="00EF1234" w:rsidP="00EF1234">
      <w:pPr>
        <w:pStyle w:val="Amain"/>
      </w:pPr>
      <w:r w:rsidRPr="001B12B7">
        <w:tab/>
        <w:t>(2)</w:t>
      </w:r>
      <w:r w:rsidRPr="001B12B7">
        <w:tab/>
        <w:t>The report must comply with any requirement prescribed by regulation.</w:t>
      </w:r>
    </w:p>
    <w:p w14:paraId="1F60C589" w14:textId="77777777" w:rsidR="00EF1234" w:rsidRDefault="00EF1234" w:rsidP="00EF1234">
      <w:pPr>
        <w:pStyle w:val="AH5Sec"/>
        <w:rPr>
          <w:noProof/>
        </w:rPr>
      </w:pPr>
      <w:bookmarkStart w:id="297" w:name="_Toc119591763"/>
      <w:r w:rsidRPr="00FC6CC6">
        <w:rPr>
          <w:rStyle w:val="CharSectNo"/>
        </w:rPr>
        <w:lastRenderedPageBreak/>
        <w:t>139</w:t>
      </w:r>
      <w:r>
        <w:rPr>
          <w:noProof/>
        </w:rPr>
        <w:tab/>
        <w:t>Home education register</w:t>
      </w:r>
      <w:bookmarkEnd w:id="297"/>
    </w:p>
    <w:p w14:paraId="5E86E80B" w14:textId="77777777" w:rsidR="00EF1234" w:rsidRDefault="00EF1234" w:rsidP="00EF1234">
      <w:pPr>
        <w:pStyle w:val="Amain"/>
        <w:keepNext/>
      </w:pPr>
      <w:r>
        <w:tab/>
        <w:t>(1)</w:t>
      </w:r>
      <w:r>
        <w:tab/>
        <w:t>The director</w:t>
      </w:r>
      <w:r>
        <w:noBreakHyphen/>
        <w:t>general must keep a register of children registered for home education.</w:t>
      </w:r>
    </w:p>
    <w:p w14:paraId="7880CE93" w14:textId="77777777" w:rsidR="00EF1234" w:rsidRPr="001B12B7" w:rsidRDefault="00EF1234" w:rsidP="00EF1234">
      <w:pPr>
        <w:pStyle w:val="Amain"/>
      </w:pPr>
      <w:r w:rsidRPr="001B12B7">
        <w:tab/>
        <w:t>(2)</w:t>
      </w:r>
      <w:r w:rsidRPr="001B12B7">
        <w:tab/>
        <w:t>The register must include any information prescribed by regulation.</w:t>
      </w:r>
    </w:p>
    <w:p w14:paraId="0081E2C7" w14:textId="77777777" w:rsidR="00EF1234" w:rsidRDefault="00EF1234" w:rsidP="00EF1234">
      <w:pPr>
        <w:pStyle w:val="PageBreak"/>
      </w:pPr>
      <w:r>
        <w:br w:type="page"/>
      </w:r>
    </w:p>
    <w:p w14:paraId="11E5AC0F" w14:textId="77777777" w:rsidR="00EF1234" w:rsidRPr="00FC6CC6" w:rsidRDefault="00EF1234" w:rsidP="00EF1234">
      <w:pPr>
        <w:pStyle w:val="AH1Chapter"/>
      </w:pPr>
      <w:bookmarkStart w:id="298" w:name="_Toc119591764"/>
      <w:r w:rsidRPr="00FC6CC6">
        <w:rPr>
          <w:rStyle w:val="CharChapNo"/>
        </w:rPr>
        <w:lastRenderedPageBreak/>
        <w:t>Chapter 6</w:t>
      </w:r>
      <w:r>
        <w:tab/>
      </w:r>
      <w:r w:rsidRPr="00FC6CC6">
        <w:rPr>
          <w:rStyle w:val="CharChapText"/>
        </w:rPr>
        <w:t>Miscellaneous</w:t>
      </w:r>
      <w:bookmarkEnd w:id="298"/>
    </w:p>
    <w:p w14:paraId="33068508" w14:textId="77777777" w:rsidR="00EF1234" w:rsidRPr="00FC6CC6" w:rsidRDefault="00EF1234" w:rsidP="00EF1234">
      <w:pPr>
        <w:pStyle w:val="AH2Part"/>
      </w:pPr>
      <w:bookmarkStart w:id="299" w:name="_Toc119591765"/>
      <w:r w:rsidRPr="00FC6CC6">
        <w:rPr>
          <w:rStyle w:val="CharPartNo"/>
        </w:rPr>
        <w:t>Part 6.1</w:t>
      </w:r>
      <w:r>
        <w:tab/>
      </w:r>
      <w:r w:rsidRPr="00FC6CC6">
        <w:rPr>
          <w:rStyle w:val="CharPartText"/>
        </w:rPr>
        <w:t>Notification and review of decisions</w:t>
      </w:r>
      <w:bookmarkEnd w:id="299"/>
    </w:p>
    <w:p w14:paraId="1C2A511F" w14:textId="77777777" w:rsidR="00EF1234" w:rsidRDefault="00EF1234" w:rsidP="00EF1234">
      <w:pPr>
        <w:pStyle w:val="AH5Sec"/>
        <w:rPr>
          <w:noProof/>
        </w:rPr>
      </w:pPr>
      <w:bookmarkStart w:id="300" w:name="_Toc119591766"/>
      <w:r w:rsidRPr="00FC6CC6">
        <w:rPr>
          <w:rStyle w:val="CharSectNo"/>
        </w:rPr>
        <w:t>140</w:t>
      </w:r>
      <w:r>
        <w:tab/>
      </w:r>
      <w:r>
        <w:rPr>
          <w:noProof/>
        </w:rPr>
        <w:t>Definitions</w:t>
      </w:r>
      <w:r>
        <w:rPr>
          <w:rStyle w:val="charItals"/>
        </w:rPr>
        <w:t>—</w:t>
      </w:r>
      <w:r>
        <w:rPr>
          <w:noProof/>
        </w:rPr>
        <w:t>pt 6.1</w:t>
      </w:r>
      <w:bookmarkEnd w:id="300"/>
    </w:p>
    <w:p w14:paraId="1E76DFDA" w14:textId="77777777" w:rsidR="00EF1234" w:rsidRDefault="00EF1234" w:rsidP="00EF1234">
      <w:pPr>
        <w:pStyle w:val="Amainreturn"/>
        <w:keepNext/>
      </w:pPr>
      <w:r>
        <w:t>In this part:</w:t>
      </w:r>
    </w:p>
    <w:p w14:paraId="51767843" w14:textId="77777777" w:rsidR="00EF1234" w:rsidRPr="001927F7" w:rsidRDefault="00EF1234" w:rsidP="00EF1234">
      <w:pPr>
        <w:pStyle w:val="aDef"/>
      </w:pPr>
      <w:r>
        <w:rPr>
          <w:rStyle w:val="charBoldItals"/>
        </w:rPr>
        <w:t>decision-maker</w:t>
      </w:r>
      <w:r w:rsidRPr="001927F7">
        <w:t xml:space="preserve"> means—</w:t>
      </w:r>
    </w:p>
    <w:p w14:paraId="48F07E2A" w14:textId="77777777" w:rsidR="00EF1234" w:rsidRPr="001927F7" w:rsidRDefault="00EF1234" w:rsidP="00EF1234">
      <w:pPr>
        <w:pStyle w:val="aDefpara"/>
      </w:pPr>
      <w:r w:rsidRPr="001927F7">
        <w:tab/>
        <w:t>(a)</w:t>
      </w:r>
      <w:r w:rsidRPr="001927F7">
        <w:tab/>
        <w:t>for an internally reviewable decision—a person mentioned in schedule 1, column 5 in relation to the decision; or</w:t>
      </w:r>
    </w:p>
    <w:p w14:paraId="4D24EEEB" w14:textId="77777777" w:rsidR="00EF1234" w:rsidRPr="001927F7" w:rsidRDefault="00EF1234" w:rsidP="00EF1234">
      <w:pPr>
        <w:pStyle w:val="aDefpara"/>
      </w:pPr>
      <w:r w:rsidRPr="001927F7">
        <w:tab/>
        <w:t>(b)</w:t>
      </w:r>
      <w:r w:rsidRPr="001927F7">
        <w:tab/>
        <w:t>for a reviewable decision—</w:t>
      </w:r>
    </w:p>
    <w:p w14:paraId="1CEE8929" w14:textId="77777777" w:rsidR="00EF1234" w:rsidRPr="001927F7" w:rsidRDefault="00EF1234" w:rsidP="00EF1234">
      <w:pPr>
        <w:pStyle w:val="aDefsubpara"/>
      </w:pPr>
      <w:r w:rsidRPr="001927F7">
        <w:tab/>
        <w:t>(i)</w:t>
      </w:r>
      <w:r w:rsidRPr="001927F7">
        <w:tab/>
        <w:t>the internal reviewer in relation to the decision; or</w:t>
      </w:r>
    </w:p>
    <w:p w14:paraId="0610B0EE" w14:textId="77777777" w:rsidR="00EF1234" w:rsidRPr="001927F7" w:rsidRDefault="00EF1234" w:rsidP="00EF1234">
      <w:pPr>
        <w:pStyle w:val="aDefsubpara"/>
      </w:pPr>
      <w:r w:rsidRPr="001927F7">
        <w:tab/>
        <w:t>(ii)</w:t>
      </w:r>
      <w:r w:rsidRPr="001927F7">
        <w:tab/>
        <w:t xml:space="preserve">if the decision is made personally by the Minister or </w:t>
      </w:r>
      <w:r>
        <w:t>director</w:t>
      </w:r>
      <w:r>
        <w:noBreakHyphen/>
        <w:t>general</w:t>
      </w:r>
      <w:r w:rsidRPr="001927F7">
        <w:t>—a person mentioned in schedule 1, column 5 in relation to the decision.</w:t>
      </w:r>
    </w:p>
    <w:p w14:paraId="4960556E" w14:textId="77777777" w:rsidR="00EF1234" w:rsidRPr="001927F7" w:rsidRDefault="00EF1234" w:rsidP="00EF1234">
      <w:pPr>
        <w:pStyle w:val="aDef"/>
      </w:pPr>
      <w:r>
        <w:rPr>
          <w:rStyle w:val="charBoldItals"/>
        </w:rPr>
        <w:t>internally reviewable decision</w:t>
      </w:r>
      <w:r w:rsidRPr="001927F7">
        <w:t xml:space="preserve"> means a decision (other than a decision made personally by the Minister or </w:t>
      </w:r>
      <w:r>
        <w:t>director</w:t>
      </w:r>
      <w:r>
        <w:noBreakHyphen/>
        <w:t>general</w:t>
      </w:r>
      <w:r w:rsidRPr="001927F7">
        <w:t>) mentioned in schedule 1, column 3 under a provision of this Act mentioned in column 2 in relation to the decision.</w:t>
      </w:r>
    </w:p>
    <w:p w14:paraId="0FBA34EE" w14:textId="77777777" w:rsidR="00EF1234" w:rsidRPr="001927F7" w:rsidRDefault="00EF1234" w:rsidP="00EF1234">
      <w:pPr>
        <w:pStyle w:val="aDef"/>
      </w:pPr>
      <w:r>
        <w:rPr>
          <w:rStyle w:val="charBoldItals"/>
        </w:rPr>
        <w:t>internal reviewer</w:t>
      </w:r>
      <w:r w:rsidRPr="001927F7">
        <w:t xml:space="preserve">—see section 144 (1). </w:t>
      </w:r>
    </w:p>
    <w:p w14:paraId="758D4B60" w14:textId="3FA6A488" w:rsidR="00EF1234" w:rsidRPr="001927F7" w:rsidRDefault="00EF1234" w:rsidP="00EF1234">
      <w:pPr>
        <w:pStyle w:val="aDef"/>
      </w:pPr>
      <w:r>
        <w:rPr>
          <w:rStyle w:val="charBoldItals"/>
        </w:rPr>
        <w:t>internal review notice</w:t>
      </w:r>
      <w:r w:rsidRPr="001927F7">
        <w:t xml:space="preserve">—see the </w:t>
      </w:r>
      <w:hyperlink r:id="rId87" w:tooltip="A2008-35" w:history="1">
        <w:r w:rsidRPr="001927F7">
          <w:rPr>
            <w:rStyle w:val="charCitHyperlinkItal"/>
          </w:rPr>
          <w:t>ACT Civil and Administrative Tribunal Act 2008</w:t>
        </w:r>
      </w:hyperlink>
      <w:r w:rsidRPr="001927F7">
        <w:t>, section 67B (1).</w:t>
      </w:r>
    </w:p>
    <w:p w14:paraId="48919590" w14:textId="77777777" w:rsidR="00EF1234" w:rsidRDefault="00EF1234" w:rsidP="00EF1234">
      <w:pPr>
        <w:pStyle w:val="aDef"/>
      </w:pPr>
      <w:r>
        <w:rPr>
          <w:rStyle w:val="charBoldItals"/>
        </w:rPr>
        <w:t>reviewable decision</w:t>
      </w:r>
      <w:r>
        <w:t xml:space="preserve"> means—</w:t>
      </w:r>
    </w:p>
    <w:p w14:paraId="1423A08A" w14:textId="77777777" w:rsidR="00EF1234" w:rsidRDefault="00EF1234" w:rsidP="00EF1234">
      <w:pPr>
        <w:pStyle w:val="aDefpara"/>
      </w:pPr>
      <w:r>
        <w:tab/>
        <w:t>(a)</w:t>
      </w:r>
      <w:r>
        <w:tab/>
        <w:t>a decision of an internal reviewer in relation to an internally reviewable decision; or</w:t>
      </w:r>
    </w:p>
    <w:p w14:paraId="35D27ED6" w14:textId="77777777" w:rsidR="00EF1234" w:rsidRDefault="00EF1234" w:rsidP="00EF1234">
      <w:pPr>
        <w:pStyle w:val="aDefpara"/>
        <w:keepLines/>
      </w:pPr>
      <w:r>
        <w:lastRenderedPageBreak/>
        <w:tab/>
        <w:t>(b)</w:t>
      </w:r>
      <w:r>
        <w:tab/>
        <w:t>if a decision is made personally by the Minister or director</w:t>
      </w:r>
      <w:r>
        <w:noBreakHyphen/>
        <w:t xml:space="preserve">general—a decision mentioned in </w:t>
      </w:r>
      <w:r w:rsidRPr="001927F7">
        <w:t>schedule 1, column 3 under a provision of this Act mentioned in column 2 in relation to the decision.</w:t>
      </w:r>
    </w:p>
    <w:p w14:paraId="6758B420" w14:textId="77777777" w:rsidR="00EF1234" w:rsidRDefault="00EF1234" w:rsidP="00EF1234">
      <w:pPr>
        <w:pStyle w:val="AH5Sec"/>
      </w:pPr>
      <w:bookmarkStart w:id="301" w:name="_Toc119591767"/>
      <w:r w:rsidRPr="00FC6CC6">
        <w:rPr>
          <w:rStyle w:val="CharSectNo"/>
        </w:rPr>
        <w:t>141</w:t>
      </w:r>
      <w:r>
        <w:tab/>
        <w:t>Internal review notices</w:t>
      </w:r>
      <w:bookmarkEnd w:id="301"/>
    </w:p>
    <w:p w14:paraId="51032E67" w14:textId="77777777" w:rsidR="00EF1234" w:rsidRDefault="00EF1234" w:rsidP="00EF1234">
      <w:pPr>
        <w:pStyle w:val="Amainreturn"/>
        <w:keepNext/>
      </w:pPr>
      <w:r>
        <w:t>If a decision-maker makes an internally reviewable decision, the decision</w:t>
      </w:r>
      <w:r>
        <w:noBreakHyphen/>
        <w:t>maker must give an internal review notice to each entity mentioned in schedule 1, column 4 in relation to the decision.</w:t>
      </w:r>
    </w:p>
    <w:p w14:paraId="02180C26" w14:textId="7702DD8E" w:rsidR="00EF1234" w:rsidRDefault="00EF1234" w:rsidP="00EF1234">
      <w:pPr>
        <w:pStyle w:val="aNote"/>
      </w:pPr>
      <w:r w:rsidRPr="001927F7">
        <w:rPr>
          <w:rStyle w:val="charItals"/>
        </w:rPr>
        <w:t>Note 1</w:t>
      </w:r>
      <w:r w:rsidRPr="001927F7">
        <w:rPr>
          <w:rStyle w:val="charItals"/>
        </w:rPr>
        <w:tab/>
      </w:r>
      <w:r>
        <w:t xml:space="preserve">The decision-maker must also take reasonable steps to give an internal review notice to any other person whose interests are affected by the decision (see </w:t>
      </w:r>
      <w:hyperlink r:id="rId88" w:tooltip="A2008-35" w:history="1">
        <w:r w:rsidRPr="001927F7">
          <w:rPr>
            <w:rStyle w:val="charCitHyperlinkItal"/>
          </w:rPr>
          <w:t>ACT Civil and Administrative Tribunal Act 2008</w:t>
        </w:r>
      </w:hyperlink>
      <w:r>
        <w:t xml:space="preserve">, s 67B). </w:t>
      </w:r>
    </w:p>
    <w:p w14:paraId="6F96C267" w14:textId="43FA7CDB" w:rsidR="00EF1234" w:rsidRDefault="00EF1234" w:rsidP="00EF1234">
      <w:pPr>
        <w:pStyle w:val="aNote"/>
      </w:pPr>
      <w:r w:rsidRPr="001927F7">
        <w:rPr>
          <w:rStyle w:val="charItals"/>
        </w:rPr>
        <w:t>Note 2</w:t>
      </w:r>
      <w:r w:rsidRPr="001927F7">
        <w:rPr>
          <w:rStyle w:val="charItals"/>
        </w:rPr>
        <w:tab/>
      </w:r>
      <w:r>
        <w:t xml:space="preserve">The requirements for internal review notices are prescribed under the </w:t>
      </w:r>
      <w:hyperlink r:id="rId89" w:tooltip="A2008-35" w:history="1">
        <w:r w:rsidRPr="001927F7">
          <w:rPr>
            <w:rStyle w:val="charCitHyperlinkItal"/>
          </w:rPr>
          <w:t>ACT Civil and Administrative Tribunal Act 2008</w:t>
        </w:r>
      </w:hyperlink>
      <w:r>
        <w:t>.</w:t>
      </w:r>
    </w:p>
    <w:p w14:paraId="05ACD6E5" w14:textId="77777777" w:rsidR="00EF1234" w:rsidRDefault="00EF1234" w:rsidP="00EF1234">
      <w:pPr>
        <w:pStyle w:val="AH5Sec"/>
      </w:pPr>
      <w:bookmarkStart w:id="302" w:name="_Toc119591768"/>
      <w:r w:rsidRPr="00FC6CC6">
        <w:rPr>
          <w:rStyle w:val="CharSectNo"/>
        </w:rPr>
        <w:t>142</w:t>
      </w:r>
      <w:r>
        <w:tab/>
        <w:t>Applications for internal review</w:t>
      </w:r>
      <w:bookmarkEnd w:id="302"/>
    </w:p>
    <w:p w14:paraId="52BCC1C4" w14:textId="77777777" w:rsidR="00EF1234" w:rsidRDefault="00EF1234" w:rsidP="00EF1234">
      <w:pPr>
        <w:pStyle w:val="Amain"/>
      </w:pPr>
      <w:r>
        <w:tab/>
        <w:t>(1)</w:t>
      </w:r>
      <w:r>
        <w:tab/>
        <w:t>The following may apply to the decision-maker for review of an internally reviewable decision:</w:t>
      </w:r>
    </w:p>
    <w:p w14:paraId="2E626D59" w14:textId="77777777" w:rsidR="00EF1234" w:rsidRDefault="00EF1234" w:rsidP="00EF1234">
      <w:pPr>
        <w:pStyle w:val="Apara"/>
      </w:pPr>
      <w:r>
        <w:tab/>
        <w:t>(a)</w:t>
      </w:r>
      <w:r>
        <w:tab/>
        <w:t>an entity mentioned in schedule 1, column 4 in relation to the decision;</w:t>
      </w:r>
    </w:p>
    <w:p w14:paraId="1109AD73" w14:textId="77777777" w:rsidR="00EF1234" w:rsidRDefault="00EF1234" w:rsidP="00EF1234">
      <w:pPr>
        <w:pStyle w:val="Apara"/>
      </w:pPr>
      <w:r>
        <w:tab/>
        <w:t>(b)</w:t>
      </w:r>
      <w:r>
        <w:tab/>
        <w:t xml:space="preserve">any other person whose interests are affected by the decision. </w:t>
      </w:r>
    </w:p>
    <w:p w14:paraId="3B4FDE82" w14:textId="77777777" w:rsidR="00EF1234" w:rsidRDefault="00EF1234" w:rsidP="00EF1234">
      <w:pPr>
        <w:pStyle w:val="Amain"/>
      </w:pPr>
      <w:r>
        <w:tab/>
        <w:t>(2)</w:t>
      </w:r>
      <w:r>
        <w:tab/>
        <w:t>The application must—</w:t>
      </w:r>
    </w:p>
    <w:p w14:paraId="0217F0E1" w14:textId="77777777" w:rsidR="00EF1234" w:rsidRDefault="00EF1234" w:rsidP="00EF1234">
      <w:pPr>
        <w:pStyle w:val="Apara"/>
      </w:pPr>
      <w:r>
        <w:tab/>
        <w:t>(a)</w:t>
      </w:r>
      <w:r>
        <w:tab/>
        <w:t>be in writing; and</w:t>
      </w:r>
    </w:p>
    <w:p w14:paraId="6B809E6F" w14:textId="77777777" w:rsidR="00EF1234" w:rsidRDefault="00EF1234" w:rsidP="00EF1234">
      <w:pPr>
        <w:pStyle w:val="Apara"/>
      </w:pPr>
      <w:r>
        <w:tab/>
        <w:t>(b)</w:t>
      </w:r>
      <w:r>
        <w:tab/>
        <w:t>state the applicant’s name and address; and</w:t>
      </w:r>
    </w:p>
    <w:p w14:paraId="404AF918" w14:textId="77777777" w:rsidR="00EF1234" w:rsidRDefault="00EF1234" w:rsidP="00EF1234">
      <w:pPr>
        <w:pStyle w:val="Apara"/>
      </w:pPr>
      <w:r>
        <w:tab/>
        <w:t>(c)</w:t>
      </w:r>
      <w:r>
        <w:tab/>
        <w:t>set out the applicant’s reasons for making the application.</w:t>
      </w:r>
    </w:p>
    <w:p w14:paraId="1742E65D" w14:textId="77777777" w:rsidR="00EF1234" w:rsidRDefault="00EF1234" w:rsidP="00EF1234">
      <w:pPr>
        <w:pStyle w:val="Amain"/>
        <w:keepNext/>
      </w:pPr>
      <w:r>
        <w:tab/>
        <w:t>(3)</w:t>
      </w:r>
      <w:r>
        <w:tab/>
        <w:t>The application must be given to the decision-maker within—</w:t>
      </w:r>
    </w:p>
    <w:p w14:paraId="7C8C2CB0" w14:textId="77777777" w:rsidR="00EF1234" w:rsidRDefault="00EF1234" w:rsidP="00EF1234">
      <w:pPr>
        <w:pStyle w:val="Apara"/>
        <w:keepNext/>
      </w:pPr>
      <w:r>
        <w:tab/>
        <w:t>(a)</w:t>
      </w:r>
      <w:r>
        <w:tab/>
        <w:t xml:space="preserve">28 days after the day the applicant is given the internal review </w:t>
      </w:r>
      <w:r w:rsidRPr="004F7C1A">
        <w:rPr>
          <w:color w:val="000000"/>
        </w:rPr>
        <w:t>notice</w:t>
      </w:r>
      <w:r>
        <w:t>; or</w:t>
      </w:r>
    </w:p>
    <w:p w14:paraId="289B50E7" w14:textId="77777777" w:rsidR="00EF1234" w:rsidRDefault="00EF1234" w:rsidP="00EF1234">
      <w:pPr>
        <w:pStyle w:val="Apara"/>
      </w:pPr>
      <w:r>
        <w:tab/>
        <w:t>(b)</w:t>
      </w:r>
      <w:r>
        <w:tab/>
        <w:t>a longer period allowed by the internal reviewer before or after the end of the 28-day period.</w:t>
      </w:r>
    </w:p>
    <w:p w14:paraId="697B7639" w14:textId="77777777" w:rsidR="00EF1234" w:rsidRDefault="00EF1234" w:rsidP="00EF1234">
      <w:pPr>
        <w:pStyle w:val="AH5Sec"/>
      </w:pPr>
      <w:bookmarkStart w:id="303" w:name="_Toc119591769"/>
      <w:r w:rsidRPr="00FC6CC6">
        <w:rPr>
          <w:rStyle w:val="CharSectNo"/>
        </w:rPr>
        <w:lastRenderedPageBreak/>
        <w:t>143</w:t>
      </w:r>
      <w:r>
        <w:tab/>
        <w:t>Applications not stay reviewable decisions</w:t>
      </w:r>
      <w:bookmarkEnd w:id="303"/>
    </w:p>
    <w:p w14:paraId="40734D69" w14:textId="77777777" w:rsidR="00EF1234" w:rsidRDefault="00EF1234" w:rsidP="00EF1234">
      <w:pPr>
        <w:pStyle w:val="Amainreturn"/>
      </w:pPr>
      <w:r>
        <w:t>Making an application for internal review of an internally reviewable decision does not affect the operation of the decision.</w:t>
      </w:r>
    </w:p>
    <w:p w14:paraId="226D93C8" w14:textId="77777777" w:rsidR="00EF1234" w:rsidRDefault="00EF1234" w:rsidP="00EF1234">
      <w:pPr>
        <w:pStyle w:val="AH5Sec"/>
      </w:pPr>
      <w:bookmarkStart w:id="304" w:name="_Toc119591770"/>
      <w:r w:rsidRPr="00FC6CC6">
        <w:rPr>
          <w:rStyle w:val="CharSectNo"/>
        </w:rPr>
        <w:t>144</w:t>
      </w:r>
      <w:r>
        <w:tab/>
        <w:t>Internal review</w:t>
      </w:r>
      <w:bookmarkEnd w:id="304"/>
      <w:r>
        <w:t xml:space="preserve"> </w:t>
      </w:r>
    </w:p>
    <w:p w14:paraId="60CB22F1" w14:textId="77777777" w:rsidR="00EF1234" w:rsidRDefault="00EF1234" w:rsidP="00EF1234">
      <w:pPr>
        <w:pStyle w:val="Amain"/>
      </w:pPr>
      <w:r>
        <w:tab/>
        <w:t>(1)</w:t>
      </w:r>
      <w:r>
        <w:tab/>
        <w:t>If application is made for internal review of an internally reviewable decision, the decision-maker must arrange for someone else (the </w:t>
      </w:r>
      <w:r>
        <w:rPr>
          <w:rStyle w:val="charBoldItals"/>
        </w:rPr>
        <w:t>internal reviewer</w:t>
      </w:r>
      <w:r>
        <w:t>) to review the decision.</w:t>
      </w:r>
    </w:p>
    <w:p w14:paraId="6C0855BC" w14:textId="77777777" w:rsidR="00EF1234" w:rsidRDefault="00EF1234" w:rsidP="00EF1234">
      <w:pPr>
        <w:pStyle w:val="Amain"/>
      </w:pPr>
      <w:r>
        <w:tab/>
        <w:t>(2)</w:t>
      </w:r>
      <w:r>
        <w:tab/>
        <w:t>The internal reviewer must, within 28 days after the decision-maker receives the application for internal review—</w:t>
      </w:r>
    </w:p>
    <w:p w14:paraId="16CDF380" w14:textId="77777777" w:rsidR="00EF1234" w:rsidRDefault="00EF1234" w:rsidP="00EF1234">
      <w:pPr>
        <w:pStyle w:val="Apara"/>
      </w:pPr>
      <w:r>
        <w:tab/>
        <w:t>(a)</w:t>
      </w:r>
      <w:r>
        <w:tab/>
        <w:t>confirm the decision; or</w:t>
      </w:r>
    </w:p>
    <w:p w14:paraId="7603460C" w14:textId="77777777" w:rsidR="00EF1234" w:rsidRDefault="00EF1234" w:rsidP="00EF1234">
      <w:pPr>
        <w:pStyle w:val="Apara"/>
      </w:pPr>
      <w:r>
        <w:tab/>
        <w:t>(b)</w:t>
      </w:r>
      <w:r>
        <w:tab/>
        <w:t>vary the decision; or</w:t>
      </w:r>
    </w:p>
    <w:p w14:paraId="76A31E50" w14:textId="77777777" w:rsidR="00EF1234" w:rsidRDefault="00EF1234" w:rsidP="00EF1234">
      <w:pPr>
        <w:pStyle w:val="Apara"/>
      </w:pPr>
      <w:r>
        <w:tab/>
        <w:t>(c)</w:t>
      </w:r>
      <w:r>
        <w:tab/>
        <w:t>set aside the decision and substitute its own decision.</w:t>
      </w:r>
    </w:p>
    <w:p w14:paraId="6ACEC8E3" w14:textId="77777777" w:rsidR="00EF1234" w:rsidRDefault="00EF1234" w:rsidP="00EF1234">
      <w:pPr>
        <w:pStyle w:val="Amain"/>
      </w:pPr>
      <w:r>
        <w:tab/>
        <w:t>(3)</w:t>
      </w:r>
      <w:r>
        <w:tab/>
        <w:t>If the decision is not varied or set aside within the 28-day period, the decision is taken to have been confirmed by the internal reviewer.</w:t>
      </w:r>
    </w:p>
    <w:p w14:paraId="19FDA6FA" w14:textId="77777777" w:rsidR="00EF1234" w:rsidRDefault="00EF1234" w:rsidP="00EF1234">
      <w:pPr>
        <w:pStyle w:val="AH5Sec"/>
      </w:pPr>
      <w:bookmarkStart w:id="305" w:name="_Toc119591771"/>
      <w:r w:rsidRPr="00FC6CC6">
        <w:rPr>
          <w:rStyle w:val="CharSectNo"/>
        </w:rPr>
        <w:t>145</w:t>
      </w:r>
      <w:r>
        <w:tab/>
        <w:t>Reviewable decision notices</w:t>
      </w:r>
      <w:bookmarkEnd w:id="305"/>
    </w:p>
    <w:p w14:paraId="32FB77B3" w14:textId="77777777" w:rsidR="00EF1234" w:rsidRDefault="00EF1234" w:rsidP="00EF1234">
      <w:pPr>
        <w:pStyle w:val="Amainreturn"/>
      </w:pPr>
      <w:r>
        <w:t>If a decision-maker makes a reviewable decision, the decision</w:t>
      </w:r>
      <w:r>
        <w:noBreakHyphen/>
        <w:t>maker must give a reviewable decision notice to—</w:t>
      </w:r>
    </w:p>
    <w:p w14:paraId="742BCE50" w14:textId="77777777" w:rsidR="00EF1234" w:rsidRDefault="00EF1234" w:rsidP="00EF1234">
      <w:pPr>
        <w:pStyle w:val="Apara"/>
      </w:pPr>
      <w:r>
        <w:tab/>
        <w:t>(a)</w:t>
      </w:r>
      <w:r>
        <w:tab/>
        <w:t>for a decision in relation to an internally reviewable decision—each entity that is given an internal review notice; or</w:t>
      </w:r>
    </w:p>
    <w:p w14:paraId="4F96CD6B" w14:textId="77777777" w:rsidR="00EF1234" w:rsidRDefault="00EF1234" w:rsidP="00EF1234">
      <w:pPr>
        <w:pStyle w:val="Apara"/>
        <w:keepNext/>
      </w:pPr>
      <w:r>
        <w:tab/>
        <w:t>(b)</w:t>
      </w:r>
      <w:r>
        <w:tab/>
        <w:t>for a decision made personally by the Minister or director</w:t>
      </w:r>
      <w:r>
        <w:noBreakHyphen/>
        <w:t xml:space="preserve">general—each entity mentioned in schedule 1, column 4 in relation to the decision. </w:t>
      </w:r>
    </w:p>
    <w:p w14:paraId="67537389" w14:textId="7B94C987" w:rsidR="00EF1234" w:rsidRDefault="00EF1234" w:rsidP="00EF1234">
      <w:pPr>
        <w:pStyle w:val="aNote"/>
        <w:keepNext/>
      </w:pPr>
      <w:r w:rsidRPr="001927F7">
        <w:rPr>
          <w:rStyle w:val="charItals"/>
        </w:rPr>
        <w:t>Note 1</w:t>
      </w:r>
      <w:r w:rsidRPr="001927F7">
        <w:rPr>
          <w:rStyle w:val="charItals"/>
        </w:rPr>
        <w:tab/>
      </w:r>
      <w:r>
        <w:t xml:space="preserve">The decision-maker must also take reasonable steps to give a reviewable decision notice to anyone whose interests are affected by the decision (see </w:t>
      </w:r>
      <w:hyperlink r:id="rId90" w:tooltip="A2008-35" w:history="1">
        <w:r w:rsidRPr="001927F7">
          <w:rPr>
            <w:rStyle w:val="charCitHyperlinkItal"/>
          </w:rPr>
          <w:t>ACT Civil and Administrative Tribunal Act 2008</w:t>
        </w:r>
      </w:hyperlink>
      <w:r>
        <w:t xml:space="preserve">, s 67A). </w:t>
      </w:r>
    </w:p>
    <w:p w14:paraId="07843DAB" w14:textId="1604366F" w:rsidR="00EF1234" w:rsidRDefault="00EF1234" w:rsidP="00EF1234">
      <w:pPr>
        <w:pStyle w:val="aNote"/>
      </w:pPr>
      <w:r w:rsidRPr="001927F7">
        <w:rPr>
          <w:rStyle w:val="charItals"/>
        </w:rPr>
        <w:t>Note 2</w:t>
      </w:r>
      <w:r w:rsidRPr="001927F7">
        <w:rPr>
          <w:rStyle w:val="charItals"/>
        </w:rPr>
        <w:tab/>
      </w:r>
      <w:r>
        <w:t xml:space="preserve">The requirements for reviewable decision notices are prescribed under the </w:t>
      </w:r>
      <w:hyperlink r:id="rId91" w:tooltip="A2008-35" w:history="1">
        <w:r w:rsidRPr="001927F7">
          <w:rPr>
            <w:rStyle w:val="charCitHyperlinkItal"/>
          </w:rPr>
          <w:t>ACT Civil and Administrative Tribunal Act 2008</w:t>
        </w:r>
      </w:hyperlink>
      <w:r>
        <w:t>.</w:t>
      </w:r>
    </w:p>
    <w:p w14:paraId="773E7600" w14:textId="77777777" w:rsidR="00EF1234" w:rsidRDefault="00EF1234" w:rsidP="00EF1234">
      <w:pPr>
        <w:pStyle w:val="AH5Sec"/>
      </w:pPr>
      <w:bookmarkStart w:id="306" w:name="_Toc119591772"/>
      <w:r w:rsidRPr="00FC6CC6">
        <w:rPr>
          <w:rStyle w:val="CharSectNo"/>
        </w:rPr>
        <w:lastRenderedPageBreak/>
        <w:t>145A</w:t>
      </w:r>
      <w:r>
        <w:tab/>
        <w:t>Applications to ACAT</w:t>
      </w:r>
      <w:bookmarkEnd w:id="306"/>
    </w:p>
    <w:p w14:paraId="3241D6A3" w14:textId="77777777" w:rsidR="00EF1234" w:rsidRDefault="00EF1234" w:rsidP="00EF1234">
      <w:pPr>
        <w:pStyle w:val="Amainreturn"/>
        <w:keepNext/>
      </w:pPr>
      <w:r>
        <w:t>The following may apply to the ACAT for review of a reviewable decision:</w:t>
      </w:r>
    </w:p>
    <w:p w14:paraId="22D3EFC7" w14:textId="77777777" w:rsidR="00EF1234" w:rsidRDefault="00EF1234" w:rsidP="00EF1234">
      <w:pPr>
        <w:pStyle w:val="Apara"/>
      </w:pPr>
      <w:r>
        <w:tab/>
        <w:t>(a)</w:t>
      </w:r>
      <w:r>
        <w:tab/>
        <w:t>an entity mentioned in schedule 1, column 4;</w:t>
      </w:r>
    </w:p>
    <w:p w14:paraId="37A2607D" w14:textId="77777777" w:rsidR="00EF1234" w:rsidRDefault="00EF1234" w:rsidP="00EF1234">
      <w:pPr>
        <w:pStyle w:val="Apara"/>
      </w:pPr>
      <w:r>
        <w:tab/>
        <w:t>(b)</w:t>
      </w:r>
      <w:r>
        <w:tab/>
        <w:t>any other person whose interests are affected by the decision.</w:t>
      </w:r>
    </w:p>
    <w:p w14:paraId="6B5C61EA" w14:textId="3AA8F380" w:rsidR="00EF1234" w:rsidRDefault="00EF1234" w:rsidP="00EF1234">
      <w:pPr>
        <w:pStyle w:val="aNote"/>
      </w:pPr>
      <w:r w:rsidRPr="001927F7">
        <w:rPr>
          <w:rStyle w:val="charItals"/>
        </w:rPr>
        <w:t>Note</w:t>
      </w:r>
      <w:r w:rsidRPr="001927F7">
        <w:rPr>
          <w:rStyle w:val="charItals"/>
        </w:rPr>
        <w:tab/>
      </w:r>
      <w:r>
        <w:t xml:space="preserve">If a form is approved under the </w:t>
      </w:r>
      <w:hyperlink r:id="rId92" w:tooltip="A2008-35" w:history="1">
        <w:r w:rsidRPr="001927F7">
          <w:rPr>
            <w:rStyle w:val="charCitHyperlinkItal"/>
          </w:rPr>
          <w:t>ACT Civil and Administrative Tribunal Act 2008</w:t>
        </w:r>
      </w:hyperlink>
      <w:r w:rsidRPr="001927F7">
        <w:rPr>
          <w:rStyle w:val="charItals"/>
        </w:rPr>
        <w:t xml:space="preserve"> </w:t>
      </w:r>
      <w:r>
        <w:t>for the application, the form must be used.</w:t>
      </w:r>
    </w:p>
    <w:p w14:paraId="52254B4A" w14:textId="77777777" w:rsidR="00EF1234" w:rsidRPr="00013DE2" w:rsidRDefault="00EF1234" w:rsidP="00EF1234">
      <w:pPr>
        <w:pStyle w:val="PageBreak"/>
      </w:pPr>
      <w:r w:rsidRPr="00013DE2">
        <w:br w:type="page"/>
      </w:r>
    </w:p>
    <w:p w14:paraId="7BC62454" w14:textId="77777777" w:rsidR="00EF1234" w:rsidRPr="00FC6CC6" w:rsidRDefault="00EF1234" w:rsidP="00EF1234">
      <w:pPr>
        <w:pStyle w:val="AH2Part"/>
      </w:pPr>
      <w:bookmarkStart w:id="307" w:name="_Toc119591773"/>
      <w:r w:rsidRPr="00FC6CC6">
        <w:rPr>
          <w:rStyle w:val="CharPartNo"/>
        </w:rPr>
        <w:lastRenderedPageBreak/>
        <w:t>Part 6.1A</w:t>
      </w:r>
      <w:r w:rsidRPr="00BF0F06">
        <w:rPr>
          <w:color w:val="000000"/>
        </w:rPr>
        <w:tab/>
      </w:r>
      <w:r w:rsidRPr="00FC6CC6">
        <w:rPr>
          <w:rStyle w:val="CharPartText"/>
          <w:color w:val="000000"/>
        </w:rPr>
        <w:t>Information sharing</w:t>
      </w:r>
      <w:bookmarkEnd w:id="307"/>
    </w:p>
    <w:p w14:paraId="7B6CB188" w14:textId="77777777" w:rsidR="00EF1234" w:rsidRPr="00BF0F06" w:rsidRDefault="00EF1234" w:rsidP="00EF1234">
      <w:pPr>
        <w:pStyle w:val="AH5Sec"/>
      </w:pPr>
      <w:bookmarkStart w:id="308" w:name="_Toc119591774"/>
      <w:r w:rsidRPr="00FC6CC6">
        <w:rPr>
          <w:rStyle w:val="CharSectNo"/>
        </w:rPr>
        <w:t>145B</w:t>
      </w:r>
      <w:r w:rsidRPr="00BF0F06">
        <w:rPr>
          <w:color w:val="000000"/>
        </w:rPr>
        <w:tab/>
        <w:t xml:space="preserve">Meaning of </w:t>
      </w:r>
      <w:r w:rsidRPr="00BF0F06">
        <w:rPr>
          <w:rStyle w:val="charItals"/>
        </w:rPr>
        <w:t>young person</w:t>
      </w:r>
      <w:r w:rsidRPr="00BF0F06">
        <w:rPr>
          <w:color w:val="000000"/>
        </w:rPr>
        <w:t>—pt 6.1A</w:t>
      </w:r>
      <w:bookmarkEnd w:id="308"/>
    </w:p>
    <w:p w14:paraId="13E3BAE6" w14:textId="77777777" w:rsidR="00EF1234" w:rsidRPr="00BF0F06" w:rsidRDefault="00EF1234" w:rsidP="00EF1234">
      <w:pPr>
        <w:pStyle w:val="Amainreturn"/>
        <w:rPr>
          <w:color w:val="000000"/>
        </w:rPr>
      </w:pPr>
      <w:r w:rsidRPr="00BF0F06">
        <w:rPr>
          <w:color w:val="000000"/>
        </w:rPr>
        <w:t>In this part:</w:t>
      </w:r>
    </w:p>
    <w:p w14:paraId="2285D336" w14:textId="77777777" w:rsidR="00EF1234" w:rsidRPr="00BF0F06" w:rsidRDefault="00EF1234" w:rsidP="00EF1234">
      <w:pPr>
        <w:pStyle w:val="aDef"/>
        <w:rPr>
          <w:color w:val="000000"/>
        </w:rPr>
      </w:pPr>
      <w:r w:rsidRPr="00BF0F06">
        <w:rPr>
          <w:rStyle w:val="charBoldItals"/>
        </w:rPr>
        <w:t>young person</w:t>
      </w:r>
      <w:r w:rsidRPr="00BF0F06">
        <w:rPr>
          <w:color w:val="000000"/>
        </w:rPr>
        <w:t xml:space="preserve"> means a person who turns 18 years old while a student.</w:t>
      </w:r>
    </w:p>
    <w:p w14:paraId="0304874D" w14:textId="77777777" w:rsidR="00EF1234" w:rsidRPr="00BF0F06" w:rsidRDefault="00EF1234" w:rsidP="00EF1234">
      <w:pPr>
        <w:pStyle w:val="AH5Sec"/>
      </w:pPr>
      <w:bookmarkStart w:id="309" w:name="_Toc119591775"/>
      <w:r w:rsidRPr="00FC6CC6">
        <w:rPr>
          <w:rStyle w:val="CharSectNo"/>
        </w:rPr>
        <w:t>145C</w:t>
      </w:r>
      <w:r w:rsidRPr="00BF0F06">
        <w:tab/>
        <w:t>Director-general may give certain information to other States</w:t>
      </w:r>
      <w:bookmarkEnd w:id="309"/>
    </w:p>
    <w:p w14:paraId="5FC74FCA" w14:textId="77777777" w:rsidR="00EF1234" w:rsidRPr="0055460A" w:rsidRDefault="00EF1234" w:rsidP="00EF1234">
      <w:pPr>
        <w:pStyle w:val="Amain"/>
      </w:pPr>
      <w:r>
        <w:tab/>
      </w:r>
      <w:r w:rsidRPr="0055460A">
        <w:t>(1)</w:t>
      </w:r>
      <w:r w:rsidRPr="0055460A">
        <w:tab/>
        <w:t>This section applies if—</w:t>
      </w:r>
    </w:p>
    <w:p w14:paraId="7C4CE8C6" w14:textId="77777777" w:rsidR="00EF1234" w:rsidRPr="0055460A" w:rsidRDefault="00EF1234" w:rsidP="00EF1234">
      <w:pPr>
        <w:pStyle w:val="Apara"/>
      </w:pPr>
      <w:r w:rsidRPr="0055460A">
        <w:tab/>
        <w:t>(a)</w:t>
      </w:r>
      <w:r w:rsidRPr="0055460A">
        <w:tab/>
        <w:t>a corresponding officer asks the director-general, in writing, whether a child or young person is receiving an education in the ACT; or</w:t>
      </w:r>
    </w:p>
    <w:p w14:paraId="2D8AF675" w14:textId="77777777" w:rsidR="00EF1234" w:rsidRPr="0055460A" w:rsidRDefault="00EF1234" w:rsidP="00EF1234">
      <w:pPr>
        <w:pStyle w:val="Apara"/>
      </w:pPr>
      <w:r w:rsidRPr="0055460A">
        <w:tab/>
        <w:t>(b)</w:t>
      </w:r>
      <w:r w:rsidRPr="0055460A">
        <w:tab/>
        <w:t>the director-general considers, on the director-general’s own initiative, that giving a corresponding officer information about the education of a child in the ACT is in the best interests of the child.</w:t>
      </w:r>
    </w:p>
    <w:p w14:paraId="471DAA2A" w14:textId="77777777" w:rsidR="00EF1234" w:rsidRPr="0055460A" w:rsidRDefault="00EF1234" w:rsidP="00EF1234">
      <w:pPr>
        <w:pStyle w:val="Amain"/>
      </w:pPr>
      <w:r w:rsidRPr="0055460A">
        <w:tab/>
        <w:t>(2)</w:t>
      </w:r>
      <w:r w:rsidRPr="0055460A">
        <w:tab/>
        <w:t>Subject to subsection (4), the director-general may provide the following information, orally or in writing, to the corresponding officer:</w:t>
      </w:r>
    </w:p>
    <w:p w14:paraId="5815E7EB" w14:textId="77777777" w:rsidR="00EF1234" w:rsidRPr="0055460A" w:rsidRDefault="00EF1234" w:rsidP="00EF1234">
      <w:pPr>
        <w:pStyle w:val="Apara"/>
      </w:pPr>
      <w:r w:rsidRPr="0055460A">
        <w:rPr>
          <w:color w:val="000000"/>
        </w:rPr>
        <w:tab/>
        <w:t>(a)</w:t>
      </w:r>
      <w:r w:rsidRPr="0055460A">
        <w:rPr>
          <w:color w:val="000000"/>
        </w:rPr>
        <w:tab/>
        <w:t>if the child or young person is enrolled at an education provider or registered for home education under this Act—that the child or young person is receiving an education in the ACT;</w:t>
      </w:r>
    </w:p>
    <w:p w14:paraId="5B6F1A54" w14:textId="77777777" w:rsidR="00EF1234" w:rsidRPr="0055460A" w:rsidRDefault="00EF1234" w:rsidP="00EF1234">
      <w:pPr>
        <w:pStyle w:val="Apara"/>
      </w:pPr>
      <w:r w:rsidRPr="0055460A">
        <w:tab/>
        <w:t>(b)</w:t>
      </w:r>
      <w:r w:rsidRPr="0055460A">
        <w:tab/>
        <w:t>for a child enrolled at an education provider under this Act—whether the child is contravening section 10A (2) or section 10D (3) (which are about participation and school attendance requirements);</w:t>
      </w:r>
    </w:p>
    <w:p w14:paraId="5052014D" w14:textId="77777777" w:rsidR="00EF1234" w:rsidRPr="0055460A" w:rsidRDefault="00EF1234" w:rsidP="00EF1234">
      <w:pPr>
        <w:pStyle w:val="Apara"/>
      </w:pPr>
      <w:r w:rsidRPr="0055460A">
        <w:tab/>
        <w:t>(c)</w:t>
      </w:r>
      <w:r w:rsidRPr="0055460A">
        <w:tab/>
        <w:t>if the director-general is satisfied on reasonable grounds that the child or young person is not enrolled at an education provider or registered for home education under this Act—that the child or young person is not receiving an education in the ACT;</w:t>
      </w:r>
    </w:p>
    <w:p w14:paraId="7508B951" w14:textId="77777777" w:rsidR="00EF1234" w:rsidRPr="0055460A" w:rsidRDefault="00EF1234" w:rsidP="00EF1234">
      <w:pPr>
        <w:pStyle w:val="Apara"/>
      </w:pPr>
      <w:r w:rsidRPr="0055460A">
        <w:lastRenderedPageBreak/>
        <w:tab/>
        <w:t>(d)</w:t>
      </w:r>
      <w:r w:rsidRPr="0055460A">
        <w:tab/>
        <w:t>if the child or young person, or a parent of the child or young person, has been issued with an exemption certificate under part 2.3—that the child or young person is exempt from receiving an education in the ACT;</w:t>
      </w:r>
    </w:p>
    <w:p w14:paraId="6ABA4A2A" w14:textId="77777777" w:rsidR="00EF1234" w:rsidRPr="0055460A" w:rsidRDefault="00EF1234" w:rsidP="00EF1234">
      <w:pPr>
        <w:pStyle w:val="Apara"/>
      </w:pPr>
      <w:r w:rsidRPr="0055460A">
        <w:tab/>
        <w:t>(e)</w:t>
      </w:r>
      <w:r w:rsidRPr="0055460A">
        <w:tab/>
        <w:t>in any other circumstances—that the director-general is not able to confirm whether the child or young person is receiving an education in the ACT.</w:t>
      </w:r>
    </w:p>
    <w:p w14:paraId="07BC2346" w14:textId="77777777" w:rsidR="00EF1234" w:rsidRPr="00BF0F06" w:rsidRDefault="00EF1234" w:rsidP="00EF1234">
      <w:pPr>
        <w:pStyle w:val="Amain"/>
        <w:keepNext/>
      </w:pPr>
      <w:r w:rsidRPr="00BF0F06">
        <w:rPr>
          <w:color w:val="000000"/>
        </w:rPr>
        <w:tab/>
        <w:t>(3)</w:t>
      </w:r>
      <w:r w:rsidRPr="00BF0F06">
        <w:rPr>
          <w:color w:val="000000"/>
        </w:rPr>
        <w:tab/>
        <w:t>However, the director</w:t>
      </w:r>
      <w:r w:rsidRPr="00BF0F06">
        <w:rPr>
          <w:color w:val="000000"/>
        </w:rPr>
        <w:noBreakHyphen/>
        <w:t>general must not tell the corresponding officer any information related to the child or young person’s enrolment or registration.</w:t>
      </w:r>
    </w:p>
    <w:p w14:paraId="57A1EB20" w14:textId="77777777" w:rsidR="00EF1234" w:rsidRPr="00BF0F06" w:rsidRDefault="00EF1234" w:rsidP="00EF1234">
      <w:pPr>
        <w:pStyle w:val="aExamHdgss"/>
        <w:rPr>
          <w:color w:val="000000"/>
        </w:rPr>
      </w:pPr>
      <w:r w:rsidRPr="00BF0F06">
        <w:rPr>
          <w:color w:val="000000"/>
        </w:rPr>
        <w:t>Examples—related information</w:t>
      </w:r>
    </w:p>
    <w:p w14:paraId="79C61B64" w14:textId="77777777" w:rsidR="00EF1234" w:rsidRPr="00BF0F06" w:rsidRDefault="00EF1234" w:rsidP="00EF1234">
      <w:pPr>
        <w:pStyle w:val="aExamINumss"/>
        <w:rPr>
          <w:color w:val="000000"/>
        </w:rPr>
      </w:pPr>
      <w:r w:rsidRPr="00BF0F06">
        <w:rPr>
          <w:color w:val="000000"/>
        </w:rPr>
        <w:t>1</w:t>
      </w:r>
      <w:r w:rsidRPr="00BF0F06">
        <w:rPr>
          <w:color w:val="000000"/>
        </w:rPr>
        <w:tab/>
        <w:t>whether the child or young person is enrolled at an education provider or registered for home education</w:t>
      </w:r>
    </w:p>
    <w:p w14:paraId="4015B354" w14:textId="77777777" w:rsidR="00EF1234" w:rsidRPr="00BF0F06" w:rsidRDefault="00EF1234" w:rsidP="00EF1234">
      <w:pPr>
        <w:pStyle w:val="aExamINumss"/>
        <w:rPr>
          <w:color w:val="000000"/>
        </w:rPr>
      </w:pPr>
      <w:r w:rsidRPr="00BF0F06">
        <w:rPr>
          <w:color w:val="000000"/>
        </w:rPr>
        <w:t>2</w:t>
      </w:r>
      <w:r w:rsidRPr="00BF0F06">
        <w:rPr>
          <w:color w:val="000000"/>
        </w:rPr>
        <w:tab/>
        <w:t>the school at which the child or young person is enrolled</w:t>
      </w:r>
    </w:p>
    <w:p w14:paraId="1B8D7BDA" w14:textId="77777777" w:rsidR="00EF1234" w:rsidRPr="00BF0F06" w:rsidRDefault="00EF1234" w:rsidP="00EF1234">
      <w:pPr>
        <w:pStyle w:val="aExamINumss"/>
        <w:rPr>
          <w:color w:val="000000"/>
        </w:rPr>
      </w:pPr>
      <w:r w:rsidRPr="00BF0F06">
        <w:rPr>
          <w:color w:val="000000"/>
        </w:rPr>
        <w:t>3</w:t>
      </w:r>
      <w:r w:rsidRPr="00BF0F06">
        <w:rPr>
          <w:color w:val="000000"/>
        </w:rPr>
        <w:tab/>
        <w:t>the nature of the education course in which the child or young person is enrolled</w:t>
      </w:r>
    </w:p>
    <w:p w14:paraId="1DD527F9" w14:textId="77777777" w:rsidR="00EF1234" w:rsidRPr="00BF0F06" w:rsidRDefault="00EF1234" w:rsidP="00EF1234">
      <w:pPr>
        <w:pStyle w:val="aExamINumss"/>
        <w:rPr>
          <w:color w:val="000000"/>
        </w:rPr>
      </w:pPr>
      <w:r w:rsidRPr="00BF0F06">
        <w:rPr>
          <w:color w:val="000000"/>
        </w:rPr>
        <w:t>4</w:t>
      </w:r>
      <w:r w:rsidRPr="00BF0F06">
        <w:rPr>
          <w:color w:val="000000"/>
        </w:rPr>
        <w:tab/>
        <w:t xml:space="preserve">who enrolled the child or young person </w:t>
      </w:r>
    </w:p>
    <w:p w14:paraId="156B43C4" w14:textId="77777777" w:rsidR="00EF1234" w:rsidRPr="0055460A" w:rsidRDefault="00EF1234" w:rsidP="00EF1234">
      <w:pPr>
        <w:pStyle w:val="Amain"/>
      </w:pPr>
      <w:r w:rsidRPr="0055460A">
        <w:rPr>
          <w:color w:val="000000"/>
        </w:rPr>
        <w:tab/>
        <w:t>(4)</w:t>
      </w:r>
      <w:r w:rsidRPr="0055460A">
        <w:rPr>
          <w:color w:val="000000"/>
        </w:rPr>
        <w:tab/>
        <w:t>The director-general must, before providing any information to a corresponding officer under subsection (1), have the consent of—</w:t>
      </w:r>
    </w:p>
    <w:p w14:paraId="4F13748B" w14:textId="77777777" w:rsidR="00EF1234" w:rsidRPr="0055460A" w:rsidRDefault="00EF1234" w:rsidP="00EF1234">
      <w:pPr>
        <w:pStyle w:val="Apara"/>
        <w:rPr>
          <w:lang w:eastAsia="en-AU"/>
        </w:rPr>
      </w:pPr>
      <w:r w:rsidRPr="0055460A">
        <w:rPr>
          <w:color w:val="000000"/>
          <w:lang w:eastAsia="en-AU"/>
        </w:rPr>
        <w:tab/>
        <w:t>(a)</w:t>
      </w:r>
      <w:r w:rsidRPr="0055460A">
        <w:rPr>
          <w:color w:val="000000"/>
          <w:lang w:eastAsia="en-AU"/>
        </w:rPr>
        <w:tab/>
        <w:t>a parent of the child or young person; or</w:t>
      </w:r>
    </w:p>
    <w:p w14:paraId="386AD722" w14:textId="77777777" w:rsidR="00EF1234" w:rsidRPr="0055460A" w:rsidRDefault="00EF1234" w:rsidP="00EF1234">
      <w:pPr>
        <w:pStyle w:val="Apara"/>
        <w:rPr>
          <w:lang w:eastAsia="en-AU"/>
        </w:rPr>
      </w:pPr>
      <w:r w:rsidRPr="0055460A">
        <w:rPr>
          <w:lang w:eastAsia="en-AU"/>
        </w:rPr>
        <w:tab/>
        <w:t>(b)</w:t>
      </w:r>
      <w:r w:rsidRPr="0055460A">
        <w:rPr>
          <w:lang w:eastAsia="en-AU"/>
        </w:rPr>
        <w:tab/>
        <w:t>if the director-general is satisfied the child or young person understands what information is being given, the purpose of giving the information and who will receive the information—the child or young person.</w:t>
      </w:r>
    </w:p>
    <w:p w14:paraId="75CBF6A2" w14:textId="77777777" w:rsidR="00EF1234" w:rsidRPr="0055460A" w:rsidRDefault="00EF1234" w:rsidP="00EF1234">
      <w:pPr>
        <w:pStyle w:val="aNote"/>
        <w:rPr>
          <w:lang w:eastAsia="en-AU"/>
        </w:rPr>
      </w:pPr>
      <w:r w:rsidRPr="0055460A">
        <w:rPr>
          <w:rStyle w:val="charItals"/>
        </w:rPr>
        <w:t>Note</w:t>
      </w:r>
      <w:r w:rsidRPr="0055460A">
        <w:rPr>
          <w:rStyle w:val="charItals"/>
        </w:rPr>
        <w:tab/>
      </w:r>
      <w:r w:rsidRPr="0055460A">
        <w:rPr>
          <w:lang w:eastAsia="en-AU"/>
        </w:rPr>
        <w:t>Consent is not required in certain circumstances (see s 145E).</w:t>
      </w:r>
    </w:p>
    <w:p w14:paraId="2CC1A967" w14:textId="77777777" w:rsidR="00EF1234" w:rsidRPr="0055460A" w:rsidRDefault="00EF1234" w:rsidP="00EF1234">
      <w:pPr>
        <w:pStyle w:val="Amain"/>
      </w:pPr>
      <w:r w:rsidRPr="0055460A">
        <w:rPr>
          <w:color w:val="000000"/>
        </w:rPr>
        <w:tab/>
        <w:t>(</w:t>
      </w:r>
      <w:r>
        <w:rPr>
          <w:color w:val="000000"/>
        </w:rPr>
        <w:t>5</w:t>
      </w:r>
      <w:r w:rsidRPr="0055460A">
        <w:rPr>
          <w:color w:val="000000"/>
        </w:rPr>
        <w:t>)</w:t>
      </w:r>
      <w:r w:rsidRPr="0055460A">
        <w:rPr>
          <w:color w:val="000000"/>
        </w:rPr>
        <w:tab/>
        <w:t>In considering the best interests of a child for subsection (1) (b), the director-general must consider the following:</w:t>
      </w:r>
    </w:p>
    <w:p w14:paraId="1C8C9456" w14:textId="77777777" w:rsidR="00EF1234" w:rsidRPr="0055460A" w:rsidRDefault="00EF1234" w:rsidP="00EF1234">
      <w:pPr>
        <w:pStyle w:val="Apara"/>
        <w:rPr>
          <w:lang w:eastAsia="en-AU"/>
        </w:rPr>
      </w:pPr>
      <w:r w:rsidRPr="0055460A">
        <w:rPr>
          <w:color w:val="000000"/>
          <w:lang w:eastAsia="en-AU"/>
        </w:rPr>
        <w:tab/>
        <w:t>(a)</w:t>
      </w:r>
      <w:r w:rsidRPr="0055460A">
        <w:rPr>
          <w:color w:val="000000"/>
          <w:lang w:eastAsia="en-AU"/>
        </w:rPr>
        <w:tab/>
        <w:t>the need to ensure that the child is not at</w:t>
      </w:r>
      <w:r w:rsidRPr="0055460A">
        <w:rPr>
          <w:rFonts w:ascii="TimesNewRomanPSMT" w:hAnsi="TimesNewRomanPSMT" w:cs="TimesNewRomanPSMT"/>
          <w:color w:val="000000"/>
          <w:lang w:eastAsia="en-AU"/>
        </w:rPr>
        <w:t xml:space="preserve"> risk of abuse or neglect;</w:t>
      </w:r>
    </w:p>
    <w:p w14:paraId="58235865" w14:textId="77777777" w:rsidR="00EF1234" w:rsidRPr="0055460A" w:rsidRDefault="00EF1234" w:rsidP="00EF1234">
      <w:pPr>
        <w:pStyle w:val="Apara"/>
        <w:rPr>
          <w:lang w:eastAsia="en-AU"/>
        </w:rPr>
      </w:pPr>
      <w:r w:rsidRPr="0055460A">
        <w:rPr>
          <w:lang w:eastAsia="en-AU"/>
        </w:rPr>
        <w:tab/>
        <w:t>(b)</w:t>
      </w:r>
      <w:r w:rsidRPr="0055460A">
        <w:rPr>
          <w:lang w:eastAsia="en-AU"/>
        </w:rPr>
        <w:tab/>
        <w:t>the child’s physical, emotional and intellectual needs;</w:t>
      </w:r>
    </w:p>
    <w:p w14:paraId="5F02FA86" w14:textId="77777777" w:rsidR="00EF1234" w:rsidRPr="0055460A" w:rsidRDefault="00EF1234" w:rsidP="00EF1234">
      <w:pPr>
        <w:pStyle w:val="Apara"/>
        <w:rPr>
          <w:lang w:eastAsia="en-AU"/>
        </w:rPr>
      </w:pPr>
      <w:r w:rsidRPr="0055460A">
        <w:rPr>
          <w:lang w:eastAsia="en-AU"/>
        </w:rPr>
        <w:tab/>
        <w:t>(c)</w:t>
      </w:r>
      <w:r w:rsidRPr="0055460A">
        <w:rPr>
          <w:lang w:eastAsia="en-AU"/>
        </w:rPr>
        <w:tab/>
        <w:t>the child’s access to, or benefit from, education;</w:t>
      </w:r>
    </w:p>
    <w:p w14:paraId="1051CCBC" w14:textId="77777777" w:rsidR="00EF1234" w:rsidRPr="0055460A" w:rsidRDefault="00EF1234" w:rsidP="00EF1234">
      <w:pPr>
        <w:pStyle w:val="Apara"/>
        <w:rPr>
          <w:lang w:eastAsia="en-AU"/>
        </w:rPr>
      </w:pPr>
      <w:r w:rsidRPr="0055460A">
        <w:rPr>
          <w:lang w:eastAsia="en-AU"/>
        </w:rPr>
        <w:lastRenderedPageBreak/>
        <w:tab/>
        <w:t>(d)</w:t>
      </w:r>
      <w:r w:rsidRPr="0055460A">
        <w:rPr>
          <w:lang w:eastAsia="en-AU"/>
        </w:rPr>
        <w:tab/>
        <w:t>the child’s age, level of understanding or level of maturity;</w:t>
      </w:r>
    </w:p>
    <w:p w14:paraId="2D280AE9" w14:textId="77777777" w:rsidR="00EF1234" w:rsidRPr="0055460A" w:rsidRDefault="00EF1234" w:rsidP="00EF1234">
      <w:pPr>
        <w:pStyle w:val="Apara"/>
        <w:rPr>
          <w:lang w:eastAsia="en-AU"/>
        </w:rPr>
      </w:pPr>
      <w:r w:rsidRPr="0055460A">
        <w:rPr>
          <w:lang w:eastAsia="en-AU"/>
        </w:rPr>
        <w:tab/>
        <w:t>(e)</w:t>
      </w:r>
      <w:r w:rsidRPr="0055460A">
        <w:rPr>
          <w:lang w:eastAsia="en-AU"/>
        </w:rPr>
        <w:tab/>
        <w:t>any views or wishes expressed by the child or young person;</w:t>
      </w:r>
    </w:p>
    <w:p w14:paraId="7437527A" w14:textId="77777777" w:rsidR="00EF1234" w:rsidRPr="0055460A" w:rsidRDefault="00EF1234" w:rsidP="00EF1234">
      <w:pPr>
        <w:pStyle w:val="Apara"/>
        <w:rPr>
          <w:lang w:eastAsia="en-AU"/>
        </w:rPr>
      </w:pPr>
      <w:r w:rsidRPr="0055460A">
        <w:rPr>
          <w:lang w:eastAsia="en-AU"/>
        </w:rPr>
        <w:tab/>
        <w:t>(f)</w:t>
      </w:r>
      <w:r w:rsidRPr="0055460A">
        <w:rPr>
          <w:lang w:eastAsia="en-AU"/>
        </w:rPr>
        <w:tab/>
        <w:t>the relationship the child has with the child’s parents;</w:t>
      </w:r>
    </w:p>
    <w:p w14:paraId="0963F741" w14:textId="77777777" w:rsidR="00EF1234" w:rsidRPr="0055460A" w:rsidRDefault="00EF1234" w:rsidP="00EF1234">
      <w:pPr>
        <w:pStyle w:val="Apara"/>
        <w:rPr>
          <w:lang w:eastAsia="en-AU"/>
        </w:rPr>
      </w:pPr>
      <w:r w:rsidRPr="0055460A">
        <w:rPr>
          <w:lang w:eastAsia="en-AU"/>
        </w:rPr>
        <w:tab/>
        <w:t>(g)</w:t>
      </w:r>
      <w:r w:rsidRPr="0055460A">
        <w:rPr>
          <w:lang w:eastAsia="en-AU"/>
        </w:rPr>
        <w:tab/>
        <w:t>the attitude to the child and to parental responsibilities, demonstrated by the child’s parents;</w:t>
      </w:r>
    </w:p>
    <w:p w14:paraId="5B111F80" w14:textId="77777777" w:rsidR="00EF1234" w:rsidRPr="0055460A" w:rsidRDefault="00EF1234" w:rsidP="00EF1234">
      <w:pPr>
        <w:pStyle w:val="Apara"/>
        <w:rPr>
          <w:lang w:eastAsia="en-AU"/>
        </w:rPr>
      </w:pPr>
      <w:r w:rsidRPr="0055460A">
        <w:rPr>
          <w:lang w:eastAsia="en-AU"/>
        </w:rPr>
        <w:tab/>
        <w:t>(h)</w:t>
      </w:r>
      <w:r w:rsidRPr="0055460A">
        <w:rPr>
          <w:lang w:eastAsia="en-AU"/>
        </w:rPr>
        <w:tab/>
        <w:t>a court order or criminal investigation relating to the child or the child’s parents.</w:t>
      </w:r>
    </w:p>
    <w:p w14:paraId="3AF255C1" w14:textId="77777777" w:rsidR="00EF1234" w:rsidRPr="00BF0F06" w:rsidRDefault="00EF1234" w:rsidP="00EF1234">
      <w:pPr>
        <w:pStyle w:val="Amain"/>
      </w:pPr>
      <w:r w:rsidRPr="00BF0F06">
        <w:rPr>
          <w:color w:val="000000"/>
        </w:rPr>
        <w:tab/>
        <w:t>(</w:t>
      </w:r>
      <w:r>
        <w:rPr>
          <w:color w:val="000000"/>
        </w:rPr>
        <w:t>6</w:t>
      </w:r>
      <w:r w:rsidRPr="00BF0F06">
        <w:rPr>
          <w:color w:val="000000"/>
        </w:rPr>
        <w:t>)</w:t>
      </w:r>
      <w:r w:rsidRPr="00BF0F06">
        <w:rPr>
          <w:color w:val="000000"/>
        </w:rPr>
        <w:tab/>
        <w:t>In this section:</w:t>
      </w:r>
    </w:p>
    <w:p w14:paraId="7DD0A84C" w14:textId="77777777" w:rsidR="00EF1234" w:rsidRPr="00BF0F06" w:rsidRDefault="00EF1234" w:rsidP="00EF1234">
      <w:pPr>
        <w:pStyle w:val="aDef"/>
        <w:keepNext/>
        <w:rPr>
          <w:color w:val="000000"/>
        </w:rPr>
      </w:pPr>
      <w:r w:rsidRPr="00BF0F06">
        <w:rPr>
          <w:rStyle w:val="charBoldItals"/>
        </w:rPr>
        <w:t>corresponding officer</w:t>
      </w:r>
      <w:r w:rsidRPr="00BF0F06">
        <w:rPr>
          <w:color w:val="000000"/>
        </w:rPr>
        <w:t xml:space="preserve"> means a person responsible for the administration of the legislation under which children are enrolled at an education provider or registered for home education in another State.</w:t>
      </w:r>
    </w:p>
    <w:p w14:paraId="48D56DFC" w14:textId="7E9251A9" w:rsidR="00EF1234" w:rsidRPr="00BF0F06" w:rsidRDefault="00EF1234" w:rsidP="00EF1234">
      <w:pPr>
        <w:pStyle w:val="aNote"/>
        <w:rPr>
          <w:color w:val="000000"/>
        </w:rPr>
      </w:pPr>
      <w:r w:rsidRPr="00BF0F06">
        <w:rPr>
          <w:rStyle w:val="charItals"/>
        </w:rPr>
        <w:t>Note</w:t>
      </w:r>
      <w:r w:rsidRPr="00BF0F06">
        <w:rPr>
          <w:rStyle w:val="charItals"/>
        </w:rPr>
        <w:tab/>
      </w:r>
      <w:r w:rsidRPr="00BF0F06">
        <w:rPr>
          <w:rStyle w:val="charBoldItals"/>
        </w:rPr>
        <w:t>State</w:t>
      </w:r>
      <w:r w:rsidRPr="00BF0F06">
        <w:rPr>
          <w:color w:val="000000"/>
        </w:rPr>
        <w:t xml:space="preserve"> includes the Northern Territory (see </w:t>
      </w:r>
      <w:hyperlink r:id="rId93" w:tooltip="A2001-14" w:history="1">
        <w:r w:rsidRPr="00BF0F06">
          <w:rPr>
            <w:rStyle w:val="charCitHyperlinkAbbrev"/>
          </w:rPr>
          <w:t>Legislation Act</w:t>
        </w:r>
      </w:hyperlink>
      <w:r w:rsidRPr="00BF0F06">
        <w:rPr>
          <w:color w:val="000000"/>
        </w:rPr>
        <w:t>, dict, pt 1).</w:t>
      </w:r>
    </w:p>
    <w:p w14:paraId="3EE9387C" w14:textId="77777777" w:rsidR="00EF1234" w:rsidRPr="00BF0F06" w:rsidRDefault="00EF1234" w:rsidP="00EF1234">
      <w:pPr>
        <w:pStyle w:val="AH5Sec"/>
      </w:pPr>
      <w:bookmarkStart w:id="310" w:name="_Toc119591776"/>
      <w:r w:rsidRPr="00FC6CC6">
        <w:rPr>
          <w:rStyle w:val="CharSectNo"/>
        </w:rPr>
        <w:t>145D</w:t>
      </w:r>
      <w:r w:rsidRPr="00BF0F06">
        <w:rPr>
          <w:color w:val="000000"/>
          <w:lang w:eastAsia="en-AU"/>
        </w:rPr>
        <w:tab/>
      </w:r>
      <w:r w:rsidRPr="00BF0F06">
        <w:rPr>
          <w:color w:val="000000"/>
        </w:rPr>
        <w:t>Director-general may ask for certain information from other States</w:t>
      </w:r>
      <w:bookmarkEnd w:id="310"/>
    </w:p>
    <w:p w14:paraId="1428C205" w14:textId="77777777" w:rsidR="00EF1234" w:rsidRPr="00BF0F06" w:rsidRDefault="00EF1234" w:rsidP="00EF1234">
      <w:pPr>
        <w:pStyle w:val="Amain"/>
      </w:pPr>
      <w:r w:rsidRPr="00BF0F06">
        <w:rPr>
          <w:color w:val="000000"/>
        </w:rPr>
        <w:tab/>
        <w:t>(1)</w:t>
      </w:r>
      <w:r w:rsidRPr="00BF0F06">
        <w:rPr>
          <w:color w:val="000000"/>
        </w:rPr>
        <w:tab/>
        <w:t>Subject to subsection (2), the director-general may ask a corresponding officer, in writing, for information about a child or young person who is, or was, enrolled at an education provider or registered for home education under this Act.</w:t>
      </w:r>
    </w:p>
    <w:p w14:paraId="7AA7EC8A" w14:textId="77777777" w:rsidR="00EF1234" w:rsidRPr="00BF0F06" w:rsidRDefault="00EF1234" w:rsidP="00EF1234">
      <w:pPr>
        <w:pStyle w:val="Amain"/>
      </w:pPr>
      <w:r w:rsidRPr="00BF0F06">
        <w:tab/>
        <w:t>(2)</w:t>
      </w:r>
      <w:r w:rsidRPr="00BF0F06">
        <w:tab/>
        <w:t>Before the director-general asks the corresponding officer for the information about the child or young person the director</w:t>
      </w:r>
      <w:r w:rsidRPr="00BF0F06">
        <w:noBreakHyphen/>
        <w:t>general must have the consent of—</w:t>
      </w:r>
    </w:p>
    <w:p w14:paraId="172A6937" w14:textId="77777777" w:rsidR="00EF1234" w:rsidRPr="00BF0F06" w:rsidRDefault="00EF1234" w:rsidP="00EF1234">
      <w:pPr>
        <w:pStyle w:val="Apara"/>
      </w:pPr>
      <w:r w:rsidRPr="00BF0F06">
        <w:rPr>
          <w:color w:val="000000"/>
        </w:rPr>
        <w:tab/>
        <w:t>(a)</w:t>
      </w:r>
      <w:r w:rsidRPr="00BF0F06">
        <w:rPr>
          <w:color w:val="000000"/>
        </w:rPr>
        <w:tab/>
        <w:t>a parent of the child or young person; and</w:t>
      </w:r>
    </w:p>
    <w:p w14:paraId="511318DA" w14:textId="77777777" w:rsidR="00EF1234" w:rsidRPr="00BF0F06" w:rsidRDefault="00EF1234" w:rsidP="00EF1234">
      <w:pPr>
        <w:pStyle w:val="Apara"/>
        <w:keepNext/>
        <w:keepLines/>
      </w:pPr>
      <w:r w:rsidRPr="00BF0F06">
        <w:tab/>
        <w:t>(b)</w:t>
      </w:r>
      <w:r w:rsidRPr="00BF0F06">
        <w:tab/>
        <w:t>if the director-general is satisfied the child or young person understands what information is being asked for, the purpose of asking for the information and who will receive the information—the child or young person.</w:t>
      </w:r>
    </w:p>
    <w:p w14:paraId="64AD5409" w14:textId="77777777" w:rsidR="00EF1234" w:rsidRPr="00BF0F06" w:rsidRDefault="00EF1234" w:rsidP="00EF1234">
      <w:pPr>
        <w:pStyle w:val="aNote"/>
        <w:rPr>
          <w:color w:val="000000"/>
        </w:rPr>
      </w:pPr>
      <w:r w:rsidRPr="00BF0F06">
        <w:rPr>
          <w:rStyle w:val="charItals"/>
        </w:rPr>
        <w:t>Note</w:t>
      </w:r>
      <w:r w:rsidRPr="00BF0F06">
        <w:rPr>
          <w:rStyle w:val="charItals"/>
        </w:rPr>
        <w:tab/>
      </w:r>
      <w:r w:rsidRPr="00BF0F06">
        <w:rPr>
          <w:color w:val="000000"/>
        </w:rPr>
        <w:t>Consent is not required in certain circumstances (see s 145E).</w:t>
      </w:r>
    </w:p>
    <w:p w14:paraId="687DCC3C" w14:textId="77777777" w:rsidR="00EF1234" w:rsidRPr="00BF0F06" w:rsidRDefault="00EF1234" w:rsidP="00EF1234">
      <w:pPr>
        <w:pStyle w:val="Amain"/>
        <w:keepNext/>
      </w:pPr>
      <w:r w:rsidRPr="00BF0F06">
        <w:rPr>
          <w:color w:val="000000"/>
        </w:rPr>
        <w:lastRenderedPageBreak/>
        <w:tab/>
        <w:t>(3)</w:t>
      </w:r>
      <w:r w:rsidRPr="00BF0F06">
        <w:rPr>
          <w:color w:val="000000"/>
        </w:rPr>
        <w:tab/>
        <w:t>In this section:</w:t>
      </w:r>
    </w:p>
    <w:p w14:paraId="3D111A60" w14:textId="77777777" w:rsidR="00EF1234" w:rsidRPr="00BF0F06" w:rsidRDefault="00EF1234" w:rsidP="00EF1234">
      <w:pPr>
        <w:pStyle w:val="aDef"/>
        <w:rPr>
          <w:color w:val="000000"/>
        </w:rPr>
      </w:pPr>
      <w:r w:rsidRPr="00BF0F06">
        <w:rPr>
          <w:rStyle w:val="charBoldItals"/>
        </w:rPr>
        <w:t>corresponding officer</w:t>
      </w:r>
      <w:r w:rsidRPr="00BF0F06">
        <w:rPr>
          <w:color w:val="000000"/>
        </w:rPr>
        <w:t>—see section 145C (</w:t>
      </w:r>
      <w:r>
        <w:rPr>
          <w:color w:val="000000"/>
        </w:rPr>
        <w:t>6</w:t>
      </w:r>
      <w:r w:rsidRPr="00BF0F06">
        <w:rPr>
          <w:color w:val="000000"/>
        </w:rPr>
        <w:t>).</w:t>
      </w:r>
    </w:p>
    <w:p w14:paraId="542DA306" w14:textId="77777777" w:rsidR="00EF1234" w:rsidRPr="00BF0F06" w:rsidRDefault="00EF1234" w:rsidP="00EF1234">
      <w:pPr>
        <w:pStyle w:val="AH5Sec"/>
      </w:pPr>
      <w:bookmarkStart w:id="311" w:name="_Toc119591777"/>
      <w:r w:rsidRPr="00FC6CC6">
        <w:rPr>
          <w:rStyle w:val="CharSectNo"/>
        </w:rPr>
        <w:t>145E</w:t>
      </w:r>
      <w:r w:rsidRPr="00BF0F06">
        <w:rPr>
          <w:color w:val="000000"/>
        </w:rPr>
        <w:tab/>
        <w:t>Consent not required in certain circumstances</w:t>
      </w:r>
      <w:bookmarkEnd w:id="311"/>
    </w:p>
    <w:p w14:paraId="75D40853" w14:textId="77777777" w:rsidR="00EF1234" w:rsidRPr="00BF0F06" w:rsidRDefault="00EF1234" w:rsidP="00EF1234">
      <w:pPr>
        <w:pStyle w:val="Amain"/>
      </w:pPr>
      <w:r w:rsidRPr="00BF0F06">
        <w:rPr>
          <w:color w:val="000000"/>
        </w:rPr>
        <w:tab/>
        <w:t>(1)</w:t>
      </w:r>
      <w:r w:rsidRPr="00BF0F06">
        <w:rPr>
          <w:color w:val="000000"/>
        </w:rPr>
        <w:tab/>
        <w:t>This section applies if the director-general must have the consent of a parent, child, or young person before asking for or giving information under this part.</w:t>
      </w:r>
    </w:p>
    <w:p w14:paraId="62504E9D" w14:textId="77777777" w:rsidR="00EF1234" w:rsidRPr="00BF0F06" w:rsidRDefault="00EF1234" w:rsidP="00EF1234">
      <w:pPr>
        <w:pStyle w:val="Amain"/>
      </w:pPr>
      <w:r w:rsidRPr="00BF0F06">
        <w:tab/>
        <w:t>(2)</w:t>
      </w:r>
      <w:r w:rsidRPr="00BF0F06">
        <w:tab/>
        <w:t>The consent is not required if the director general is satisfied on reasonable grounds that—</w:t>
      </w:r>
    </w:p>
    <w:p w14:paraId="3DE4BD9E" w14:textId="77777777" w:rsidR="00EF1234" w:rsidRPr="00BF0F06" w:rsidRDefault="00EF1234" w:rsidP="00EF1234">
      <w:pPr>
        <w:pStyle w:val="Apara"/>
      </w:pPr>
      <w:r w:rsidRPr="00BF0F06">
        <w:rPr>
          <w:color w:val="000000"/>
        </w:rPr>
        <w:tab/>
        <w:t>(a)</w:t>
      </w:r>
      <w:r w:rsidRPr="00BF0F06">
        <w:rPr>
          <w:color w:val="000000"/>
        </w:rPr>
        <w:tab/>
        <w:t xml:space="preserve">it would not be in the best interests of the child or young person to seek the consent; or </w:t>
      </w:r>
    </w:p>
    <w:p w14:paraId="0B4B3569" w14:textId="77777777" w:rsidR="00EF1234" w:rsidRPr="00BF0F06" w:rsidRDefault="00EF1234" w:rsidP="00EF1234">
      <w:pPr>
        <w:pStyle w:val="Apara"/>
      </w:pPr>
      <w:r w:rsidRPr="00BF0F06">
        <w:tab/>
        <w:t>(b)</w:t>
      </w:r>
      <w:r w:rsidRPr="00BF0F06">
        <w:tab/>
        <w:t>it is not possible or reasonably practicable in the circumstances to seek the consent.</w:t>
      </w:r>
    </w:p>
    <w:p w14:paraId="5F4CBCE8" w14:textId="77777777" w:rsidR="00EF1234" w:rsidRPr="00BF0F06" w:rsidRDefault="00EF1234" w:rsidP="00EF1234">
      <w:pPr>
        <w:pStyle w:val="aExamHdgss"/>
        <w:rPr>
          <w:color w:val="000000"/>
        </w:rPr>
      </w:pPr>
      <w:r w:rsidRPr="00BF0F06">
        <w:rPr>
          <w:color w:val="000000"/>
        </w:rPr>
        <w:t>Example—par (b)</w:t>
      </w:r>
    </w:p>
    <w:p w14:paraId="1DF8003A" w14:textId="77777777" w:rsidR="00EF1234" w:rsidRPr="00BF0F06" w:rsidRDefault="00EF1234" w:rsidP="00EF1234">
      <w:pPr>
        <w:pStyle w:val="aExamss"/>
        <w:rPr>
          <w:color w:val="000000"/>
        </w:rPr>
      </w:pPr>
      <w:r w:rsidRPr="00BF0F06">
        <w:rPr>
          <w:color w:val="000000"/>
        </w:rPr>
        <w:t xml:space="preserve">despite reasonable efforts, contact details for a parent cannot be found </w:t>
      </w:r>
    </w:p>
    <w:p w14:paraId="4E2D72C8" w14:textId="77777777" w:rsidR="00EF1234" w:rsidRPr="00BF0F06" w:rsidRDefault="00EF1234" w:rsidP="00EF1234">
      <w:pPr>
        <w:pStyle w:val="Amain"/>
        <w:keepNext/>
      </w:pPr>
      <w:r w:rsidRPr="00BF0F06">
        <w:rPr>
          <w:color w:val="000000"/>
        </w:rPr>
        <w:tab/>
        <w:t>(3)</w:t>
      </w:r>
      <w:r w:rsidRPr="00BF0F06">
        <w:rPr>
          <w:color w:val="000000"/>
        </w:rPr>
        <w:tab/>
        <w:t>In considering the best interests of a child or young person for subsection (2) (a), the director-general must consider the following:</w:t>
      </w:r>
    </w:p>
    <w:p w14:paraId="409947F6" w14:textId="77777777" w:rsidR="00EF1234" w:rsidRPr="00BF0F06" w:rsidRDefault="00EF1234" w:rsidP="00EF1234">
      <w:pPr>
        <w:pStyle w:val="Apara"/>
        <w:keepNext/>
        <w:rPr>
          <w:lang w:eastAsia="en-AU"/>
        </w:rPr>
      </w:pPr>
      <w:r w:rsidRPr="00BF0F06">
        <w:rPr>
          <w:color w:val="000000"/>
          <w:lang w:eastAsia="en-AU"/>
        </w:rPr>
        <w:tab/>
        <w:t>(a)</w:t>
      </w:r>
      <w:r w:rsidRPr="00BF0F06">
        <w:rPr>
          <w:color w:val="000000"/>
          <w:lang w:eastAsia="en-AU"/>
        </w:rPr>
        <w:tab/>
        <w:t>the need to ensure that the child or young person is not at</w:t>
      </w:r>
      <w:r w:rsidRPr="00BF0F06">
        <w:rPr>
          <w:rFonts w:ascii="TimesNewRomanPSMT" w:hAnsi="TimesNewRomanPSMT" w:cs="TimesNewRomanPSMT"/>
          <w:color w:val="000000"/>
          <w:lang w:eastAsia="en-AU"/>
        </w:rPr>
        <w:t xml:space="preserve"> risk of abuse or neglect;</w:t>
      </w:r>
    </w:p>
    <w:p w14:paraId="536A7205" w14:textId="77777777" w:rsidR="00EF1234" w:rsidRPr="00BF0F06" w:rsidRDefault="00EF1234" w:rsidP="00EF1234">
      <w:pPr>
        <w:pStyle w:val="Apara"/>
        <w:rPr>
          <w:lang w:eastAsia="en-AU"/>
        </w:rPr>
      </w:pPr>
      <w:r w:rsidRPr="00BF0F06">
        <w:rPr>
          <w:lang w:eastAsia="en-AU"/>
        </w:rPr>
        <w:tab/>
        <w:t>(b)</w:t>
      </w:r>
      <w:r w:rsidRPr="00BF0F06">
        <w:rPr>
          <w:lang w:eastAsia="en-AU"/>
        </w:rPr>
        <w:tab/>
        <w:t>the child or young person’s physical, emotional and intellectual needs;</w:t>
      </w:r>
    </w:p>
    <w:p w14:paraId="35A518DC" w14:textId="77777777" w:rsidR="00EF1234" w:rsidRPr="00BF0F06" w:rsidRDefault="00EF1234" w:rsidP="00EF1234">
      <w:pPr>
        <w:pStyle w:val="Apara"/>
        <w:rPr>
          <w:lang w:eastAsia="en-AU"/>
        </w:rPr>
      </w:pPr>
      <w:r w:rsidRPr="00BF0F06">
        <w:rPr>
          <w:lang w:eastAsia="en-AU"/>
        </w:rPr>
        <w:tab/>
        <w:t>(c)</w:t>
      </w:r>
      <w:r w:rsidRPr="00BF0F06">
        <w:rPr>
          <w:lang w:eastAsia="en-AU"/>
        </w:rPr>
        <w:tab/>
        <w:t xml:space="preserve">the child or young person’s access to, or benefit from, education; </w:t>
      </w:r>
    </w:p>
    <w:p w14:paraId="19B7911B" w14:textId="77777777" w:rsidR="00EF1234" w:rsidRPr="00BF0F06" w:rsidRDefault="00EF1234" w:rsidP="00EF1234">
      <w:pPr>
        <w:pStyle w:val="Apara"/>
        <w:rPr>
          <w:lang w:eastAsia="en-AU"/>
        </w:rPr>
      </w:pPr>
      <w:r w:rsidRPr="00BF0F06">
        <w:rPr>
          <w:lang w:eastAsia="en-AU"/>
        </w:rPr>
        <w:tab/>
        <w:t>(d)</w:t>
      </w:r>
      <w:r w:rsidRPr="00BF0F06">
        <w:rPr>
          <w:lang w:eastAsia="en-AU"/>
        </w:rPr>
        <w:tab/>
        <w:t>the child or young person’s age, level of understanding or level of maturity;</w:t>
      </w:r>
    </w:p>
    <w:p w14:paraId="324682D7" w14:textId="77777777" w:rsidR="00EF1234" w:rsidRPr="00BF0F06" w:rsidRDefault="00EF1234" w:rsidP="00EF1234">
      <w:pPr>
        <w:pStyle w:val="Apara"/>
        <w:rPr>
          <w:lang w:eastAsia="en-AU"/>
        </w:rPr>
      </w:pPr>
      <w:r w:rsidRPr="00BF0F06">
        <w:rPr>
          <w:lang w:eastAsia="en-AU"/>
        </w:rPr>
        <w:tab/>
        <w:t>(e)</w:t>
      </w:r>
      <w:r w:rsidRPr="00BF0F06">
        <w:rPr>
          <w:lang w:eastAsia="en-AU"/>
        </w:rPr>
        <w:tab/>
        <w:t>any views or wishes expressed by the child or young person;</w:t>
      </w:r>
    </w:p>
    <w:p w14:paraId="56163743" w14:textId="77777777" w:rsidR="00EF1234" w:rsidRPr="00BF0F06" w:rsidRDefault="00EF1234" w:rsidP="00EF1234">
      <w:pPr>
        <w:pStyle w:val="Apara"/>
        <w:rPr>
          <w:lang w:eastAsia="en-AU"/>
        </w:rPr>
      </w:pPr>
      <w:r w:rsidRPr="00BF0F06">
        <w:rPr>
          <w:lang w:eastAsia="en-AU"/>
        </w:rPr>
        <w:tab/>
        <w:t>(f)</w:t>
      </w:r>
      <w:r w:rsidRPr="00BF0F06">
        <w:rPr>
          <w:lang w:eastAsia="en-AU"/>
        </w:rPr>
        <w:tab/>
        <w:t>the relationship the child or young person has with the child or young person’s parents;</w:t>
      </w:r>
    </w:p>
    <w:p w14:paraId="2D52F848" w14:textId="77777777" w:rsidR="00EF1234" w:rsidRPr="00BF0F06" w:rsidRDefault="00EF1234" w:rsidP="00EF1234">
      <w:pPr>
        <w:pStyle w:val="Apara"/>
        <w:rPr>
          <w:lang w:eastAsia="en-AU"/>
        </w:rPr>
      </w:pPr>
      <w:r w:rsidRPr="00BF0F06">
        <w:rPr>
          <w:lang w:eastAsia="en-AU"/>
        </w:rPr>
        <w:lastRenderedPageBreak/>
        <w:tab/>
        <w:t>(g)</w:t>
      </w:r>
      <w:r w:rsidRPr="00BF0F06">
        <w:rPr>
          <w:lang w:eastAsia="en-AU"/>
        </w:rPr>
        <w:tab/>
        <w:t>the attitude to the child or young person, and to parental responsibilities, demonstrated by the child or young person’s parents;</w:t>
      </w:r>
    </w:p>
    <w:p w14:paraId="630BAE0F" w14:textId="77777777" w:rsidR="00EF1234" w:rsidRPr="00E71F8A" w:rsidRDefault="00EF1234" w:rsidP="00EF1234">
      <w:pPr>
        <w:pStyle w:val="Apara"/>
        <w:rPr>
          <w:lang w:eastAsia="en-AU"/>
        </w:rPr>
      </w:pPr>
      <w:r w:rsidRPr="00BF0F06">
        <w:rPr>
          <w:lang w:eastAsia="en-AU"/>
        </w:rPr>
        <w:tab/>
        <w:t>(h)</w:t>
      </w:r>
      <w:r w:rsidRPr="00BF0F06">
        <w:rPr>
          <w:lang w:eastAsia="en-AU"/>
        </w:rPr>
        <w:tab/>
        <w:t>a court order or criminal investigation relating to the child or young person or the child or young person’s parents.</w:t>
      </w:r>
    </w:p>
    <w:p w14:paraId="52214F5D" w14:textId="77777777" w:rsidR="00EF1234" w:rsidRDefault="00EF1234" w:rsidP="00EF1234">
      <w:pPr>
        <w:pStyle w:val="PageBreak"/>
      </w:pPr>
      <w:r>
        <w:br w:type="page"/>
      </w:r>
    </w:p>
    <w:p w14:paraId="62EE7B6C" w14:textId="77777777" w:rsidR="00EF1234" w:rsidRDefault="00EF1234" w:rsidP="00EF1234">
      <w:pPr>
        <w:pStyle w:val="PageBreak"/>
      </w:pPr>
    </w:p>
    <w:p w14:paraId="7201D9DD" w14:textId="77777777" w:rsidR="00EF1234" w:rsidRPr="00FC6CC6" w:rsidRDefault="00EF1234" w:rsidP="00EF1234">
      <w:pPr>
        <w:pStyle w:val="AH2Part"/>
      </w:pPr>
      <w:bookmarkStart w:id="312" w:name="_Toc119591778"/>
      <w:r w:rsidRPr="00FC6CC6">
        <w:rPr>
          <w:rStyle w:val="CharPartNo"/>
        </w:rPr>
        <w:t>Part 6.2</w:t>
      </w:r>
      <w:r>
        <w:tab/>
      </w:r>
      <w:r w:rsidRPr="00FC6CC6">
        <w:rPr>
          <w:rStyle w:val="CharPartText"/>
        </w:rPr>
        <w:t>Other provisions</w:t>
      </w:r>
      <w:bookmarkEnd w:id="312"/>
    </w:p>
    <w:p w14:paraId="4C0FE83F" w14:textId="77777777" w:rsidR="00EF1234" w:rsidRDefault="00EF1234" w:rsidP="00EF1234">
      <w:pPr>
        <w:pStyle w:val="Placeholder"/>
      </w:pPr>
      <w:r>
        <w:rPr>
          <w:rStyle w:val="CharDivNo"/>
        </w:rPr>
        <w:t xml:space="preserve">  </w:t>
      </w:r>
      <w:r>
        <w:rPr>
          <w:rStyle w:val="CharDivText"/>
        </w:rPr>
        <w:t xml:space="preserve">  </w:t>
      </w:r>
    </w:p>
    <w:p w14:paraId="194DA78F" w14:textId="77777777" w:rsidR="00EF1234" w:rsidRDefault="00EF1234" w:rsidP="00EF1234">
      <w:pPr>
        <w:pStyle w:val="AH5Sec"/>
      </w:pPr>
      <w:bookmarkStart w:id="313" w:name="_Toc119591779"/>
      <w:r w:rsidRPr="00FC6CC6">
        <w:rPr>
          <w:rStyle w:val="CharSectNo"/>
        </w:rPr>
        <w:t>147</w:t>
      </w:r>
      <w:r>
        <w:tab/>
        <w:t>Offences on school premises</w:t>
      </w:r>
      <w:bookmarkEnd w:id="313"/>
    </w:p>
    <w:p w14:paraId="5321D74A" w14:textId="77777777" w:rsidR="00EF1234" w:rsidRDefault="00EF1234" w:rsidP="00EF1234">
      <w:pPr>
        <w:pStyle w:val="Amain"/>
        <w:keepNext/>
      </w:pPr>
      <w:r>
        <w:tab/>
        <w:t>(1)</w:t>
      </w:r>
      <w:r>
        <w:tab/>
        <w:t>A person must not trespass on school premises.</w:t>
      </w:r>
    </w:p>
    <w:p w14:paraId="544D1084" w14:textId="77777777" w:rsidR="00EF1234" w:rsidRDefault="00EF1234" w:rsidP="00EF1234">
      <w:pPr>
        <w:pStyle w:val="Penalty"/>
      </w:pPr>
      <w:r>
        <w:t>Maximum penalty:  5 penalty units.</w:t>
      </w:r>
    </w:p>
    <w:p w14:paraId="2B7F819B" w14:textId="77777777" w:rsidR="00EF1234" w:rsidRDefault="00EF1234" w:rsidP="00EF1234">
      <w:pPr>
        <w:pStyle w:val="Amain"/>
        <w:keepNext/>
      </w:pPr>
      <w:r>
        <w:tab/>
        <w:t>(2)</w:t>
      </w:r>
      <w:r>
        <w:tab/>
        <w:t>A person commits an offence if the person behaves in an offensive or disorderly way on school premises.</w:t>
      </w:r>
    </w:p>
    <w:p w14:paraId="559BCF21" w14:textId="77777777" w:rsidR="00EF1234" w:rsidRDefault="00EF1234" w:rsidP="00EF1234">
      <w:pPr>
        <w:pStyle w:val="Penalty"/>
      </w:pPr>
      <w:r>
        <w:t>Maximum penalty:  10 penalty units.</w:t>
      </w:r>
    </w:p>
    <w:p w14:paraId="55660B31" w14:textId="77777777" w:rsidR="00EF1234" w:rsidRDefault="00EF1234" w:rsidP="00EF1234">
      <w:pPr>
        <w:pStyle w:val="Amain"/>
      </w:pPr>
      <w:r>
        <w:tab/>
        <w:t>(3)</w:t>
      </w:r>
      <w:r>
        <w:tab/>
        <w:t>A person commits an offence if the person—</w:t>
      </w:r>
    </w:p>
    <w:p w14:paraId="46C82759" w14:textId="77777777" w:rsidR="00EF1234" w:rsidRDefault="00EF1234" w:rsidP="00EF1234">
      <w:pPr>
        <w:pStyle w:val="Apara"/>
      </w:pPr>
      <w:r>
        <w:tab/>
        <w:t>(a)</w:t>
      </w:r>
      <w:r>
        <w:tab/>
        <w:t>is on school premises; and</w:t>
      </w:r>
    </w:p>
    <w:p w14:paraId="079A654A" w14:textId="77777777" w:rsidR="00EF1234" w:rsidRDefault="00EF1234" w:rsidP="00EF1234">
      <w:pPr>
        <w:pStyle w:val="Apara"/>
      </w:pPr>
      <w:r>
        <w:tab/>
        <w:t>(b)</w:t>
      </w:r>
      <w:r>
        <w:tab/>
        <w:t>is directed to leave the premises by a police officer, the principal of the school or a person authorised by the principal; and</w:t>
      </w:r>
    </w:p>
    <w:p w14:paraId="492C8732" w14:textId="77777777" w:rsidR="00EF1234" w:rsidRDefault="00EF1234" w:rsidP="00EF1234">
      <w:pPr>
        <w:pStyle w:val="Apara"/>
        <w:keepNext/>
      </w:pPr>
      <w:r>
        <w:tab/>
        <w:t>(c)</w:t>
      </w:r>
      <w:r>
        <w:tab/>
        <w:t>fails to leave the premises in accordance with the direction.</w:t>
      </w:r>
    </w:p>
    <w:p w14:paraId="4C4B75A9" w14:textId="77777777" w:rsidR="00EF1234" w:rsidRDefault="00EF1234" w:rsidP="00EF1234">
      <w:pPr>
        <w:pStyle w:val="Penalty"/>
      </w:pPr>
      <w:r>
        <w:t>Maximum penalty:  10 penalty units.</w:t>
      </w:r>
    </w:p>
    <w:p w14:paraId="05EDAED6" w14:textId="77777777" w:rsidR="00EF1234" w:rsidRDefault="00EF1234" w:rsidP="00EF1234">
      <w:pPr>
        <w:pStyle w:val="Amain"/>
      </w:pPr>
      <w:r>
        <w:tab/>
        <w:t>(4)</w:t>
      </w:r>
      <w:r>
        <w:tab/>
        <w:t>An offence against this section is a strict liability offence.</w:t>
      </w:r>
    </w:p>
    <w:p w14:paraId="0A590470" w14:textId="77777777" w:rsidR="00EF1234" w:rsidRDefault="00EF1234" w:rsidP="00EF1234">
      <w:pPr>
        <w:pStyle w:val="Amain"/>
      </w:pPr>
      <w:r>
        <w:tab/>
        <w:t>(5)</w:t>
      </w:r>
      <w:r>
        <w:tab/>
        <w:t>In this section:</w:t>
      </w:r>
    </w:p>
    <w:p w14:paraId="140BF51D" w14:textId="77777777" w:rsidR="00EF1234" w:rsidRDefault="00EF1234" w:rsidP="00EF1234">
      <w:pPr>
        <w:pStyle w:val="aDef"/>
      </w:pPr>
      <w:r>
        <w:rPr>
          <w:rStyle w:val="charBoldItals"/>
        </w:rPr>
        <w:t>school premises</w:t>
      </w:r>
      <w:r>
        <w:t xml:space="preserve"> means land (including any building or structure on the land) occupied by a </w:t>
      </w:r>
      <w:r w:rsidRPr="009F7310">
        <w:rPr>
          <w:iCs/>
          <w:color w:val="000000"/>
        </w:rPr>
        <w:t>government or non</w:t>
      </w:r>
      <w:r w:rsidRPr="009F7310">
        <w:rPr>
          <w:iCs/>
          <w:color w:val="000000"/>
        </w:rPr>
        <w:noBreakHyphen/>
        <w:t>government school</w:t>
      </w:r>
      <w:r>
        <w:t>.</w:t>
      </w:r>
    </w:p>
    <w:p w14:paraId="29C70465" w14:textId="77777777" w:rsidR="00EF1234" w:rsidRDefault="00EF1234" w:rsidP="00EF1234">
      <w:pPr>
        <w:pStyle w:val="AH5Sec"/>
      </w:pPr>
      <w:bookmarkStart w:id="314" w:name="_Toc119591780"/>
      <w:r w:rsidRPr="00FC6CC6">
        <w:rPr>
          <w:rStyle w:val="CharSectNo"/>
        </w:rPr>
        <w:t>148</w:t>
      </w:r>
      <w:r>
        <w:tab/>
        <w:t>Obligations on parents</w:t>
      </w:r>
      <w:bookmarkEnd w:id="314"/>
    </w:p>
    <w:p w14:paraId="53006CA2" w14:textId="77777777" w:rsidR="00EF1234" w:rsidRDefault="00EF1234" w:rsidP="00EF1234">
      <w:pPr>
        <w:pStyle w:val="Amain"/>
      </w:pPr>
      <w:r>
        <w:tab/>
        <w:t>(1)</w:t>
      </w:r>
      <w:r>
        <w:tab/>
        <w:t>For this Act, if an obligation is expressed to apply to the parents of a child it is sufficient for any parent of the child to carry out the obligation.</w:t>
      </w:r>
    </w:p>
    <w:p w14:paraId="525469CD" w14:textId="77777777" w:rsidR="00EF1234" w:rsidRDefault="00EF1234" w:rsidP="00EF1234">
      <w:pPr>
        <w:pStyle w:val="Amain"/>
      </w:pPr>
      <w:r>
        <w:tab/>
        <w:t>(2)</w:t>
      </w:r>
      <w:r>
        <w:tab/>
        <w:t>For this Act, if an obligation is expressed to apply to the parents of a child and no parent carries out the obligation, each parent is liable for the failure to carry out the obligation.</w:t>
      </w:r>
    </w:p>
    <w:p w14:paraId="0B6BCD58" w14:textId="77777777" w:rsidR="00EF1234" w:rsidRDefault="00EF1234" w:rsidP="00EF1234">
      <w:pPr>
        <w:pStyle w:val="AH5Sec"/>
      </w:pPr>
      <w:bookmarkStart w:id="315" w:name="_Toc119591781"/>
      <w:r w:rsidRPr="00FC6CC6">
        <w:rPr>
          <w:rStyle w:val="CharSectNo"/>
        </w:rPr>
        <w:lastRenderedPageBreak/>
        <w:t>149</w:t>
      </w:r>
      <w:r>
        <w:tab/>
        <w:t>Notification of parents</w:t>
      </w:r>
      <w:bookmarkEnd w:id="315"/>
    </w:p>
    <w:p w14:paraId="41B163B6" w14:textId="77777777" w:rsidR="00EF1234" w:rsidRDefault="00EF1234" w:rsidP="00EF1234">
      <w:pPr>
        <w:pStyle w:val="Amainreturn"/>
      </w:pPr>
      <w:r>
        <w:t>For this Act, if notice is required to be given to the parents of a child or student, or there is an obligation to ask or tell the parents of a child or student something, it is sufficient if a parent of the child or student is given notice or asked or told the thing.</w:t>
      </w:r>
    </w:p>
    <w:p w14:paraId="4D4B268A" w14:textId="77777777" w:rsidR="00EF1234" w:rsidRDefault="00EF1234" w:rsidP="00EF1234">
      <w:pPr>
        <w:pStyle w:val="AH5Sec"/>
      </w:pPr>
      <w:bookmarkStart w:id="316" w:name="_Toc119591782"/>
      <w:r w:rsidRPr="00FC6CC6">
        <w:rPr>
          <w:rStyle w:val="CharSectNo"/>
        </w:rPr>
        <w:t>150</w:t>
      </w:r>
      <w:r>
        <w:tab/>
        <w:t>Minister may grant scholarships etc</w:t>
      </w:r>
      <w:bookmarkEnd w:id="316"/>
    </w:p>
    <w:p w14:paraId="57126BC6" w14:textId="77777777" w:rsidR="00EF1234" w:rsidRDefault="00EF1234" w:rsidP="00EF1234">
      <w:pPr>
        <w:pStyle w:val="Amain"/>
      </w:pPr>
      <w:r>
        <w:tab/>
        <w:t>(1)</w:t>
      </w:r>
      <w:r>
        <w:tab/>
        <w:t>The Minister may give bursaries, exhibitions, free places, prizes, scholarships or other forms of assistance or reward to be used for—</w:t>
      </w:r>
    </w:p>
    <w:p w14:paraId="78BD7D7E" w14:textId="77777777" w:rsidR="00EF1234" w:rsidRDefault="00EF1234" w:rsidP="00EF1234">
      <w:pPr>
        <w:pStyle w:val="Apara"/>
      </w:pPr>
      <w:r>
        <w:tab/>
        <w:t>(a)</w:t>
      </w:r>
      <w:r>
        <w:tab/>
        <w:t>the benefit of a student at a government school, or at a college or university in the ACT; or</w:t>
      </w:r>
    </w:p>
    <w:p w14:paraId="18844090" w14:textId="77777777" w:rsidR="00EF1234" w:rsidRDefault="00EF1234" w:rsidP="00EF1234">
      <w:pPr>
        <w:pStyle w:val="Apara"/>
      </w:pPr>
      <w:r>
        <w:tab/>
        <w:t>(b)</w:t>
      </w:r>
      <w:r>
        <w:tab/>
        <w:t>the benefit of a government school, or a college or university in the ACT; or</w:t>
      </w:r>
    </w:p>
    <w:p w14:paraId="24AD9C78" w14:textId="77777777" w:rsidR="00EF1234" w:rsidRDefault="00EF1234" w:rsidP="00EF1234">
      <w:pPr>
        <w:pStyle w:val="Apara"/>
        <w:keepNext/>
      </w:pPr>
      <w:r>
        <w:tab/>
        <w:t>(c)</w:t>
      </w:r>
      <w:r>
        <w:tab/>
        <w:t>a child registered for home education in the ACT.</w:t>
      </w:r>
    </w:p>
    <w:p w14:paraId="33587E5D" w14:textId="77777777" w:rsidR="00EF1234" w:rsidRDefault="00EF1234" w:rsidP="00EF1234">
      <w:pPr>
        <w:pStyle w:val="aExamHead"/>
      </w:pPr>
      <w:r>
        <w:t>Example for par (b)</w:t>
      </w:r>
    </w:p>
    <w:p w14:paraId="64F4764C" w14:textId="77777777" w:rsidR="00EF1234" w:rsidRDefault="00EF1234" w:rsidP="00EF1234">
      <w:pPr>
        <w:pStyle w:val="aExam"/>
      </w:pPr>
      <w:r>
        <w:t>a fund to provide for a teacher with particular skills to teach at a particular government school</w:t>
      </w:r>
    </w:p>
    <w:p w14:paraId="116B2A83" w14:textId="77777777" w:rsidR="00EF1234" w:rsidRDefault="00EF1234" w:rsidP="00EF1234">
      <w:pPr>
        <w:pStyle w:val="Amain"/>
      </w:pPr>
      <w:r>
        <w:tab/>
        <w:t>(2)</w:t>
      </w:r>
      <w:r>
        <w:tab/>
        <w:t>To remove any doubt, this section does not appropriate public money.</w:t>
      </w:r>
    </w:p>
    <w:p w14:paraId="574AA274" w14:textId="77777777" w:rsidR="00EF1234" w:rsidRDefault="00EF1234" w:rsidP="00EF1234">
      <w:pPr>
        <w:pStyle w:val="AH5Sec"/>
      </w:pPr>
      <w:bookmarkStart w:id="317" w:name="_Toc119591783"/>
      <w:r w:rsidRPr="00FC6CC6">
        <w:rPr>
          <w:rStyle w:val="CharSectNo"/>
        </w:rPr>
        <w:t>151</w:t>
      </w:r>
      <w:r>
        <w:tab/>
        <w:t>Gifts and donations</w:t>
      </w:r>
      <w:bookmarkEnd w:id="317"/>
    </w:p>
    <w:p w14:paraId="65472530" w14:textId="77777777" w:rsidR="00EF1234" w:rsidRDefault="00EF1234" w:rsidP="00EF1234">
      <w:pPr>
        <w:pStyle w:val="Amain"/>
      </w:pPr>
      <w:r>
        <w:tab/>
        <w:t>(1)</w:t>
      </w:r>
      <w:r>
        <w:tab/>
        <w:t xml:space="preserve">This section applies if the Minister is satisfied that a condition  attached to, or a purpose of, a gift or bequest of property to the Territory on trust for educational purposes (the </w:t>
      </w:r>
      <w:r>
        <w:rPr>
          <w:rStyle w:val="charBoldItals"/>
        </w:rPr>
        <w:t>original trust</w:t>
      </w:r>
      <w:r>
        <w:t>) is inappropriate, impracticable, or impossible to comply with.</w:t>
      </w:r>
    </w:p>
    <w:p w14:paraId="756A9599" w14:textId="77777777" w:rsidR="00EF1234" w:rsidRDefault="00EF1234" w:rsidP="00EF1234">
      <w:pPr>
        <w:pStyle w:val="Amain"/>
      </w:pPr>
      <w:r>
        <w:tab/>
        <w:t>(2)</w:t>
      </w:r>
      <w:r>
        <w:tab/>
        <w:t>The Minister may declare the property the subject of the original trust is subject to another trust.</w:t>
      </w:r>
    </w:p>
    <w:p w14:paraId="14FA15C1" w14:textId="77777777" w:rsidR="00EF1234" w:rsidRDefault="00EF1234" w:rsidP="00EF1234">
      <w:pPr>
        <w:pStyle w:val="Amain"/>
      </w:pPr>
      <w:r>
        <w:tab/>
        <w:t>(3)</w:t>
      </w:r>
      <w:r>
        <w:tab/>
        <w:t>The declaration must state the purposes of the other trust.</w:t>
      </w:r>
    </w:p>
    <w:p w14:paraId="59215AAA" w14:textId="77777777" w:rsidR="00EF1234" w:rsidRDefault="00EF1234" w:rsidP="00EF1234">
      <w:pPr>
        <w:pStyle w:val="Amain"/>
        <w:keepLines/>
      </w:pPr>
      <w:r>
        <w:lastRenderedPageBreak/>
        <w:tab/>
        <w:t>(4)</w:t>
      </w:r>
      <w:r>
        <w:tab/>
        <w:t>In making the declaration, the Minister must ensure that the property is dealt with as nearly as is practicable for the purposes for which it was held immediately before the declaration, except so far as it is inappropriate, impracticable, or impossible to do so.</w:t>
      </w:r>
    </w:p>
    <w:p w14:paraId="6FA00585" w14:textId="77777777" w:rsidR="00EF1234" w:rsidRDefault="00EF1234" w:rsidP="00EF1234">
      <w:pPr>
        <w:pStyle w:val="Amain"/>
      </w:pPr>
      <w:r>
        <w:tab/>
        <w:t>(5)</w:t>
      </w:r>
      <w:r>
        <w:tab/>
        <w:t>When the declaration commences, the original trust ceases and the property is taken to be held by the Territory in trust for the purposes stated in the declaration.</w:t>
      </w:r>
    </w:p>
    <w:p w14:paraId="6900B062" w14:textId="77777777" w:rsidR="00EF1234" w:rsidRDefault="00EF1234" w:rsidP="00EF1234">
      <w:pPr>
        <w:pStyle w:val="Amain"/>
        <w:keepNext/>
      </w:pPr>
      <w:r>
        <w:tab/>
        <w:t>(6)</w:t>
      </w:r>
      <w:r>
        <w:tab/>
        <w:t>A declaration is a notifiable instrument.</w:t>
      </w:r>
    </w:p>
    <w:p w14:paraId="5A7B7D30" w14:textId="4E53AA45" w:rsidR="00EF1234" w:rsidRDefault="00EF1234" w:rsidP="00EF1234">
      <w:pPr>
        <w:pStyle w:val="aNote"/>
      </w:pPr>
      <w:r>
        <w:rPr>
          <w:rStyle w:val="charItals"/>
        </w:rPr>
        <w:t>Note</w:t>
      </w:r>
      <w:r>
        <w:rPr>
          <w:rStyle w:val="charItals"/>
        </w:rPr>
        <w:tab/>
      </w:r>
      <w:r>
        <w:t xml:space="preserve">A notifiable instrument must be notified under the </w:t>
      </w:r>
      <w:hyperlink r:id="rId94" w:tooltip="A2001-14" w:history="1">
        <w:r w:rsidRPr="001927F7">
          <w:rPr>
            <w:rStyle w:val="charCitHyperlinkAbbrev"/>
          </w:rPr>
          <w:t>Legislation Act</w:t>
        </w:r>
      </w:hyperlink>
      <w:r>
        <w:t>.</w:t>
      </w:r>
    </w:p>
    <w:p w14:paraId="4E7E6F41" w14:textId="77777777" w:rsidR="00EF1234" w:rsidRDefault="00EF1234" w:rsidP="00EF1234">
      <w:pPr>
        <w:pStyle w:val="AH5Sec"/>
      </w:pPr>
      <w:bookmarkStart w:id="318" w:name="_Toc119591784"/>
      <w:r w:rsidRPr="00FC6CC6">
        <w:rPr>
          <w:rStyle w:val="CharSectNo"/>
        </w:rPr>
        <w:t>152</w:t>
      </w:r>
      <w:r>
        <w:tab/>
        <w:t>Education trust fund</w:t>
      </w:r>
      <w:bookmarkEnd w:id="318"/>
    </w:p>
    <w:p w14:paraId="637F0221" w14:textId="77777777" w:rsidR="00EF1234" w:rsidRDefault="00EF1234" w:rsidP="00EF1234">
      <w:pPr>
        <w:pStyle w:val="Amain"/>
        <w:keepNext/>
      </w:pPr>
      <w:r>
        <w:tab/>
        <w:t>(1)</w:t>
      </w:r>
      <w:r>
        <w:tab/>
        <w:t>The Minister must keep and administer a fund called the education trust fund.</w:t>
      </w:r>
    </w:p>
    <w:p w14:paraId="1A818CF3" w14:textId="77777777" w:rsidR="00EF1234" w:rsidRDefault="00EF1234" w:rsidP="00EF1234">
      <w:pPr>
        <w:pStyle w:val="Amain"/>
      </w:pPr>
      <w:r>
        <w:tab/>
        <w:t>(2)</w:t>
      </w:r>
      <w:r>
        <w:tab/>
        <w:t>The assets of the fund may only be used in accordance with this section.</w:t>
      </w:r>
    </w:p>
    <w:p w14:paraId="7708FB66" w14:textId="7AB7E5DD" w:rsidR="00EF1234" w:rsidRDefault="00EF1234" w:rsidP="00EF1234">
      <w:pPr>
        <w:pStyle w:val="Amain"/>
      </w:pPr>
      <w:r>
        <w:tab/>
        <w:t>(3)</w:t>
      </w:r>
      <w:r>
        <w:tab/>
        <w:t>The director</w:t>
      </w:r>
      <w:r>
        <w:noBreakHyphen/>
        <w:t xml:space="preserve">general must open and maintain under the </w:t>
      </w:r>
      <w:hyperlink r:id="rId95" w:tooltip="A1996-22" w:history="1">
        <w:r w:rsidRPr="001927F7">
          <w:rPr>
            <w:rStyle w:val="charCitHyperlinkItal"/>
          </w:rPr>
          <w:t>Financial Management Act 1996</w:t>
        </w:r>
      </w:hyperlink>
      <w:r>
        <w:t>, section 51 (</w:t>
      </w:r>
      <w:r w:rsidRPr="00D57A5C">
        <w:t>Directorate</w:t>
      </w:r>
      <w:r>
        <w:t xml:space="preserve"> trust banking accounts) a trust account with an authorised deposit-taking institution (the </w:t>
      </w:r>
      <w:r>
        <w:rPr>
          <w:rStyle w:val="charBoldItals"/>
        </w:rPr>
        <w:t>education trust account</w:t>
      </w:r>
      <w:r>
        <w:t>) to be used only for the fund.</w:t>
      </w:r>
    </w:p>
    <w:p w14:paraId="2EA16FF1" w14:textId="77777777" w:rsidR="00EF1234" w:rsidRDefault="00EF1234" w:rsidP="00EF1234">
      <w:pPr>
        <w:pStyle w:val="Amain"/>
        <w:keepNext/>
      </w:pPr>
      <w:r>
        <w:tab/>
        <w:t>(4)</w:t>
      </w:r>
      <w:r>
        <w:tab/>
        <w:t>The account consists of—</w:t>
      </w:r>
    </w:p>
    <w:p w14:paraId="02503C02" w14:textId="77777777" w:rsidR="00EF1234" w:rsidRDefault="00EF1234" w:rsidP="00EF1234">
      <w:pPr>
        <w:pStyle w:val="Apara"/>
      </w:pPr>
      <w:r>
        <w:tab/>
        <w:t>(a)</w:t>
      </w:r>
      <w:r>
        <w:tab/>
        <w:t>money held by the Territory in trust in relation to anything mentioned in section 150 (Minister may grant scholarships etc); and</w:t>
      </w:r>
    </w:p>
    <w:p w14:paraId="5B1AC8D4" w14:textId="77777777" w:rsidR="00EF1234" w:rsidRDefault="00EF1234" w:rsidP="00EF1234">
      <w:pPr>
        <w:pStyle w:val="Apara"/>
      </w:pPr>
      <w:r>
        <w:tab/>
        <w:t>(b)</w:t>
      </w:r>
      <w:r>
        <w:tab/>
        <w:t>any other money that may be lawfully paid into the fund.</w:t>
      </w:r>
    </w:p>
    <w:p w14:paraId="2D975E63" w14:textId="77777777" w:rsidR="00EF1234" w:rsidRDefault="00EF1234" w:rsidP="00EF1234">
      <w:pPr>
        <w:pStyle w:val="Amain"/>
      </w:pPr>
      <w:r>
        <w:tab/>
        <w:t>(5)</w:t>
      </w:r>
      <w:r>
        <w:tab/>
        <w:t>The fund may be used only for the following purposes:</w:t>
      </w:r>
    </w:p>
    <w:p w14:paraId="230CBFA1" w14:textId="77777777" w:rsidR="00EF1234" w:rsidRDefault="00EF1234" w:rsidP="00EF1234">
      <w:pPr>
        <w:pStyle w:val="Apara"/>
      </w:pPr>
      <w:r>
        <w:tab/>
        <w:t>(a)</w:t>
      </w:r>
      <w:r>
        <w:tab/>
        <w:t xml:space="preserve">promoting education; </w:t>
      </w:r>
    </w:p>
    <w:p w14:paraId="3B2037CA" w14:textId="77777777" w:rsidR="00EF1234" w:rsidRDefault="00EF1234" w:rsidP="00EF1234">
      <w:pPr>
        <w:pStyle w:val="Apara"/>
        <w:keepNext/>
      </w:pPr>
      <w:r>
        <w:lastRenderedPageBreak/>
        <w:tab/>
        <w:t>(b)</w:t>
      </w:r>
      <w:r>
        <w:tab/>
        <w:t xml:space="preserve">giving bursaries, exhibitions, free places, prizes, scholarships or other forms of assistance or reward for a benefit mentioned in section 150; </w:t>
      </w:r>
    </w:p>
    <w:p w14:paraId="5E0911FA" w14:textId="77777777" w:rsidR="00EF1234" w:rsidRDefault="00EF1234" w:rsidP="00EF1234">
      <w:pPr>
        <w:pStyle w:val="Apara"/>
      </w:pPr>
      <w:r>
        <w:tab/>
        <w:t>(c)</w:t>
      </w:r>
      <w:r>
        <w:tab/>
        <w:t>any other purpose prescribed under the regulations.</w:t>
      </w:r>
    </w:p>
    <w:p w14:paraId="1D039C9B" w14:textId="77777777" w:rsidR="00EF1234" w:rsidRPr="001B1115" w:rsidRDefault="00EF1234" w:rsidP="00EF1234">
      <w:pPr>
        <w:pStyle w:val="AH5Sec"/>
      </w:pPr>
      <w:bookmarkStart w:id="319" w:name="_Toc119591785"/>
      <w:r w:rsidRPr="00FC6CC6">
        <w:rPr>
          <w:rStyle w:val="CharSectNo"/>
        </w:rPr>
        <w:t>153A</w:t>
      </w:r>
      <w:r w:rsidRPr="001B1115">
        <w:tab/>
        <w:t>Evidence—certificate signed by principal etc</w:t>
      </w:r>
      <w:bookmarkEnd w:id="319"/>
    </w:p>
    <w:p w14:paraId="2E9BB8A8" w14:textId="77777777" w:rsidR="00EF1234" w:rsidRPr="001B1115" w:rsidRDefault="00EF1234" w:rsidP="00EF1234">
      <w:pPr>
        <w:pStyle w:val="Amain"/>
      </w:pPr>
      <w:r w:rsidRPr="001B1115">
        <w:tab/>
        <w:t>(1)</w:t>
      </w:r>
      <w:r w:rsidRPr="001B1115">
        <w:tab/>
        <w:t>This section applies in relation to a proceeding for an offence against this Act.</w:t>
      </w:r>
    </w:p>
    <w:p w14:paraId="2707D069" w14:textId="7BFA5674" w:rsidR="00EF1234" w:rsidRPr="001B1115" w:rsidRDefault="00EF1234" w:rsidP="00EF1234">
      <w:pPr>
        <w:pStyle w:val="aNote"/>
      </w:pPr>
      <w:r w:rsidRPr="001B1115">
        <w:rPr>
          <w:rStyle w:val="charItals"/>
        </w:rPr>
        <w:t>Note</w:t>
      </w:r>
      <w:r w:rsidRPr="001B1115">
        <w:rPr>
          <w:rStyle w:val="charItals"/>
        </w:rPr>
        <w:tab/>
      </w:r>
      <w:r w:rsidRPr="001B1115">
        <w:rPr>
          <w:snapToGrid w:val="0"/>
        </w:rPr>
        <w:t>A reference to an Act includes a reference to the statutory instruments made or in force under the Act, including any regulation (</w:t>
      </w:r>
      <w:r w:rsidRPr="001B1115">
        <w:t xml:space="preserve">see </w:t>
      </w:r>
      <w:hyperlink r:id="rId96" w:tooltip="A2001-14" w:history="1">
        <w:r w:rsidRPr="001927F7">
          <w:rPr>
            <w:rStyle w:val="charCitHyperlinkAbbrev"/>
          </w:rPr>
          <w:t>Legislation Act</w:t>
        </w:r>
      </w:hyperlink>
      <w:r w:rsidRPr="001B1115">
        <w:t>, s 104).</w:t>
      </w:r>
    </w:p>
    <w:p w14:paraId="71D31BA4" w14:textId="77777777" w:rsidR="00EF1234" w:rsidRPr="009F7310" w:rsidRDefault="00EF1234" w:rsidP="00EF1234">
      <w:pPr>
        <w:pStyle w:val="Amain"/>
      </w:pPr>
      <w:r w:rsidRPr="009F7310">
        <w:rPr>
          <w:color w:val="000000"/>
        </w:rPr>
        <w:tab/>
        <w:t>(2)</w:t>
      </w:r>
      <w:r w:rsidRPr="009F7310">
        <w:rPr>
          <w:color w:val="000000"/>
        </w:rPr>
        <w:tab/>
        <w:t>A certificate that appears to be signed by the principal of a government or non</w:t>
      </w:r>
      <w:r w:rsidRPr="009F7310">
        <w:rPr>
          <w:color w:val="000000"/>
        </w:rPr>
        <w:noBreakHyphen/>
        <w:t>government school, that states any of the following matters, is evidence of the matters:</w:t>
      </w:r>
    </w:p>
    <w:p w14:paraId="4AD85811" w14:textId="77777777" w:rsidR="00EF1234" w:rsidRPr="009F7310" w:rsidRDefault="00EF1234" w:rsidP="00EF1234">
      <w:pPr>
        <w:pStyle w:val="Apara"/>
      </w:pPr>
      <w:r w:rsidRPr="009F7310">
        <w:rPr>
          <w:color w:val="000000"/>
        </w:rPr>
        <w:tab/>
        <w:t>(a)</w:t>
      </w:r>
      <w:r w:rsidRPr="009F7310">
        <w:rPr>
          <w:color w:val="000000"/>
        </w:rPr>
        <w:tab/>
        <w:t>that a stated child was or was not enrolled at the school;</w:t>
      </w:r>
    </w:p>
    <w:p w14:paraId="68B756D2" w14:textId="77777777" w:rsidR="00EF1234" w:rsidRPr="009F7310" w:rsidRDefault="00EF1234" w:rsidP="00EF1234">
      <w:pPr>
        <w:pStyle w:val="Apara"/>
      </w:pPr>
      <w:r w:rsidRPr="009F7310">
        <w:tab/>
        <w:t>(b)</w:t>
      </w:r>
      <w:r w:rsidRPr="009F7310">
        <w:tab/>
        <w:t>that a stated child did or did not attend the school.</w:t>
      </w:r>
    </w:p>
    <w:p w14:paraId="5C8A9D8A" w14:textId="77777777" w:rsidR="00EF1234" w:rsidRPr="009F7310" w:rsidRDefault="00EF1234" w:rsidP="00EF1234">
      <w:pPr>
        <w:pStyle w:val="Amain"/>
      </w:pPr>
      <w:r w:rsidRPr="009F7310">
        <w:rPr>
          <w:color w:val="000000"/>
        </w:rPr>
        <w:tab/>
        <w:t>(</w:t>
      </w:r>
      <w:r>
        <w:rPr>
          <w:color w:val="000000"/>
        </w:rPr>
        <w:t>3</w:t>
      </w:r>
      <w:r w:rsidRPr="009F7310">
        <w:rPr>
          <w:color w:val="000000"/>
        </w:rPr>
        <w:t>)</w:t>
      </w:r>
      <w:r w:rsidRPr="009F7310">
        <w:rPr>
          <w:color w:val="000000"/>
        </w:rPr>
        <w:tab/>
        <w:t>A certificate that appears to be signed by a person conducting an approved educational course, that states any of the following matters, is evidence of the matters:</w:t>
      </w:r>
    </w:p>
    <w:p w14:paraId="4CCA9C83" w14:textId="77777777" w:rsidR="00EF1234" w:rsidRPr="009F7310" w:rsidRDefault="00EF1234" w:rsidP="00EF1234">
      <w:pPr>
        <w:pStyle w:val="Apara"/>
      </w:pPr>
      <w:r w:rsidRPr="009F7310">
        <w:rPr>
          <w:color w:val="000000"/>
        </w:rPr>
        <w:tab/>
        <w:t>(a)</w:t>
      </w:r>
      <w:r w:rsidRPr="009F7310">
        <w:rPr>
          <w:color w:val="000000"/>
        </w:rPr>
        <w:tab/>
        <w:t>that a stated child was or was not enrolled at the course;</w:t>
      </w:r>
    </w:p>
    <w:p w14:paraId="13E31E37" w14:textId="77777777" w:rsidR="00EF1234" w:rsidRPr="009F7310" w:rsidRDefault="00EF1234" w:rsidP="00EF1234">
      <w:pPr>
        <w:pStyle w:val="Apara"/>
      </w:pPr>
      <w:r w:rsidRPr="009F7310">
        <w:tab/>
        <w:t>(b)</w:t>
      </w:r>
      <w:r w:rsidRPr="009F7310">
        <w:tab/>
        <w:t>that a stated child did or did not attend the course.</w:t>
      </w:r>
    </w:p>
    <w:p w14:paraId="0B0AE88B" w14:textId="77777777" w:rsidR="00EF1234" w:rsidRPr="001B1115" w:rsidRDefault="00EF1234" w:rsidP="00EF1234">
      <w:pPr>
        <w:pStyle w:val="Amain"/>
        <w:keepNext/>
        <w:keepLines/>
      </w:pPr>
      <w:r w:rsidRPr="001B1115">
        <w:tab/>
        <w:t>(</w:t>
      </w:r>
      <w:r>
        <w:t>4</w:t>
      </w:r>
      <w:r w:rsidRPr="001B1115">
        <w:t>)</w:t>
      </w:r>
      <w:r w:rsidRPr="001B1115">
        <w:tab/>
        <w:t>A certificate that appears to be signed by the registrar (however described) of an education provider or training alternative provider and that states any of the following matters, is evidence of the matters:</w:t>
      </w:r>
    </w:p>
    <w:p w14:paraId="3C87D7B1" w14:textId="77777777" w:rsidR="00EF1234" w:rsidRPr="001B1115" w:rsidRDefault="00EF1234" w:rsidP="00EF1234">
      <w:pPr>
        <w:pStyle w:val="Apara"/>
      </w:pPr>
      <w:r w:rsidRPr="001B1115">
        <w:tab/>
        <w:t>(a)</w:t>
      </w:r>
      <w:r w:rsidRPr="001B1115">
        <w:tab/>
        <w:t>that a stated child was or was not enrolled with the provider;</w:t>
      </w:r>
    </w:p>
    <w:p w14:paraId="426A67CF" w14:textId="77777777" w:rsidR="00EF1234" w:rsidRPr="001B1115" w:rsidRDefault="00EF1234" w:rsidP="00EF1234">
      <w:pPr>
        <w:pStyle w:val="Apara"/>
      </w:pPr>
      <w:r w:rsidRPr="001B1115">
        <w:tab/>
        <w:t>(b)</w:t>
      </w:r>
      <w:r w:rsidRPr="001B1115">
        <w:tab/>
        <w:t>that a stated child did or did not attend the provider.</w:t>
      </w:r>
    </w:p>
    <w:p w14:paraId="071D471F" w14:textId="77777777" w:rsidR="00EF1234" w:rsidRPr="001B1115" w:rsidRDefault="00EF1234" w:rsidP="00EF1234">
      <w:pPr>
        <w:pStyle w:val="Amain"/>
        <w:keepNext/>
      </w:pPr>
      <w:r w:rsidRPr="001B1115">
        <w:lastRenderedPageBreak/>
        <w:tab/>
        <w:t>(</w:t>
      </w:r>
      <w:r>
        <w:t>5</w:t>
      </w:r>
      <w:r w:rsidRPr="001B1115">
        <w:t>)</w:t>
      </w:r>
      <w:r w:rsidRPr="001B1115">
        <w:tab/>
        <w:t>A certificate that appears to be signed by a child’s employer or purported employer in relation to an employment alternative and that states any of the following matters, is evidence of the matters:</w:t>
      </w:r>
    </w:p>
    <w:p w14:paraId="093E185A" w14:textId="77777777" w:rsidR="00EF1234" w:rsidRPr="001B1115" w:rsidRDefault="00EF1234" w:rsidP="00EF1234">
      <w:pPr>
        <w:pStyle w:val="Apara"/>
      </w:pPr>
      <w:r w:rsidRPr="001B1115">
        <w:tab/>
        <w:t>(a)</w:t>
      </w:r>
      <w:r w:rsidRPr="001B1115">
        <w:tab/>
        <w:t>that a stated child was or was not employed with the employer or purported employer;</w:t>
      </w:r>
    </w:p>
    <w:p w14:paraId="2E38EEFE" w14:textId="77777777" w:rsidR="00EF1234" w:rsidRPr="001B1115" w:rsidRDefault="00EF1234" w:rsidP="00EF1234">
      <w:pPr>
        <w:pStyle w:val="Apara"/>
      </w:pPr>
      <w:r w:rsidRPr="001B1115">
        <w:tab/>
        <w:t>(b)</w:t>
      </w:r>
      <w:r w:rsidRPr="001B1115">
        <w:tab/>
        <w:t>that a stated child worked for stated hours.</w:t>
      </w:r>
    </w:p>
    <w:p w14:paraId="593545E3" w14:textId="77777777" w:rsidR="00EF1234" w:rsidRDefault="00EF1234" w:rsidP="00EF1234">
      <w:pPr>
        <w:pStyle w:val="Amain"/>
        <w:rPr>
          <w:snapToGrid w:val="0"/>
        </w:rPr>
      </w:pPr>
      <w:r w:rsidRPr="001B1115">
        <w:rPr>
          <w:snapToGrid w:val="0"/>
        </w:rPr>
        <w:tab/>
        <w:t>(</w:t>
      </w:r>
      <w:r>
        <w:rPr>
          <w:snapToGrid w:val="0"/>
        </w:rPr>
        <w:t>6</w:t>
      </w:r>
      <w:r w:rsidRPr="001B1115">
        <w:rPr>
          <w:snapToGrid w:val="0"/>
        </w:rPr>
        <w:t>)</w:t>
      </w:r>
      <w:r w:rsidRPr="001B1115">
        <w:rPr>
          <w:snapToGrid w:val="0"/>
        </w:rPr>
        <w:tab/>
        <w:t>A certificate mentioned in this section may state a matter by reference to a date or period.</w:t>
      </w:r>
    </w:p>
    <w:p w14:paraId="6BC6F778" w14:textId="77777777" w:rsidR="00EF1234" w:rsidRPr="00CA266D" w:rsidRDefault="00EF1234" w:rsidP="00EF1234">
      <w:pPr>
        <w:pStyle w:val="AH5Sec"/>
      </w:pPr>
      <w:bookmarkStart w:id="320" w:name="_Toc119591786"/>
      <w:r w:rsidRPr="00FC6CC6">
        <w:rPr>
          <w:rStyle w:val="CharSectNo"/>
        </w:rPr>
        <w:t>153B</w:t>
      </w:r>
      <w:r w:rsidRPr="00CA266D">
        <w:tab/>
        <w:t>Declaration—COVID-19 emergency</w:t>
      </w:r>
      <w:bookmarkEnd w:id="320"/>
    </w:p>
    <w:p w14:paraId="4B10A6E9" w14:textId="77777777" w:rsidR="00EF1234" w:rsidRPr="00CA266D" w:rsidRDefault="00EF1234" w:rsidP="00EF1234">
      <w:pPr>
        <w:pStyle w:val="Amain"/>
      </w:pPr>
      <w:r w:rsidRPr="00CA266D">
        <w:tab/>
        <w:t>(1)</w:t>
      </w:r>
      <w:r w:rsidRPr="00CA266D">
        <w:tab/>
        <w:t>This section applies if a COVID-19 emergency is in force.</w:t>
      </w:r>
    </w:p>
    <w:p w14:paraId="58E01D46" w14:textId="77777777" w:rsidR="00EF1234" w:rsidRPr="00CA266D" w:rsidRDefault="00EF1234" w:rsidP="00EF1234">
      <w:pPr>
        <w:pStyle w:val="Amain"/>
      </w:pPr>
      <w:r w:rsidRPr="00CA266D">
        <w:tab/>
        <w:t>(2)</w:t>
      </w:r>
      <w:r w:rsidRPr="00CA266D">
        <w:tab/>
        <w:t>The Minister may declare that 1 or more of the following provisions do not apply:</w:t>
      </w:r>
    </w:p>
    <w:p w14:paraId="28CFDE19" w14:textId="77777777" w:rsidR="00EF1234" w:rsidRPr="00CA266D" w:rsidRDefault="00EF1234" w:rsidP="00EF1234">
      <w:pPr>
        <w:pStyle w:val="Apara"/>
      </w:pPr>
      <w:r w:rsidRPr="00CA266D">
        <w:tab/>
        <w:t>(a)</w:t>
      </w:r>
      <w:r w:rsidRPr="00CA266D">
        <w:tab/>
        <w:t>section 10A (Child of compulsory education age—school attendance requirement);</w:t>
      </w:r>
    </w:p>
    <w:p w14:paraId="49882C7D" w14:textId="77777777" w:rsidR="00EF1234" w:rsidRPr="00CA266D" w:rsidRDefault="00EF1234" w:rsidP="00EF1234">
      <w:pPr>
        <w:pStyle w:val="Apara"/>
      </w:pPr>
      <w:r w:rsidRPr="00CA266D">
        <w:tab/>
        <w:t>(b)</w:t>
      </w:r>
      <w:r w:rsidRPr="00CA266D">
        <w:tab/>
        <w:t>section 10D (Child of compulsory education age—participation requirement);</w:t>
      </w:r>
    </w:p>
    <w:p w14:paraId="081F9539" w14:textId="77777777" w:rsidR="00EF1234" w:rsidRPr="00CA266D" w:rsidRDefault="00EF1234" w:rsidP="00EF1234">
      <w:pPr>
        <w:pStyle w:val="Apara"/>
      </w:pPr>
      <w:r w:rsidRPr="00CA266D">
        <w:tab/>
        <w:t>(c)</w:t>
      </w:r>
      <w:r w:rsidRPr="00CA266D">
        <w:tab/>
        <w:t>section 32 (Keeping register of enrolments and attendances for government schools);</w:t>
      </w:r>
    </w:p>
    <w:p w14:paraId="3EAC6F11" w14:textId="77777777" w:rsidR="00EF1234" w:rsidRPr="00CA266D" w:rsidRDefault="00EF1234" w:rsidP="00EF1234">
      <w:pPr>
        <w:pStyle w:val="Apara"/>
      </w:pPr>
      <w:r w:rsidRPr="00CA266D">
        <w:tab/>
        <w:t>(d)</w:t>
      </w:r>
      <w:r w:rsidRPr="00CA266D">
        <w:tab/>
        <w:t>section 33 (Keeping records of enrolment and attendances for government schools);</w:t>
      </w:r>
    </w:p>
    <w:p w14:paraId="782DC453" w14:textId="77777777" w:rsidR="00EF1234" w:rsidRPr="00CA266D" w:rsidRDefault="00EF1234" w:rsidP="00EF1234">
      <w:pPr>
        <w:pStyle w:val="Apara"/>
      </w:pPr>
      <w:r w:rsidRPr="00CA266D">
        <w:tab/>
        <w:t>(e)</w:t>
      </w:r>
      <w:r w:rsidRPr="00CA266D">
        <w:tab/>
        <w:t>section 35 (Procedures to encourage school attendance at government schools);</w:t>
      </w:r>
    </w:p>
    <w:p w14:paraId="0ED1AC9A" w14:textId="77777777" w:rsidR="00EF1234" w:rsidRPr="009F7310" w:rsidRDefault="00EF1234" w:rsidP="00EF1234">
      <w:pPr>
        <w:pStyle w:val="Apara"/>
      </w:pPr>
      <w:r w:rsidRPr="009F7310">
        <w:rPr>
          <w:color w:val="000000"/>
        </w:rPr>
        <w:tab/>
        <w:t>(f)</w:t>
      </w:r>
      <w:r w:rsidRPr="009F7310">
        <w:rPr>
          <w:color w:val="000000"/>
        </w:rPr>
        <w:tab/>
        <w:t xml:space="preserve">section 125E, definition of </w:t>
      </w:r>
      <w:r w:rsidRPr="009F7310">
        <w:rPr>
          <w:rStyle w:val="charBoldItals"/>
        </w:rPr>
        <w:t>register of enrolments and attendances</w:t>
      </w:r>
      <w:r w:rsidRPr="009F7310">
        <w:rPr>
          <w:color w:val="000000"/>
        </w:rPr>
        <w:t>, paragraph (a) (ii) and (b) (ii);</w:t>
      </w:r>
    </w:p>
    <w:p w14:paraId="1CD73A95" w14:textId="77777777" w:rsidR="00EF1234" w:rsidRPr="009F7310" w:rsidRDefault="00EF1234" w:rsidP="00EF1234">
      <w:pPr>
        <w:pStyle w:val="Apara"/>
      </w:pPr>
      <w:r w:rsidRPr="009F7310">
        <w:tab/>
        <w:t>(g)</w:t>
      </w:r>
      <w:r w:rsidRPr="009F7310">
        <w:tab/>
        <w:t>section 125J (Nonattendance at registered schools);</w:t>
      </w:r>
    </w:p>
    <w:p w14:paraId="07EF272C" w14:textId="4DD3940E" w:rsidR="00EF1234" w:rsidRPr="009F7310" w:rsidRDefault="00EF1234" w:rsidP="00EF1234">
      <w:pPr>
        <w:pStyle w:val="Apara"/>
      </w:pPr>
      <w:r w:rsidRPr="009F7310">
        <w:tab/>
        <w:t>(</w:t>
      </w:r>
      <w:r>
        <w:t>h</w:t>
      </w:r>
      <w:r w:rsidRPr="009F7310">
        <w:t>)</w:t>
      </w:r>
      <w:r w:rsidRPr="009F7310">
        <w:tab/>
        <w:t xml:space="preserve">the </w:t>
      </w:r>
      <w:hyperlink r:id="rId97" w:tooltip="SL2005-1" w:history="1">
        <w:r w:rsidRPr="009D67DE">
          <w:rPr>
            <w:rStyle w:val="charCitHyperlinkItal"/>
          </w:rPr>
          <w:t>Education Regulation 2005</w:t>
        </w:r>
      </w:hyperlink>
      <w:r w:rsidRPr="009F7310">
        <w:t>, schedule 2, standard 2.16 (Encouraging attendance);</w:t>
      </w:r>
    </w:p>
    <w:p w14:paraId="7CBE6992" w14:textId="77777777" w:rsidR="00EF1234" w:rsidRPr="00CA266D" w:rsidRDefault="00EF1234" w:rsidP="00EF1234">
      <w:pPr>
        <w:pStyle w:val="Apara"/>
        <w:keepNext/>
      </w:pPr>
      <w:r w:rsidRPr="00CA266D">
        <w:lastRenderedPageBreak/>
        <w:tab/>
        <w:t>(</w:t>
      </w:r>
      <w:r>
        <w:t>i</w:t>
      </w:r>
      <w:r w:rsidRPr="00CA266D">
        <w:t>)</w:t>
      </w:r>
      <w:r w:rsidRPr="00CA266D">
        <w:tab/>
        <w:t>a provision prescribed by regulation.</w:t>
      </w:r>
    </w:p>
    <w:p w14:paraId="2FE4F4C9" w14:textId="48E3B6ED" w:rsidR="00EF1234" w:rsidRPr="00CA266D" w:rsidRDefault="00EF1234" w:rsidP="00EF1234">
      <w:pPr>
        <w:pStyle w:val="aNote"/>
      </w:pPr>
      <w:r w:rsidRPr="00CA266D">
        <w:rPr>
          <w:rStyle w:val="charItals"/>
        </w:rPr>
        <w:t>Note</w:t>
      </w:r>
      <w:r w:rsidRPr="00CA266D">
        <w:tab/>
        <w:t xml:space="preserve">Power to make a statutory instrument includes power to make different provision in relation to different matters or different classes of matters, and to make an instrument that applies differently by reference to stated exceptions or factors (see </w:t>
      </w:r>
      <w:hyperlink r:id="rId98" w:tooltip="A2001-14" w:history="1">
        <w:r w:rsidRPr="00CA266D">
          <w:rPr>
            <w:rStyle w:val="charCitHyperlinkAbbrev"/>
          </w:rPr>
          <w:t>Legislation Act</w:t>
        </w:r>
      </w:hyperlink>
      <w:r w:rsidRPr="00CA266D">
        <w:t>, s 48).</w:t>
      </w:r>
    </w:p>
    <w:p w14:paraId="7D8F887A" w14:textId="77777777" w:rsidR="00EF1234" w:rsidRPr="00CA266D" w:rsidRDefault="00EF1234" w:rsidP="00EF1234">
      <w:pPr>
        <w:pStyle w:val="Amain"/>
      </w:pPr>
      <w:r w:rsidRPr="00CA266D">
        <w:tab/>
        <w:t>(3)</w:t>
      </w:r>
      <w:r w:rsidRPr="00CA266D">
        <w:tab/>
        <w:t>However, the Minister may only make a declaration if satisfied on reasonable grounds that it is necessary to do so because of a COVID</w:t>
      </w:r>
      <w:r w:rsidRPr="00CA266D">
        <w:noBreakHyphen/>
        <w:t>19 emergency.</w:t>
      </w:r>
    </w:p>
    <w:p w14:paraId="067398C6" w14:textId="77777777" w:rsidR="00EF1234" w:rsidRPr="00CA266D" w:rsidRDefault="00EF1234" w:rsidP="00EF1234">
      <w:pPr>
        <w:pStyle w:val="aExamHdgss"/>
      </w:pPr>
      <w:r w:rsidRPr="00CA266D">
        <w:t>Example</w:t>
      </w:r>
    </w:p>
    <w:p w14:paraId="1BB89F80" w14:textId="77777777" w:rsidR="00EF1234" w:rsidRPr="00CA266D" w:rsidRDefault="00EF1234" w:rsidP="00EF1234">
      <w:pPr>
        <w:pStyle w:val="aExamss"/>
      </w:pPr>
      <w:r w:rsidRPr="00CA266D">
        <w:t>a COVID-19 emergency prevents students from physically attending school</w:t>
      </w:r>
    </w:p>
    <w:p w14:paraId="14CBB47D" w14:textId="77777777" w:rsidR="00EF1234" w:rsidRPr="00CA266D" w:rsidRDefault="00EF1234" w:rsidP="00EF1234">
      <w:pPr>
        <w:pStyle w:val="Amain"/>
      </w:pPr>
      <w:r w:rsidRPr="00CA266D">
        <w:tab/>
        <w:t>(4)</w:t>
      </w:r>
      <w:r w:rsidRPr="00CA266D">
        <w:tab/>
        <w:t>A declaration is a disallowable instrument.</w:t>
      </w:r>
    </w:p>
    <w:p w14:paraId="65D7E1B8" w14:textId="62ED73C5" w:rsidR="00EF1234" w:rsidRPr="00CA266D" w:rsidRDefault="00EF1234" w:rsidP="00EF1234">
      <w:pPr>
        <w:pStyle w:val="aNote"/>
      </w:pPr>
      <w:r w:rsidRPr="00CA266D">
        <w:rPr>
          <w:rStyle w:val="charItals"/>
        </w:rPr>
        <w:t>Note</w:t>
      </w:r>
      <w:r w:rsidRPr="00CA266D">
        <w:rPr>
          <w:rStyle w:val="charItals"/>
        </w:rPr>
        <w:tab/>
      </w:r>
      <w:r w:rsidRPr="00CA266D">
        <w:t xml:space="preserve">A disallowable instrument must be notified, and presented to the Legislative Assembly, under the </w:t>
      </w:r>
      <w:hyperlink r:id="rId99" w:tooltip="A2001-14" w:history="1">
        <w:r w:rsidRPr="00CA266D">
          <w:rPr>
            <w:rStyle w:val="charCitHyperlinkAbbrev"/>
          </w:rPr>
          <w:t>Legislation Act</w:t>
        </w:r>
      </w:hyperlink>
      <w:r w:rsidRPr="00CA266D">
        <w:t>.</w:t>
      </w:r>
    </w:p>
    <w:p w14:paraId="25FB4688" w14:textId="77777777" w:rsidR="00EF1234" w:rsidRPr="00CA266D" w:rsidRDefault="00EF1234" w:rsidP="00EF1234">
      <w:pPr>
        <w:pStyle w:val="Amain"/>
      </w:pPr>
      <w:r w:rsidRPr="00CA266D">
        <w:tab/>
        <w:t>(5)</w:t>
      </w:r>
      <w:r w:rsidRPr="00CA266D">
        <w:tab/>
        <w:t>A declaration has effect for the period, not longer than 6 months, stated in the declaration.</w:t>
      </w:r>
    </w:p>
    <w:p w14:paraId="33CD9E75" w14:textId="77777777" w:rsidR="00EF1234" w:rsidRPr="00CA266D" w:rsidRDefault="00EF1234" w:rsidP="00EF1234">
      <w:pPr>
        <w:pStyle w:val="Amain"/>
        <w:keepNext/>
      </w:pPr>
      <w:r w:rsidRPr="00CA266D">
        <w:tab/>
        <w:t>(6)</w:t>
      </w:r>
      <w:r w:rsidRPr="00CA266D">
        <w:tab/>
        <w:t>In this section:</w:t>
      </w:r>
    </w:p>
    <w:p w14:paraId="7244BA2E" w14:textId="77777777" w:rsidR="00EF1234" w:rsidRPr="00CA266D" w:rsidRDefault="00EF1234" w:rsidP="00EF1234">
      <w:pPr>
        <w:pStyle w:val="aDef"/>
        <w:keepNext/>
        <w:rPr>
          <w:sz w:val="20"/>
          <w:lang w:eastAsia="en-AU"/>
        </w:rPr>
      </w:pPr>
      <w:r w:rsidRPr="00CA266D">
        <w:rPr>
          <w:rStyle w:val="charBoldItals"/>
        </w:rPr>
        <w:t xml:space="preserve">COVID-19 emergency </w:t>
      </w:r>
      <w:r w:rsidRPr="00CA266D">
        <w:t>means—</w:t>
      </w:r>
    </w:p>
    <w:p w14:paraId="51A76215" w14:textId="4A7F25F5" w:rsidR="00EF1234" w:rsidRPr="00CA266D" w:rsidRDefault="00EF1234" w:rsidP="00EF1234">
      <w:pPr>
        <w:pStyle w:val="aDefpara"/>
      </w:pPr>
      <w:r w:rsidRPr="00CA266D">
        <w:tab/>
        <w:t>(a)</w:t>
      </w:r>
      <w:r w:rsidRPr="00CA266D">
        <w:tab/>
        <w:t xml:space="preserve">a state of emergency declared under the </w:t>
      </w:r>
      <w:hyperlink r:id="rId100" w:tooltip="A2004-28" w:history="1">
        <w:r w:rsidRPr="00CA266D">
          <w:rPr>
            <w:rStyle w:val="charCitHyperlinkItal"/>
          </w:rPr>
          <w:t>Emergencies Act 2004</w:t>
        </w:r>
      </w:hyperlink>
      <w:r w:rsidRPr="00CA266D">
        <w:t>, section 156 because of the coronavirus disease 2019 (COVID</w:t>
      </w:r>
      <w:r w:rsidRPr="00CA266D">
        <w:noBreakHyphen/>
        <w:t>19); or</w:t>
      </w:r>
    </w:p>
    <w:p w14:paraId="1D6AA4B6" w14:textId="0ADFF63C" w:rsidR="00EF1234" w:rsidRPr="00CA266D" w:rsidRDefault="00EF1234" w:rsidP="00EF1234">
      <w:pPr>
        <w:pStyle w:val="aDefpara"/>
      </w:pPr>
      <w:r w:rsidRPr="00CA266D">
        <w:tab/>
        <w:t>(b)</w:t>
      </w:r>
      <w:r w:rsidRPr="00CA266D">
        <w:tab/>
        <w:t xml:space="preserve">an emergency declared under the </w:t>
      </w:r>
      <w:hyperlink r:id="rId101" w:tooltip="A1997-69" w:history="1">
        <w:r w:rsidRPr="00CA266D">
          <w:rPr>
            <w:rStyle w:val="charCitHyperlinkItal"/>
          </w:rPr>
          <w:t>Public Health Act 1997</w:t>
        </w:r>
      </w:hyperlink>
      <w:r w:rsidRPr="00CA266D">
        <w:t>, section 119 (including any extension or further extension) because of the coronavirus disease 2019 (COVID</w:t>
      </w:r>
      <w:r w:rsidRPr="00CA266D">
        <w:noBreakHyphen/>
        <w:t>19).</w:t>
      </w:r>
    </w:p>
    <w:p w14:paraId="1F3D8EDE" w14:textId="4CF60130" w:rsidR="00EF1234" w:rsidRDefault="00EF1234" w:rsidP="00EF1234">
      <w:pPr>
        <w:pStyle w:val="Amain"/>
        <w:rPr>
          <w:color w:val="000000"/>
        </w:rPr>
      </w:pPr>
      <w:r w:rsidRPr="00CA266D">
        <w:tab/>
        <w:t>(7)</w:t>
      </w:r>
      <w:r w:rsidRPr="00CA266D">
        <w:tab/>
        <w:t xml:space="preserve">This section expires </w:t>
      </w:r>
      <w:r w:rsidRPr="0062649C">
        <w:rPr>
          <w:color w:val="000000"/>
        </w:rPr>
        <w:t xml:space="preserve">on the day the </w:t>
      </w:r>
      <w:hyperlink r:id="rId102" w:tooltip="A2020-11" w:history="1">
        <w:r w:rsidRPr="0062649C">
          <w:rPr>
            <w:rStyle w:val="charCitHyperlinkItal"/>
          </w:rPr>
          <w:t>COVID-19 Emergency Response Act 2020</w:t>
        </w:r>
      </w:hyperlink>
      <w:r w:rsidRPr="0062649C">
        <w:rPr>
          <w:color w:val="000000"/>
        </w:rPr>
        <w:t xml:space="preserve"> expires.</w:t>
      </w:r>
    </w:p>
    <w:p w14:paraId="179EAFB2" w14:textId="77777777" w:rsidR="00EF1234" w:rsidRPr="009F7310" w:rsidRDefault="00EF1234" w:rsidP="00EF1234">
      <w:pPr>
        <w:pStyle w:val="AH5Sec"/>
      </w:pPr>
      <w:bookmarkStart w:id="321" w:name="_Toc119591787"/>
      <w:r w:rsidRPr="00FC6CC6">
        <w:rPr>
          <w:rStyle w:val="CharSectNo"/>
        </w:rPr>
        <w:lastRenderedPageBreak/>
        <w:t>153C</w:t>
      </w:r>
      <w:r w:rsidRPr="009F7310">
        <w:rPr>
          <w:color w:val="000000"/>
        </w:rPr>
        <w:tab/>
        <w:t>Extending in</w:t>
      </w:r>
      <w:r w:rsidRPr="009F7310">
        <w:rPr>
          <w:color w:val="000000"/>
        </w:rPr>
        <w:noBreakHyphen/>
        <w:t>principle approval—COVID</w:t>
      </w:r>
      <w:r w:rsidRPr="009F7310">
        <w:rPr>
          <w:color w:val="000000"/>
        </w:rPr>
        <w:noBreakHyphen/>
        <w:t>19 emergency</w:t>
      </w:r>
      <w:bookmarkEnd w:id="321"/>
    </w:p>
    <w:p w14:paraId="3DC6F95C" w14:textId="77777777" w:rsidR="00EF1234" w:rsidRPr="009F7310" w:rsidRDefault="00EF1234" w:rsidP="00EF1234">
      <w:pPr>
        <w:pStyle w:val="Amain"/>
        <w:keepNext/>
      </w:pPr>
      <w:r w:rsidRPr="009F7310">
        <w:rPr>
          <w:color w:val="000000"/>
        </w:rPr>
        <w:tab/>
        <w:t>(1)</w:t>
      </w:r>
      <w:r w:rsidRPr="009F7310">
        <w:rPr>
          <w:color w:val="000000"/>
        </w:rPr>
        <w:tab/>
        <w:t>This section applies if—</w:t>
      </w:r>
    </w:p>
    <w:p w14:paraId="15591305" w14:textId="77777777" w:rsidR="00EF1234" w:rsidRPr="009F7310" w:rsidRDefault="00EF1234" w:rsidP="00EF1234">
      <w:pPr>
        <w:pStyle w:val="Apara"/>
        <w:keepNext/>
      </w:pPr>
      <w:r w:rsidRPr="009F7310">
        <w:rPr>
          <w:color w:val="000000"/>
        </w:rPr>
        <w:tab/>
        <w:t>(a)</w:t>
      </w:r>
      <w:r w:rsidRPr="009F7310">
        <w:rPr>
          <w:color w:val="000000"/>
        </w:rPr>
        <w:tab/>
        <w:t xml:space="preserve">a declaration under </w:t>
      </w:r>
      <w:r w:rsidRPr="009F7310">
        <w:rPr>
          <w:bCs/>
          <w:iCs/>
          <w:color w:val="000000"/>
        </w:rPr>
        <w:t xml:space="preserve">section 153B (2) </w:t>
      </w:r>
      <w:r w:rsidRPr="009F7310">
        <w:rPr>
          <w:color w:val="000000"/>
        </w:rPr>
        <w:t>is in force; and</w:t>
      </w:r>
    </w:p>
    <w:p w14:paraId="153B5D11" w14:textId="77777777" w:rsidR="00EF1234" w:rsidRPr="009F7310" w:rsidRDefault="00EF1234" w:rsidP="00EF1234">
      <w:pPr>
        <w:pStyle w:val="Apara"/>
      </w:pPr>
      <w:r w:rsidRPr="009F7310">
        <w:tab/>
        <w:t>(b)</w:t>
      </w:r>
      <w:r w:rsidRPr="009F7310">
        <w:tab/>
        <w:t>an in</w:t>
      </w:r>
      <w:r w:rsidRPr="009F7310">
        <w:noBreakHyphen/>
        <w:t>principle approval will, or is likely to, expire while the declaration is in force.</w:t>
      </w:r>
    </w:p>
    <w:p w14:paraId="216E1C23" w14:textId="77777777" w:rsidR="00EF1234" w:rsidRPr="009F7310" w:rsidRDefault="00EF1234" w:rsidP="00EF1234">
      <w:pPr>
        <w:pStyle w:val="Amain"/>
      </w:pPr>
      <w:r w:rsidRPr="009F7310">
        <w:rPr>
          <w:color w:val="000000"/>
        </w:rPr>
        <w:tab/>
        <w:t>(2)</w:t>
      </w:r>
      <w:r w:rsidRPr="009F7310">
        <w:rPr>
          <w:color w:val="000000"/>
        </w:rPr>
        <w:tab/>
        <w:t>The Minister may, in writing, extend the period of the in</w:t>
      </w:r>
      <w:r w:rsidRPr="009F7310">
        <w:rPr>
          <w:color w:val="000000"/>
        </w:rPr>
        <w:noBreakHyphen/>
        <w:t>principle approval for not longer than 12 months.</w:t>
      </w:r>
    </w:p>
    <w:p w14:paraId="183A1EB8" w14:textId="14985A6B" w:rsidR="00EF1234" w:rsidRPr="009F7310" w:rsidRDefault="00EF1234" w:rsidP="00EF1234">
      <w:pPr>
        <w:pStyle w:val="Amain"/>
      </w:pPr>
      <w:r w:rsidRPr="009F7310">
        <w:tab/>
        <w:t>(3)</w:t>
      </w:r>
      <w:r w:rsidRPr="009F7310">
        <w:tab/>
        <w:t xml:space="preserve">This section expires on the day the </w:t>
      </w:r>
      <w:hyperlink r:id="rId103" w:tooltip="A2020-11" w:history="1">
        <w:r w:rsidRPr="009F7310">
          <w:rPr>
            <w:i/>
            <w:color w:val="0000FF"/>
          </w:rPr>
          <w:t>COVID</w:t>
        </w:r>
        <w:r w:rsidRPr="009F7310">
          <w:rPr>
            <w:i/>
            <w:color w:val="0000FF"/>
          </w:rPr>
          <w:noBreakHyphen/>
          <w:t>19 Emergency Response Act 2020</w:t>
        </w:r>
      </w:hyperlink>
      <w:r w:rsidRPr="009F7310">
        <w:t xml:space="preserve"> expires.</w:t>
      </w:r>
    </w:p>
    <w:p w14:paraId="08B92E92" w14:textId="77777777" w:rsidR="00EF1234" w:rsidRDefault="00EF1234" w:rsidP="00EF1234">
      <w:pPr>
        <w:pStyle w:val="AH5Sec"/>
      </w:pPr>
      <w:bookmarkStart w:id="322" w:name="_Toc119591788"/>
      <w:r w:rsidRPr="00FC6CC6">
        <w:rPr>
          <w:rStyle w:val="CharSectNo"/>
        </w:rPr>
        <w:t>154</w:t>
      </w:r>
      <w:r>
        <w:tab/>
        <w:t>Approved forms</w:t>
      </w:r>
      <w:bookmarkEnd w:id="322"/>
    </w:p>
    <w:p w14:paraId="433C5395" w14:textId="77777777" w:rsidR="00EF1234" w:rsidRDefault="00EF1234" w:rsidP="00EF1234">
      <w:pPr>
        <w:pStyle w:val="Amain"/>
      </w:pPr>
      <w:r>
        <w:tab/>
        <w:t>(1)</w:t>
      </w:r>
      <w:r>
        <w:tab/>
        <w:t>The Minister may approve forms for this Act.</w:t>
      </w:r>
    </w:p>
    <w:p w14:paraId="7C5F4BF9" w14:textId="77777777" w:rsidR="00EF1234" w:rsidRDefault="00EF1234" w:rsidP="00EF1234">
      <w:pPr>
        <w:pStyle w:val="Amain"/>
        <w:keepNext/>
      </w:pPr>
      <w:r>
        <w:tab/>
        <w:t>(2)</w:t>
      </w:r>
      <w:r>
        <w:tab/>
        <w:t>If the Minister approves a form for a particular purpose, the approved form must be used for that purpose.</w:t>
      </w:r>
    </w:p>
    <w:p w14:paraId="6EF28F48" w14:textId="33D17564" w:rsidR="00EF1234" w:rsidRDefault="00EF1234" w:rsidP="00EF1234">
      <w:pPr>
        <w:pStyle w:val="aNote"/>
      </w:pPr>
      <w:r>
        <w:rPr>
          <w:rStyle w:val="charItals"/>
        </w:rPr>
        <w:t>Note</w:t>
      </w:r>
      <w:r>
        <w:rPr>
          <w:rStyle w:val="charItals"/>
        </w:rPr>
        <w:tab/>
      </w:r>
      <w:r>
        <w:t xml:space="preserve">For other provisions about forms, see </w:t>
      </w:r>
      <w:hyperlink r:id="rId104" w:tooltip="A2001-14" w:history="1">
        <w:r w:rsidRPr="001927F7">
          <w:rPr>
            <w:rStyle w:val="charCitHyperlinkAbbrev"/>
          </w:rPr>
          <w:t>Legislation Act</w:t>
        </w:r>
      </w:hyperlink>
      <w:r>
        <w:t>, s 255.</w:t>
      </w:r>
    </w:p>
    <w:p w14:paraId="6A6FB8DC" w14:textId="77777777" w:rsidR="00EF1234" w:rsidRDefault="00EF1234" w:rsidP="00EF1234">
      <w:pPr>
        <w:pStyle w:val="Amain"/>
        <w:keepNext/>
      </w:pPr>
      <w:r>
        <w:tab/>
        <w:t>(3)</w:t>
      </w:r>
      <w:r>
        <w:tab/>
        <w:t>An approved form is a notifiable instrument.</w:t>
      </w:r>
    </w:p>
    <w:p w14:paraId="5B13CBED" w14:textId="059151DA" w:rsidR="00EF1234" w:rsidRDefault="00EF1234" w:rsidP="00EF1234">
      <w:pPr>
        <w:pStyle w:val="aNote"/>
      </w:pPr>
      <w:r>
        <w:rPr>
          <w:rStyle w:val="charItals"/>
        </w:rPr>
        <w:t>Note</w:t>
      </w:r>
      <w:r>
        <w:rPr>
          <w:rStyle w:val="charItals"/>
        </w:rPr>
        <w:tab/>
      </w:r>
      <w:r>
        <w:t xml:space="preserve">A notifiable instrument must be notified under the </w:t>
      </w:r>
      <w:hyperlink r:id="rId105" w:tooltip="A2001-14" w:history="1">
        <w:r w:rsidRPr="001927F7">
          <w:rPr>
            <w:rStyle w:val="charCitHyperlinkAbbrev"/>
          </w:rPr>
          <w:t>Legislation Act</w:t>
        </w:r>
      </w:hyperlink>
      <w:r>
        <w:t>.</w:t>
      </w:r>
    </w:p>
    <w:p w14:paraId="2183348B" w14:textId="77777777" w:rsidR="00EF1234" w:rsidRDefault="00EF1234" w:rsidP="00EF1234">
      <w:pPr>
        <w:pStyle w:val="AH5Sec"/>
      </w:pPr>
      <w:bookmarkStart w:id="323" w:name="_Toc119591789"/>
      <w:r w:rsidRPr="00FC6CC6">
        <w:rPr>
          <w:rStyle w:val="CharSectNo"/>
        </w:rPr>
        <w:t>155</w:t>
      </w:r>
      <w:r>
        <w:tab/>
        <w:t>Regulation-making power</w:t>
      </w:r>
      <w:bookmarkEnd w:id="323"/>
    </w:p>
    <w:p w14:paraId="41836C1F" w14:textId="77777777" w:rsidR="00EF1234" w:rsidRDefault="00EF1234" w:rsidP="00EF1234">
      <w:pPr>
        <w:pStyle w:val="Amain"/>
        <w:keepNext/>
      </w:pPr>
      <w:r>
        <w:tab/>
        <w:t>(1)</w:t>
      </w:r>
      <w:r>
        <w:tab/>
        <w:t>The Executive may make regulations for this Act.</w:t>
      </w:r>
    </w:p>
    <w:p w14:paraId="69D7C0DE" w14:textId="32FDC77A" w:rsidR="00EF1234" w:rsidRDefault="00EF1234" w:rsidP="00EF1234">
      <w:pPr>
        <w:pStyle w:val="aNote"/>
        <w:keepNext/>
      </w:pPr>
      <w:r>
        <w:rPr>
          <w:rStyle w:val="charItals"/>
        </w:rPr>
        <w:t>Note</w:t>
      </w:r>
      <w:r>
        <w:rPr>
          <w:rStyle w:val="charItals"/>
        </w:rPr>
        <w:tab/>
      </w:r>
      <w:r>
        <w:t xml:space="preserve">Regulations must be notified, and presented to the Legislative Assembly, under the </w:t>
      </w:r>
      <w:hyperlink r:id="rId106" w:tooltip="A2001-14" w:history="1">
        <w:r w:rsidRPr="001927F7">
          <w:rPr>
            <w:rStyle w:val="charCitHyperlinkAbbrev"/>
          </w:rPr>
          <w:t>Legislation Act</w:t>
        </w:r>
      </w:hyperlink>
      <w:r>
        <w:t>.</w:t>
      </w:r>
    </w:p>
    <w:p w14:paraId="150EFC29" w14:textId="77777777" w:rsidR="00EF1234" w:rsidRPr="0055460A" w:rsidRDefault="00EF1234" w:rsidP="00EF1234">
      <w:pPr>
        <w:pStyle w:val="Amain"/>
      </w:pPr>
      <w:r w:rsidRPr="0055460A">
        <w:tab/>
        <w:t>(2)</w:t>
      </w:r>
      <w:r w:rsidRPr="0055460A">
        <w:tab/>
        <w:t>A regulation may create offences and fix maximum penalties of not more than 10 penalty units for the offences.</w:t>
      </w:r>
    </w:p>
    <w:p w14:paraId="7AEC7FDE" w14:textId="77777777" w:rsidR="00EF1234" w:rsidRPr="009F7310" w:rsidRDefault="00EF1234" w:rsidP="00EF1234">
      <w:pPr>
        <w:pStyle w:val="Amain"/>
        <w:keepNext/>
      </w:pPr>
      <w:r w:rsidRPr="009F7310">
        <w:rPr>
          <w:color w:val="000000"/>
        </w:rPr>
        <w:lastRenderedPageBreak/>
        <w:tab/>
        <w:t>(3)</w:t>
      </w:r>
      <w:r w:rsidRPr="009F7310">
        <w:rPr>
          <w:color w:val="000000"/>
        </w:rPr>
        <w:tab/>
        <w:t>A regulation may apply, adopt or incorporate an instrument as in force from time to time.</w:t>
      </w:r>
    </w:p>
    <w:p w14:paraId="5DF252B8" w14:textId="4CDA5E66" w:rsidR="00EF1234" w:rsidRPr="009F7310" w:rsidRDefault="00EF1234" w:rsidP="00EF1234">
      <w:pPr>
        <w:pStyle w:val="aNote"/>
        <w:keepNext/>
        <w:keepLines/>
        <w:rPr>
          <w:snapToGrid w:val="0"/>
          <w:color w:val="000000"/>
        </w:rPr>
      </w:pPr>
      <w:r w:rsidRPr="009F7310">
        <w:rPr>
          <w:rStyle w:val="charItals"/>
          <w:color w:val="000000"/>
        </w:rPr>
        <w:t xml:space="preserve">Note </w:t>
      </w:r>
      <w:r w:rsidRPr="009F7310">
        <w:rPr>
          <w:i/>
          <w:snapToGrid w:val="0"/>
          <w:color w:val="000000"/>
        </w:rPr>
        <w:tab/>
      </w:r>
      <w:r w:rsidRPr="009F7310">
        <w:rPr>
          <w:snapToGrid w:val="0"/>
          <w:color w:val="000000"/>
        </w:rPr>
        <w:t xml:space="preserve">The text of an applied, adopted or incorporated law or instrument, whether applied as in force from time to time or at a particular time, is taken to be a notifiable instrument if the operation of the </w:t>
      </w:r>
      <w:hyperlink r:id="rId107" w:tooltip="A2001-14" w:history="1">
        <w:r w:rsidRPr="009F7310">
          <w:rPr>
            <w:color w:val="0000FF"/>
          </w:rPr>
          <w:t>Legislation Act</w:t>
        </w:r>
      </w:hyperlink>
      <w:r w:rsidRPr="009F7310">
        <w:rPr>
          <w:color w:val="000000"/>
        </w:rPr>
        <w:t xml:space="preserve">, </w:t>
      </w:r>
      <w:r w:rsidRPr="009F7310">
        <w:rPr>
          <w:snapToGrid w:val="0"/>
          <w:color w:val="000000"/>
        </w:rPr>
        <w:t>s 47 (5) or (6) is not disapplied (see s 47 (7)).</w:t>
      </w:r>
    </w:p>
    <w:p w14:paraId="345C4C6A" w14:textId="7064490A" w:rsidR="00EF1234" w:rsidRPr="009F7310" w:rsidRDefault="00EF1234" w:rsidP="00EF1234">
      <w:pPr>
        <w:pStyle w:val="Amain"/>
      </w:pPr>
      <w:r w:rsidRPr="009F7310">
        <w:rPr>
          <w:color w:val="000000"/>
        </w:rPr>
        <w:tab/>
        <w:t>(4)</w:t>
      </w:r>
      <w:r w:rsidRPr="009F7310">
        <w:rPr>
          <w:color w:val="000000"/>
        </w:rPr>
        <w:tab/>
        <w:t xml:space="preserve">The </w:t>
      </w:r>
      <w:hyperlink r:id="rId108" w:tooltip="A2001-14" w:history="1">
        <w:r w:rsidRPr="009F7310">
          <w:rPr>
            <w:color w:val="0000FF"/>
          </w:rPr>
          <w:t>Legislation Act</w:t>
        </w:r>
      </w:hyperlink>
      <w:r w:rsidRPr="009F7310">
        <w:rPr>
          <w:color w:val="000000"/>
        </w:rPr>
        <w:t>, section 47 (6) does not apply to an instrument mentioned in subsection (3).</w:t>
      </w:r>
    </w:p>
    <w:p w14:paraId="53EC43BE" w14:textId="77777777" w:rsidR="00EF1234" w:rsidRPr="00367E3C" w:rsidRDefault="00EF1234" w:rsidP="00EF1234">
      <w:pPr>
        <w:pStyle w:val="PageBreak"/>
      </w:pPr>
      <w:r w:rsidRPr="00367E3C">
        <w:br w:type="page"/>
      </w:r>
    </w:p>
    <w:p w14:paraId="29EFA392" w14:textId="77777777" w:rsidR="00EF1234" w:rsidRPr="00FC6CC6" w:rsidRDefault="00EF1234" w:rsidP="00EF1234">
      <w:pPr>
        <w:pStyle w:val="AH1Chapter"/>
      </w:pPr>
      <w:bookmarkStart w:id="324" w:name="_Toc119591790"/>
      <w:r w:rsidRPr="00FC6CC6">
        <w:rPr>
          <w:rStyle w:val="CharChapNo"/>
        </w:rPr>
        <w:lastRenderedPageBreak/>
        <w:t>Chapter 10</w:t>
      </w:r>
      <w:r w:rsidRPr="009F7310">
        <w:rPr>
          <w:color w:val="000000"/>
        </w:rPr>
        <w:tab/>
      </w:r>
      <w:r w:rsidRPr="00FC6CC6">
        <w:rPr>
          <w:rStyle w:val="CharChapText"/>
          <w:color w:val="000000"/>
        </w:rPr>
        <w:t>Transitional—Education Amendment Act 2022</w:t>
      </w:r>
      <w:bookmarkEnd w:id="324"/>
    </w:p>
    <w:p w14:paraId="6962DFD1" w14:textId="77777777" w:rsidR="00EF1234" w:rsidRPr="00FC6CC6" w:rsidRDefault="00EF1234" w:rsidP="00EF1234">
      <w:pPr>
        <w:pStyle w:val="AH2Part"/>
      </w:pPr>
      <w:bookmarkStart w:id="325" w:name="_Toc119591791"/>
      <w:r w:rsidRPr="00FC6CC6">
        <w:rPr>
          <w:rStyle w:val="CharPartNo"/>
        </w:rPr>
        <w:t>Part 10.1</w:t>
      </w:r>
      <w:r w:rsidRPr="009F7310">
        <w:rPr>
          <w:color w:val="000000"/>
        </w:rPr>
        <w:tab/>
      </w:r>
      <w:r w:rsidRPr="00FC6CC6">
        <w:rPr>
          <w:rStyle w:val="CharPartText"/>
          <w:color w:val="000000"/>
        </w:rPr>
        <w:t>Education Amendment Act 2022—part 2</w:t>
      </w:r>
      <w:bookmarkEnd w:id="325"/>
    </w:p>
    <w:p w14:paraId="11315595" w14:textId="77777777" w:rsidR="00EF1234" w:rsidRPr="009F7310" w:rsidRDefault="00EF1234" w:rsidP="00EF1234">
      <w:pPr>
        <w:pStyle w:val="AH5Sec"/>
      </w:pPr>
      <w:bookmarkStart w:id="326" w:name="_Toc119591792"/>
      <w:r w:rsidRPr="00FC6CC6">
        <w:rPr>
          <w:rStyle w:val="CharSectNo"/>
        </w:rPr>
        <w:t>304</w:t>
      </w:r>
      <w:r w:rsidRPr="009F7310">
        <w:rPr>
          <w:color w:val="000000"/>
        </w:rPr>
        <w:tab/>
        <w:t>Definitions—pt 10.1</w:t>
      </w:r>
      <w:bookmarkEnd w:id="326"/>
    </w:p>
    <w:p w14:paraId="2CACE3E3" w14:textId="77777777" w:rsidR="00EF1234" w:rsidRPr="009F7310" w:rsidRDefault="00EF1234" w:rsidP="00EF1234">
      <w:pPr>
        <w:pStyle w:val="Amainreturn"/>
        <w:rPr>
          <w:color w:val="000000"/>
        </w:rPr>
      </w:pPr>
      <w:r w:rsidRPr="009F7310">
        <w:rPr>
          <w:color w:val="000000"/>
        </w:rPr>
        <w:t>In this part:</w:t>
      </w:r>
    </w:p>
    <w:p w14:paraId="7FAF3C20" w14:textId="52530A9B" w:rsidR="00EF1234" w:rsidRPr="009F7310" w:rsidRDefault="00EF1234" w:rsidP="00EF1234">
      <w:pPr>
        <w:pStyle w:val="aDef"/>
      </w:pPr>
      <w:r w:rsidRPr="009F7310">
        <w:rPr>
          <w:rStyle w:val="charBoldItals"/>
          <w:bCs/>
          <w:iCs/>
          <w:color w:val="000000"/>
        </w:rPr>
        <w:t>commencement day</w:t>
      </w:r>
      <w:r w:rsidRPr="009F7310">
        <w:t xml:space="preserve"> means the day the </w:t>
      </w:r>
      <w:hyperlink r:id="rId109" w:tooltip="A2022-10" w:history="1">
        <w:r w:rsidRPr="006A619A">
          <w:rPr>
            <w:rStyle w:val="charCitHyperlinkItal"/>
          </w:rPr>
          <w:t>Education Amendment Act 2022</w:t>
        </w:r>
      </w:hyperlink>
      <w:r w:rsidRPr="009F7310">
        <w:t>, part 2 commences.</w:t>
      </w:r>
    </w:p>
    <w:p w14:paraId="00A28E77" w14:textId="77777777" w:rsidR="00EF1234" w:rsidRPr="009F7310" w:rsidRDefault="00EF1234" w:rsidP="00EF1234">
      <w:pPr>
        <w:pStyle w:val="aDef"/>
        <w:rPr>
          <w:color w:val="000000"/>
        </w:rPr>
      </w:pPr>
      <w:r w:rsidRPr="009F7310">
        <w:rPr>
          <w:rStyle w:val="charBoldItals"/>
          <w:color w:val="000000"/>
        </w:rPr>
        <w:t>pre</w:t>
      </w:r>
      <w:r w:rsidRPr="009F7310">
        <w:rPr>
          <w:rStyle w:val="charBoldItals"/>
          <w:color w:val="000000"/>
        </w:rPr>
        <w:noBreakHyphen/>
        <w:t>amendment Act</w:t>
      </w:r>
      <w:r w:rsidRPr="009F7310">
        <w:rPr>
          <w:color w:val="000000"/>
        </w:rPr>
        <w:t xml:space="preserve"> means this Act, as in force immediately before the commencement day.</w:t>
      </w:r>
    </w:p>
    <w:p w14:paraId="77402200" w14:textId="77777777" w:rsidR="00EF1234" w:rsidRPr="009F7310" w:rsidRDefault="00EF1234" w:rsidP="00EF1234">
      <w:pPr>
        <w:pStyle w:val="AH5Sec"/>
      </w:pPr>
      <w:bookmarkStart w:id="327" w:name="_Toc119591793"/>
      <w:r w:rsidRPr="00FC6CC6">
        <w:rPr>
          <w:rStyle w:val="CharSectNo"/>
        </w:rPr>
        <w:t>305</w:t>
      </w:r>
      <w:r w:rsidRPr="009F7310">
        <w:rPr>
          <w:color w:val="000000"/>
        </w:rPr>
        <w:tab/>
        <w:t>Government school suspensions</w:t>
      </w:r>
      <w:bookmarkEnd w:id="327"/>
    </w:p>
    <w:p w14:paraId="726551BC" w14:textId="77777777" w:rsidR="00EF1234" w:rsidRPr="009F7310" w:rsidRDefault="00EF1234" w:rsidP="00EF1234">
      <w:pPr>
        <w:pStyle w:val="Amain"/>
      </w:pPr>
      <w:r w:rsidRPr="009F7310">
        <w:rPr>
          <w:color w:val="000000"/>
        </w:rPr>
        <w:tab/>
        <w:t>(1)</w:t>
      </w:r>
      <w:r w:rsidRPr="009F7310">
        <w:rPr>
          <w:color w:val="000000"/>
        </w:rPr>
        <w:tab/>
        <w:t>This section applies if—</w:t>
      </w:r>
    </w:p>
    <w:p w14:paraId="33FD88B7" w14:textId="77777777" w:rsidR="00EF1234" w:rsidRPr="009F7310" w:rsidRDefault="00EF1234" w:rsidP="00EF1234">
      <w:pPr>
        <w:pStyle w:val="Apara"/>
      </w:pPr>
      <w:r w:rsidRPr="009F7310">
        <w:rPr>
          <w:color w:val="000000"/>
        </w:rPr>
        <w:tab/>
        <w:t>(a)</w:t>
      </w:r>
      <w:r w:rsidRPr="009F7310">
        <w:rPr>
          <w:color w:val="000000"/>
        </w:rPr>
        <w:tab/>
        <w:t>before the commencement day, a student at a government school was suspended under the pre</w:t>
      </w:r>
      <w:r w:rsidRPr="009F7310">
        <w:rPr>
          <w:color w:val="000000"/>
        </w:rPr>
        <w:noBreakHyphen/>
        <w:t>amendment Act, section 36 (3) (Suspension, exclusion or transfer of student by director</w:t>
      </w:r>
      <w:r w:rsidRPr="009F7310">
        <w:rPr>
          <w:color w:val="000000"/>
        </w:rPr>
        <w:noBreakHyphen/>
        <w:t>general); and</w:t>
      </w:r>
    </w:p>
    <w:p w14:paraId="2072B238" w14:textId="77777777" w:rsidR="00EF1234" w:rsidRPr="009F7310" w:rsidRDefault="00EF1234" w:rsidP="00EF1234">
      <w:pPr>
        <w:pStyle w:val="Apara"/>
      </w:pPr>
      <w:r w:rsidRPr="009F7310">
        <w:tab/>
        <w:t>(b)</w:t>
      </w:r>
      <w:r w:rsidRPr="009F7310">
        <w:tab/>
        <w:t>immediately before the commencement day, the suspension had not ended.</w:t>
      </w:r>
    </w:p>
    <w:p w14:paraId="6B2BCABC" w14:textId="77777777" w:rsidR="00EF1234" w:rsidRPr="009F7310" w:rsidRDefault="00EF1234" w:rsidP="00EF1234">
      <w:pPr>
        <w:pStyle w:val="Amain"/>
      </w:pPr>
      <w:r w:rsidRPr="009F7310">
        <w:rPr>
          <w:color w:val="000000"/>
        </w:rPr>
        <w:tab/>
        <w:t>(2)</w:t>
      </w:r>
      <w:r w:rsidRPr="009F7310">
        <w:rPr>
          <w:color w:val="000000"/>
        </w:rPr>
        <w:tab/>
        <w:t>The pre</w:t>
      </w:r>
      <w:r w:rsidRPr="009F7310">
        <w:rPr>
          <w:color w:val="000000"/>
        </w:rPr>
        <w:noBreakHyphen/>
        <w:t>amendment Act continues to apply to the suspension.</w:t>
      </w:r>
    </w:p>
    <w:p w14:paraId="0A0D7793" w14:textId="77777777" w:rsidR="00EF1234" w:rsidRPr="009F7310" w:rsidRDefault="00EF1234" w:rsidP="00EF1234">
      <w:pPr>
        <w:pStyle w:val="AH5Sec"/>
      </w:pPr>
      <w:bookmarkStart w:id="328" w:name="_Toc119591794"/>
      <w:r w:rsidRPr="00FC6CC6">
        <w:rPr>
          <w:rStyle w:val="CharSectNo"/>
        </w:rPr>
        <w:lastRenderedPageBreak/>
        <w:t>306</w:t>
      </w:r>
      <w:r w:rsidRPr="009F7310">
        <w:rPr>
          <w:color w:val="000000"/>
        </w:rPr>
        <w:tab/>
        <w:t>Government school immediate suspensions</w:t>
      </w:r>
      <w:bookmarkEnd w:id="328"/>
    </w:p>
    <w:p w14:paraId="41B0FDD2" w14:textId="77777777" w:rsidR="00EF1234" w:rsidRPr="009F7310" w:rsidRDefault="00EF1234" w:rsidP="00EF1234">
      <w:pPr>
        <w:pStyle w:val="Amain"/>
        <w:keepNext/>
      </w:pPr>
      <w:r w:rsidRPr="009F7310">
        <w:rPr>
          <w:color w:val="000000"/>
        </w:rPr>
        <w:tab/>
        <w:t>(1)</w:t>
      </w:r>
      <w:r w:rsidRPr="009F7310">
        <w:rPr>
          <w:color w:val="000000"/>
        </w:rPr>
        <w:tab/>
        <w:t>This section applies if—</w:t>
      </w:r>
    </w:p>
    <w:p w14:paraId="3E063CB4" w14:textId="77777777" w:rsidR="00EF1234" w:rsidRPr="009F7310" w:rsidRDefault="00EF1234" w:rsidP="00EF1234">
      <w:pPr>
        <w:pStyle w:val="Apara"/>
        <w:keepNext/>
      </w:pPr>
      <w:r w:rsidRPr="009F7310">
        <w:rPr>
          <w:color w:val="000000"/>
        </w:rPr>
        <w:tab/>
        <w:t>(a)</w:t>
      </w:r>
      <w:r w:rsidRPr="009F7310">
        <w:rPr>
          <w:color w:val="000000"/>
        </w:rPr>
        <w:tab/>
        <w:t>before the commencement day, a student at a government school was immediately suspended under the pre</w:t>
      </w:r>
      <w:r w:rsidRPr="009F7310">
        <w:rPr>
          <w:color w:val="000000"/>
        </w:rPr>
        <w:noBreakHyphen/>
        <w:t>amendment Act, section 36 (6); and</w:t>
      </w:r>
    </w:p>
    <w:p w14:paraId="10538FF3" w14:textId="77777777" w:rsidR="00EF1234" w:rsidRPr="009F7310" w:rsidRDefault="00EF1234" w:rsidP="00EF1234">
      <w:pPr>
        <w:pStyle w:val="Apara"/>
      </w:pPr>
      <w:r w:rsidRPr="009F7310">
        <w:tab/>
        <w:t>(b)</w:t>
      </w:r>
      <w:r w:rsidRPr="009F7310">
        <w:tab/>
        <w:t>immediately before the commencement day, the immediate suspension had not ended.</w:t>
      </w:r>
    </w:p>
    <w:p w14:paraId="70C6067C" w14:textId="77777777" w:rsidR="00EF1234" w:rsidRPr="009F7310" w:rsidRDefault="00EF1234" w:rsidP="00EF1234">
      <w:pPr>
        <w:pStyle w:val="Amain"/>
      </w:pPr>
      <w:r w:rsidRPr="009F7310">
        <w:rPr>
          <w:color w:val="000000"/>
        </w:rPr>
        <w:tab/>
        <w:t>(2)</w:t>
      </w:r>
      <w:r w:rsidRPr="009F7310">
        <w:rPr>
          <w:color w:val="000000"/>
        </w:rPr>
        <w:tab/>
        <w:t>The pre</w:t>
      </w:r>
      <w:r w:rsidRPr="009F7310">
        <w:rPr>
          <w:color w:val="000000"/>
        </w:rPr>
        <w:noBreakHyphen/>
        <w:t>amendment Act continues to apply to the immediate suspension.</w:t>
      </w:r>
    </w:p>
    <w:p w14:paraId="77F3BF80" w14:textId="77777777" w:rsidR="00EF1234" w:rsidRPr="009F7310" w:rsidRDefault="00EF1234" w:rsidP="00EF1234">
      <w:pPr>
        <w:pStyle w:val="AH5Sec"/>
      </w:pPr>
      <w:bookmarkStart w:id="329" w:name="_Toc119591795"/>
      <w:r w:rsidRPr="00FC6CC6">
        <w:rPr>
          <w:rStyle w:val="CharSectNo"/>
        </w:rPr>
        <w:t>307</w:t>
      </w:r>
      <w:r w:rsidRPr="009F7310">
        <w:rPr>
          <w:color w:val="000000"/>
        </w:rPr>
        <w:tab/>
        <w:t>Government school exclusions</w:t>
      </w:r>
      <w:bookmarkEnd w:id="329"/>
    </w:p>
    <w:p w14:paraId="5D068676" w14:textId="77777777" w:rsidR="00EF1234" w:rsidRPr="009F7310" w:rsidRDefault="00EF1234" w:rsidP="00EF1234">
      <w:pPr>
        <w:pStyle w:val="Amain"/>
      </w:pPr>
      <w:r w:rsidRPr="009F7310">
        <w:rPr>
          <w:color w:val="000000"/>
        </w:rPr>
        <w:tab/>
        <w:t>(1)</w:t>
      </w:r>
      <w:r w:rsidRPr="009F7310">
        <w:rPr>
          <w:color w:val="000000"/>
        </w:rPr>
        <w:tab/>
        <w:t>This section applies if, before the commencement day, a student was excluded from all government schools under the pre</w:t>
      </w:r>
      <w:r w:rsidRPr="009F7310">
        <w:rPr>
          <w:color w:val="000000"/>
        </w:rPr>
        <w:noBreakHyphen/>
        <w:t>amendment Act, section 36 (3).</w:t>
      </w:r>
    </w:p>
    <w:p w14:paraId="5E614B89" w14:textId="77777777" w:rsidR="00EF1234" w:rsidRPr="009F7310" w:rsidRDefault="00EF1234" w:rsidP="00EF1234">
      <w:pPr>
        <w:pStyle w:val="Amain"/>
      </w:pPr>
      <w:r w:rsidRPr="009F7310">
        <w:tab/>
        <w:t>(2)</w:t>
      </w:r>
      <w:r w:rsidRPr="009F7310">
        <w:tab/>
        <w:t>The student is</w:t>
      </w:r>
      <w:r w:rsidRPr="009F7310">
        <w:rPr>
          <w:lang w:eastAsia="en-AU"/>
        </w:rPr>
        <w:t xml:space="preserve">, on </w:t>
      </w:r>
      <w:r w:rsidRPr="009F7310">
        <w:t>the commencement day</w:t>
      </w:r>
      <w:r w:rsidRPr="009F7310">
        <w:rPr>
          <w:lang w:eastAsia="en-AU"/>
        </w:rPr>
        <w:t xml:space="preserve">, taken </w:t>
      </w:r>
      <w:r w:rsidRPr="009F7310">
        <w:t>to be excluded from enrolling at any government school under section 17ZA (Exclusion—government schools).</w:t>
      </w:r>
    </w:p>
    <w:p w14:paraId="559BAB79" w14:textId="77777777" w:rsidR="00EF1234" w:rsidRPr="009F7310" w:rsidRDefault="00EF1234" w:rsidP="00EF1234">
      <w:pPr>
        <w:pStyle w:val="AH5Sec"/>
      </w:pPr>
      <w:bookmarkStart w:id="330" w:name="_Toc119591796"/>
      <w:r w:rsidRPr="00FC6CC6">
        <w:rPr>
          <w:rStyle w:val="CharSectNo"/>
        </w:rPr>
        <w:t>308</w:t>
      </w:r>
      <w:r w:rsidRPr="009F7310">
        <w:rPr>
          <w:color w:val="000000"/>
        </w:rPr>
        <w:tab/>
        <w:t>Non</w:t>
      </w:r>
      <w:r w:rsidRPr="009F7310">
        <w:rPr>
          <w:color w:val="000000"/>
        </w:rPr>
        <w:noBreakHyphen/>
        <w:t>government school suspensions</w:t>
      </w:r>
      <w:bookmarkEnd w:id="330"/>
    </w:p>
    <w:p w14:paraId="500E1F97" w14:textId="77777777" w:rsidR="00EF1234" w:rsidRPr="009F7310" w:rsidRDefault="00EF1234" w:rsidP="00EF1234">
      <w:pPr>
        <w:pStyle w:val="Amain"/>
      </w:pPr>
      <w:r w:rsidRPr="009F7310">
        <w:rPr>
          <w:color w:val="000000"/>
        </w:rPr>
        <w:tab/>
        <w:t>(1)</w:t>
      </w:r>
      <w:r w:rsidRPr="009F7310">
        <w:rPr>
          <w:color w:val="000000"/>
        </w:rPr>
        <w:tab/>
        <w:t>This section applies if—</w:t>
      </w:r>
    </w:p>
    <w:p w14:paraId="48DECD81" w14:textId="77777777" w:rsidR="00EF1234" w:rsidRPr="009F7310" w:rsidRDefault="00EF1234" w:rsidP="00EF1234">
      <w:pPr>
        <w:pStyle w:val="Apara"/>
      </w:pPr>
      <w:r w:rsidRPr="009F7310">
        <w:rPr>
          <w:color w:val="000000"/>
        </w:rPr>
        <w:tab/>
        <w:t>(a)</w:t>
      </w:r>
      <w:r w:rsidRPr="009F7310">
        <w:rPr>
          <w:color w:val="000000"/>
        </w:rPr>
        <w:tab/>
        <w:t>before the commencement day, a student at a non</w:t>
      </w:r>
      <w:r w:rsidRPr="009F7310">
        <w:rPr>
          <w:color w:val="000000"/>
        </w:rPr>
        <w:noBreakHyphen/>
        <w:t>government school was suspended under the pre</w:t>
      </w:r>
      <w:r w:rsidRPr="009F7310">
        <w:rPr>
          <w:color w:val="000000"/>
        </w:rPr>
        <w:noBreakHyphen/>
        <w:t>amendment Act—</w:t>
      </w:r>
    </w:p>
    <w:p w14:paraId="267EAC0D" w14:textId="77777777" w:rsidR="00EF1234" w:rsidRPr="009F7310" w:rsidRDefault="00EF1234" w:rsidP="00EF1234">
      <w:pPr>
        <w:pStyle w:val="Asubpara"/>
      </w:pPr>
      <w:r w:rsidRPr="009F7310">
        <w:rPr>
          <w:color w:val="000000"/>
        </w:rPr>
        <w:tab/>
        <w:t>(i)</w:t>
      </w:r>
      <w:r w:rsidRPr="009F7310">
        <w:rPr>
          <w:color w:val="000000"/>
        </w:rPr>
        <w:tab/>
        <w:t>section 104 (3) (Suspension, transfer or exclusion of students—Catholic systemic schools); or</w:t>
      </w:r>
    </w:p>
    <w:p w14:paraId="649B2E8F" w14:textId="77777777" w:rsidR="00EF1234" w:rsidRPr="009F7310" w:rsidRDefault="00EF1234" w:rsidP="00EF1234">
      <w:pPr>
        <w:pStyle w:val="Asubpara"/>
      </w:pPr>
      <w:r w:rsidRPr="009F7310">
        <w:tab/>
        <w:t>(ii)</w:t>
      </w:r>
      <w:r w:rsidRPr="009F7310">
        <w:tab/>
        <w:t>section 105 (2) (Suspension or exclusion of students—other non</w:t>
      </w:r>
      <w:r w:rsidRPr="009F7310">
        <w:noBreakHyphen/>
        <w:t>government schools); and</w:t>
      </w:r>
    </w:p>
    <w:p w14:paraId="30561ADD" w14:textId="77777777" w:rsidR="00EF1234" w:rsidRPr="009F7310" w:rsidRDefault="00EF1234" w:rsidP="00EF1234">
      <w:pPr>
        <w:pStyle w:val="Apara"/>
      </w:pPr>
      <w:r w:rsidRPr="009F7310">
        <w:rPr>
          <w:color w:val="000000"/>
        </w:rPr>
        <w:tab/>
        <w:t>(b)</w:t>
      </w:r>
      <w:r w:rsidRPr="009F7310">
        <w:rPr>
          <w:color w:val="000000"/>
        </w:rPr>
        <w:tab/>
        <w:t>immediately before the commencement day, the suspension had not ended.</w:t>
      </w:r>
    </w:p>
    <w:p w14:paraId="72514DE0" w14:textId="77777777" w:rsidR="00EF1234" w:rsidRPr="009F7310" w:rsidRDefault="00EF1234" w:rsidP="00EF1234">
      <w:pPr>
        <w:pStyle w:val="Amain"/>
      </w:pPr>
      <w:r w:rsidRPr="009F7310">
        <w:rPr>
          <w:color w:val="000000"/>
        </w:rPr>
        <w:tab/>
        <w:t>(2)</w:t>
      </w:r>
      <w:r w:rsidRPr="009F7310">
        <w:rPr>
          <w:color w:val="000000"/>
        </w:rPr>
        <w:tab/>
        <w:t>The pre</w:t>
      </w:r>
      <w:r w:rsidRPr="009F7310">
        <w:rPr>
          <w:color w:val="000000"/>
        </w:rPr>
        <w:noBreakHyphen/>
        <w:t>amendment Act continues to apply to the suspension.</w:t>
      </w:r>
    </w:p>
    <w:p w14:paraId="3425700E" w14:textId="77777777" w:rsidR="00EF1234" w:rsidRPr="009F7310" w:rsidRDefault="00EF1234" w:rsidP="00EF1234">
      <w:pPr>
        <w:pStyle w:val="AH5Sec"/>
      </w:pPr>
      <w:bookmarkStart w:id="331" w:name="_Toc119591797"/>
      <w:r w:rsidRPr="00FC6CC6">
        <w:rPr>
          <w:rStyle w:val="CharSectNo"/>
        </w:rPr>
        <w:lastRenderedPageBreak/>
        <w:t>309</w:t>
      </w:r>
      <w:r w:rsidRPr="009F7310">
        <w:rPr>
          <w:color w:val="000000"/>
        </w:rPr>
        <w:tab/>
        <w:t>Non</w:t>
      </w:r>
      <w:r w:rsidRPr="009F7310">
        <w:rPr>
          <w:color w:val="000000"/>
        </w:rPr>
        <w:noBreakHyphen/>
        <w:t>government school immediate suspensions</w:t>
      </w:r>
      <w:bookmarkEnd w:id="331"/>
    </w:p>
    <w:p w14:paraId="1B488F4C" w14:textId="77777777" w:rsidR="00EF1234" w:rsidRPr="009F7310" w:rsidRDefault="00EF1234" w:rsidP="00EF1234">
      <w:pPr>
        <w:pStyle w:val="Amain"/>
      </w:pPr>
      <w:r w:rsidRPr="009F7310">
        <w:rPr>
          <w:color w:val="000000"/>
        </w:rPr>
        <w:tab/>
        <w:t>(1)</w:t>
      </w:r>
      <w:r w:rsidRPr="009F7310">
        <w:rPr>
          <w:color w:val="000000"/>
        </w:rPr>
        <w:tab/>
        <w:t>This section applies if—</w:t>
      </w:r>
    </w:p>
    <w:p w14:paraId="49AE11A7" w14:textId="77777777" w:rsidR="00EF1234" w:rsidRPr="009F7310" w:rsidRDefault="00EF1234" w:rsidP="00EF1234">
      <w:pPr>
        <w:pStyle w:val="Apara"/>
      </w:pPr>
      <w:r w:rsidRPr="009F7310">
        <w:rPr>
          <w:color w:val="000000"/>
        </w:rPr>
        <w:tab/>
        <w:t>(a)</w:t>
      </w:r>
      <w:r w:rsidRPr="009F7310">
        <w:rPr>
          <w:color w:val="000000"/>
        </w:rPr>
        <w:tab/>
        <w:t>before the commencement day, a student at a non</w:t>
      </w:r>
      <w:r w:rsidRPr="009F7310">
        <w:rPr>
          <w:color w:val="000000"/>
        </w:rPr>
        <w:noBreakHyphen/>
        <w:t>government school was immediately suspended under the pre</w:t>
      </w:r>
      <w:r w:rsidRPr="009F7310">
        <w:rPr>
          <w:color w:val="000000"/>
        </w:rPr>
        <w:noBreakHyphen/>
        <w:t>amendment Act—</w:t>
      </w:r>
    </w:p>
    <w:p w14:paraId="35E8129A" w14:textId="77777777" w:rsidR="00EF1234" w:rsidRPr="009F7310" w:rsidRDefault="00EF1234" w:rsidP="00EF1234">
      <w:pPr>
        <w:pStyle w:val="Asubpara"/>
      </w:pPr>
      <w:r w:rsidRPr="009F7310">
        <w:rPr>
          <w:color w:val="000000"/>
        </w:rPr>
        <w:tab/>
        <w:t>(i)</w:t>
      </w:r>
      <w:r w:rsidRPr="009F7310">
        <w:rPr>
          <w:color w:val="000000"/>
        </w:rPr>
        <w:tab/>
        <w:t>section 104 (6); or</w:t>
      </w:r>
    </w:p>
    <w:p w14:paraId="231E7D1B" w14:textId="77777777" w:rsidR="00EF1234" w:rsidRPr="009F7310" w:rsidRDefault="00EF1234" w:rsidP="00EF1234">
      <w:pPr>
        <w:pStyle w:val="Asubpara"/>
      </w:pPr>
      <w:r w:rsidRPr="009F7310">
        <w:tab/>
        <w:t>(ii)</w:t>
      </w:r>
      <w:r w:rsidRPr="009F7310">
        <w:tab/>
        <w:t>section 105 (5); and</w:t>
      </w:r>
    </w:p>
    <w:p w14:paraId="63B24282" w14:textId="77777777" w:rsidR="00EF1234" w:rsidRPr="009F7310" w:rsidRDefault="00EF1234" w:rsidP="00EF1234">
      <w:pPr>
        <w:pStyle w:val="Apara"/>
      </w:pPr>
      <w:r w:rsidRPr="009F7310">
        <w:rPr>
          <w:color w:val="000000"/>
        </w:rPr>
        <w:tab/>
        <w:t>(b)</w:t>
      </w:r>
      <w:r w:rsidRPr="009F7310">
        <w:rPr>
          <w:color w:val="000000"/>
        </w:rPr>
        <w:tab/>
        <w:t>immediately before the commencement day, the immediate suspension had not ended.</w:t>
      </w:r>
    </w:p>
    <w:p w14:paraId="48AE5CED" w14:textId="77777777" w:rsidR="00EF1234" w:rsidRPr="009F7310" w:rsidRDefault="00EF1234" w:rsidP="00EF1234">
      <w:pPr>
        <w:pStyle w:val="Amain"/>
      </w:pPr>
      <w:r w:rsidRPr="009F7310">
        <w:rPr>
          <w:color w:val="000000"/>
        </w:rPr>
        <w:tab/>
        <w:t>(2)</w:t>
      </w:r>
      <w:r w:rsidRPr="009F7310">
        <w:rPr>
          <w:color w:val="000000"/>
        </w:rPr>
        <w:tab/>
        <w:t>The pre</w:t>
      </w:r>
      <w:r w:rsidRPr="009F7310">
        <w:rPr>
          <w:color w:val="000000"/>
        </w:rPr>
        <w:noBreakHyphen/>
        <w:t>amendment Act continues to apply to the immediate suspension.</w:t>
      </w:r>
    </w:p>
    <w:p w14:paraId="642FD8EC" w14:textId="77777777" w:rsidR="00EF1234" w:rsidRPr="009F7310" w:rsidRDefault="00EF1234" w:rsidP="00EF1234">
      <w:pPr>
        <w:pStyle w:val="AH5Sec"/>
      </w:pPr>
      <w:bookmarkStart w:id="332" w:name="_Toc119591798"/>
      <w:r w:rsidRPr="00FC6CC6">
        <w:rPr>
          <w:rStyle w:val="CharSectNo"/>
        </w:rPr>
        <w:t>310</w:t>
      </w:r>
      <w:r w:rsidRPr="009F7310">
        <w:rPr>
          <w:color w:val="000000"/>
        </w:rPr>
        <w:tab/>
        <w:t>Catholic systemic schools exclusions</w:t>
      </w:r>
      <w:bookmarkEnd w:id="332"/>
    </w:p>
    <w:p w14:paraId="1AA1B3FF" w14:textId="77777777" w:rsidR="00EF1234" w:rsidRPr="009F7310" w:rsidRDefault="00EF1234" w:rsidP="00EF1234">
      <w:pPr>
        <w:pStyle w:val="Amain"/>
      </w:pPr>
      <w:r w:rsidRPr="009F7310">
        <w:rPr>
          <w:color w:val="000000"/>
        </w:rPr>
        <w:tab/>
        <w:t>(1)</w:t>
      </w:r>
      <w:r w:rsidRPr="009F7310">
        <w:rPr>
          <w:color w:val="000000"/>
        </w:rPr>
        <w:tab/>
        <w:t>This section applies if, before the commencement day, a student was excluded from all Catholic systemic schools under the pre</w:t>
      </w:r>
      <w:r w:rsidRPr="009F7310">
        <w:rPr>
          <w:color w:val="000000"/>
        </w:rPr>
        <w:noBreakHyphen/>
        <w:t>amendment Act, section 104 (3).</w:t>
      </w:r>
    </w:p>
    <w:p w14:paraId="48830472" w14:textId="77777777" w:rsidR="00EF1234" w:rsidRPr="009F7310" w:rsidRDefault="00EF1234" w:rsidP="00EF1234">
      <w:pPr>
        <w:pStyle w:val="Amain"/>
      </w:pPr>
      <w:r w:rsidRPr="009F7310">
        <w:tab/>
        <w:t>(2)</w:t>
      </w:r>
      <w:r w:rsidRPr="009F7310">
        <w:tab/>
        <w:t>The student is</w:t>
      </w:r>
      <w:r w:rsidRPr="009F7310">
        <w:rPr>
          <w:lang w:eastAsia="en-AU"/>
        </w:rPr>
        <w:t xml:space="preserve">, on </w:t>
      </w:r>
      <w:r w:rsidRPr="009F7310">
        <w:t>the commencement day</w:t>
      </w:r>
      <w:r w:rsidRPr="009F7310">
        <w:rPr>
          <w:lang w:eastAsia="en-AU"/>
        </w:rPr>
        <w:t xml:space="preserve">, taken </w:t>
      </w:r>
      <w:r w:rsidRPr="009F7310">
        <w:t>to be excluded from enrolling at any Catholic system school under section 17ZF (Exclusion—Catholic system schools).</w:t>
      </w:r>
    </w:p>
    <w:p w14:paraId="654E55D7" w14:textId="77777777" w:rsidR="00EF1234" w:rsidRPr="009F7310" w:rsidRDefault="00EF1234" w:rsidP="00EF1234">
      <w:pPr>
        <w:pStyle w:val="AH5Sec"/>
      </w:pPr>
      <w:bookmarkStart w:id="333" w:name="_Toc119591799"/>
      <w:r w:rsidRPr="00FC6CC6">
        <w:rPr>
          <w:rStyle w:val="CharSectNo"/>
        </w:rPr>
        <w:t>311</w:t>
      </w:r>
      <w:r w:rsidRPr="009F7310">
        <w:rPr>
          <w:color w:val="000000"/>
        </w:rPr>
        <w:tab/>
        <w:t>Student transfer register</w:t>
      </w:r>
      <w:bookmarkEnd w:id="333"/>
    </w:p>
    <w:p w14:paraId="093FFD70" w14:textId="77777777" w:rsidR="00EF1234" w:rsidRDefault="00EF1234" w:rsidP="00EF1234">
      <w:pPr>
        <w:pStyle w:val="Amainreturn"/>
        <w:rPr>
          <w:color w:val="000000"/>
        </w:rPr>
      </w:pPr>
      <w:r w:rsidRPr="009F7310">
        <w:rPr>
          <w:color w:val="000000"/>
        </w:rPr>
        <w:t>The student transfer register kept under the pre</w:t>
      </w:r>
      <w:r w:rsidRPr="009F7310">
        <w:rPr>
          <w:color w:val="000000"/>
        </w:rPr>
        <w:noBreakHyphen/>
        <w:t>amendment Act, section 146A is, on the commencement day, taken to be the student movement register under section 10AA.</w:t>
      </w:r>
    </w:p>
    <w:p w14:paraId="76EA6D7A" w14:textId="77777777" w:rsidR="00EF1234" w:rsidRPr="008E285F" w:rsidRDefault="00EF1234" w:rsidP="00EF1234">
      <w:pPr>
        <w:pStyle w:val="PageBreak"/>
      </w:pPr>
      <w:r w:rsidRPr="008E285F">
        <w:br w:type="page"/>
      </w:r>
    </w:p>
    <w:p w14:paraId="1A76DF94" w14:textId="77777777" w:rsidR="00EF1234" w:rsidRPr="00FC6CC6" w:rsidRDefault="00EF1234" w:rsidP="00EF1234">
      <w:pPr>
        <w:pStyle w:val="AH2Part"/>
      </w:pPr>
      <w:bookmarkStart w:id="334" w:name="_Toc119591800"/>
      <w:r w:rsidRPr="00FC6CC6">
        <w:rPr>
          <w:rStyle w:val="CharPartNo"/>
        </w:rPr>
        <w:lastRenderedPageBreak/>
        <w:t>Part 10.1A</w:t>
      </w:r>
      <w:r w:rsidRPr="009F7310">
        <w:rPr>
          <w:color w:val="000000"/>
        </w:rPr>
        <w:tab/>
      </w:r>
      <w:r w:rsidRPr="00FC6CC6">
        <w:rPr>
          <w:rStyle w:val="CharPartText"/>
          <w:color w:val="000000"/>
        </w:rPr>
        <w:t>Education Amendment Act 2022—pt 3</w:t>
      </w:r>
      <w:bookmarkEnd w:id="334"/>
    </w:p>
    <w:p w14:paraId="5D6BE6CA" w14:textId="77777777" w:rsidR="00EF1234" w:rsidRPr="009F7310" w:rsidRDefault="00EF1234" w:rsidP="00EF1234">
      <w:pPr>
        <w:pStyle w:val="AH5Sec"/>
      </w:pPr>
      <w:bookmarkStart w:id="335" w:name="_Toc119591801"/>
      <w:r w:rsidRPr="00FC6CC6">
        <w:rPr>
          <w:rStyle w:val="CharSectNo"/>
        </w:rPr>
        <w:t>311A</w:t>
      </w:r>
      <w:r w:rsidRPr="009F7310">
        <w:rPr>
          <w:color w:val="000000"/>
        </w:rPr>
        <w:tab/>
        <w:t>Definitions—pt 10.1A</w:t>
      </w:r>
      <w:bookmarkEnd w:id="335"/>
    </w:p>
    <w:p w14:paraId="0F81ABCD" w14:textId="77777777" w:rsidR="00EF1234" w:rsidRPr="009F7310" w:rsidRDefault="00EF1234" w:rsidP="00EF1234">
      <w:pPr>
        <w:pStyle w:val="Amainreturn"/>
        <w:rPr>
          <w:color w:val="000000"/>
        </w:rPr>
      </w:pPr>
      <w:r w:rsidRPr="009F7310">
        <w:rPr>
          <w:color w:val="000000"/>
        </w:rPr>
        <w:t>In this part:</w:t>
      </w:r>
    </w:p>
    <w:p w14:paraId="7CA897D5" w14:textId="56CAAD74" w:rsidR="00EF1234" w:rsidRPr="009F7310" w:rsidRDefault="00EF1234" w:rsidP="00EF1234">
      <w:pPr>
        <w:pStyle w:val="aDef"/>
      </w:pPr>
      <w:r w:rsidRPr="009F7310">
        <w:rPr>
          <w:rStyle w:val="charBoldItals"/>
          <w:bCs/>
          <w:iCs/>
          <w:color w:val="000000"/>
        </w:rPr>
        <w:t>commencement day</w:t>
      </w:r>
      <w:r w:rsidRPr="009F7310">
        <w:t xml:space="preserve"> means the day the </w:t>
      </w:r>
      <w:hyperlink r:id="rId110" w:tooltip="A2022-10" w:history="1">
        <w:r w:rsidRPr="008E285F">
          <w:rPr>
            <w:rStyle w:val="charCitHyperlinkItal"/>
          </w:rPr>
          <w:t>Education Amendment Act 2022</w:t>
        </w:r>
      </w:hyperlink>
      <w:r w:rsidRPr="009F7310">
        <w:t>, part 3 commences.</w:t>
      </w:r>
    </w:p>
    <w:p w14:paraId="6AD5C7B4" w14:textId="77777777" w:rsidR="00EF1234" w:rsidRPr="009F7310" w:rsidRDefault="00EF1234" w:rsidP="00EF1234">
      <w:pPr>
        <w:pStyle w:val="aDef"/>
        <w:rPr>
          <w:color w:val="000000"/>
        </w:rPr>
      </w:pPr>
      <w:r w:rsidRPr="009F7310">
        <w:rPr>
          <w:rStyle w:val="charBoldItals"/>
          <w:color w:val="000000"/>
        </w:rPr>
        <w:t>pre</w:t>
      </w:r>
      <w:r w:rsidRPr="009F7310">
        <w:rPr>
          <w:rStyle w:val="charBoldItals"/>
          <w:color w:val="000000"/>
        </w:rPr>
        <w:noBreakHyphen/>
        <w:t>amendment Act</w:t>
      </w:r>
      <w:r w:rsidRPr="009F7310">
        <w:rPr>
          <w:color w:val="000000"/>
        </w:rPr>
        <w:t xml:space="preserve"> means this Act, as in force immediately before the commencement day.</w:t>
      </w:r>
    </w:p>
    <w:p w14:paraId="265B3203" w14:textId="77777777" w:rsidR="00EF1234" w:rsidRPr="009F7310" w:rsidRDefault="00EF1234" w:rsidP="00EF1234">
      <w:pPr>
        <w:pStyle w:val="AH5Sec"/>
      </w:pPr>
      <w:bookmarkStart w:id="336" w:name="_Toc119591802"/>
      <w:r w:rsidRPr="00FC6CC6">
        <w:rPr>
          <w:rStyle w:val="CharSectNo"/>
        </w:rPr>
        <w:t>311B</w:t>
      </w:r>
      <w:r w:rsidRPr="009F7310">
        <w:rPr>
          <w:color w:val="000000"/>
        </w:rPr>
        <w:tab/>
        <w:t>Appointment of registrar</w:t>
      </w:r>
      <w:bookmarkEnd w:id="336"/>
    </w:p>
    <w:p w14:paraId="139A6D0B" w14:textId="77777777" w:rsidR="00EF1234" w:rsidRPr="009F7310" w:rsidRDefault="00EF1234" w:rsidP="00EF1234">
      <w:pPr>
        <w:pStyle w:val="Amainreturn"/>
        <w:rPr>
          <w:color w:val="000000"/>
        </w:rPr>
      </w:pPr>
      <w:r w:rsidRPr="009F7310">
        <w:rPr>
          <w:color w:val="000000"/>
        </w:rPr>
        <w:t>An appointment of a Registrar of Non-Government Schools under the pre</w:t>
      </w:r>
      <w:r w:rsidRPr="009F7310">
        <w:rPr>
          <w:color w:val="000000"/>
        </w:rPr>
        <w:noBreakHyphen/>
        <w:t>amendment Act, section 77, that is in force immediately before the commencement day is, on the commencement day, taken to be an appointment of a registrar under section 73.</w:t>
      </w:r>
    </w:p>
    <w:p w14:paraId="2655EB35" w14:textId="77777777" w:rsidR="00EF1234" w:rsidRPr="009F7310" w:rsidRDefault="00EF1234" w:rsidP="00EF1234">
      <w:pPr>
        <w:pStyle w:val="AH5Sec"/>
      </w:pPr>
      <w:bookmarkStart w:id="337" w:name="_Toc119591803"/>
      <w:r w:rsidRPr="00FC6CC6">
        <w:rPr>
          <w:rStyle w:val="CharSectNo"/>
        </w:rPr>
        <w:t>311C</w:t>
      </w:r>
      <w:r w:rsidRPr="009F7310">
        <w:rPr>
          <w:color w:val="000000"/>
        </w:rPr>
        <w:tab/>
        <w:t>Register of non</w:t>
      </w:r>
      <w:r w:rsidRPr="009F7310">
        <w:rPr>
          <w:color w:val="000000"/>
        </w:rPr>
        <w:noBreakHyphen/>
        <w:t>government schools</w:t>
      </w:r>
      <w:bookmarkEnd w:id="337"/>
    </w:p>
    <w:p w14:paraId="492D0A2C" w14:textId="77777777" w:rsidR="00EF1234" w:rsidRPr="009F7310" w:rsidRDefault="00EF1234" w:rsidP="00EF1234">
      <w:pPr>
        <w:pStyle w:val="Amainreturn"/>
        <w:rPr>
          <w:color w:val="000000"/>
        </w:rPr>
      </w:pPr>
      <w:r w:rsidRPr="009F7310">
        <w:rPr>
          <w:color w:val="000000"/>
        </w:rPr>
        <w:t>The register of non</w:t>
      </w:r>
      <w:r w:rsidRPr="009F7310">
        <w:rPr>
          <w:color w:val="000000"/>
        </w:rPr>
        <w:noBreakHyphen/>
        <w:t>government schools kept under the pre</w:t>
      </w:r>
      <w:r w:rsidRPr="009F7310">
        <w:rPr>
          <w:color w:val="000000"/>
        </w:rPr>
        <w:noBreakHyphen/>
        <w:t>amendment Act, section 79 is, on the commencement day, taken to be the register of non</w:t>
      </w:r>
      <w:r w:rsidRPr="009F7310">
        <w:rPr>
          <w:color w:val="000000"/>
        </w:rPr>
        <w:noBreakHyphen/>
        <w:t>government schools under section 106.</w:t>
      </w:r>
    </w:p>
    <w:p w14:paraId="5FEC237B" w14:textId="77777777" w:rsidR="00EF1234" w:rsidRPr="009F7310" w:rsidRDefault="00EF1234" w:rsidP="00EF1234">
      <w:pPr>
        <w:pStyle w:val="AH5Sec"/>
      </w:pPr>
      <w:bookmarkStart w:id="338" w:name="_Toc119591804"/>
      <w:r w:rsidRPr="00FC6CC6">
        <w:rPr>
          <w:rStyle w:val="CharSectNo"/>
        </w:rPr>
        <w:t>311D</w:t>
      </w:r>
      <w:r w:rsidRPr="009F7310">
        <w:rPr>
          <w:color w:val="000000"/>
        </w:rPr>
        <w:tab/>
        <w:t>Application for in</w:t>
      </w:r>
      <w:r w:rsidRPr="009F7310">
        <w:rPr>
          <w:color w:val="000000"/>
        </w:rPr>
        <w:noBreakHyphen/>
        <w:t>principle approval for provisional registration of school</w:t>
      </w:r>
      <w:bookmarkEnd w:id="338"/>
    </w:p>
    <w:p w14:paraId="011A1C4D" w14:textId="77777777" w:rsidR="00EF1234" w:rsidRPr="009F7310" w:rsidRDefault="00EF1234" w:rsidP="00EF1234">
      <w:pPr>
        <w:pStyle w:val="Amain"/>
      </w:pPr>
      <w:r w:rsidRPr="009F7310">
        <w:rPr>
          <w:color w:val="000000"/>
        </w:rPr>
        <w:tab/>
        <w:t>(1)</w:t>
      </w:r>
      <w:r w:rsidRPr="009F7310">
        <w:rPr>
          <w:color w:val="000000"/>
        </w:rPr>
        <w:tab/>
        <w:t>This section applies if—</w:t>
      </w:r>
    </w:p>
    <w:p w14:paraId="61BC57B0" w14:textId="77777777" w:rsidR="00EF1234" w:rsidRPr="009F7310" w:rsidRDefault="00EF1234" w:rsidP="00EF1234">
      <w:pPr>
        <w:pStyle w:val="Apara"/>
      </w:pPr>
      <w:r w:rsidRPr="009F7310">
        <w:rPr>
          <w:color w:val="000000"/>
        </w:rPr>
        <w:tab/>
        <w:t>(a)</w:t>
      </w:r>
      <w:r w:rsidRPr="009F7310">
        <w:rPr>
          <w:color w:val="000000"/>
        </w:rPr>
        <w:tab/>
        <w:t>before the commencement day, a person applied for in</w:t>
      </w:r>
      <w:r w:rsidRPr="009F7310">
        <w:rPr>
          <w:color w:val="000000"/>
        </w:rPr>
        <w:noBreakHyphen/>
        <w:t>principle approval for provisional registration of a non</w:t>
      </w:r>
      <w:r w:rsidRPr="009F7310">
        <w:rPr>
          <w:color w:val="000000"/>
        </w:rPr>
        <w:noBreakHyphen/>
        <w:t>government school under the pre</w:t>
      </w:r>
      <w:r w:rsidRPr="009F7310">
        <w:rPr>
          <w:color w:val="000000"/>
        </w:rPr>
        <w:noBreakHyphen/>
        <w:t>amendment Act, section 83; and</w:t>
      </w:r>
    </w:p>
    <w:p w14:paraId="117CF11B" w14:textId="77777777" w:rsidR="00EF1234" w:rsidRPr="009F7310" w:rsidRDefault="00EF1234" w:rsidP="00EF1234">
      <w:pPr>
        <w:pStyle w:val="Apara"/>
        <w:keepNext/>
      </w:pPr>
      <w:r w:rsidRPr="009F7310">
        <w:lastRenderedPageBreak/>
        <w:tab/>
        <w:t>(b)</w:t>
      </w:r>
      <w:r w:rsidRPr="009F7310">
        <w:tab/>
        <w:t>immediately before the commencement day, the application had not been—</w:t>
      </w:r>
    </w:p>
    <w:p w14:paraId="013A428C" w14:textId="77777777" w:rsidR="00EF1234" w:rsidRPr="009F7310" w:rsidRDefault="00EF1234" w:rsidP="00EF1234">
      <w:pPr>
        <w:pStyle w:val="Asubpara"/>
        <w:keepNext/>
      </w:pPr>
      <w:r w:rsidRPr="009F7310">
        <w:rPr>
          <w:color w:val="000000"/>
        </w:rPr>
        <w:tab/>
        <w:t>(i)</w:t>
      </w:r>
      <w:r w:rsidRPr="009F7310">
        <w:rPr>
          <w:color w:val="000000"/>
        </w:rPr>
        <w:tab/>
        <w:t>withdrawn by the applicant; or</w:t>
      </w:r>
    </w:p>
    <w:p w14:paraId="3317AF01" w14:textId="77777777" w:rsidR="00EF1234" w:rsidRPr="009F7310" w:rsidRDefault="00EF1234" w:rsidP="00EF1234">
      <w:pPr>
        <w:pStyle w:val="Asubpara"/>
      </w:pPr>
      <w:r w:rsidRPr="009F7310">
        <w:tab/>
        <w:t>(ii)</w:t>
      </w:r>
      <w:r w:rsidRPr="009F7310">
        <w:tab/>
        <w:t>decided by the Minister.</w:t>
      </w:r>
    </w:p>
    <w:p w14:paraId="2EA19168" w14:textId="77777777" w:rsidR="00EF1234" w:rsidRPr="009F7310" w:rsidRDefault="00EF1234" w:rsidP="00EF1234">
      <w:pPr>
        <w:pStyle w:val="Amain"/>
      </w:pPr>
      <w:r w:rsidRPr="009F7310">
        <w:rPr>
          <w:color w:val="000000"/>
        </w:rPr>
        <w:tab/>
        <w:t>(2)</w:t>
      </w:r>
      <w:r w:rsidRPr="009F7310">
        <w:rPr>
          <w:color w:val="000000"/>
        </w:rPr>
        <w:tab/>
        <w:t>The in</w:t>
      </w:r>
      <w:r w:rsidRPr="009F7310">
        <w:rPr>
          <w:color w:val="000000"/>
        </w:rPr>
        <w:noBreakHyphen/>
        <w:t>principle application is, on the commencement day, taken to be an application for in</w:t>
      </w:r>
      <w:r w:rsidRPr="009F7310">
        <w:rPr>
          <w:color w:val="000000"/>
        </w:rPr>
        <w:noBreakHyphen/>
        <w:t>principle approval for registration of a non</w:t>
      </w:r>
      <w:r w:rsidRPr="009F7310">
        <w:rPr>
          <w:color w:val="000000"/>
        </w:rPr>
        <w:noBreakHyphen/>
        <w:t>government school under section 86.</w:t>
      </w:r>
    </w:p>
    <w:p w14:paraId="0754122C" w14:textId="77777777" w:rsidR="00EF1234" w:rsidRPr="009F7310" w:rsidRDefault="00EF1234" w:rsidP="00EF1234">
      <w:pPr>
        <w:pStyle w:val="AH5Sec"/>
      </w:pPr>
      <w:bookmarkStart w:id="339" w:name="_Toc119591805"/>
      <w:r w:rsidRPr="00FC6CC6">
        <w:rPr>
          <w:rStyle w:val="CharSectNo"/>
        </w:rPr>
        <w:t>311E</w:t>
      </w:r>
      <w:r w:rsidRPr="009F7310">
        <w:rPr>
          <w:color w:val="000000"/>
        </w:rPr>
        <w:tab/>
        <w:t>Application for in</w:t>
      </w:r>
      <w:r w:rsidRPr="009F7310">
        <w:rPr>
          <w:color w:val="000000"/>
        </w:rPr>
        <w:noBreakHyphen/>
        <w:t>principle approval for registration of school at additional campus—generally</w:t>
      </w:r>
      <w:bookmarkEnd w:id="339"/>
    </w:p>
    <w:p w14:paraId="3F49D37A" w14:textId="77777777" w:rsidR="00EF1234" w:rsidRPr="009F7310" w:rsidRDefault="00EF1234" w:rsidP="00EF1234">
      <w:pPr>
        <w:pStyle w:val="Amain"/>
      </w:pPr>
      <w:r w:rsidRPr="009F7310">
        <w:rPr>
          <w:color w:val="000000"/>
        </w:rPr>
        <w:tab/>
        <w:t>(1)</w:t>
      </w:r>
      <w:r w:rsidRPr="009F7310">
        <w:rPr>
          <w:color w:val="000000"/>
        </w:rPr>
        <w:tab/>
        <w:t>This section applies if—</w:t>
      </w:r>
    </w:p>
    <w:p w14:paraId="0E42B4F8" w14:textId="77777777" w:rsidR="00EF1234" w:rsidRPr="009F7310" w:rsidRDefault="00EF1234" w:rsidP="00EF1234">
      <w:pPr>
        <w:pStyle w:val="Apara"/>
      </w:pPr>
      <w:r w:rsidRPr="009F7310">
        <w:rPr>
          <w:color w:val="000000"/>
        </w:rPr>
        <w:tab/>
        <w:t>(a)</w:t>
      </w:r>
      <w:r w:rsidRPr="009F7310">
        <w:rPr>
          <w:color w:val="000000"/>
        </w:rPr>
        <w:tab/>
        <w:t>before the commencement day, a person applied for in</w:t>
      </w:r>
      <w:r w:rsidRPr="009F7310">
        <w:rPr>
          <w:color w:val="000000"/>
        </w:rPr>
        <w:noBreakHyphen/>
        <w:t>principle approval for registration of a non</w:t>
      </w:r>
      <w:r w:rsidRPr="009F7310">
        <w:rPr>
          <w:color w:val="000000"/>
        </w:rPr>
        <w:noBreakHyphen/>
        <w:t>government school at an additional campus under the pre</w:t>
      </w:r>
      <w:r w:rsidRPr="009F7310">
        <w:rPr>
          <w:color w:val="000000"/>
        </w:rPr>
        <w:noBreakHyphen/>
        <w:t>amendment Act, section 83; and</w:t>
      </w:r>
    </w:p>
    <w:p w14:paraId="30254E62" w14:textId="77777777" w:rsidR="00EF1234" w:rsidRPr="009F7310" w:rsidRDefault="00EF1234" w:rsidP="00EF1234">
      <w:pPr>
        <w:pStyle w:val="Apara"/>
      </w:pPr>
      <w:r w:rsidRPr="009F7310">
        <w:tab/>
        <w:t>(b)</w:t>
      </w:r>
      <w:r w:rsidRPr="009F7310">
        <w:tab/>
        <w:t>the school either—</w:t>
      </w:r>
    </w:p>
    <w:p w14:paraId="223CD999" w14:textId="77777777" w:rsidR="00EF1234" w:rsidRPr="009F7310" w:rsidRDefault="00EF1234" w:rsidP="00EF1234">
      <w:pPr>
        <w:pStyle w:val="Asubpara"/>
      </w:pPr>
      <w:r w:rsidRPr="009F7310">
        <w:rPr>
          <w:color w:val="000000"/>
        </w:rPr>
        <w:tab/>
        <w:t>(i)</w:t>
      </w:r>
      <w:r w:rsidRPr="009F7310">
        <w:rPr>
          <w:color w:val="000000"/>
        </w:rPr>
        <w:tab/>
        <w:t>had not previously operated at the campus; or</w:t>
      </w:r>
    </w:p>
    <w:p w14:paraId="13748DD0" w14:textId="77777777" w:rsidR="00EF1234" w:rsidRPr="009F7310" w:rsidRDefault="00EF1234" w:rsidP="00EF1234">
      <w:pPr>
        <w:pStyle w:val="Asubpara"/>
      </w:pPr>
      <w:r w:rsidRPr="009F7310">
        <w:tab/>
        <w:t>(i)</w:t>
      </w:r>
      <w:r w:rsidRPr="009F7310">
        <w:tab/>
        <w:t>had operated at the campus, but not for 2 years or more before the date of the application; and</w:t>
      </w:r>
    </w:p>
    <w:p w14:paraId="7971261F" w14:textId="77777777" w:rsidR="00EF1234" w:rsidRPr="009F7310" w:rsidRDefault="00EF1234" w:rsidP="00EF1234">
      <w:pPr>
        <w:pStyle w:val="Apara"/>
      </w:pPr>
      <w:r w:rsidRPr="009F7310">
        <w:rPr>
          <w:color w:val="000000"/>
        </w:rPr>
        <w:tab/>
        <w:t>(c)</w:t>
      </w:r>
      <w:r w:rsidRPr="009F7310">
        <w:rPr>
          <w:color w:val="000000"/>
        </w:rPr>
        <w:tab/>
        <w:t>immediately before the commencement day, the application had not been—</w:t>
      </w:r>
    </w:p>
    <w:p w14:paraId="04D070FF" w14:textId="77777777" w:rsidR="00EF1234" w:rsidRPr="009F7310" w:rsidRDefault="00EF1234" w:rsidP="00EF1234">
      <w:pPr>
        <w:pStyle w:val="Asubpara"/>
      </w:pPr>
      <w:r w:rsidRPr="009F7310">
        <w:rPr>
          <w:color w:val="000000"/>
        </w:rPr>
        <w:tab/>
        <w:t>(i)</w:t>
      </w:r>
      <w:r w:rsidRPr="009F7310">
        <w:rPr>
          <w:color w:val="000000"/>
        </w:rPr>
        <w:tab/>
        <w:t>withdrawn by the applicant; or</w:t>
      </w:r>
    </w:p>
    <w:p w14:paraId="4B8B9252" w14:textId="77777777" w:rsidR="00EF1234" w:rsidRPr="009F7310" w:rsidRDefault="00EF1234" w:rsidP="00EF1234">
      <w:pPr>
        <w:pStyle w:val="Asubpara"/>
      </w:pPr>
      <w:r w:rsidRPr="009F7310">
        <w:tab/>
        <w:t>(ii)</w:t>
      </w:r>
      <w:r w:rsidRPr="009F7310">
        <w:tab/>
        <w:t>decided by the Minister.</w:t>
      </w:r>
    </w:p>
    <w:p w14:paraId="447929A8" w14:textId="77777777" w:rsidR="00EF1234" w:rsidRPr="009F7310" w:rsidRDefault="00EF1234" w:rsidP="00EF1234">
      <w:pPr>
        <w:pStyle w:val="Amain"/>
      </w:pPr>
      <w:r w:rsidRPr="009F7310">
        <w:rPr>
          <w:color w:val="000000"/>
        </w:rPr>
        <w:tab/>
        <w:t>(2)</w:t>
      </w:r>
      <w:r w:rsidRPr="009F7310">
        <w:rPr>
          <w:color w:val="000000"/>
        </w:rPr>
        <w:tab/>
        <w:t>The application is, on the commencement day, taken to be an application to amend the school’s registration under section 97.</w:t>
      </w:r>
    </w:p>
    <w:p w14:paraId="773FF203" w14:textId="77777777" w:rsidR="00EF1234" w:rsidRPr="009F7310" w:rsidRDefault="00EF1234" w:rsidP="00EF1234">
      <w:pPr>
        <w:pStyle w:val="AH5Sec"/>
      </w:pPr>
      <w:bookmarkStart w:id="340" w:name="_Toc119591806"/>
      <w:r w:rsidRPr="00FC6CC6">
        <w:rPr>
          <w:rStyle w:val="CharSectNo"/>
        </w:rPr>
        <w:lastRenderedPageBreak/>
        <w:t>311F</w:t>
      </w:r>
      <w:r w:rsidRPr="009F7310">
        <w:rPr>
          <w:color w:val="000000"/>
        </w:rPr>
        <w:tab/>
        <w:t>Application for in</w:t>
      </w:r>
      <w:r w:rsidRPr="009F7310">
        <w:rPr>
          <w:color w:val="000000"/>
        </w:rPr>
        <w:noBreakHyphen/>
        <w:t>principle approval for registration of school at additional campus—within 2 years</w:t>
      </w:r>
      <w:bookmarkEnd w:id="340"/>
    </w:p>
    <w:p w14:paraId="6B345114" w14:textId="77777777" w:rsidR="00EF1234" w:rsidRPr="009F7310" w:rsidRDefault="00EF1234" w:rsidP="007E30D1">
      <w:pPr>
        <w:pStyle w:val="Amain"/>
        <w:keepNext/>
      </w:pPr>
      <w:r w:rsidRPr="009F7310">
        <w:rPr>
          <w:color w:val="000000"/>
        </w:rPr>
        <w:tab/>
        <w:t>(1)</w:t>
      </w:r>
      <w:r w:rsidRPr="009F7310">
        <w:rPr>
          <w:color w:val="000000"/>
        </w:rPr>
        <w:tab/>
        <w:t>This section applies if—</w:t>
      </w:r>
    </w:p>
    <w:p w14:paraId="51174CFF" w14:textId="77777777" w:rsidR="00EF1234" w:rsidRPr="009F7310" w:rsidRDefault="00EF1234" w:rsidP="00EF1234">
      <w:pPr>
        <w:pStyle w:val="Apara"/>
      </w:pPr>
      <w:r w:rsidRPr="009F7310">
        <w:rPr>
          <w:color w:val="000000"/>
        </w:rPr>
        <w:tab/>
        <w:t>(a)</w:t>
      </w:r>
      <w:r w:rsidRPr="009F7310">
        <w:rPr>
          <w:color w:val="000000"/>
        </w:rPr>
        <w:tab/>
        <w:t>before the commencement day, a person applied for in</w:t>
      </w:r>
      <w:r w:rsidRPr="009F7310">
        <w:rPr>
          <w:color w:val="000000"/>
        </w:rPr>
        <w:noBreakHyphen/>
        <w:t>principle approval for registration of a non</w:t>
      </w:r>
      <w:r w:rsidRPr="009F7310">
        <w:rPr>
          <w:color w:val="000000"/>
        </w:rPr>
        <w:noBreakHyphen/>
        <w:t>government school at an additional campus under the pre</w:t>
      </w:r>
      <w:r w:rsidRPr="009F7310">
        <w:rPr>
          <w:color w:val="000000"/>
        </w:rPr>
        <w:noBreakHyphen/>
        <w:t>amendment Act, section 83; and</w:t>
      </w:r>
    </w:p>
    <w:p w14:paraId="05F1BFA9" w14:textId="77777777" w:rsidR="00EF1234" w:rsidRPr="009F7310" w:rsidRDefault="00EF1234" w:rsidP="00EF1234">
      <w:pPr>
        <w:pStyle w:val="Apara"/>
      </w:pPr>
      <w:r w:rsidRPr="009F7310">
        <w:tab/>
        <w:t>(b)</w:t>
      </w:r>
      <w:r w:rsidRPr="009F7310">
        <w:tab/>
        <w:t>the school had previously operated at the campus less than 2 years before the date of the application; and</w:t>
      </w:r>
    </w:p>
    <w:p w14:paraId="265274E3" w14:textId="77777777" w:rsidR="00EF1234" w:rsidRPr="009F7310" w:rsidRDefault="00EF1234" w:rsidP="00EF1234">
      <w:pPr>
        <w:pStyle w:val="Apara"/>
      </w:pPr>
      <w:r w:rsidRPr="009F7310">
        <w:tab/>
        <w:t>(c)</w:t>
      </w:r>
      <w:r w:rsidRPr="009F7310">
        <w:tab/>
        <w:t>immediately before the commencement day, the application had not been—</w:t>
      </w:r>
    </w:p>
    <w:p w14:paraId="445AEEAC" w14:textId="77777777" w:rsidR="00EF1234" w:rsidRPr="009F7310" w:rsidRDefault="00EF1234" w:rsidP="00EF1234">
      <w:pPr>
        <w:pStyle w:val="Asubpara"/>
      </w:pPr>
      <w:r w:rsidRPr="009F7310">
        <w:rPr>
          <w:color w:val="000000"/>
        </w:rPr>
        <w:tab/>
        <w:t>(i)</w:t>
      </w:r>
      <w:r w:rsidRPr="009F7310">
        <w:rPr>
          <w:color w:val="000000"/>
        </w:rPr>
        <w:tab/>
        <w:t>withdrawn by the applicant; or</w:t>
      </w:r>
    </w:p>
    <w:p w14:paraId="6F831DE3" w14:textId="77777777" w:rsidR="00EF1234" w:rsidRPr="009F7310" w:rsidRDefault="00EF1234" w:rsidP="00EF1234">
      <w:pPr>
        <w:pStyle w:val="Asubpara"/>
      </w:pPr>
      <w:r w:rsidRPr="009F7310">
        <w:tab/>
        <w:t>(ii)</w:t>
      </w:r>
      <w:r w:rsidRPr="009F7310">
        <w:tab/>
        <w:t>decided by the Minister.</w:t>
      </w:r>
    </w:p>
    <w:p w14:paraId="141E92C4" w14:textId="77777777" w:rsidR="00EF1234" w:rsidRPr="009F7310" w:rsidRDefault="00EF1234" w:rsidP="00EF1234">
      <w:pPr>
        <w:pStyle w:val="Amain"/>
      </w:pPr>
      <w:r w:rsidRPr="009F7310">
        <w:rPr>
          <w:color w:val="000000"/>
        </w:rPr>
        <w:tab/>
        <w:t>(2)</w:t>
      </w:r>
      <w:r w:rsidRPr="009F7310">
        <w:rPr>
          <w:color w:val="000000"/>
        </w:rPr>
        <w:tab/>
        <w:t>The application is, on the commencement day, taken to be notice to the registrar under section 96.</w:t>
      </w:r>
    </w:p>
    <w:p w14:paraId="73F12212" w14:textId="77777777" w:rsidR="00EF1234" w:rsidRPr="009F7310" w:rsidRDefault="00EF1234" w:rsidP="00EF1234">
      <w:pPr>
        <w:pStyle w:val="AH5Sec"/>
      </w:pPr>
      <w:bookmarkStart w:id="341" w:name="_Toc119591807"/>
      <w:r w:rsidRPr="00FC6CC6">
        <w:rPr>
          <w:rStyle w:val="CharSectNo"/>
        </w:rPr>
        <w:t>311G</w:t>
      </w:r>
      <w:r w:rsidRPr="009F7310">
        <w:rPr>
          <w:color w:val="000000"/>
        </w:rPr>
        <w:tab/>
        <w:t>Application for in</w:t>
      </w:r>
      <w:r w:rsidRPr="009F7310">
        <w:rPr>
          <w:color w:val="000000"/>
        </w:rPr>
        <w:noBreakHyphen/>
        <w:t>principle approval for registration of school at additional educational level—generally</w:t>
      </w:r>
      <w:bookmarkEnd w:id="341"/>
    </w:p>
    <w:p w14:paraId="04B50793" w14:textId="77777777" w:rsidR="00EF1234" w:rsidRPr="009F7310" w:rsidRDefault="00EF1234" w:rsidP="00EF1234">
      <w:pPr>
        <w:pStyle w:val="Amain"/>
      </w:pPr>
      <w:r w:rsidRPr="009F7310">
        <w:rPr>
          <w:color w:val="000000"/>
        </w:rPr>
        <w:tab/>
        <w:t>(1)</w:t>
      </w:r>
      <w:r w:rsidRPr="009F7310">
        <w:rPr>
          <w:color w:val="000000"/>
        </w:rPr>
        <w:tab/>
        <w:t>This section applies if—</w:t>
      </w:r>
    </w:p>
    <w:p w14:paraId="2FF04FC5" w14:textId="77777777" w:rsidR="00EF1234" w:rsidRPr="009F7310" w:rsidRDefault="00EF1234" w:rsidP="00EF1234">
      <w:pPr>
        <w:pStyle w:val="Apara"/>
      </w:pPr>
      <w:r w:rsidRPr="009F7310">
        <w:rPr>
          <w:color w:val="000000"/>
        </w:rPr>
        <w:tab/>
        <w:t>(a)</w:t>
      </w:r>
      <w:r w:rsidRPr="009F7310">
        <w:rPr>
          <w:color w:val="000000"/>
        </w:rPr>
        <w:tab/>
        <w:t>before the commencement day, a person applied for in</w:t>
      </w:r>
      <w:r w:rsidRPr="009F7310">
        <w:rPr>
          <w:color w:val="000000"/>
        </w:rPr>
        <w:noBreakHyphen/>
        <w:t>principle approval for registration of a non</w:t>
      </w:r>
      <w:r w:rsidRPr="009F7310">
        <w:rPr>
          <w:color w:val="000000"/>
        </w:rPr>
        <w:noBreakHyphen/>
        <w:t>government school at an additional educational level under the pre</w:t>
      </w:r>
      <w:r w:rsidRPr="009F7310">
        <w:rPr>
          <w:color w:val="000000"/>
        </w:rPr>
        <w:noBreakHyphen/>
        <w:t>amendment Act, section 83; and</w:t>
      </w:r>
    </w:p>
    <w:p w14:paraId="31310957" w14:textId="77777777" w:rsidR="00EF1234" w:rsidRPr="009F7310" w:rsidRDefault="00EF1234" w:rsidP="00EF1234">
      <w:pPr>
        <w:pStyle w:val="Apara"/>
      </w:pPr>
      <w:r w:rsidRPr="009F7310">
        <w:tab/>
        <w:t>(b)</w:t>
      </w:r>
      <w:r w:rsidRPr="009F7310">
        <w:tab/>
        <w:t>the school either—</w:t>
      </w:r>
    </w:p>
    <w:p w14:paraId="4140211A" w14:textId="77777777" w:rsidR="00EF1234" w:rsidRPr="009F7310" w:rsidRDefault="00EF1234" w:rsidP="00EF1234">
      <w:pPr>
        <w:pStyle w:val="Asubpara"/>
      </w:pPr>
      <w:r w:rsidRPr="009F7310">
        <w:rPr>
          <w:color w:val="000000"/>
        </w:rPr>
        <w:tab/>
        <w:t>(i)</w:t>
      </w:r>
      <w:r w:rsidRPr="009F7310">
        <w:rPr>
          <w:color w:val="000000"/>
        </w:rPr>
        <w:tab/>
        <w:t>had not previously provided that level of education; or</w:t>
      </w:r>
    </w:p>
    <w:p w14:paraId="5442BBC2" w14:textId="77777777" w:rsidR="00EF1234" w:rsidRPr="009F7310" w:rsidRDefault="00EF1234" w:rsidP="00EF1234">
      <w:pPr>
        <w:pStyle w:val="Asubpara"/>
      </w:pPr>
      <w:r w:rsidRPr="009F7310">
        <w:tab/>
        <w:t>(i)</w:t>
      </w:r>
      <w:r w:rsidRPr="009F7310">
        <w:tab/>
        <w:t>had provided that level of education, but not for 2 years or more before the date of the application; and</w:t>
      </w:r>
    </w:p>
    <w:p w14:paraId="1F29EF19" w14:textId="77777777" w:rsidR="00EF1234" w:rsidRPr="009F7310" w:rsidRDefault="00EF1234" w:rsidP="00EF1234">
      <w:pPr>
        <w:pStyle w:val="Apara"/>
        <w:keepNext/>
      </w:pPr>
      <w:r w:rsidRPr="009F7310">
        <w:rPr>
          <w:color w:val="000000"/>
        </w:rPr>
        <w:lastRenderedPageBreak/>
        <w:tab/>
        <w:t>(c)</w:t>
      </w:r>
      <w:r w:rsidRPr="009F7310">
        <w:rPr>
          <w:color w:val="000000"/>
        </w:rPr>
        <w:tab/>
        <w:t>immediately before the commencement day, the application had not been—</w:t>
      </w:r>
    </w:p>
    <w:p w14:paraId="26C661F5" w14:textId="77777777" w:rsidR="00EF1234" w:rsidRPr="009F7310" w:rsidRDefault="00EF1234" w:rsidP="00EF1234">
      <w:pPr>
        <w:pStyle w:val="Asubpara"/>
      </w:pPr>
      <w:r w:rsidRPr="009F7310">
        <w:rPr>
          <w:color w:val="000000"/>
        </w:rPr>
        <w:tab/>
        <w:t>(i)</w:t>
      </w:r>
      <w:r w:rsidRPr="009F7310">
        <w:rPr>
          <w:color w:val="000000"/>
        </w:rPr>
        <w:tab/>
        <w:t>withdrawn by the applicant; or</w:t>
      </w:r>
    </w:p>
    <w:p w14:paraId="23A8BF9C" w14:textId="77777777" w:rsidR="00EF1234" w:rsidRPr="009F7310" w:rsidRDefault="00EF1234" w:rsidP="00EF1234">
      <w:pPr>
        <w:pStyle w:val="Asubpara"/>
      </w:pPr>
      <w:r w:rsidRPr="009F7310">
        <w:tab/>
        <w:t>(ii)</w:t>
      </w:r>
      <w:r w:rsidRPr="009F7310">
        <w:tab/>
        <w:t>decided by the Minister.</w:t>
      </w:r>
    </w:p>
    <w:p w14:paraId="1BCB81B7" w14:textId="77777777" w:rsidR="00EF1234" w:rsidRPr="009F7310" w:rsidRDefault="00EF1234" w:rsidP="00EF1234">
      <w:pPr>
        <w:pStyle w:val="Amain"/>
      </w:pPr>
      <w:r w:rsidRPr="009F7310">
        <w:rPr>
          <w:color w:val="000000"/>
        </w:rPr>
        <w:tab/>
        <w:t>(2)</w:t>
      </w:r>
      <w:r w:rsidRPr="009F7310">
        <w:rPr>
          <w:color w:val="000000"/>
        </w:rPr>
        <w:tab/>
        <w:t>The application is, on the commencement day, taken to be an application to amend the school’s registration under section 97.</w:t>
      </w:r>
    </w:p>
    <w:p w14:paraId="693C0C3D" w14:textId="77777777" w:rsidR="00EF1234" w:rsidRPr="009F7310" w:rsidRDefault="00EF1234" w:rsidP="00EF1234">
      <w:pPr>
        <w:pStyle w:val="AH5Sec"/>
      </w:pPr>
      <w:bookmarkStart w:id="342" w:name="_Toc119591808"/>
      <w:r w:rsidRPr="00FC6CC6">
        <w:rPr>
          <w:rStyle w:val="CharSectNo"/>
        </w:rPr>
        <w:t>311H</w:t>
      </w:r>
      <w:r w:rsidRPr="009F7310">
        <w:rPr>
          <w:color w:val="000000"/>
        </w:rPr>
        <w:tab/>
        <w:t>Application for in</w:t>
      </w:r>
      <w:r w:rsidRPr="009F7310">
        <w:rPr>
          <w:color w:val="000000"/>
        </w:rPr>
        <w:noBreakHyphen/>
        <w:t>principle approval for registration of school at additional educational level—within 2 years</w:t>
      </w:r>
      <w:bookmarkEnd w:id="342"/>
    </w:p>
    <w:p w14:paraId="3FAE7A4B" w14:textId="77777777" w:rsidR="00EF1234" w:rsidRPr="009F7310" w:rsidRDefault="00EF1234" w:rsidP="00EF1234">
      <w:pPr>
        <w:pStyle w:val="Amain"/>
      </w:pPr>
      <w:r w:rsidRPr="009F7310">
        <w:rPr>
          <w:color w:val="000000"/>
        </w:rPr>
        <w:tab/>
        <w:t>(1)</w:t>
      </w:r>
      <w:r w:rsidRPr="009F7310">
        <w:rPr>
          <w:color w:val="000000"/>
        </w:rPr>
        <w:tab/>
        <w:t>This section applies if—</w:t>
      </w:r>
    </w:p>
    <w:p w14:paraId="23966BEF" w14:textId="77777777" w:rsidR="00EF1234" w:rsidRPr="009F7310" w:rsidRDefault="00EF1234" w:rsidP="00EF1234">
      <w:pPr>
        <w:pStyle w:val="Apara"/>
      </w:pPr>
      <w:r w:rsidRPr="009F7310">
        <w:rPr>
          <w:color w:val="000000"/>
        </w:rPr>
        <w:tab/>
        <w:t>(a)</w:t>
      </w:r>
      <w:r w:rsidRPr="009F7310">
        <w:rPr>
          <w:color w:val="000000"/>
        </w:rPr>
        <w:tab/>
        <w:t>before the commencement day, a person applied for in</w:t>
      </w:r>
      <w:r w:rsidRPr="009F7310">
        <w:rPr>
          <w:color w:val="000000"/>
        </w:rPr>
        <w:noBreakHyphen/>
        <w:t>principle approval for registration of a non</w:t>
      </w:r>
      <w:r w:rsidRPr="009F7310">
        <w:rPr>
          <w:color w:val="000000"/>
        </w:rPr>
        <w:noBreakHyphen/>
        <w:t>government school at an additional educational level under the pre</w:t>
      </w:r>
      <w:r w:rsidRPr="009F7310">
        <w:rPr>
          <w:color w:val="000000"/>
        </w:rPr>
        <w:noBreakHyphen/>
        <w:t>amendment Act, section 83; and</w:t>
      </w:r>
    </w:p>
    <w:p w14:paraId="5CB77DC0" w14:textId="77777777" w:rsidR="00EF1234" w:rsidRPr="009F7310" w:rsidRDefault="00EF1234" w:rsidP="00EF1234">
      <w:pPr>
        <w:pStyle w:val="Apara"/>
      </w:pPr>
      <w:r w:rsidRPr="009F7310">
        <w:tab/>
        <w:t>(b)</w:t>
      </w:r>
      <w:r w:rsidRPr="009F7310">
        <w:tab/>
        <w:t>the school had previously provided that level of education less than 2 years before the date of the application; and</w:t>
      </w:r>
    </w:p>
    <w:p w14:paraId="066004FF" w14:textId="77777777" w:rsidR="00EF1234" w:rsidRPr="009F7310" w:rsidRDefault="00EF1234" w:rsidP="00EF1234">
      <w:pPr>
        <w:pStyle w:val="Apara"/>
      </w:pPr>
      <w:r w:rsidRPr="009F7310">
        <w:tab/>
        <w:t>(c)</w:t>
      </w:r>
      <w:r w:rsidRPr="009F7310">
        <w:tab/>
        <w:t>immediately before the commencement day, the application had not been—</w:t>
      </w:r>
    </w:p>
    <w:p w14:paraId="2CAC60BD" w14:textId="77777777" w:rsidR="00EF1234" w:rsidRPr="009F7310" w:rsidRDefault="00EF1234" w:rsidP="00EF1234">
      <w:pPr>
        <w:pStyle w:val="Asubpara"/>
      </w:pPr>
      <w:r w:rsidRPr="009F7310">
        <w:rPr>
          <w:color w:val="000000"/>
        </w:rPr>
        <w:tab/>
        <w:t>(i)</w:t>
      </w:r>
      <w:r w:rsidRPr="009F7310">
        <w:rPr>
          <w:color w:val="000000"/>
        </w:rPr>
        <w:tab/>
        <w:t>withdrawn by the applicant; or</w:t>
      </w:r>
    </w:p>
    <w:p w14:paraId="6C07EBAE" w14:textId="77777777" w:rsidR="00EF1234" w:rsidRPr="009F7310" w:rsidRDefault="00EF1234" w:rsidP="00EF1234">
      <w:pPr>
        <w:pStyle w:val="Asubpara"/>
      </w:pPr>
      <w:r w:rsidRPr="009F7310">
        <w:tab/>
        <w:t>(ii)</w:t>
      </w:r>
      <w:r w:rsidRPr="009F7310">
        <w:tab/>
        <w:t>decided by the Minister.</w:t>
      </w:r>
    </w:p>
    <w:p w14:paraId="06E954D2" w14:textId="77777777" w:rsidR="00EF1234" w:rsidRPr="009F7310" w:rsidRDefault="00EF1234" w:rsidP="00EF1234">
      <w:pPr>
        <w:pStyle w:val="Amain"/>
      </w:pPr>
      <w:r w:rsidRPr="009F7310">
        <w:rPr>
          <w:color w:val="000000"/>
        </w:rPr>
        <w:tab/>
        <w:t>(2)</w:t>
      </w:r>
      <w:r w:rsidRPr="009F7310">
        <w:rPr>
          <w:color w:val="000000"/>
        </w:rPr>
        <w:tab/>
        <w:t>The application is, on the commencement day, taken to be notice to the registrar under section 96.</w:t>
      </w:r>
    </w:p>
    <w:p w14:paraId="4067B143" w14:textId="77777777" w:rsidR="00EF1234" w:rsidRPr="009F7310" w:rsidRDefault="00EF1234" w:rsidP="00EF1234">
      <w:pPr>
        <w:pStyle w:val="AH5Sec"/>
      </w:pPr>
      <w:bookmarkStart w:id="343" w:name="_Toc119591809"/>
      <w:r w:rsidRPr="00FC6CC6">
        <w:rPr>
          <w:rStyle w:val="CharSectNo"/>
        </w:rPr>
        <w:t>311I</w:t>
      </w:r>
      <w:r w:rsidRPr="009F7310">
        <w:rPr>
          <w:color w:val="000000"/>
        </w:rPr>
        <w:tab/>
        <w:t>In</w:t>
      </w:r>
      <w:r w:rsidRPr="009F7310">
        <w:rPr>
          <w:color w:val="000000"/>
        </w:rPr>
        <w:noBreakHyphen/>
        <w:t>principle approval for provisional registration of school</w:t>
      </w:r>
      <w:bookmarkEnd w:id="343"/>
    </w:p>
    <w:p w14:paraId="65084149" w14:textId="77777777" w:rsidR="00EF1234" w:rsidRPr="009F7310" w:rsidRDefault="00EF1234" w:rsidP="00EF1234">
      <w:pPr>
        <w:pStyle w:val="Amain"/>
      </w:pPr>
      <w:r w:rsidRPr="009F7310">
        <w:rPr>
          <w:color w:val="000000"/>
        </w:rPr>
        <w:tab/>
        <w:t>(1)</w:t>
      </w:r>
      <w:r w:rsidRPr="009F7310">
        <w:rPr>
          <w:color w:val="000000"/>
        </w:rPr>
        <w:tab/>
        <w:t>This section applies if, immediately before the commencement day, a person has in</w:t>
      </w:r>
      <w:r w:rsidRPr="009F7310">
        <w:rPr>
          <w:color w:val="000000"/>
        </w:rPr>
        <w:noBreakHyphen/>
        <w:t>principle approval for provisional registration of a non</w:t>
      </w:r>
      <w:r w:rsidRPr="009F7310">
        <w:rPr>
          <w:color w:val="000000"/>
        </w:rPr>
        <w:noBreakHyphen/>
        <w:t>government school under the pre</w:t>
      </w:r>
      <w:r w:rsidRPr="009F7310">
        <w:rPr>
          <w:color w:val="000000"/>
        </w:rPr>
        <w:noBreakHyphen/>
        <w:t>amendment Act, section 84.</w:t>
      </w:r>
    </w:p>
    <w:p w14:paraId="08BD8795" w14:textId="77777777" w:rsidR="00EF1234" w:rsidRPr="009F7310" w:rsidRDefault="00EF1234" w:rsidP="00EF1234">
      <w:pPr>
        <w:pStyle w:val="Amain"/>
      </w:pPr>
      <w:r w:rsidRPr="009F7310">
        <w:lastRenderedPageBreak/>
        <w:tab/>
        <w:t>(2)</w:t>
      </w:r>
      <w:r w:rsidRPr="009F7310">
        <w:tab/>
        <w:t>Subject to subsection (3), the in</w:t>
      </w:r>
      <w:r w:rsidRPr="009F7310">
        <w:noBreakHyphen/>
        <w:t>principle approval is</w:t>
      </w:r>
      <w:r w:rsidRPr="009F7310">
        <w:rPr>
          <w:lang w:eastAsia="en-AU"/>
        </w:rPr>
        <w:t xml:space="preserve">, on the commencement day, taken </w:t>
      </w:r>
      <w:r w:rsidRPr="009F7310">
        <w:t>to be in</w:t>
      </w:r>
      <w:r w:rsidRPr="009F7310">
        <w:noBreakHyphen/>
        <w:t>principle approval under section 88.</w:t>
      </w:r>
    </w:p>
    <w:p w14:paraId="6A070E7B" w14:textId="77777777" w:rsidR="00EF1234" w:rsidRPr="009F7310" w:rsidRDefault="00EF1234" w:rsidP="00EF1234">
      <w:pPr>
        <w:pStyle w:val="Amain"/>
      </w:pPr>
      <w:r w:rsidRPr="009F7310">
        <w:tab/>
        <w:t>(3)</w:t>
      </w:r>
      <w:r w:rsidRPr="009F7310">
        <w:tab/>
        <w:t>The in</w:t>
      </w:r>
      <w:r w:rsidRPr="009F7310">
        <w:noBreakHyphen/>
        <w:t>principle approval—</w:t>
      </w:r>
    </w:p>
    <w:p w14:paraId="2BC37D18" w14:textId="77777777" w:rsidR="00EF1234" w:rsidRPr="009F7310" w:rsidRDefault="00EF1234" w:rsidP="00EF1234">
      <w:pPr>
        <w:pStyle w:val="Apara"/>
      </w:pPr>
      <w:r w:rsidRPr="009F7310">
        <w:rPr>
          <w:color w:val="000000"/>
        </w:rPr>
        <w:tab/>
        <w:t>(a)</w:t>
      </w:r>
      <w:r w:rsidRPr="009F7310">
        <w:rPr>
          <w:color w:val="000000"/>
        </w:rPr>
        <w:tab/>
        <w:t>expires on the later of the following:</w:t>
      </w:r>
    </w:p>
    <w:p w14:paraId="05A2D797" w14:textId="77777777" w:rsidR="00EF1234" w:rsidRPr="009F7310" w:rsidRDefault="00EF1234" w:rsidP="00EF1234">
      <w:pPr>
        <w:pStyle w:val="Asubpara"/>
      </w:pPr>
      <w:r w:rsidRPr="009F7310">
        <w:rPr>
          <w:color w:val="000000"/>
        </w:rPr>
        <w:tab/>
        <w:t>(i)</w:t>
      </w:r>
      <w:r w:rsidRPr="009F7310">
        <w:rPr>
          <w:color w:val="000000"/>
        </w:rPr>
        <w:tab/>
        <w:t>2 years after the day the old in</w:t>
      </w:r>
      <w:r w:rsidRPr="009F7310">
        <w:rPr>
          <w:color w:val="000000"/>
        </w:rPr>
        <w:noBreakHyphen/>
        <w:t>principle approval was given;</w:t>
      </w:r>
    </w:p>
    <w:p w14:paraId="53357579" w14:textId="77777777" w:rsidR="00EF1234" w:rsidRPr="009F7310" w:rsidRDefault="00EF1234" w:rsidP="00EF1234">
      <w:pPr>
        <w:pStyle w:val="Asubpara"/>
      </w:pPr>
      <w:r w:rsidRPr="009F7310">
        <w:tab/>
        <w:t>(ii)</w:t>
      </w:r>
      <w:r w:rsidRPr="009F7310">
        <w:tab/>
        <w:t>the proposed starting day; and</w:t>
      </w:r>
    </w:p>
    <w:p w14:paraId="44E896F2" w14:textId="77777777" w:rsidR="00EF1234" w:rsidRPr="009F7310" w:rsidRDefault="00EF1234" w:rsidP="00EF1234">
      <w:pPr>
        <w:pStyle w:val="Apara"/>
      </w:pPr>
      <w:r w:rsidRPr="009F7310">
        <w:rPr>
          <w:color w:val="000000"/>
        </w:rPr>
        <w:tab/>
        <w:t>(b)</w:t>
      </w:r>
      <w:r w:rsidRPr="009F7310">
        <w:rPr>
          <w:color w:val="000000"/>
        </w:rPr>
        <w:tab/>
        <w:t>is otherwise subject to the same conditions that applied to the approval before the commencement day.</w:t>
      </w:r>
    </w:p>
    <w:p w14:paraId="29F3A2A6" w14:textId="77777777" w:rsidR="00EF1234" w:rsidRPr="009F7310" w:rsidRDefault="00EF1234" w:rsidP="00EF1234">
      <w:pPr>
        <w:pStyle w:val="AH5Sec"/>
      </w:pPr>
      <w:bookmarkStart w:id="344" w:name="_Toc119591810"/>
      <w:r w:rsidRPr="00FC6CC6">
        <w:rPr>
          <w:rStyle w:val="CharSectNo"/>
        </w:rPr>
        <w:t>311J</w:t>
      </w:r>
      <w:r w:rsidRPr="009F7310">
        <w:rPr>
          <w:color w:val="000000"/>
        </w:rPr>
        <w:tab/>
        <w:t>Application for provisional registration of school</w:t>
      </w:r>
      <w:bookmarkEnd w:id="344"/>
    </w:p>
    <w:p w14:paraId="02B380E4" w14:textId="77777777" w:rsidR="00EF1234" w:rsidRPr="009F7310" w:rsidRDefault="00EF1234" w:rsidP="00EF1234">
      <w:pPr>
        <w:pStyle w:val="Amain"/>
      </w:pPr>
      <w:r w:rsidRPr="009F7310">
        <w:rPr>
          <w:color w:val="000000"/>
        </w:rPr>
        <w:tab/>
        <w:t>(1)</w:t>
      </w:r>
      <w:r w:rsidRPr="009F7310">
        <w:rPr>
          <w:color w:val="000000"/>
        </w:rPr>
        <w:tab/>
        <w:t>This section applies if—</w:t>
      </w:r>
    </w:p>
    <w:p w14:paraId="3B64625A" w14:textId="77777777" w:rsidR="00EF1234" w:rsidRPr="009F7310" w:rsidRDefault="00EF1234" w:rsidP="00EF1234">
      <w:pPr>
        <w:pStyle w:val="Apara"/>
      </w:pPr>
      <w:r w:rsidRPr="009F7310">
        <w:rPr>
          <w:color w:val="000000"/>
        </w:rPr>
        <w:tab/>
        <w:t>(a)</w:t>
      </w:r>
      <w:r w:rsidRPr="009F7310">
        <w:rPr>
          <w:color w:val="000000"/>
        </w:rPr>
        <w:tab/>
        <w:t>before the commencement day, a person applied for provisional registration of a non</w:t>
      </w:r>
      <w:r w:rsidRPr="009F7310">
        <w:rPr>
          <w:color w:val="000000"/>
        </w:rPr>
        <w:noBreakHyphen/>
        <w:t>government school under the pre</w:t>
      </w:r>
      <w:r w:rsidRPr="009F7310">
        <w:rPr>
          <w:color w:val="000000"/>
        </w:rPr>
        <w:noBreakHyphen/>
        <w:t>amendment Act, section 85; and</w:t>
      </w:r>
    </w:p>
    <w:p w14:paraId="151DE108" w14:textId="77777777" w:rsidR="00EF1234" w:rsidRPr="009F7310" w:rsidRDefault="00EF1234" w:rsidP="00EF1234">
      <w:pPr>
        <w:pStyle w:val="Apara"/>
      </w:pPr>
      <w:r w:rsidRPr="009F7310">
        <w:tab/>
        <w:t>(b)</w:t>
      </w:r>
      <w:r w:rsidRPr="009F7310">
        <w:tab/>
        <w:t>immediately before the commencement day, the application had not been—</w:t>
      </w:r>
    </w:p>
    <w:p w14:paraId="364E9B37" w14:textId="77777777" w:rsidR="00EF1234" w:rsidRPr="009F7310" w:rsidRDefault="00EF1234" w:rsidP="00EF1234">
      <w:pPr>
        <w:pStyle w:val="Asubpara"/>
      </w:pPr>
      <w:r w:rsidRPr="009F7310">
        <w:rPr>
          <w:color w:val="000000"/>
        </w:rPr>
        <w:tab/>
        <w:t>(i)</w:t>
      </w:r>
      <w:r w:rsidRPr="009F7310">
        <w:rPr>
          <w:color w:val="000000"/>
        </w:rPr>
        <w:tab/>
        <w:t>withdrawn by the applicant; or</w:t>
      </w:r>
    </w:p>
    <w:p w14:paraId="00A56660" w14:textId="77777777" w:rsidR="00EF1234" w:rsidRPr="009F7310" w:rsidRDefault="00EF1234" w:rsidP="00EF1234">
      <w:pPr>
        <w:pStyle w:val="Asubpara"/>
      </w:pPr>
      <w:r w:rsidRPr="009F7310">
        <w:tab/>
        <w:t>(ii)</w:t>
      </w:r>
      <w:r w:rsidRPr="009F7310">
        <w:tab/>
        <w:t>decided by the Minister.</w:t>
      </w:r>
    </w:p>
    <w:p w14:paraId="645518BC" w14:textId="77777777" w:rsidR="00EF1234" w:rsidRPr="009F7310" w:rsidRDefault="00EF1234" w:rsidP="00EF1234">
      <w:pPr>
        <w:pStyle w:val="Amain"/>
      </w:pPr>
      <w:r w:rsidRPr="009F7310">
        <w:rPr>
          <w:color w:val="000000"/>
        </w:rPr>
        <w:tab/>
        <w:t>(2)</w:t>
      </w:r>
      <w:r w:rsidRPr="009F7310">
        <w:rPr>
          <w:color w:val="000000"/>
        </w:rPr>
        <w:tab/>
        <w:t>The application is, on the commencement day, taken to be an application for registration of a non</w:t>
      </w:r>
      <w:r w:rsidRPr="009F7310">
        <w:rPr>
          <w:color w:val="000000"/>
        </w:rPr>
        <w:noBreakHyphen/>
        <w:t>government school under section 89.</w:t>
      </w:r>
    </w:p>
    <w:p w14:paraId="2FA2D66A" w14:textId="77777777" w:rsidR="00EF1234" w:rsidRPr="009F7310" w:rsidRDefault="00EF1234" w:rsidP="00EF1234">
      <w:pPr>
        <w:pStyle w:val="AH5Sec"/>
      </w:pPr>
      <w:bookmarkStart w:id="345" w:name="_Toc119591811"/>
      <w:r w:rsidRPr="00FC6CC6">
        <w:rPr>
          <w:rStyle w:val="CharSectNo"/>
        </w:rPr>
        <w:t>311K</w:t>
      </w:r>
      <w:r w:rsidRPr="009F7310">
        <w:rPr>
          <w:color w:val="000000"/>
        </w:rPr>
        <w:tab/>
        <w:t>Provisional registration of a school</w:t>
      </w:r>
      <w:bookmarkEnd w:id="345"/>
    </w:p>
    <w:p w14:paraId="150877F4" w14:textId="77777777" w:rsidR="00EF1234" w:rsidRPr="009F7310" w:rsidRDefault="00EF1234" w:rsidP="00EF1234">
      <w:pPr>
        <w:pStyle w:val="Amain"/>
      </w:pPr>
      <w:r w:rsidRPr="009F7310">
        <w:rPr>
          <w:color w:val="000000"/>
        </w:rPr>
        <w:tab/>
        <w:t>(1)</w:t>
      </w:r>
      <w:r w:rsidRPr="009F7310">
        <w:rPr>
          <w:color w:val="000000"/>
        </w:rPr>
        <w:tab/>
        <w:t>This section applies if, immediately before the commencement day, a non</w:t>
      </w:r>
      <w:r w:rsidRPr="009F7310">
        <w:rPr>
          <w:color w:val="000000"/>
        </w:rPr>
        <w:noBreakHyphen/>
        <w:t>government school was provisionally registered under the pre</w:t>
      </w:r>
      <w:r w:rsidRPr="009F7310">
        <w:rPr>
          <w:color w:val="000000"/>
        </w:rPr>
        <w:noBreakHyphen/>
        <w:t>amendment Act, section 86.</w:t>
      </w:r>
    </w:p>
    <w:p w14:paraId="00EE7E25" w14:textId="77777777" w:rsidR="00EF1234" w:rsidRPr="009F7310" w:rsidRDefault="00EF1234" w:rsidP="00EF1234">
      <w:pPr>
        <w:pStyle w:val="Amain"/>
      </w:pPr>
      <w:r w:rsidRPr="009F7310">
        <w:lastRenderedPageBreak/>
        <w:tab/>
        <w:t>(2)</w:t>
      </w:r>
      <w:r w:rsidRPr="009F7310">
        <w:tab/>
        <w:t>Subject to subsection (3), the school is</w:t>
      </w:r>
      <w:r w:rsidRPr="009F7310">
        <w:rPr>
          <w:lang w:eastAsia="en-AU"/>
        </w:rPr>
        <w:t xml:space="preserve">, on the commencement day, taken </w:t>
      </w:r>
      <w:r w:rsidRPr="009F7310">
        <w:t>to be registered under section 92.</w:t>
      </w:r>
    </w:p>
    <w:p w14:paraId="586A1540" w14:textId="77777777" w:rsidR="00EF1234" w:rsidRPr="009F7310" w:rsidRDefault="00EF1234" w:rsidP="00EF1234">
      <w:pPr>
        <w:pStyle w:val="Amain"/>
      </w:pPr>
      <w:r w:rsidRPr="009F7310">
        <w:tab/>
        <w:t>(3)</w:t>
      </w:r>
      <w:r w:rsidRPr="009F7310">
        <w:tab/>
        <w:t>The school’s registration—</w:t>
      </w:r>
    </w:p>
    <w:p w14:paraId="78BE20D9" w14:textId="77777777" w:rsidR="00EF1234" w:rsidRPr="009F7310" w:rsidRDefault="00EF1234" w:rsidP="00EF1234">
      <w:pPr>
        <w:pStyle w:val="Apara"/>
      </w:pPr>
      <w:r w:rsidRPr="009F7310">
        <w:rPr>
          <w:color w:val="000000"/>
        </w:rPr>
        <w:tab/>
        <w:t>(a)</w:t>
      </w:r>
      <w:r w:rsidRPr="009F7310">
        <w:rPr>
          <w:color w:val="000000"/>
        </w:rPr>
        <w:tab/>
        <w:t>does not expire on the day stated in the provisional registration, but continues until the registration is cancelled or surrendered; and</w:t>
      </w:r>
    </w:p>
    <w:p w14:paraId="30FF2004" w14:textId="77777777" w:rsidR="00EF1234" w:rsidRPr="009F7310" w:rsidRDefault="00EF1234" w:rsidP="00EF1234">
      <w:pPr>
        <w:pStyle w:val="Apara"/>
      </w:pPr>
      <w:r w:rsidRPr="009F7310">
        <w:tab/>
        <w:t>(b)</w:t>
      </w:r>
      <w:r w:rsidRPr="009F7310">
        <w:tab/>
        <w:t>is subject to the conditions mentioned in section 93; and</w:t>
      </w:r>
    </w:p>
    <w:p w14:paraId="467C049B" w14:textId="77777777" w:rsidR="00EF1234" w:rsidRPr="009F7310" w:rsidRDefault="00EF1234" w:rsidP="00EF1234">
      <w:pPr>
        <w:pStyle w:val="Apara"/>
      </w:pPr>
      <w:r w:rsidRPr="009F7310">
        <w:tab/>
        <w:t>(c)</w:t>
      </w:r>
      <w:r w:rsidRPr="009F7310">
        <w:tab/>
        <w:t>is otherwise subject to any conditions in the provisional registration that are not inconsistent with the conditions mentioned in section 93.</w:t>
      </w:r>
    </w:p>
    <w:p w14:paraId="1EC98F45" w14:textId="77777777" w:rsidR="00EF1234" w:rsidRPr="009F7310" w:rsidRDefault="00EF1234" w:rsidP="00EF1234">
      <w:pPr>
        <w:pStyle w:val="Amain"/>
      </w:pPr>
      <w:r w:rsidRPr="009F7310">
        <w:rPr>
          <w:color w:val="000000"/>
        </w:rPr>
        <w:tab/>
        <w:t>(4)</w:t>
      </w:r>
      <w:r w:rsidRPr="009F7310">
        <w:rPr>
          <w:color w:val="000000"/>
        </w:rPr>
        <w:tab/>
        <w:t>The registrar must—</w:t>
      </w:r>
    </w:p>
    <w:p w14:paraId="3589FF31" w14:textId="77777777" w:rsidR="00EF1234" w:rsidRPr="009F7310" w:rsidRDefault="00EF1234" w:rsidP="00EF1234">
      <w:pPr>
        <w:pStyle w:val="Apara"/>
      </w:pPr>
      <w:r w:rsidRPr="009F7310">
        <w:rPr>
          <w:color w:val="000000"/>
        </w:rPr>
        <w:tab/>
        <w:t>(a)</w:t>
      </w:r>
      <w:r w:rsidRPr="009F7310">
        <w:rPr>
          <w:color w:val="000000"/>
        </w:rPr>
        <w:tab/>
        <w:t>enter the school in the register of non</w:t>
      </w:r>
      <w:r w:rsidRPr="009F7310">
        <w:rPr>
          <w:color w:val="000000"/>
        </w:rPr>
        <w:noBreakHyphen/>
        <w:t>government schools; and</w:t>
      </w:r>
    </w:p>
    <w:p w14:paraId="0A0FCC54" w14:textId="77777777" w:rsidR="00EF1234" w:rsidRPr="009F7310" w:rsidRDefault="00EF1234" w:rsidP="00EF1234">
      <w:pPr>
        <w:pStyle w:val="Apara"/>
      </w:pPr>
      <w:r w:rsidRPr="009F7310">
        <w:tab/>
        <w:t>(b)</w:t>
      </w:r>
      <w:r w:rsidRPr="009F7310">
        <w:tab/>
        <w:t>give the proprietor of the school a registration certificate for the school in accordance with section 95.</w:t>
      </w:r>
    </w:p>
    <w:p w14:paraId="1B1E579C" w14:textId="77777777" w:rsidR="00EF1234" w:rsidRPr="009F7310" w:rsidRDefault="00EF1234" w:rsidP="00EF1234">
      <w:pPr>
        <w:pStyle w:val="AH5Sec"/>
      </w:pPr>
      <w:bookmarkStart w:id="346" w:name="_Toc119591812"/>
      <w:r w:rsidRPr="00FC6CC6">
        <w:rPr>
          <w:rStyle w:val="CharSectNo"/>
        </w:rPr>
        <w:t>311L</w:t>
      </w:r>
      <w:r w:rsidRPr="009F7310">
        <w:rPr>
          <w:color w:val="000000"/>
        </w:rPr>
        <w:tab/>
        <w:t>Application for registration of school</w:t>
      </w:r>
      <w:bookmarkEnd w:id="346"/>
    </w:p>
    <w:p w14:paraId="7613ABC6" w14:textId="77777777" w:rsidR="00EF1234" w:rsidRPr="009F7310" w:rsidRDefault="00EF1234" w:rsidP="00EF1234">
      <w:pPr>
        <w:pStyle w:val="Amain"/>
      </w:pPr>
      <w:r w:rsidRPr="009F7310">
        <w:rPr>
          <w:color w:val="000000"/>
        </w:rPr>
        <w:tab/>
        <w:t>(1)</w:t>
      </w:r>
      <w:r w:rsidRPr="009F7310">
        <w:rPr>
          <w:color w:val="000000"/>
        </w:rPr>
        <w:tab/>
        <w:t>This section applies if—</w:t>
      </w:r>
    </w:p>
    <w:p w14:paraId="6BB1BC4B" w14:textId="77777777" w:rsidR="00EF1234" w:rsidRPr="009F7310" w:rsidRDefault="00EF1234" w:rsidP="00EF1234">
      <w:pPr>
        <w:pStyle w:val="Apara"/>
      </w:pPr>
      <w:r w:rsidRPr="009F7310">
        <w:rPr>
          <w:color w:val="000000"/>
        </w:rPr>
        <w:tab/>
        <w:t>(a)</w:t>
      </w:r>
      <w:r w:rsidRPr="009F7310">
        <w:rPr>
          <w:color w:val="000000"/>
        </w:rPr>
        <w:tab/>
        <w:t>before the commencement day, a person applied for registration of a non</w:t>
      </w:r>
      <w:r w:rsidRPr="009F7310">
        <w:rPr>
          <w:color w:val="000000"/>
        </w:rPr>
        <w:noBreakHyphen/>
        <w:t>government school under the pre</w:t>
      </w:r>
      <w:r w:rsidRPr="009F7310">
        <w:rPr>
          <w:color w:val="000000"/>
        </w:rPr>
        <w:noBreakHyphen/>
        <w:t>amendment Act, section 87; and</w:t>
      </w:r>
    </w:p>
    <w:p w14:paraId="1C9182B5" w14:textId="77777777" w:rsidR="00EF1234" w:rsidRPr="009F7310" w:rsidRDefault="00EF1234" w:rsidP="00EF1234">
      <w:pPr>
        <w:pStyle w:val="Apara"/>
      </w:pPr>
      <w:r w:rsidRPr="009F7310">
        <w:tab/>
        <w:t>(b)</w:t>
      </w:r>
      <w:r w:rsidRPr="009F7310">
        <w:tab/>
        <w:t>immediately before the commencement day, the application had not been—</w:t>
      </w:r>
    </w:p>
    <w:p w14:paraId="15501E2B" w14:textId="77777777" w:rsidR="00EF1234" w:rsidRPr="009F7310" w:rsidRDefault="00EF1234" w:rsidP="00EF1234">
      <w:pPr>
        <w:pStyle w:val="Asubpara"/>
      </w:pPr>
      <w:r w:rsidRPr="009F7310">
        <w:rPr>
          <w:color w:val="000000"/>
        </w:rPr>
        <w:tab/>
        <w:t>(i)</w:t>
      </w:r>
      <w:r w:rsidRPr="009F7310">
        <w:rPr>
          <w:color w:val="000000"/>
        </w:rPr>
        <w:tab/>
        <w:t>withdrawn by the applicant; or</w:t>
      </w:r>
    </w:p>
    <w:p w14:paraId="3DA204E1" w14:textId="77777777" w:rsidR="00EF1234" w:rsidRPr="009F7310" w:rsidRDefault="00EF1234" w:rsidP="00EF1234">
      <w:pPr>
        <w:pStyle w:val="Asubpara"/>
      </w:pPr>
      <w:r w:rsidRPr="009F7310">
        <w:tab/>
        <w:t>(ii)</w:t>
      </w:r>
      <w:r w:rsidRPr="009F7310">
        <w:tab/>
        <w:t>decided by the Minister.</w:t>
      </w:r>
    </w:p>
    <w:p w14:paraId="0BA1FA7E" w14:textId="77777777" w:rsidR="00EF1234" w:rsidRPr="009F7310" w:rsidRDefault="00EF1234" w:rsidP="00EF1234">
      <w:pPr>
        <w:pStyle w:val="Amain"/>
      </w:pPr>
      <w:r w:rsidRPr="009F7310">
        <w:rPr>
          <w:color w:val="000000"/>
        </w:rPr>
        <w:tab/>
        <w:t>(2)</w:t>
      </w:r>
      <w:r w:rsidRPr="009F7310">
        <w:rPr>
          <w:color w:val="000000"/>
        </w:rPr>
        <w:tab/>
        <w:t>The application is, on the commencement day, taken to be an application for registration of a non</w:t>
      </w:r>
      <w:r w:rsidRPr="009F7310">
        <w:rPr>
          <w:color w:val="000000"/>
        </w:rPr>
        <w:noBreakHyphen/>
        <w:t>government school under section 89.</w:t>
      </w:r>
    </w:p>
    <w:p w14:paraId="60136393" w14:textId="77777777" w:rsidR="00EF1234" w:rsidRPr="009F7310" w:rsidRDefault="00EF1234" w:rsidP="00EF1234">
      <w:pPr>
        <w:pStyle w:val="AH5Sec"/>
      </w:pPr>
      <w:bookmarkStart w:id="347" w:name="_Toc119591813"/>
      <w:r w:rsidRPr="00FC6CC6">
        <w:rPr>
          <w:rStyle w:val="CharSectNo"/>
        </w:rPr>
        <w:lastRenderedPageBreak/>
        <w:t>311M</w:t>
      </w:r>
      <w:r w:rsidRPr="009F7310">
        <w:rPr>
          <w:color w:val="000000"/>
        </w:rPr>
        <w:tab/>
        <w:t>Registration of school</w:t>
      </w:r>
      <w:bookmarkEnd w:id="347"/>
    </w:p>
    <w:p w14:paraId="62DFFA42" w14:textId="77777777" w:rsidR="00EF1234" w:rsidRPr="00B36404" w:rsidRDefault="00EF1234" w:rsidP="00EF1234">
      <w:pPr>
        <w:pStyle w:val="Amain"/>
      </w:pPr>
      <w:r w:rsidRPr="00B36404">
        <w:tab/>
        <w:t>(1)</w:t>
      </w:r>
      <w:r w:rsidRPr="00B36404">
        <w:tab/>
        <w:t xml:space="preserve">This section applies if, immediately before the commencement day, a non-government school was registered under the pre-amendment Act, section 88 </w:t>
      </w:r>
      <w:r w:rsidRPr="00B36404">
        <w:rPr>
          <w:iCs/>
        </w:rPr>
        <w:t>(including registration renewed under the pre</w:t>
      </w:r>
      <w:r w:rsidRPr="00B36404">
        <w:rPr>
          <w:iCs/>
        </w:rPr>
        <w:noBreakHyphen/>
        <w:t xml:space="preserve">amendment Act, </w:t>
      </w:r>
      <w:r w:rsidRPr="00B36404">
        <w:t>section 97).</w:t>
      </w:r>
    </w:p>
    <w:p w14:paraId="4590997B" w14:textId="77777777" w:rsidR="00EF1234" w:rsidRPr="009F7310" w:rsidRDefault="00EF1234" w:rsidP="00EF1234">
      <w:pPr>
        <w:pStyle w:val="Amain"/>
        <w:rPr>
          <w:color w:val="000000"/>
        </w:rPr>
      </w:pPr>
      <w:r w:rsidRPr="009F7310">
        <w:rPr>
          <w:color w:val="000000"/>
        </w:rPr>
        <w:tab/>
        <w:t>(2)</w:t>
      </w:r>
      <w:r w:rsidRPr="009F7310">
        <w:rPr>
          <w:color w:val="000000"/>
        </w:rPr>
        <w:tab/>
        <w:t>Subject to subsection (3), the school is</w:t>
      </w:r>
      <w:r w:rsidRPr="009F7310">
        <w:rPr>
          <w:color w:val="000000"/>
          <w:lang w:eastAsia="en-AU"/>
        </w:rPr>
        <w:t xml:space="preserve">, on the commencement day, taken </w:t>
      </w:r>
      <w:r w:rsidRPr="009F7310">
        <w:rPr>
          <w:color w:val="000000"/>
        </w:rPr>
        <w:t>to be registered under section 92.</w:t>
      </w:r>
    </w:p>
    <w:p w14:paraId="575CE5EA" w14:textId="77777777" w:rsidR="00EF1234" w:rsidRPr="009F7310" w:rsidRDefault="00EF1234" w:rsidP="00EF1234">
      <w:pPr>
        <w:pStyle w:val="Amain"/>
        <w:rPr>
          <w:color w:val="000000"/>
        </w:rPr>
      </w:pPr>
      <w:r w:rsidRPr="009F7310">
        <w:rPr>
          <w:color w:val="000000"/>
        </w:rPr>
        <w:tab/>
        <w:t>(3)</w:t>
      </w:r>
      <w:r w:rsidRPr="009F7310">
        <w:rPr>
          <w:color w:val="000000"/>
        </w:rPr>
        <w:tab/>
        <w:t>The school’s registration—</w:t>
      </w:r>
    </w:p>
    <w:p w14:paraId="21ED20DF" w14:textId="77777777" w:rsidR="00EF1234" w:rsidRPr="009F7310" w:rsidRDefault="00EF1234" w:rsidP="00EF1234">
      <w:pPr>
        <w:pStyle w:val="Apara"/>
      </w:pPr>
      <w:r w:rsidRPr="009F7310">
        <w:rPr>
          <w:color w:val="000000"/>
        </w:rPr>
        <w:tab/>
        <w:t>(a)</w:t>
      </w:r>
      <w:r w:rsidRPr="009F7310">
        <w:rPr>
          <w:color w:val="000000"/>
        </w:rPr>
        <w:tab/>
        <w:t>does not expire on the day stated in the old registration, but continues until the registration is cancelled or surrendered; and</w:t>
      </w:r>
    </w:p>
    <w:p w14:paraId="2112BCD7" w14:textId="77777777" w:rsidR="00EF1234" w:rsidRPr="009F7310" w:rsidRDefault="00EF1234" w:rsidP="00EF1234">
      <w:pPr>
        <w:pStyle w:val="Apara"/>
      </w:pPr>
      <w:r w:rsidRPr="009F7310">
        <w:tab/>
        <w:t>(b)</w:t>
      </w:r>
      <w:r w:rsidRPr="009F7310">
        <w:tab/>
        <w:t>is subject to the conditions mentioned in section 93; and</w:t>
      </w:r>
    </w:p>
    <w:p w14:paraId="66E355ED" w14:textId="77777777" w:rsidR="00EF1234" w:rsidRDefault="00EF1234" w:rsidP="00EF1234">
      <w:pPr>
        <w:pStyle w:val="Apara"/>
      </w:pPr>
      <w:r w:rsidRPr="009F7310">
        <w:tab/>
        <w:t>(c)</w:t>
      </w:r>
      <w:r w:rsidRPr="009F7310">
        <w:tab/>
        <w:t>is otherwise subject to any conditions on the registration that are not inconsistent with the conditions mentioned in section 93.</w:t>
      </w:r>
    </w:p>
    <w:p w14:paraId="3A644C6D" w14:textId="77777777" w:rsidR="00EF1234" w:rsidRPr="00B36404" w:rsidRDefault="00EF1234" w:rsidP="00EF1234">
      <w:pPr>
        <w:pStyle w:val="Amain"/>
      </w:pPr>
      <w:r w:rsidRPr="00B36404">
        <w:tab/>
        <w:t>(</w:t>
      </w:r>
      <w:r>
        <w:t>4</w:t>
      </w:r>
      <w:r w:rsidRPr="00B36404">
        <w:t>)</w:t>
      </w:r>
      <w:r w:rsidRPr="00B36404">
        <w:tab/>
        <w:t>However, no action under this Act may be taken against the school for failing to comply with the conditions mentioned in section 93 (a) and (b) during the first 9 months following the commencement day.</w:t>
      </w:r>
    </w:p>
    <w:p w14:paraId="34D4B795" w14:textId="77777777" w:rsidR="00EF1234" w:rsidRPr="009F7310" w:rsidRDefault="00EF1234" w:rsidP="00EF1234">
      <w:pPr>
        <w:pStyle w:val="Amain"/>
        <w:rPr>
          <w:color w:val="000000"/>
        </w:rPr>
      </w:pPr>
      <w:r w:rsidRPr="009F7310">
        <w:rPr>
          <w:color w:val="000000"/>
        </w:rPr>
        <w:tab/>
        <w:t>(</w:t>
      </w:r>
      <w:r>
        <w:rPr>
          <w:color w:val="000000"/>
        </w:rPr>
        <w:t>5</w:t>
      </w:r>
      <w:r w:rsidRPr="009F7310">
        <w:rPr>
          <w:color w:val="000000"/>
        </w:rPr>
        <w:t>)</w:t>
      </w:r>
      <w:r w:rsidRPr="009F7310">
        <w:rPr>
          <w:color w:val="000000"/>
        </w:rPr>
        <w:tab/>
        <w:t>The registrar must give the proprietor of the school a revised registration certificate for the school in accordance with section 95.</w:t>
      </w:r>
    </w:p>
    <w:p w14:paraId="5F939BA1" w14:textId="77777777" w:rsidR="00EF1234" w:rsidRPr="009F7310" w:rsidRDefault="00EF1234" w:rsidP="00EF1234">
      <w:pPr>
        <w:pStyle w:val="AH5Sec"/>
      </w:pPr>
      <w:bookmarkStart w:id="348" w:name="_Toc119591814"/>
      <w:r w:rsidRPr="00FC6CC6">
        <w:rPr>
          <w:rStyle w:val="CharSectNo"/>
        </w:rPr>
        <w:t>311N</w:t>
      </w:r>
      <w:r w:rsidRPr="009F7310">
        <w:rPr>
          <w:color w:val="000000"/>
        </w:rPr>
        <w:tab/>
        <w:t>Application for registration of school at additional campus—generally</w:t>
      </w:r>
      <w:bookmarkEnd w:id="348"/>
    </w:p>
    <w:p w14:paraId="3CC65AC9" w14:textId="77777777" w:rsidR="00EF1234" w:rsidRPr="009F7310" w:rsidRDefault="00EF1234" w:rsidP="00EF1234">
      <w:pPr>
        <w:pStyle w:val="Amain"/>
      </w:pPr>
      <w:r w:rsidRPr="009F7310">
        <w:rPr>
          <w:color w:val="000000"/>
        </w:rPr>
        <w:tab/>
        <w:t>(1)</w:t>
      </w:r>
      <w:r w:rsidRPr="009F7310">
        <w:rPr>
          <w:color w:val="000000"/>
        </w:rPr>
        <w:tab/>
        <w:t>This section applies if—</w:t>
      </w:r>
    </w:p>
    <w:p w14:paraId="2095AF0F" w14:textId="77777777" w:rsidR="00EF1234" w:rsidRPr="009F7310" w:rsidRDefault="00EF1234" w:rsidP="00EF1234">
      <w:pPr>
        <w:pStyle w:val="Apara"/>
      </w:pPr>
      <w:r w:rsidRPr="009F7310">
        <w:rPr>
          <w:color w:val="000000"/>
        </w:rPr>
        <w:tab/>
        <w:t>(a)</w:t>
      </w:r>
      <w:r w:rsidRPr="009F7310">
        <w:rPr>
          <w:color w:val="000000"/>
        </w:rPr>
        <w:tab/>
        <w:t>before the commencement day, a proprietor of a registered school applied for registration of the school at an additional campus under the pre</w:t>
      </w:r>
      <w:r w:rsidRPr="009F7310">
        <w:rPr>
          <w:color w:val="000000"/>
        </w:rPr>
        <w:noBreakHyphen/>
        <w:t>amendment Act, section 88A; and</w:t>
      </w:r>
    </w:p>
    <w:p w14:paraId="2969845A" w14:textId="77777777" w:rsidR="00EF1234" w:rsidRPr="009F7310" w:rsidRDefault="00EF1234" w:rsidP="00EF1234">
      <w:pPr>
        <w:pStyle w:val="Apara"/>
        <w:keepNext/>
      </w:pPr>
      <w:r w:rsidRPr="009F7310">
        <w:tab/>
        <w:t>(b)</w:t>
      </w:r>
      <w:r w:rsidRPr="009F7310">
        <w:tab/>
        <w:t>the school either—</w:t>
      </w:r>
    </w:p>
    <w:p w14:paraId="5007497C" w14:textId="77777777" w:rsidR="00EF1234" w:rsidRPr="009F7310" w:rsidRDefault="00EF1234" w:rsidP="00EF1234">
      <w:pPr>
        <w:pStyle w:val="Asubpara"/>
        <w:keepNext/>
      </w:pPr>
      <w:r w:rsidRPr="009F7310">
        <w:rPr>
          <w:color w:val="000000"/>
        </w:rPr>
        <w:tab/>
        <w:t>(i)</w:t>
      </w:r>
      <w:r w:rsidRPr="009F7310">
        <w:rPr>
          <w:color w:val="000000"/>
        </w:rPr>
        <w:tab/>
        <w:t>had not previously operated at the campus; or</w:t>
      </w:r>
    </w:p>
    <w:p w14:paraId="429AFD41" w14:textId="77777777" w:rsidR="00EF1234" w:rsidRPr="009F7310" w:rsidRDefault="00EF1234" w:rsidP="00EF1234">
      <w:pPr>
        <w:pStyle w:val="Asubpara"/>
      </w:pPr>
      <w:r w:rsidRPr="009F7310">
        <w:tab/>
        <w:t>(i</w:t>
      </w:r>
      <w:r>
        <w:t>i</w:t>
      </w:r>
      <w:r w:rsidRPr="009F7310">
        <w:t>)</w:t>
      </w:r>
      <w:r w:rsidRPr="009F7310">
        <w:tab/>
        <w:t>had operated at the campus, but not for 2 years or more before the date of the application; and</w:t>
      </w:r>
    </w:p>
    <w:p w14:paraId="4EF26CF8" w14:textId="77777777" w:rsidR="00EF1234" w:rsidRPr="009F7310" w:rsidRDefault="00EF1234" w:rsidP="00EF1234">
      <w:pPr>
        <w:pStyle w:val="Apara"/>
      </w:pPr>
      <w:r w:rsidRPr="009F7310">
        <w:rPr>
          <w:color w:val="000000"/>
        </w:rPr>
        <w:lastRenderedPageBreak/>
        <w:tab/>
        <w:t>(c)</w:t>
      </w:r>
      <w:r w:rsidRPr="009F7310">
        <w:rPr>
          <w:color w:val="000000"/>
        </w:rPr>
        <w:tab/>
        <w:t>immediately before the commencement day, the application had not been—</w:t>
      </w:r>
    </w:p>
    <w:p w14:paraId="454B5570" w14:textId="77777777" w:rsidR="00EF1234" w:rsidRPr="009F7310" w:rsidRDefault="00EF1234" w:rsidP="00EF1234">
      <w:pPr>
        <w:pStyle w:val="Asubpara"/>
      </w:pPr>
      <w:r w:rsidRPr="009F7310">
        <w:rPr>
          <w:color w:val="000000"/>
        </w:rPr>
        <w:tab/>
        <w:t>(i)</w:t>
      </w:r>
      <w:r w:rsidRPr="009F7310">
        <w:rPr>
          <w:color w:val="000000"/>
        </w:rPr>
        <w:tab/>
        <w:t>withdrawn by the applicant; or</w:t>
      </w:r>
    </w:p>
    <w:p w14:paraId="76198060" w14:textId="77777777" w:rsidR="00EF1234" w:rsidRPr="009F7310" w:rsidRDefault="00EF1234" w:rsidP="00EF1234">
      <w:pPr>
        <w:pStyle w:val="Asubpara"/>
      </w:pPr>
      <w:r w:rsidRPr="009F7310">
        <w:tab/>
        <w:t>(ii)</w:t>
      </w:r>
      <w:r w:rsidRPr="009F7310">
        <w:tab/>
        <w:t>decided by the Minister.</w:t>
      </w:r>
    </w:p>
    <w:p w14:paraId="4B5EE925" w14:textId="77777777" w:rsidR="00EF1234" w:rsidRPr="009F7310" w:rsidRDefault="00EF1234" w:rsidP="00EF1234">
      <w:pPr>
        <w:pStyle w:val="Amain"/>
      </w:pPr>
      <w:r w:rsidRPr="009F7310">
        <w:rPr>
          <w:color w:val="000000"/>
        </w:rPr>
        <w:tab/>
        <w:t>(2)</w:t>
      </w:r>
      <w:r w:rsidRPr="009F7310">
        <w:rPr>
          <w:color w:val="000000"/>
        </w:rPr>
        <w:tab/>
        <w:t>The application is, on the commencement day, taken to be an application to amend the school’s registration under section 97.</w:t>
      </w:r>
    </w:p>
    <w:p w14:paraId="13231D77" w14:textId="77777777" w:rsidR="00EF1234" w:rsidRPr="009F7310" w:rsidRDefault="00EF1234" w:rsidP="00EF1234">
      <w:pPr>
        <w:pStyle w:val="AH5Sec"/>
      </w:pPr>
      <w:bookmarkStart w:id="349" w:name="_Toc119591815"/>
      <w:r w:rsidRPr="00FC6CC6">
        <w:rPr>
          <w:rStyle w:val="CharSectNo"/>
        </w:rPr>
        <w:t>311O</w:t>
      </w:r>
      <w:r w:rsidRPr="009F7310">
        <w:rPr>
          <w:color w:val="000000"/>
        </w:rPr>
        <w:tab/>
        <w:t>Application for registration of school at additional campus—within 2 years</w:t>
      </w:r>
      <w:bookmarkEnd w:id="349"/>
    </w:p>
    <w:p w14:paraId="452E1CB8" w14:textId="77777777" w:rsidR="00EF1234" w:rsidRPr="009F7310" w:rsidRDefault="00EF1234" w:rsidP="00EF1234">
      <w:pPr>
        <w:pStyle w:val="Amain"/>
      </w:pPr>
      <w:r w:rsidRPr="009F7310">
        <w:rPr>
          <w:color w:val="000000"/>
        </w:rPr>
        <w:tab/>
        <w:t>(1)</w:t>
      </w:r>
      <w:r w:rsidRPr="009F7310">
        <w:rPr>
          <w:color w:val="000000"/>
        </w:rPr>
        <w:tab/>
        <w:t>This section applies if—</w:t>
      </w:r>
    </w:p>
    <w:p w14:paraId="1510AB6B" w14:textId="77777777" w:rsidR="00EF1234" w:rsidRPr="009F7310" w:rsidRDefault="00EF1234" w:rsidP="00EF1234">
      <w:pPr>
        <w:pStyle w:val="Apara"/>
      </w:pPr>
      <w:r w:rsidRPr="009F7310">
        <w:rPr>
          <w:color w:val="000000"/>
        </w:rPr>
        <w:tab/>
        <w:t>(a)</w:t>
      </w:r>
      <w:r w:rsidRPr="009F7310">
        <w:rPr>
          <w:color w:val="000000"/>
        </w:rPr>
        <w:tab/>
        <w:t>before the commencement day, a proprietor of a registered school applied for registration of the school at an additional campus under the pre</w:t>
      </w:r>
      <w:r w:rsidRPr="009F7310">
        <w:rPr>
          <w:color w:val="000000"/>
        </w:rPr>
        <w:noBreakHyphen/>
        <w:t>amendment Act, section 88A; and</w:t>
      </w:r>
    </w:p>
    <w:p w14:paraId="3B8CE2EA" w14:textId="77777777" w:rsidR="00EF1234" w:rsidRPr="009F7310" w:rsidRDefault="00EF1234" w:rsidP="00EF1234">
      <w:pPr>
        <w:pStyle w:val="Apara"/>
      </w:pPr>
      <w:r w:rsidRPr="009F7310">
        <w:tab/>
        <w:t>(b)</w:t>
      </w:r>
      <w:r w:rsidRPr="009F7310">
        <w:tab/>
        <w:t>the school had previously operated at the campus less than 2 years before the date of the application; and</w:t>
      </w:r>
    </w:p>
    <w:p w14:paraId="26EA09F2" w14:textId="77777777" w:rsidR="00EF1234" w:rsidRPr="009F7310" w:rsidRDefault="00EF1234" w:rsidP="00EF1234">
      <w:pPr>
        <w:pStyle w:val="Apara"/>
      </w:pPr>
      <w:r w:rsidRPr="009F7310">
        <w:tab/>
        <w:t>(c)</w:t>
      </w:r>
      <w:r w:rsidRPr="009F7310">
        <w:tab/>
        <w:t>immediately before the commencement day, the application had not been—</w:t>
      </w:r>
    </w:p>
    <w:p w14:paraId="7B8C41B5" w14:textId="77777777" w:rsidR="00EF1234" w:rsidRPr="009F7310" w:rsidRDefault="00EF1234" w:rsidP="00EF1234">
      <w:pPr>
        <w:pStyle w:val="Asubpara"/>
      </w:pPr>
      <w:r w:rsidRPr="009F7310">
        <w:rPr>
          <w:color w:val="000000"/>
        </w:rPr>
        <w:tab/>
        <w:t>(i)</w:t>
      </w:r>
      <w:r w:rsidRPr="009F7310">
        <w:rPr>
          <w:color w:val="000000"/>
        </w:rPr>
        <w:tab/>
        <w:t>withdrawn by the applicant; or</w:t>
      </w:r>
    </w:p>
    <w:p w14:paraId="4EC1B0D1" w14:textId="77777777" w:rsidR="00EF1234" w:rsidRPr="009F7310" w:rsidRDefault="00EF1234" w:rsidP="00EF1234">
      <w:pPr>
        <w:pStyle w:val="Asubpara"/>
      </w:pPr>
      <w:r w:rsidRPr="009F7310">
        <w:tab/>
        <w:t>(ii)</w:t>
      </w:r>
      <w:r w:rsidRPr="009F7310">
        <w:tab/>
        <w:t>decided by the Minister.</w:t>
      </w:r>
    </w:p>
    <w:p w14:paraId="77A929B3" w14:textId="77777777" w:rsidR="00EF1234" w:rsidRPr="009F7310" w:rsidRDefault="00EF1234" w:rsidP="00EF1234">
      <w:pPr>
        <w:pStyle w:val="Amain"/>
      </w:pPr>
      <w:r w:rsidRPr="009F7310">
        <w:rPr>
          <w:color w:val="000000"/>
        </w:rPr>
        <w:tab/>
        <w:t>(2)</w:t>
      </w:r>
      <w:r w:rsidRPr="009F7310">
        <w:rPr>
          <w:color w:val="000000"/>
        </w:rPr>
        <w:tab/>
        <w:t>The application is, on the commencement day, taken to be notice to the registrar under section 96.</w:t>
      </w:r>
    </w:p>
    <w:p w14:paraId="2FB1A7D2" w14:textId="77777777" w:rsidR="00EF1234" w:rsidRPr="009F7310" w:rsidRDefault="00EF1234" w:rsidP="00EF1234">
      <w:pPr>
        <w:pStyle w:val="AH5Sec"/>
      </w:pPr>
      <w:bookmarkStart w:id="350" w:name="_Toc119591816"/>
      <w:r w:rsidRPr="00FC6CC6">
        <w:rPr>
          <w:rStyle w:val="CharSectNo"/>
        </w:rPr>
        <w:t>311P</w:t>
      </w:r>
      <w:r w:rsidRPr="009F7310">
        <w:rPr>
          <w:color w:val="000000"/>
        </w:rPr>
        <w:tab/>
        <w:t>Application for registration of school at additional educational level—generally</w:t>
      </w:r>
      <w:bookmarkEnd w:id="350"/>
    </w:p>
    <w:p w14:paraId="4D7FFD6D" w14:textId="77777777" w:rsidR="00EF1234" w:rsidRPr="009F7310" w:rsidRDefault="00EF1234" w:rsidP="00EF1234">
      <w:pPr>
        <w:pStyle w:val="Amain"/>
      </w:pPr>
      <w:r w:rsidRPr="009F7310">
        <w:rPr>
          <w:color w:val="000000"/>
        </w:rPr>
        <w:tab/>
        <w:t>(1)</w:t>
      </w:r>
      <w:r w:rsidRPr="009F7310">
        <w:rPr>
          <w:color w:val="000000"/>
        </w:rPr>
        <w:tab/>
        <w:t>This section applies if—</w:t>
      </w:r>
    </w:p>
    <w:p w14:paraId="422A2C25" w14:textId="77777777" w:rsidR="00EF1234" w:rsidRPr="009F7310" w:rsidRDefault="00EF1234" w:rsidP="00EF1234">
      <w:pPr>
        <w:pStyle w:val="Apara"/>
      </w:pPr>
      <w:r w:rsidRPr="009F7310">
        <w:rPr>
          <w:color w:val="000000"/>
        </w:rPr>
        <w:tab/>
        <w:t>(a)</w:t>
      </w:r>
      <w:r w:rsidRPr="009F7310">
        <w:rPr>
          <w:color w:val="000000"/>
        </w:rPr>
        <w:tab/>
        <w:t>before the commencement day, a proprietor of a registered school applied for registration of the school at an additional educational level under the pre</w:t>
      </w:r>
      <w:r w:rsidRPr="009F7310">
        <w:rPr>
          <w:color w:val="000000"/>
        </w:rPr>
        <w:noBreakHyphen/>
        <w:t>amendment Act, section 89; and</w:t>
      </w:r>
    </w:p>
    <w:p w14:paraId="66EC5058" w14:textId="77777777" w:rsidR="00EF1234" w:rsidRPr="009F7310" w:rsidRDefault="00EF1234" w:rsidP="007E30D1">
      <w:pPr>
        <w:pStyle w:val="Apara"/>
        <w:keepNext/>
      </w:pPr>
      <w:r w:rsidRPr="009F7310">
        <w:lastRenderedPageBreak/>
        <w:tab/>
        <w:t>(b)</w:t>
      </w:r>
      <w:r w:rsidRPr="009F7310">
        <w:tab/>
        <w:t>the school either—</w:t>
      </w:r>
    </w:p>
    <w:p w14:paraId="12D3360F" w14:textId="77777777" w:rsidR="00EF1234" w:rsidRPr="009F7310" w:rsidRDefault="00EF1234" w:rsidP="00EF1234">
      <w:pPr>
        <w:pStyle w:val="Asubpara"/>
      </w:pPr>
      <w:r w:rsidRPr="009F7310">
        <w:rPr>
          <w:color w:val="000000"/>
        </w:rPr>
        <w:tab/>
        <w:t>(i)</w:t>
      </w:r>
      <w:r w:rsidRPr="009F7310">
        <w:rPr>
          <w:color w:val="000000"/>
        </w:rPr>
        <w:tab/>
        <w:t>had not previously provided that level of education; or</w:t>
      </w:r>
    </w:p>
    <w:p w14:paraId="4BCD9B1D" w14:textId="77777777" w:rsidR="00EF1234" w:rsidRPr="009F7310" w:rsidRDefault="00EF1234" w:rsidP="00EF1234">
      <w:pPr>
        <w:pStyle w:val="Asubpara"/>
      </w:pPr>
      <w:r w:rsidRPr="009F7310">
        <w:tab/>
        <w:t>(i)</w:t>
      </w:r>
      <w:r w:rsidRPr="009F7310">
        <w:tab/>
        <w:t>had provided that level of education, but not for 2 years or more before the date of the application; and</w:t>
      </w:r>
    </w:p>
    <w:p w14:paraId="29C4942F" w14:textId="77777777" w:rsidR="00EF1234" w:rsidRPr="009F7310" w:rsidRDefault="00EF1234" w:rsidP="00EF1234">
      <w:pPr>
        <w:pStyle w:val="Apara"/>
      </w:pPr>
      <w:r w:rsidRPr="009F7310">
        <w:rPr>
          <w:color w:val="000000"/>
        </w:rPr>
        <w:tab/>
        <w:t>(c)</w:t>
      </w:r>
      <w:r w:rsidRPr="009F7310">
        <w:rPr>
          <w:color w:val="000000"/>
        </w:rPr>
        <w:tab/>
        <w:t>immediately before the commencement day, the application had not been—</w:t>
      </w:r>
    </w:p>
    <w:p w14:paraId="75759115" w14:textId="77777777" w:rsidR="00EF1234" w:rsidRPr="009F7310" w:rsidRDefault="00EF1234" w:rsidP="00EF1234">
      <w:pPr>
        <w:pStyle w:val="Asubpara"/>
      </w:pPr>
      <w:r w:rsidRPr="009F7310">
        <w:rPr>
          <w:color w:val="000000"/>
        </w:rPr>
        <w:tab/>
        <w:t>(i)</w:t>
      </w:r>
      <w:r w:rsidRPr="009F7310">
        <w:rPr>
          <w:color w:val="000000"/>
        </w:rPr>
        <w:tab/>
        <w:t>withdrawn by the applicant; or</w:t>
      </w:r>
    </w:p>
    <w:p w14:paraId="3A4BD3CE" w14:textId="77777777" w:rsidR="00EF1234" w:rsidRPr="009F7310" w:rsidRDefault="00EF1234" w:rsidP="00EF1234">
      <w:pPr>
        <w:pStyle w:val="Asubpara"/>
      </w:pPr>
      <w:r w:rsidRPr="009F7310">
        <w:tab/>
        <w:t>(ii)</w:t>
      </w:r>
      <w:r w:rsidRPr="009F7310">
        <w:tab/>
        <w:t>decided by the Minister.</w:t>
      </w:r>
    </w:p>
    <w:p w14:paraId="0A096560" w14:textId="77777777" w:rsidR="00EF1234" w:rsidRPr="009F7310" w:rsidRDefault="00EF1234" w:rsidP="00EF1234">
      <w:pPr>
        <w:pStyle w:val="Amain"/>
      </w:pPr>
      <w:r w:rsidRPr="009F7310">
        <w:rPr>
          <w:color w:val="000000"/>
        </w:rPr>
        <w:tab/>
        <w:t>(2)</w:t>
      </w:r>
      <w:r w:rsidRPr="009F7310">
        <w:rPr>
          <w:color w:val="000000"/>
        </w:rPr>
        <w:tab/>
        <w:t>The application is, on the commencement day, taken to be an application to amend the school’s registration under section 97.</w:t>
      </w:r>
    </w:p>
    <w:p w14:paraId="2582B7B1" w14:textId="77777777" w:rsidR="00EF1234" w:rsidRPr="009F7310" w:rsidRDefault="00EF1234" w:rsidP="00EF1234">
      <w:pPr>
        <w:pStyle w:val="AH5Sec"/>
      </w:pPr>
      <w:bookmarkStart w:id="351" w:name="_Toc119591817"/>
      <w:r w:rsidRPr="00FC6CC6">
        <w:rPr>
          <w:rStyle w:val="CharSectNo"/>
        </w:rPr>
        <w:t>311Q</w:t>
      </w:r>
      <w:r w:rsidRPr="009F7310">
        <w:rPr>
          <w:color w:val="000000"/>
        </w:rPr>
        <w:tab/>
        <w:t>Application for registration of school at additional educational level—within 2 years</w:t>
      </w:r>
      <w:bookmarkEnd w:id="351"/>
    </w:p>
    <w:p w14:paraId="22CDD466" w14:textId="77777777" w:rsidR="00EF1234" w:rsidRPr="009F7310" w:rsidRDefault="00EF1234" w:rsidP="00EF1234">
      <w:pPr>
        <w:pStyle w:val="Amain"/>
      </w:pPr>
      <w:r w:rsidRPr="009F7310">
        <w:rPr>
          <w:color w:val="000000"/>
        </w:rPr>
        <w:tab/>
        <w:t>(1)</w:t>
      </w:r>
      <w:r w:rsidRPr="009F7310">
        <w:rPr>
          <w:color w:val="000000"/>
        </w:rPr>
        <w:tab/>
        <w:t>This section applies if—</w:t>
      </w:r>
    </w:p>
    <w:p w14:paraId="4D5A1164" w14:textId="77777777" w:rsidR="00EF1234" w:rsidRPr="009F7310" w:rsidRDefault="00EF1234" w:rsidP="00EF1234">
      <w:pPr>
        <w:pStyle w:val="Apara"/>
      </w:pPr>
      <w:r w:rsidRPr="009F7310">
        <w:rPr>
          <w:color w:val="000000"/>
        </w:rPr>
        <w:tab/>
        <w:t>(a)</w:t>
      </w:r>
      <w:r w:rsidRPr="009F7310">
        <w:rPr>
          <w:color w:val="000000"/>
        </w:rPr>
        <w:tab/>
        <w:t>before the commencement day, a proprietor of a registered school applied for registration of the school at an additional educational level under the pre</w:t>
      </w:r>
      <w:r w:rsidRPr="009F7310">
        <w:rPr>
          <w:color w:val="000000"/>
        </w:rPr>
        <w:noBreakHyphen/>
        <w:t>amendment Act, section 89; and</w:t>
      </w:r>
    </w:p>
    <w:p w14:paraId="1359F5FC" w14:textId="77777777" w:rsidR="00EF1234" w:rsidRPr="009F7310" w:rsidRDefault="00EF1234" w:rsidP="00EF1234">
      <w:pPr>
        <w:pStyle w:val="Apara"/>
      </w:pPr>
      <w:r w:rsidRPr="009F7310">
        <w:tab/>
        <w:t>(b)</w:t>
      </w:r>
      <w:r w:rsidRPr="009F7310">
        <w:tab/>
        <w:t>the school had previously provided that level of education less than 2 years before the date of the application; and</w:t>
      </w:r>
    </w:p>
    <w:p w14:paraId="7D3E710D" w14:textId="77777777" w:rsidR="00EF1234" w:rsidRPr="009F7310" w:rsidRDefault="00EF1234" w:rsidP="00EF1234">
      <w:pPr>
        <w:pStyle w:val="Apara"/>
        <w:keepNext/>
      </w:pPr>
      <w:r w:rsidRPr="009F7310">
        <w:tab/>
        <w:t>(c)</w:t>
      </w:r>
      <w:r w:rsidRPr="009F7310">
        <w:tab/>
        <w:t>immediately before the commencement day, the application had not been—</w:t>
      </w:r>
    </w:p>
    <w:p w14:paraId="5F83FBE1" w14:textId="77777777" w:rsidR="00EF1234" w:rsidRPr="009F7310" w:rsidRDefault="00EF1234" w:rsidP="00EF1234">
      <w:pPr>
        <w:pStyle w:val="Asubpara"/>
        <w:keepNext/>
      </w:pPr>
      <w:r w:rsidRPr="009F7310">
        <w:rPr>
          <w:color w:val="000000"/>
        </w:rPr>
        <w:tab/>
        <w:t>(i)</w:t>
      </w:r>
      <w:r w:rsidRPr="009F7310">
        <w:rPr>
          <w:color w:val="000000"/>
        </w:rPr>
        <w:tab/>
        <w:t>withdrawn by the applicant; or</w:t>
      </w:r>
    </w:p>
    <w:p w14:paraId="6562BFD3" w14:textId="77777777" w:rsidR="00EF1234" w:rsidRPr="009F7310" w:rsidRDefault="00EF1234" w:rsidP="00EF1234">
      <w:pPr>
        <w:pStyle w:val="Asubpara"/>
      </w:pPr>
      <w:r w:rsidRPr="009F7310">
        <w:tab/>
        <w:t>(ii)</w:t>
      </w:r>
      <w:r w:rsidRPr="009F7310">
        <w:tab/>
        <w:t>decided by the Minister.</w:t>
      </w:r>
    </w:p>
    <w:p w14:paraId="186600BC" w14:textId="77777777" w:rsidR="00EF1234" w:rsidRPr="009F7310" w:rsidRDefault="00EF1234" w:rsidP="00EF1234">
      <w:pPr>
        <w:pStyle w:val="Amain"/>
      </w:pPr>
      <w:r w:rsidRPr="009F7310">
        <w:rPr>
          <w:color w:val="000000"/>
        </w:rPr>
        <w:tab/>
        <w:t>(2)</w:t>
      </w:r>
      <w:r w:rsidRPr="009F7310">
        <w:rPr>
          <w:color w:val="000000"/>
        </w:rPr>
        <w:tab/>
        <w:t>The application is, on the commencement day, taken to be notice to the registrar under section 96.</w:t>
      </w:r>
    </w:p>
    <w:p w14:paraId="1C36E22C" w14:textId="77777777" w:rsidR="00EF1234" w:rsidRPr="009F7310" w:rsidRDefault="00EF1234" w:rsidP="00EF1234">
      <w:pPr>
        <w:pStyle w:val="AH5Sec"/>
      </w:pPr>
      <w:bookmarkStart w:id="352" w:name="_Toc119591818"/>
      <w:r w:rsidRPr="00FC6CC6">
        <w:rPr>
          <w:rStyle w:val="CharSectNo"/>
        </w:rPr>
        <w:lastRenderedPageBreak/>
        <w:t>311R</w:t>
      </w:r>
      <w:r w:rsidRPr="009F7310">
        <w:rPr>
          <w:color w:val="000000"/>
        </w:rPr>
        <w:tab/>
        <w:t>Grounds for regulatory action</w:t>
      </w:r>
      <w:bookmarkEnd w:id="352"/>
    </w:p>
    <w:p w14:paraId="008F7C78" w14:textId="77777777" w:rsidR="00EF1234" w:rsidRPr="009F7310" w:rsidRDefault="00EF1234" w:rsidP="007E30D1">
      <w:pPr>
        <w:pStyle w:val="Amain"/>
        <w:keepNext/>
      </w:pPr>
      <w:r w:rsidRPr="009F7310">
        <w:rPr>
          <w:color w:val="000000"/>
        </w:rPr>
        <w:tab/>
        <w:t>(1)</w:t>
      </w:r>
      <w:r w:rsidRPr="009F7310">
        <w:rPr>
          <w:color w:val="000000"/>
        </w:rPr>
        <w:tab/>
        <w:t>This section applies if the Minister—</w:t>
      </w:r>
    </w:p>
    <w:p w14:paraId="1BA6A9D7" w14:textId="77777777" w:rsidR="00EF1234" w:rsidRPr="009F7310" w:rsidRDefault="00EF1234" w:rsidP="00EF1234">
      <w:pPr>
        <w:pStyle w:val="Apara"/>
      </w:pPr>
      <w:r w:rsidRPr="009F7310">
        <w:rPr>
          <w:color w:val="000000"/>
        </w:rPr>
        <w:tab/>
        <w:t>(a)</w:t>
      </w:r>
      <w:r w:rsidRPr="009F7310">
        <w:rPr>
          <w:color w:val="000000"/>
        </w:rPr>
        <w:tab/>
        <w:t>is satisfied on reasonable grounds that, within the 12 months immediately before the commencement day, a condition of a school’s registration under the pre-amendment Act, section 91 had been contravened; and</w:t>
      </w:r>
    </w:p>
    <w:p w14:paraId="63CE50F5" w14:textId="77777777" w:rsidR="00EF1234" w:rsidRPr="009F7310" w:rsidRDefault="00EF1234" w:rsidP="00EF1234">
      <w:pPr>
        <w:pStyle w:val="Apara"/>
      </w:pPr>
      <w:r w:rsidRPr="009F7310">
        <w:tab/>
        <w:t>(b)</w:t>
      </w:r>
      <w:r w:rsidRPr="009F7310">
        <w:tab/>
        <w:t>the Minister had not cancelled the school’s registration in relation to the contravention under the pre-amendment Act, section 95.</w:t>
      </w:r>
    </w:p>
    <w:p w14:paraId="7D04A0A7" w14:textId="77777777" w:rsidR="00EF1234" w:rsidRPr="009F7310" w:rsidRDefault="00EF1234" w:rsidP="00EF1234">
      <w:pPr>
        <w:pStyle w:val="Amain"/>
      </w:pPr>
      <w:r w:rsidRPr="009F7310">
        <w:rPr>
          <w:color w:val="000000"/>
        </w:rPr>
        <w:tab/>
        <w:t>(2)</w:t>
      </w:r>
      <w:r w:rsidRPr="009F7310">
        <w:rPr>
          <w:color w:val="000000"/>
        </w:rPr>
        <w:tab/>
        <w:t>The Minister may take regulatory action against the proprietor of the registered school in relation to the contravention under section 122.</w:t>
      </w:r>
    </w:p>
    <w:p w14:paraId="35942081" w14:textId="77777777" w:rsidR="00EF1234" w:rsidRPr="009F7310" w:rsidRDefault="00EF1234" w:rsidP="00EF1234">
      <w:pPr>
        <w:pStyle w:val="AH5Sec"/>
      </w:pPr>
      <w:bookmarkStart w:id="353" w:name="_Toc119591819"/>
      <w:r w:rsidRPr="00FC6CC6">
        <w:rPr>
          <w:rStyle w:val="CharSectNo"/>
        </w:rPr>
        <w:t>311S</w:t>
      </w:r>
      <w:r w:rsidRPr="009F7310">
        <w:rPr>
          <w:color w:val="000000"/>
        </w:rPr>
        <w:tab/>
        <w:t>Register of enrolments and attendances—non</w:t>
      </w:r>
      <w:r w:rsidRPr="009F7310">
        <w:rPr>
          <w:color w:val="000000"/>
        </w:rPr>
        <w:noBreakHyphen/>
        <w:t>government schools</w:t>
      </w:r>
      <w:bookmarkEnd w:id="353"/>
    </w:p>
    <w:p w14:paraId="0EAFB5D4" w14:textId="77777777" w:rsidR="00EF1234" w:rsidRPr="009F7310" w:rsidRDefault="00EF1234" w:rsidP="00EF1234">
      <w:pPr>
        <w:pStyle w:val="Amain"/>
      </w:pPr>
      <w:r w:rsidRPr="009F7310">
        <w:rPr>
          <w:color w:val="000000"/>
        </w:rPr>
        <w:tab/>
        <w:t>(1)</w:t>
      </w:r>
      <w:r w:rsidRPr="009F7310">
        <w:rPr>
          <w:color w:val="000000"/>
        </w:rPr>
        <w:tab/>
        <w:t>A register of enrolments and attendances kept by the principal of a registered school under the pre</w:t>
      </w:r>
      <w:r w:rsidRPr="009F7310">
        <w:rPr>
          <w:color w:val="000000"/>
        </w:rPr>
        <w:noBreakHyphen/>
        <w:t xml:space="preserve">amendment Act, section 99 is, on the commencement day, taken to be a register of enrolments and attendances under section 125E, definition of </w:t>
      </w:r>
      <w:r w:rsidRPr="009F7310">
        <w:rPr>
          <w:rStyle w:val="charBoldItals"/>
        </w:rPr>
        <w:t>register of enrolments and attendances</w:t>
      </w:r>
      <w:r w:rsidRPr="009F7310">
        <w:rPr>
          <w:color w:val="000000"/>
        </w:rPr>
        <w:t>, paragraph (a).</w:t>
      </w:r>
    </w:p>
    <w:p w14:paraId="05DF4C01" w14:textId="77777777" w:rsidR="00EF1234" w:rsidRPr="009F7310" w:rsidRDefault="00EF1234" w:rsidP="00EF1234">
      <w:pPr>
        <w:pStyle w:val="Amain"/>
        <w:keepLines/>
      </w:pPr>
      <w:r w:rsidRPr="009F7310">
        <w:tab/>
        <w:t>(2)</w:t>
      </w:r>
      <w:r w:rsidRPr="009F7310">
        <w:tab/>
        <w:t>A register of enrolments and attendances kept by a person conducting an approved educational course (non</w:t>
      </w:r>
      <w:r w:rsidRPr="009F7310">
        <w:noBreakHyphen/>
        <w:t>government) under the pre</w:t>
      </w:r>
      <w:r w:rsidRPr="009F7310">
        <w:noBreakHyphen/>
        <w:t xml:space="preserve">amendment Act, section 99 is, on the commencement day, taken to be a register of enrolments and attendances under section 125E, definition of </w:t>
      </w:r>
      <w:r w:rsidRPr="009F7310">
        <w:rPr>
          <w:rStyle w:val="charBoldItals"/>
        </w:rPr>
        <w:t>register of enrolments and attendances</w:t>
      </w:r>
      <w:r w:rsidRPr="009F7310">
        <w:t>, paragraph (b).</w:t>
      </w:r>
    </w:p>
    <w:p w14:paraId="62736880" w14:textId="77777777" w:rsidR="00EF1234" w:rsidRPr="009F7310" w:rsidRDefault="00EF1234" w:rsidP="00EF1234">
      <w:pPr>
        <w:pStyle w:val="AH5Sec"/>
      </w:pPr>
      <w:bookmarkStart w:id="354" w:name="_Toc119591820"/>
      <w:r w:rsidRPr="00FC6CC6">
        <w:rPr>
          <w:rStyle w:val="CharSectNo"/>
        </w:rPr>
        <w:t>311T</w:t>
      </w:r>
      <w:r w:rsidRPr="009F7310">
        <w:rPr>
          <w:color w:val="000000"/>
        </w:rPr>
        <w:tab/>
        <w:t>Appointment of authorised persons (non-government)</w:t>
      </w:r>
      <w:bookmarkEnd w:id="354"/>
    </w:p>
    <w:p w14:paraId="007CE1CD" w14:textId="77777777" w:rsidR="00EF1234" w:rsidRPr="009F7310" w:rsidRDefault="00EF1234" w:rsidP="00EF1234">
      <w:pPr>
        <w:pStyle w:val="Amainreturn"/>
        <w:keepLines/>
        <w:rPr>
          <w:color w:val="000000"/>
        </w:rPr>
      </w:pPr>
      <w:r w:rsidRPr="009F7310">
        <w:rPr>
          <w:color w:val="000000"/>
        </w:rPr>
        <w:t>An appointment of an authorised person (non-government) under the pre</w:t>
      </w:r>
      <w:r w:rsidRPr="009F7310">
        <w:rPr>
          <w:color w:val="000000"/>
        </w:rPr>
        <w:noBreakHyphen/>
        <w:t>amendment Act, section 119, that is in force immediately before the commencement day is, on the commencement day, taken to be an appointment of an authorised person (non</w:t>
      </w:r>
      <w:r w:rsidRPr="009F7310">
        <w:rPr>
          <w:color w:val="000000"/>
        </w:rPr>
        <w:noBreakHyphen/>
        <w:t>government) under section 125M.</w:t>
      </w:r>
    </w:p>
    <w:p w14:paraId="51EF2D25" w14:textId="77777777" w:rsidR="00EF1234" w:rsidRPr="00367E3C" w:rsidRDefault="00EF1234" w:rsidP="00EF1234">
      <w:pPr>
        <w:pStyle w:val="PageBreak"/>
      </w:pPr>
      <w:r w:rsidRPr="00367E3C">
        <w:br w:type="page"/>
      </w:r>
    </w:p>
    <w:p w14:paraId="5FA3BCB5" w14:textId="77777777" w:rsidR="00EF1234" w:rsidRPr="00FC6CC6" w:rsidRDefault="00EF1234" w:rsidP="00EF1234">
      <w:pPr>
        <w:pStyle w:val="AH2Part"/>
      </w:pPr>
      <w:bookmarkStart w:id="355" w:name="_Toc119591821"/>
      <w:r w:rsidRPr="00FC6CC6">
        <w:rPr>
          <w:rStyle w:val="CharPartNo"/>
        </w:rPr>
        <w:lastRenderedPageBreak/>
        <w:t>Part 10.2</w:t>
      </w:r>
      <w:r w:rsidRPr="009F7310">
        <w:rPr>
          <w:color w:val="000000"/>
        </w:rPr>
        <w:tab/>
      </w:r>
      <w:r w:rsidRPr="00FC6CC6">
        <w:rPr>
          <w:rStyle w:val="CharPartText"/>
          <w:color w:val="000000"/>
        </w:rPr>
        <w:t>Transitional regulations</w:t>
      </w:r>
      <w:bookmarkEnd w:id="355"/>
    </w:p>
    <w:p w14:paraId="278B5003" w14:textId="77777777" w:rsidR="00EF1234" w:rsidRPr="009F7310" w:rsidRDefault="00EF1234" w:rsidP="00EF1234">
      <w:pPr>
        <w:pStyle w:val="AH5Sec"/>
      </w:pPr>
      <w:bookmarkStart w:id="356" w:name="_Toc119591822"/>
      <w:r w:rsidRPr="00FC6CC6">
        <w:rPr>
          <w:rStyle w:val="CharSectNo"/>
        </w:rPr>
        <w:t>312</w:t>
      </w:r>
      <w:r w:rsidRPr="009F7310">
        <w:rPr>
          <w:color w:val="000000"/>
        </w:rPr>
        <w:tab/>
        <w:t>Transitional regulations</w:t>
      </w:r>
      <w:bookmarkEnd w:id="356"/>
    </w:p>
    <w:p w14:paraId="268937EB" w14:textId="386D307B" w:rsidR="00EF1234" w:rsidRPr="009F7310" w:rsidRDefault="00EF1234" w:rsidP="00EF1234">
      <w:pPr>
        <w:pStyle w:val="Amain"/>
      </w:pPr>
      <w:r w:rsidRPr="009F7310">
        <w:rPr>
          <w:color w:val="000000"/>
        </w:rPr>
        <w:tab/>
        <w:t>(1)</w:t>
      </w:r>
      <w:r w:rsidRPr="009F7310">
        <w:rPr>
          <w:color w:val="000000"/>
        </w:rPr>
        <w:tab/>
        <w:t xml:space="preserve">A regulation may prescribe transitional matters necessary or convenient to be prescribed because of the enactment of the </w:t>
      </w:r>
      <w:hyperlink r:id="rId111" w:tooltip="A2022-10" w:history="1">
        <w:r w:rsidRPr="00694D95">
          <w:rPr>
            <w:rStyle w:val="charCitHyperlinkItal"/>
          </w:rPr>
          <w:t>Education Amendment Act 2022</w:t>
        </w:r>
      </w:hyperlink>
      <w:r w:rsidRPr="009F7310">
        <w:rPr>
          <w:color w:val="000000"/>
        </w:rPr>
        <w:t>.</w:t>
      </w:r>
    </w:p>
    <w:p w14:paraId="7932E804" w14:textId="77777777" w:rsidR="00EF1234" w:rsidRPr="009F7310" w:rsidRDefault="00EF1234" w:rsidP="00EF1234">
      <w:pPr>
        <w:pStyle w:val="Amain"/>
      </w:pPr>
      <w:r w:rsidRPr="009F7310">
        <w:tab/>
        <w:t>(2)</w:t>
      </w:r>
      <w:r w:rsidRPr="009F7310">
        <w:tab/>
        <w:t>A regulation may modify this chapter (including in relation to another territory law) to make provision in relation to anything that, in the Executive’s opinion, is not, or is not adequately or appropriately, dealt with in this chapter.</w:t>
      </w:r>
    </w:p>
    <w:p w14:paraId="30FBE3C1" w14:textId="77777777" w:rsidR="00EF1234" w:rsidRPr="009F7310" w:rsidRDefault="00EF1234" w:rsidP="00EF1234">
      <w:pPr>
        <w:pStyle w:val="Amain"/>
      </w:pPr>
      <w:r w:rsidRPr="009F7310">
        <w:tab/>
        <w:t>(3)</w:t>
      </w:r>
      <w:r w:rsidRPr="009F7310">
        <w:tab/>
        <w:t>A regulation under subsection (2) has effect despite anything elsewhere in this Act or another territory law.</w:t>
      </w:r>
    </w:p>
    <w:p w14:paraId="4A5D3828" w14:textId="77777777" w:rsidR="00EF1234" w:rsidRPr="00367E3C" w:rsidRDefault="00EF1234" w:rsidP="00EF1234">
      <w:pPr>
        <w:pStyle w:val="PageBreak"/>
      </w:pPr>
      <w:r w:rsidRPr="00367E3C">
        <w:br w:type="page"/>
      </w:r>
    </w:p>
    <w:p w14:paraId="75403696" w14:textId="77777777" w:rsidR="00EF1234" w:rsidRPr="00FC6CC6" w:rsidRDefault="00EF1234" w:rsidP="00EF1234">
      <w:pPr>
        <w:pStyle w:val="AH2Part"/>
      </w:pPr>
      <w:bookmarkStart w:id="357" w:name="_Toc119591823"/>
      <w:r w:rsidRPr="00FC6CC6">
        <w:rPr>
          <w:rStyle w:val="CharPartNo"/>
        </w:rPr>
        <w:lastRenderedPageBreak/>
        <w:t>Part 10.3</w:t>
      </w:r>
      <w:r w:rsidRPr="009F7310">
        <w:rPr>
          <w:color w:val="000000"/>
        </w:rPr>
        <w:tab/>
      </w:r>
      <w:r w:rsidRPr="00FC6CC6">
        <w:rPr>
          <w:rStyle w:val="CharPartText"/>
          <w:color w:val="000000"/>
        </w:rPr>
        <w:t>Expiry</w:t>
      </w:r>
      <w:bookmarkEnd w:id="357"/>
    </w:p>
    <w:p w14:paraId="3B7B1373" w14:textId="77777777" w:rsidR="00EF1234" w:rsidRPr="009F7310" w:rsidRDefault="00EF1234" w:rsidP="00EF1234">
      <w:pPr>
        <w:pStyle w:val="AH5Sec"/>
      </w:pPr>
      <w:bookmarkStart w:id="358" w:name="_Toc119591824"/>
      <w:r w:rsidRPr="00FC6CC6">
        <w:rPr>
          <w:rStyle w:val="CharSectNo"/>
        </w:rPr>
        <w:t>313</w:t>
      </w:r>
      <w:r w:rsidRPr="009F7310">
        <w:rPr>
          <w:color w:val="000000"/>
        </w:rPr>
        <w:tab/>
        <w:t>Expiry—ch 10</w:t>
      </w:r>
      <w:bookmarkEnd w:id="358"/>
    </w:p>
    <w:p w14:paraId="7BA5FF76" w14:textId="77777777" w:rsidR="00EF1234" w:rsidRPr="009F7310" w:rsidRDefault="00EF1234" w:rsidP="00EF1234">
      <w:pPr>
        <w:pStyle w:val="Amain"/>
      </w:pPr>
      <w:r w:rsidRPr="009F7310">
        <w:rPr>
          <w:color w:val="000000"/>
        </w:rPr>
        <w:tab/>
        <w:t>(1)</w:t>
      </w:r>
      <w:r w:rsidRPr="009F7310">
        <w:rPr>
          <w:color w:val="000000"/>
        </w:rPr>
        <w:tab/>
        <w:t>Part 10.1 expires 12 months after the day it commences.</w:t>
      </w:r>
    </w:p>
    <w:p w14:paraId="2A464628" w14:textId="77777777" w:rsidR="00EF1234" w:rsidRPr="009F7310" w:rsidRDefault="00EF1234" w:rsidP="00EF1234">
      <w:pPr>
        <w:pStyle w:val="Amain"/>
      </w:pPr>
      <w:r w:rsidRPr="009F7310">
        <w:tab/>
        <w:t>(2)</w:t>
      </w:r>
      <w:r w:rsidRPr="009F7310">
        <w:tab/>
        <w:t>The remainder of this chapter expires 12 months after the day this section commences.</w:t>
      </w:r>
    </w:p>
    <w:p w14:paraId="64FE42C6" w14:textId="4FE9A364" w:rsidR="00EF1234" w:rsidRPr="009F7310" w:rsidRDefault="00EF1234" w:rsidP="00EF1234">
      <w:pPr>
        <w:pStyle w:val="aNote"/>
        <w:rPr>
          <w:color w:val="000000"/>
        </w:rPr>
      </w:pPr>
      <w:r w:rsidRPr="009F7310">
        <w:rPr>
          <w:rStyle w:val="charItals"/>
        </w:rPr>
        <w:t>Note</w:t>
      </w:r>
      <w:r w:rsidRPr="009F7310">
        <w:rPr>
          <w:rStyle w:val="charItals"/>
        </w:rPr>
        <w:tab/>
      </w:r>
      <w:r w:rsidRPr="009F7310">
        <w:rPr>
          <w:color w:val="000000"/>
        </w:rPr>
        <w:t xml:space="preserve">A transitional provision is repealed on its expiry but continues to have effect after its repeal (see </w:t>
      </w:r>
      <w:hyperlink r:id="rId112" w:tooltip="A2001-14" w:history="1">
        <w:r w:rsidRPr="009F7310">
          <w:rPr>
            <w:color w:val="0000FF"/>
          </w:rPr>
          <w:t>Legislation Act</w:t>
        </w:r>
      </w:hyperlink>
      <w:r w:rsidRPr="009F7310">
        <w:rPr>
          <w:color w:val="000000"/>
        </w:rPr>
        <w:t>, s 88).</w:t>
      </w:r>
    </w:p>
    <w:p w14:paraId="34C44D21" w14:textId="77777777" w:rsidR="005A028F" w:rsidRDefault="005A028F">
      <w:pPr>
        <w:pStyle w:val="02Text"/>
        <w:sectPr w:rsidR="005A028F">
          <w:headerReference w:type="even" r:id="rId113"/>
          <w:headerReference w:type="default" r:id="rId114"/>
          <w:footerReference w:type="even" r:id="rId115"/>
          <w:footerReference w:type="default" r:id="rId116"/>
          <w:footerReference w:type="first" r:id="rId117"/>
          <w:pgSz w:w="11907" w:h="16839" w:code="9"/>
          <w:pgMar w:top="3880" w:right="1900" w:bottom="3100" w:left="2300" w:header="1800" w:footer="1760" w:gutter="0"/>
          <w:pgNumType w:start="1"/>
          <w:cols w:space="720"/>
          <w:titlePg/>
          <w:docGrid w:linePitch="254"/>
        </w:sectPr>
      </w:pPr>
    </w:p>
    <w:p w14:paraId="69CFC2BA" w14:textId="77777777" w:rsidR="00893802" w:rsidRDefault="00893802">
      <w:pPr>
        <w:pStyle w:val="PageBreak"/>
      </w:pPr>
      <w:r>
        <w:br w:type="page"/>
      </w:r>
    </w:p>
    <w:p w14:paraId="706D561A" w14:textId="77777777" w:rsidR="00EF1234" w:rsidRPr="00FC6CC6" w:rsidRDefault="00EF1234" w:rsidP="00EF1234">
      <w:pPr>
        <w:pStyle w:val="Sched-heading"/>
      </w:pPr>
      <w:bookmarkStart w:id="359" w:name="_Toc119591825"/>
      <w:r w:rsidRPr="00FC6CC6">
        <w:rPr>
          <w:rStyle w:val="CharChapNo"/>
        </w:rPr>
        <w:lastRenderedPageBreak/>
        <w:t>Schedule 1</w:t>
      </w:r>
      <w:r>
        <w:tab/>
      </w:r>
      <w:r w:rsidRPr="00FC6CC6">
        <w:rPr>
          <w:rStyle w:val="CharChapText"/>
        </w:rPr>
        <w:t>Reviewable decisions</w:t>
      </w:r>
      <w:bookmarkEnd w:id="359"/>
    </w:p>
    <w:p w14:paraId="2D8D157D" w14:textId="77777777" w:rsidR="00EF1234" w:rsidRDefault="00EF1234" w:rsidP="00EF1234">
      <w:pPr>
        <w:pStyle w:val="Placeholder"/>
      </w:pPr>
      <w:r>
        <w:rPr>
          <w:rStyle w:val="CharPartNo"/>
        </w:rPr>
        <w:t xml:space="preserve">  </w:t>
      </w:r>
      <w:r>
        <w:rPr>
          <w:rStyle w:val="CharPartText"/>
        </w:rPr>
        <w:t xml:space="preserve">  </w:t>
      </w:r>
    </w:p>
    <w:p w14:paraId="187E2192" w14:textId="77777777" w:rsidR="00EF1234" w:rsidRDefault="00EF1234" w:rsidP="00EF1234">
      <w:pPr>
        <w:pStyle w:val="ref"/>
      </w:pPr>
      <w:r>
        <w:t>(see pt 6.1)</w:t>
      </w:r>
    </w:p>
    <w:p w14:paraId="39DAAA9E" w14:textId="77777777" w:rsidR="00EF1234" w:rsidRDefault="00EF1234" w:rsidP="00EF1234">
      <w:pPr>
        <w:pStyle w:val="TableHd"/>
      </w:pPr>
    </w:p>
    <w:tbl>
      <w:tblPr>
        <w:tblW w:w="779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199"/>
        <w:gridCol w:w="1204"/>
        <w:gridCol w:w="1983"/>
        <w:gridCol w:w="1700"/>
        <w:gridCol w:w="1699"/>
        <w:gridCol w:w="7"/>
      </w:tblGrid>
      <w:tr w:rsidR="00EF1234" w:rsidRPr="00CB3D59" w14:paraId="4221F1E1" w14:textId="77777777" w:rsidTr="005A5951">
        <w:trPr>
          <w:cantSplit/>
          <w:tblHeader/>
        </w:trPr>
        <w:tc>
          <w:tcPr>
            <w:tcW w:w="1199" w:type="dxa"/>
            <w:tcBorders>
              <w:bottom w:val="single" w:sz="4" w:space="0" w:color="auto"/>
            </w:tcBorders>
          </w:tcPr>
          <w:p w14:paraId="14D03B4E" w14:textId="77777777" w:rsidR="00EF1234" w:rsidRPr="00CB3D59" w:rsidRDefault="00EF1234" w:rsidP="005A5951">
            <w:pPr>
              <w:pStyle w:val="TableColHd"/>
            </w:pPr>
            <w:r>
              <w:t>column 1</w:t>
            </w:r>
            <w:r>
              <w:br/>
              <w:t>item</w:t>
            </w:r>
          </w:p>
        </w:tc>
        <w:tc>
          <w:tcPr>
            <w:tcW w:w="1204" w:type="dxa"/>
            <w:tcBorders>
              <w:bottom w:val="single" w:sz="4" w:space="0" w:color="auto"/>
            </w:tcBorders>
          </w:tcPr>
          <w:p w14:paraId="137FD2E4" w14:textId="77777777" w:rsidR="00EF1234" w:rsidRPr="00CB3D59" w:rsidRDefault="00EF1234" w:rsidP="005A5951">
            <w:pPr>
              <w:pStyle w:val="TableColHd"/>
            </w:pPr>
            <w:r>
              <w:t>column 2</w:t>
            </w:r>
            <w:r>
              <w:br/>
              <w:t>section</w:t>
            </w:r>
          </w:p>
        </w:tc>
        <w:tc>
          <w:tcPr>
            <w:tcW w:w="1983" w:type="dxa"/>
            <w:tcBorders>
              <w:bottom w:val="single" w:sz="4" w:space="0" w:color="auto"/>
            </w:tcBorders>
          </w:tcPr>
          <w:p w14:paraId="29CA271B" w14:textId="77777777" w:rsidR="00EF1234" w:rsidRPr="00CB3D59" w:rsidRDefault="00EF1234" w:rsidP="005A5951">
            <w:pPr>
              <w:pStyle w:val="TableColHd"/>
            </w:pPr>
            <w:r>
              <w:t>column 3</w:t>
            </w:r>
            <w:r>
              <w:br/>
              <w:t>decision</w:t>
            </w:r>
          </w:p>
        </w:tc>
        <w:tc>
          <w:tcPr>
            <w:tcW w:w="1700" w:type="dxa"/>
            <w:tcBorders>
              <w:bottom w:val="single" w:sz="4" w:space="0" w:color="auto"/>
            </w:tcBorders>
          </w:tcPr>
          <w:p w14:paraId="4B4B0C14" w14:textId="77777777" w:rsidR="00EF1234" w:rsidRPr="00CB3D59" w:rsidRDefault="00EF1234" w:rsidP="005A5951">
            <w:pPr>
              <w:pStyle w:val="TableColHd"/>
            </w:pPr>
            <w:r>
              <w:t>column 4</w:t>
            </w:r>
            <w:r>
              <w:br/>
              <w:t>entity</w:t>
            </w:r>
          </w:p>
        </w:tc>
        <w:tc>
          <w:tcPr>
            <w:tcW w:w="1706" w:type="dxa"/>
            <w:gridSpan w:val="2"/>
            <w:tcBorders>
              <w:bottom w:val="single" w:sz="4" w:space="0" w:color="auto"/>
            </w:tcBorders>
          </w:tcPr>
          <w:p w14:paraId="191B29DE" w14:textId="77777777" w:rsidR="00EF1234" w:rsidRPr="00783A18" w:rsidRDefault="00EF1234" w:rsidP="005A5951">
            <w:pPr>
              <w:pStyle w:val="TableColHd"/>
            </w:pPr>
            <w:r>
              <w:t>column 5</w:t>
            </w:r>
            <w:r>
              <w:br/>
              <w:t>decision-maker</w:t>
            </w:r>
          </w:p>
        </w:tc>
      </w:tr>
      <w:tr w:rsidR="00EF1234" w:rsidRPr="00CB3D59" w14:paraId="33DF8B28" w14:textId="77777777" w:rsidTr="005A5951">
        <w:trPr>
          <w:cantSplit/>
        </w:trPr>
        <w:tc>
          <w:tcPr>
            <w:tcW w:w="1199" w:type="dxa"/>
            <w:tcBorders>
              <w:top w:val="single" w:sz="4" w:space="0" w:color="auto"/>
            </w:tcBorders>
          </w:tcPr>
          <w:p w14:paraId="2B49227A" w14:textId="77777777" w:rsidR="00EF1234" w:rsidRPr="00783A18" w:rsidRDefault="00EF1234" w:rsidP="005A5951">
            <w:pPr>
              <w:pStyle w:val="TableNumbered"/>
              <w:numPr>
                <w:ilvl w:val="0"/>
                <w:numId w:val="0"/>
              </w:numPr>
              <w:tabs>
                <w:tab w:val="clear" w:pos="0"/>
              </w:tabs>
            </w:pPr>
            <w:r w:rsidRPr="001B1115">
              <w:t>1</w:t>
            </w:r>
          </w:p>
        </w:tc>
        <w:tc>
          <w:tcPr>
            <w:tcW w:w="1204" w:type="dxa"/>
            <w:tcBorders>
              <w:top w:val="single" w:sz="4" w:space="0" w:color="auto"/>
            </w:tcBorders>
          </w:tcPr>
          <w:p w14:paraId="2FBC5EB7" w14:textId="77777777" w:rsidR="00EF1234" w:rsidRPr="00783A18" w:rsidRDefault="00EF1234" w:rsidP="005A5951">
            <w:pPr>
              <w:pStyle w:val="TableText10"/>
            </w:pPr>
            <w:r w:rsidRPr="001B1115">
              <w:t>12A</w:t>
            </w:r>
          </w:p>
        </w:tc>
        <w:tc>
          <w:tcPr>
            <w:tcW w:w="1983" w:type="dxa"/>
            <w:tcBorders>
              <w:top w:val="single" w:sz="4" w:space="0" w:color="auto"/>
            </w:tcBorders>
          </w:tcPr>
          <w:p w14:paraId="688A5564" w14:textId="77777777" w:rsidR="00EF1234" w:rsidRPr="00783A18" w:rsidRDefault="00EF1234" w:rsidP="005A5951">
            <w:pPr>
              <w:pStyle w:val="TableText10"/>
            </w:pPr>
            <w:r w:rsidRPr="001B1115">
              <w:t>issue exemption certificate for shorter period than applied for</w:t>
            </w:r>
          </w:p>
        </w:tc>
        <w:tc>
          <w:tcPr>
            <w:tcW w:w="1700" w:type="dxa"/>
            <w:tcBorders>
              <w:top w:val="single" w:sz="4" w:space="0" w:color="auto"/>
            </w:tcBorders>
          </w:tcPr>
          <w:p w14:paraId="1DFABF09" w14:textId="77777777" w:rsidR="00EF1234" w:rsidRPr="00783A18" w:rsidRDefault="00EF1234" w:rsidP="005A5951">
            <w:pPr>
              <w:pStyle w:val="TableText10"/>
            </w:pPr>
            <w:r w:rsidRPr="001B1115">
              <w:t>applicant</w:t>
            </w:r>
          </w:p>
        </w:tc>
        <w:tc>
          <w:tcPr>
            <w:tcW w:w="1706" w:type="dxa"/>
            <w:gridSpan w:val="2"/>
            <w:tcBorders>
              <w:top w:val="single" w:sz="4" w:space="0" w:color="auto"/>
            </w:tcBorders>
          </w:tcPr>
          <w:p w14:paraId="377F90B7" w14:textId="77777777" w:rsidR="00EF1234" w:rsidRPr="00783A18" w:rsidRDefault="00EF1234" w:rsidP="005A5951">
            <w:pPr>
              <w:pStyle w:val="TableText10"/>
            </w:pPr>
            <w:r>
              <w:t>director</w:t>
            </w:r>
            <w:r>
              <w:noBreakHyphen/>
              <w:t>general</w:t>
            </w:r>
          </w:p>
        </w:tc>
      </w:tr>
      <w:tr w:rsidR="00EF1234" w:rsidRPr="00CB3D59" w14:paraId="34517F3E" w14:textId="77777777" w:rsidTr="005A5951">
        <w:trPr>
          <w:cantSplit/>
        </w:trPr>
        <w:tc>
          <w:tcPr>
            <w:tcW w:w="1199" w:type="dxa"/>
          </w:tcPr>
          <w:p w14:paraId="21EA4CBC" w14:textId="77777777" w:rsidR="00EF1234" w:rsidRPr="00783A18" w:rsidRDefault="00EF1234" w:rsidP="005A5951">
            <w:pPr>
              <w:pStyle w:val="TableNumbered"/>
              <w:numPr>
                <w:ilvl w:val="0"/>
                <w:numId w:val="0"/>
              </w:numPr>
              <w:tabs>
                <w:tab w:val="clear" w:pos="0"/>
              </w:tabs>
            </w:pPr>
            <w:r>
              <w:t>2</w:t>
            </w:r>
          </w:p>
        </w:tc>
        <w:tc>
          <w:tcPr>
            <w:tcW w:w="1204" w:type="dxa"/>
          </w:tcPr>
          <w:p w14:paraId="348E7B8D" w14:textId="77777777" w:rsidR="00EF1234" w:rsidRPr="00783A18" w:rsidRDefault="00EF1234" w:rsidP="005A5951">
            <w:pPr>
              <w:pStyle w:val="TableText10"/>
            </w:pPr>
            <w:r w:rsidRPr="001B1115">
              <w:t>12A</w:t>
            </w:r>
          </w:p>
        </w:tc>
        <w:tc>
          <w:tcPr>
            <w:tcW w:w="1983" w:type="dxa"/>
          </w:tcPr>
          <w:p w14:paraId="59268CFD" w14:textId="77777777" w:rsidR="00EF1234" w:rsidRPr="00783A18" w:rsidRDefault="00EF1234" w:rsidP="005A5951">
            <w:pPr>
              <w:pStyle w:val="TableText10"/>
            </w:pPr>
            <w:r w:rsidRPr="001B1115">
              <w:t>issue exemption certificate exempting child from full-time participation requirement—participation stated in certificate</w:t>
            </w:r>
          </w:p>
        </w:tc>
        <w:tc>
          <w:tcPr>
            <w:tcW w:w="1700" w:type="dxa"/>
          </w:tcPr>
          <w:p w14:paraId="36FBABAA" w14:textId="77777777" w:rsidR="00EF1234" w:rsidRPr="00783A18" w:rsidRDefault="00EF1234" w:rsidP="005A5951">
            <w:pPr>
              <w:pStyle w:val="TableText10"/>
            </w:pPr>
            <w:r w:rsidRPr="001B1115">
              <w:t>applicant</w:t>
            </w:r>
          </w:p>
        </w:tc>
        <w:tc>
          <w:tcPr>
            <w:tcW w:w="1706" w:type="dxa"/>
            <w:gridSpan w:val="2"/>
          </w:tcPr>
          <w:p w14:paraId="6FF565DB" w14:textId="77777777" w:rsidR="00EF1234" w:rsidRPr="00783A18" w:rsidRDefault="00EF1234" w:rsidP="005A5951">
            <w:pPr>
              <w:pStyle w:val="TableText10"/>
            </w:pPr>
            <w:r>
              <w:t>director</w:t>
            </w:r>
            <w:r>
              <w:noBreakHyphen/>
              <w:t>general</w:t>
            </w:r>
          </w:p>
        </w:tc>
      </w:tr>
      <w:tr w:rsidR="00EF1234" w:rsidRPr="00CB3D59" w14:paraId="3C86F61B" w14:textId="77777777" w:rsidTr="005A5951">
        <w:trPr>
          <w:cantSplit/>
        </w:trPr>
        <w:tc>
          <w:tcPr>
            <w:tcW w:w="1199" w:type="dxa"/>
          </w:tcPr>
          <w:p w14:paraId="358B2A97" w14:textId="77777777" w:rsidR="00EF1234" w:rsidRPr="00783A18" w:rsidRDefault="00EF1234" w:rsidP="005A5951">
            <w:pPr>
              <w:pStyle w:val="TableNumbered"/>
              <w:numPr>
                <w:ilvl w:val="0"/>
                <w:numId w:val="0"/>
              </w:numPr>
              <w:tabs>
                <w:tab w:val="clear" w:pos="0"/>
              </w:tabs>
            </w:pPr>
            <w:r>
              <w:t>3</w:t>
            </w:r>
          </w:p>
        </w:tc>
        <w:tc>
          <w:tcPr>
            <w:tcW w:w="1204" w:type="dxa"/>
          </w:tcPr>
          <w:p w14:paraId="36EDBE1E" w14:textId="77777777" w:rsidR="00EF1234" w:rsidRPr="00783A18" w:rsidRDefault="00EF1234" w:rsidP="005A5951">
            <w:pPr>
              <w:pStyle w:val="TableText10"/>
            </w:pPr>
            <w:r w:rsidRPr="001B1115">
              <w:t>12A</w:t>
            </w:r>
          </w:p>
        </w:tc>
        <w:tc>
          <w:tcPr>
            <w:tcW w:w="1983" w:type="dxa"/>
          </w:tcPr>
          <w:p w14:paraId="59A367E1" w14:textId="77777777" w:rsidR="00EF1234" w:rsidRPr="00783A18" w:rsidRDefault="00EF1234" w:rsidP="005A5951">
            <w:pPr>
              <w:pStyle w:val="TableText10"/>
            </w:pPr>
            <w:r w:rsidRPr="001B1115">
              <w:t>refuse to issue exemption certificate</w:t>
            </w:r>
          </w:p>
        </w:tc>
        <w:tc>
          <w:tcPr>
            <w:tcW w:w="1700" w:type="dxa"/>
          </w:tcPr>
          <w:p w14:paraId="6CD4FA8D" w14:textId="77777777" w:rsidR="00EF1234" w:rsidRPr="00783A18" w:rsidRDefault="00EF1234" w:rsidP="005A5951">
            <w:pPr>
              <w:pStyle w:val="TableText10"/>
            </w:pPr>
            <w:r w:rsidRPr="001B1115">
              <w:t>applicant</w:t>
            </w:r>
          </w:p>
        </w:tc>
        <w:tc>
          <w:tcPr>
            <w:tcW w:w="1706" w:type="dxa"/>
            <w:gridSpan w:val="2"/>
          </w:tcPr>
          <w:p w14:paraId="419CEEEE" w14:textId="77777777" w:rsidR="00EF1234" w:rsidRPr="00783A18" w:rsidRDefault="00EF1234" w:rsidP="005A5951">
            <w:pPr>
              <w:pStyle w:val="TableText10"/>
            </w:pPr>
            <w:r>
              <w:t>director</w:t>
            </w:r>
            <w:r>
              <w:noBreakHyphen/>
              <w:t>general</w:t>
            </w:r>
          </w:p>
        </w:tc>
      </w:tr>
      <w:tr w:rsidR="00EF1234" w:rsidRPr="00CB3D59" w14:paraId="39D7011E" w14:textId="77777777" w:rsidTr="005A5951">
        <w:trPr>
          <w:cantSplit/>
        </w:trPr>
        <w:tc>
          <w:tcPr>
            <w:tcW w:w="1199" w:type="dxa"/>
          </w:tcPr>
          <w:p w14:paraId="209C34E4" w14:textId="77777777" w:rsidR="00EF1234" w:rsidRPr="00783A18" w:rsidRDefault="00EF1234" w:rsidP="005A5951">
            <w:pPr>
              <w:pStyle w:val="TableNumbered"/>
              <w:numPr>
                <w:ilvl w:val="0"/>
                <w:numId w:val="0"/>
              </w:numPr>
              <w:tabs>
                <w:tab w:val="clear" w:pos="0"/>
              </w:tabs>
            </w:pPr>
            <w:r>
              <w:t>4</w:t>
            </w:r>
          </w:p>
        </w:tc>
        <w:tc>
          <w:tcPr>
            <w:tcW w:w="1204" w:type="dxa"/>
          </w:tcPr>
          <w:p w14:paraId="23A5C275" w14:textId="77777777" w:rsidR="00EF1234" w:rsidRPr="00783A18" w:rsidRDefault="00EF1234" w:rsidP="005A5951">
            <w:pPr>
              <w:pStyle w:val="TableText10"/>
            </w:pPr>
            <w:r w:rsidRPr="001B1115">
              <w:t>12C</w:t>
            </w:r>
          </w:p>
        </w:tc>
        <w:tc>
          <w:tcPr>
            <w:tcW w:w="1983" w:type="dxa"/>
          </w:tcPr>
          <w:p w14:paraId="2921BBC0" w14:textId="77777777" w:rsidR="00EF1234" w:rsidRPr="00783A18" w:rsidRDefault="00EF1234" w:rsidP="005A5951">
            <w:pPr>
              <w:pStyle w:val="TableText10"/>
            </w:pPr>
            <w:r w:rsidRPr="001B1115">
              <w:t>issue exemption certificate subject to condition</w:t>
            </w:r>
          </w:p>
        </w:tc>
        <w:tc>
          <w:tcPr>
            <w:tcW w:w="1700" w:type="dxa"/>
          </w:tcPr>
          <w:p w14:paraId="0E2C85E7" w14:textId="77777777" w:rsidR="00EF1234" w:rsidRPr="00783A18" w:rsidRDefault="00EF1234" w:rsidP="005A5951">
            <w:pPr>
              <w:pStyle w:val="TableText10"/>
            </w:pPr>
            <w:r w:rsidRPr="001B1115">
              <w:t>applicant</w:t>
            </w:r>
          </w:p>
        </w:tc>
        <w:tc>
          <w:tcPr>
            <w:tcW w:w="1706" w:type="dxa"/>
            <w:gridSpan w:val="2"/>
          </w:tcPr>
          <w:p w14:paraId="5D199787" w14:textId="77777777" w:rsidR="00EF1234" w:rsidRPr="00783A18" w:rsidRDefault="00EF1234" w:rsidP="005A5951">
            <w:pPr>
              <w:pStyle w:val="TableText10"/>
            </w:pPr>
            <w:r>
              <w:t>director</w:t>
            </w:r>
            <w:r>
              <w:noBreakHyphen/>
              <w:t>general</w:t>
            </w:r>
          </w:p>
        </w:tc>
      </w:tr>
      <w:tr w:rsidR="00EF1234" w:rsidRPr="00CB3D59" w14:paraId="41C6B8D7" w14:textId="77777777" w:rsidTr="005A5951">
        <w:trPr>
          <w:cantSplit/>
        </w:trPr>
        <w:tc>
          <w:tcPr>
            <w:tcW w:w="1199" w:type="dxa"/>
          </w:tcPr>
          <w:p w14:paraId="0852A508" w14:textId="77777777" w:rsidR="00EF1234" w:rsidRPr="00783A18" w:rsidRDefault="00EF1234" w:rsidP="005A5951">
            <w:pPr>
              <w:pStyle w:val="TableNumbered"/>
              <w:numPr>
                <w:ilvl w:val="0"/>
                <w:numId w:val="0"/>
              </w:numPr>
              <w:tabs>
                <w:tab w:val="clear" w:pos="0"/>
              </w:tabs>
            </w:pPr>
            <w:r>
              <w:t>5</w:t>
            </w:r>
          </w:p>
        </w:tc>
        <w:tc>
          <w:tcPr>
            <w:tcW w:w="1204" w:type="dxa"/>
          </w:tcPr>
          <w:p w14:paraId="6591E22B" w14:textId="77777777" w:rsidR="00EF1234" w:rsidRPr="00783A18" w:rsidRDefault="00EF1234" w:rsidP="005A5951">
            <w:pPr>
              <w:pStyle w:val="TableText10"/>
            </w:pPr>
            <w:r w:rsidRPr="001B1115">
              <w:t>13</w:t>
            </w:r>
          </w:p>
        </w:tc>
        <w:tc>
          <w:tcPr>
            <w:tcW w:w="1983" w:type="dxa"/>
          </w:tcPr>
          <w:p w14:paraId="289E89A7" w14:textId="77777777" w:rsidR="00EF1234" w:rsidRPr="00783A18" w:rsidRDefault="00EF1234" w:rsidP="005A5951">
            <w:pPr>
              <w:pStyle w:val="TableText10"/>
            </w:pPr>
            <w:r w:rsidRPr="001B1115">
              <w:t>revoke exemption certificate</w:t>
            </w:r>
          </w:p>
        </w:tc>
        <w:tc>
          <w:tcPr>
            <w:tcW w:w="1700" w:type="dxa"/>
          </w:tcPr>
          <w:p w14:paraId="65139313" w14:textId="77777777" w:rsidR="00EF1234" w:rsidRPr="00783A18" w:rsidRDefault="00EF1234" w:rsidP="005A5951">
            <w:pPr>
              <w:pStyle w:val="TableText10"/>
            </w:pPr>
            <w:r w:rsidRPr="001B1115">
              <w:t>child’s parents</w:t>
            </w:r>
          </w:p>
        </w:tc>
        <w:tc>
          <w:tcPr>
            <w:tcW w:w="1706" w:type="dxa"/>
            <w:gridSpan w:val="2"/>
          </w:tcPr>
          <w:p w14:paraId="3AFE1DB7" w14:textId="77777777" w:rsidR="00EF1234" w:rsidRPr="00783A18" w:rsidRDefault="00EF1234" w:rsidP="005A5951">
            <w:pPr>
              <w:pStyle w:val="TableText10"/>
            </w:pPr>
            <w:r>
              <w:t>director</w:t>
            </w:r>
            <w:r>
              <w:noBreakHyphen/>
              <w:t>general</w:t>
            </w:r>
          </w:p>
        </w:tc>
      </w:tr>
      <w:tr w:rsidR="00EF1234" w:rsidRPr="00CB3D59" w14:paraId="7545091E" w14:textId="77777777" w:rsidTr="005A5951">
        <w:trPr>
          <w:cantSplit/>
        </w:trPr>
        <w:tc>
          <w:tcPr>
            <w:tcW w:w="1199" w:type="dxa"/>
          </w:tcPr>
          <w:p w14:paraId="7FADF541" w14:textId="77777777" w:rsidR="00EF1234" w:rsidRPr="00783A18" w:rsidRDefault="00EF1234" w:rsidP="005A5951">
            <w:pPr>
              <w:pStyle w:val="TableNumbered"/>
              <w:numPr>
                <w:ilvl w:val="0"/>
                <w:numId w:val="0"/>
              </w:numPr>
              <w:tabs>
                <w:tab w:val="clear" w:pos="0"/>
              </w:tabs>
            </w:pPr>
            <w:r>
              <w:t>6</w:t>
            </w:r>
          </w:p>
        </w:tc>
        <w:tc>
          <w:tcPr>
            <w:tcW w:w="1204" w:type="dxa"/>
          </w:tcPr>
          <w:p w14:paraId="4FA6C70F" w14:textId="77777777" w:rsidR="00EF1234" w:rsidRPr="00783A18" w:rsidRDefault="00EF1234" w:rsidP="005A5951">
            <w:pPr>
              <w:pStyle w:val="TableText10"/>
            </w:pPr>
            <w:r w:rsidRPr="001B1115">
              <w:t>14A</w:t>
            </w:r>
          </w:p>
        </w:tc>
        <w:tc>
          <w:tcPr>
            <w:tcW w:w="1983" w:type="dxa"/>
          </w:tcPr>
          <w:p w14:paraId="4C2F5B72" w14:textId="77777777" w:rsidR="00EF1234" w:rsidRPr="00783A18" w:rsidRDefault="00EF1234" w:rsidP="005A5951">
            <w:pPr>
              <w:pStyle w:val="TableText10"/>
            </w:pPr>
            <w:r w:rsidRPr="001B1115">
              <w:t>issue approval statement for shorter period than applied for</w:t>
            </w:r>
          </w:p>
        </w:tc>
        <w:tc>
          <w:tcPr>
            <w:tcW w:w="1700" w:type="dxa"/>
          </w:tcPr>
          <w:p w14:paraId="4FD40BD1" w14:textId="77777777" w:rsidR="00EF1234" w:rsidRPr="00783A18" w:rsidRDefault="00EF1234" w:rsidP="005A5951">
            <w:pPr>
              <w:pStyle w:val="TableText10"/>
            </w:pPr>
            <w:r w:rsidRPr="001B1115">
              <w:t>applicant</w:t>
            </w:r>
          </w:p>
        </w:tc>
        <w:tc>
          <w:tcPr>
            <w:tcW w:w="1706" w:type="dxa"/>
            <w:gridSpan w:val="2"/>
          </w:tcPr>
          <w:p w14:paraId="14D61DE1" w14:textId="77777777" w:rsidR="00EF1234" w:rsidRPr="00783A18" w:rsidRDefault="00EF1234" w:rsidP="005A5951">
            <w:pPr>
              <w:pStyle w:val="TableText10"/>
            </w:pPr>
            <w:r>
              <w:t>director</w:t>
            </w:r>
            <w:r>
              <w:noBreakHyphen/>
              <w:t>general</w:t>
            </w:r>
          </w:p>
        </w:tc>
      </w:tr>
      <w:tr w:rsidR="00EF1234" w:rsidRPr="00CB3D59" w14:paraId="08192449" w14:textId="77777777" w:rsidTr="005A5951">
        <w:trPr>
          <w:cantSplit/>
        </w:trPr>
        <w:tc>
          <w:tcPr>
            <w:tcW w:w="1199" w:type="dxa"/>
          </w:tcPr>
          <w:p w14:paraId="747BAF91" w14:textId="77777777" w:rsidR="00EF1234" w:rsidRPr="00783A18" w:rsidRDefault="00EF1234" w:rsidP="005A5951">
            <w:pPr>
              <w:pStyle w:val="TableNumbered"/>
              <w:numPr>
                <w:ilvl w:val="0"/>
                <w:numId w:val="0"/>
              </w:numPr>
              <w:tabs>
                <w:tab w:val="clear" w:pos="0"/>
              </w:tabs>
            </w:pPr>
            <w:r>
              <w:t>7</w:t>
            </w:r>
          </w:p>
        </w:tc>
        <w:tc>
          <w:tcPr>
            <w:tcW w:w="1204" w:type="dxa"/>
          </w:tcPr>
          <w:p w14:paraId="480B4EA1" w14:textId="77777777" w:rsidR="00EF1234" w:rsidRPr="00783A18" w:rsidRDefault="00EF1234" w:rsidP="005A5951">
            <w:pPr>
              <w:pStyle w:val="TableText10"/>
            </w:pPr>
            <w:r w:rsidRPr="001B1115">
              <w:t>14A</w:t>
            </w:r>
          </w:p>
        </w:tc>
        <w:tc>
          <w:tcPr>
            <w:tcW w:w="1983" w:type="dxa"/>
          </w:tcPr>
          <w:p w14:paraId="74D44130" w14:textId="77777777" w:rsidR="00EF1234" w:rsidRPr="00783A18" w:rsidRDefault="00EF1234" w:rsidP="005A5951">
            <w:pPr>
              <w:pStyle w:val="TableText10"/>
            </w:pPr>
            <w:r w:rsidRPr="001B1115">
              <w:t>issue approval statement approving other than full-time participation—participation stated in statement</w:t>
            </w:r>
          </w:p>
        </w:tc>
        <w:tc>
          <w:tcPr>
            <w:tcW w:w="1700" w:type="dxa"/>
          </w:tcPr>
          <w:p w14:paraId="0DD5D251" w14:textId="77777777" w:rsidR="00EF1234" w:rsidRPr="00783A18" w:rsidRDefault="00EF1234" w:rsidP="005A5951">
            <w:pPr>
              <w:pStyle w:val="TableText10"/>
            </w:pPr>
            <w:r w:rsidRPr="001B1115">
              <w:t>applicant</w:t>
            </w:r>
          </w:p>
        </w:tc>
        <w:tc>
          <w:tcPr>
            <w:tcW w:w="1706" w:type="dxa"/>
            <w:gridSpan w:val="2"/>
          </w:tcPr>
          <w:p w14:paraId="5EF214E9" w14:textId="77777777" w:rsidR="00EF1234" w:rsidRPr="00783A18" w:rsidRDefault="00EF1234" w:rsidP="005A5951">
            <w:pPr>
              <w:pStyle w:val="TableText10"/>
            </w:pPr>
            <w:r>
              <w:t>director</w:t>
            </w:r>
            <w:r>
              <w:noBreakHyphen/>
              <w:t>general</w:t>
            </w:r>
          </w:p>
        </w:tc>
      </w:tr>
      <w:tr w:rsidR="00EF1234" w:rsidRPr="00CB3D59" w14:paraId="64A815A8" w14:textId="77777777" w:rsidTr="005A5951">
        <w:trPr>
          <w:cantSplit/>
        </w:trPr>
        <w:tc>
          <w:tcPr>
            <w:tcW w:w="1199" w:type="dxa"/>
          </w:tcPr>
          <w:p w14:paraId="4791BEBD" w14:textId="77777777" w:rsidR="00EF1234" w:rsidRPr="00783A18" w:rsidRDefault="00EF1234" w:rsidP="005A5951">
            <w:pPr>
              <w:pStyle w:val="TableNumbered"/>
              <w:numPr>
                <w:ilvl w:val="0"/>
                <w:numId w:val="0"/>
              </w:numPr>
              <w:tabs>
                <w:tab w:val="clear" w:pos="0"/>
              </w:tabs>
            </w:pPr>
            <w:r>
              <w:t>8</w:t>
            </w:r>
          </w:p>
        </w:tc>
        <w:tc>
          <w:tcPr>
            <w:tcW w:w="1204" w:type="dxa"/>
          </w:tcPr>
          <w:p w14:paraId="3D4F37AB" w14:textId="77777777" w:rsidR="00EF1234" w:rsidRPr="00783A18" w:rsidRDefault="00EF1234" w:rsidP="005A5951">
            <w:pPr>
              <w:pStyle w:val="TableText10"/>
            </w:pPr>
            <w:r w:rsidRPr="001B1115">
              <w:t>14A</w:t>
            </w:r>
          </w:p>
        </w:tc>
        <w:tc>
          <w:tcPr>
            <w:tcW w:w="1983" w:type="dxa"/>
          </w:tcPr>
          <w:p w14:paraId="23178140" w14:textId="77777777" w:rsidR="00EF1234" w:rsidRPr="00783A18" w:rsidRDefault="00EF1234" w:rsidP="005A5951">
            <w:pPr>
              <w:pStyle w:val="TableText10"/>
            </w:pPr>
            <w:r w:rsidRPr="001B1115">
              <w:t>refuse to issue approval statement</w:t>
            </w:r>
          </w:p>
        </w:tc>
        <w:tc>
          <w:tcPr>
            <w:tcW w:w="1700" w:type="dxa"/>
          </w:tcPr>
          <w:p w14:paraId="57C63DD4" w14:textId="77777777" w:rsidR="00EF1234" w:rsidRPr="00783A18" w:rsidRDefault="00EF1234" w:rsidP="005A5951">
            <w:pPr>
              <w:pStyle w:val="TableText10"/>
            </w:pPr>
            <w:r w:rsidRPr="001B1115">
              <w:t>applicant</w:t>
            </w:r>
          </w:p>
        </w:tc>
        <w:tc>
          <w:tcPr>
            <w:tcW w:w="1706" w:type="dxa"/>
            <w:gridSpan w:val="2"/>
          </w:tcPr>
          <w:p w14:paraId="6B3ED617" w14:textId="77777777" w:rsidR="00EF1234" w:rsidRPr="00783A18" w:rsidRDefault="00EF1234" w:rsidP="005A5951">
            <w:pPr>
              <w:pStyle w:val="TableText10"/>
            </w:pPr>
            <w:r>
              <w:t>director</w:t>
            </w:r>
            <w:r>
              <w:noBreakHyphen/>
              <w:t>general</w:t>
            </w:r>
          </w:p>
        </w:tc>
      </w:tr>
      <w:tr w:rsidR="00EF1234" w:rsidRPr="00CB3D59" w14:paraId="3BE57ED6" w14:textId="77777777" w:rsidTr="005A5951">
        <w:trPr>
          <w:cantSplit/>
        </w:trPr>
        <w:tc>
          <w:tcPr>
            <w:tcW w:w="1199" w:type="dxa"/>
          </w:tcPr>
          <w:p w14:paraId="1F53BE0D" w14:textId="77777777" w:rsidR="00EF1234" w:rsidRPr="00783A18" w:rsidRDefault="00EF1234" w:rsidP="005A5951">
            <w:pPr>
              <w:pStyle w:val="TableNumbered"/>
              <w:numPr>
                <w:ilvl w:val="0"/>
                <w:numId w:val="0"/>
              </w:numPr>
              <w:tabs>
                <w:tab w:val="clear" w:pos="0"/>
              </w:tabs>
            </w:pPr>
            <w:r>
              <w:lastRenderedPageBreak/>
              <w:t>9</w:t>
            </w:r>
          </w:p>
        </w:tc>
        <w:tc>
          <w:tcPr>
            <w:tcW w:w="1204" w:type="dxa"/>
          </w:tcPr>
          <w:p w14:paraId="6AAEC167" w14:textId="77777777" w:rsidR="00EF1234" w:rsidRPr="00783A18" w:rsidRDefault="00EF1234" w:rsidP="005A5951">
            <w:pPr>
              <w:pStyle w:val="TableText10"/>
            </w:pPr>
            <w:r w:rsidRPr="001B1115">
              <w:t>14C (4)</w:t>
            </w:r>
          </w:p>
        </w:tc>
        <w:tc>
          <w:tcPr>
            <w:tcW w:w="1983" w:type="dxa"/>
          </w:tcPr>
          <w:p w14:paraId="4D3E6D99" w14:textId="77777777" w:rsidR="00EF1234" w:rsidRPr="00783A18" w:rsidRDefault="00EF1234" w:rsidP="005A5951">
            <w:pPr>
              <w:pStyle w:val="TableText10"/>
            </w:pPr>
            <w:r w:rsidRPr="001B1115">
              <w:t>issue approval statement subject to condition</w:t>
            </w:r>
          </w:p>
        </w:tc>
        <w:tc>
          <w:tcPr>
            <w:tcW w:w="1700" w:type="dxa"/>
          </w:tcPr>
          <w:p w14:paraId="6EFF76F9" w14:textId="77777777" w:rsidR="00EF1234" w:rsidRPr="00783A18" w:rsidRDefault="00EF1234" w:rsidP="005A5951">
            <w:pPr>
              <w:pStyle w:val="TableText10"/>
            </w:pPr>
            <w:r w:rsidRPr="001B1115">
              <w:t xml:space="preserve">applicant </w:t>
            </w:r>
          </w:p>
        </w:tc>
        <w:tc>
          <w:tcPr>
            <w:tcW w:w="1706" w:type="dxa"/>
            <w:gridSpan w:val="2"/>
          </w:tcPr>
          <w:p w14:paraId="598419FA" w14:textId="77777777" w:rsidR="00EF1234" w:rsidRPr="00783A18" w:rsidRDefault="00EF1234" w:rsidP="005A5951">
            <w:pPr>
              <w:pStyle w:val="TableText10"/>
            </w:pPr>
            <w:r>
              <w:t>director</w:t>
            </w:r>
            <w:r>
              <w:noBreakHyphen/>
              <w:t>general</w:t>
            </w:r>
          </w:p>
        </w:tc>
      </w:tr>
      <w:tr w:rsidR="00EF1234" w:rsidRPr="00CB3D59" w14:paraId="7328C9D9" w14:textId="77777777" w:rsidTr="005A5951">
        <w:trPr>
          <w:cantSplit/>
        </w:trPr>
        <w:tc>
          <w:tcPr>
            <w:tcW w:w="1199" w:type="dxa"/>
          </w:tcPr>
          <w:p w14:paraId="6E3FAA9C" w14:textId="77777777" w:rsidR="00EF1234" w:rsidRPr="00783A18" w:rsidRDefault="00EF1234" w:rsidP="005A5951">
            <w:pPr>
              <w:pStyle w:val="TableNumbered"/>
              <w:numPr>
                <w:ilvl w:val="0"/>
                <w:numId w:val="0"/>
              </w:numPr>
              <w:tabs>
                <w:tab w:val="clear" w:pos="0"/>
              </w:tabs>
            </w:pPr>
            <w:r>
              <w:t>10</w:t>
            </w:r>
          </w:p>
        </w:tc>
        <w:tc>
          <w:tcPr>
            <w:tcW w:w="1204" w:type="dxa"/>
          </w:tcPr>
          <w:p w14:paraId="1B811ED5" w14:textId="77777777" w:rsidR="00EF1234" w:rsidRPr="00783A18" w:rsidRDefault="00EF1234" w:rsidP="005A5951">
            <w:pPr>
              <w:pStyle w:val="TableText10"/>
            </w:pPr>
            <w:r w:rsidRPr="001B1115">
              <w:t>15A</w:t>
            </w:r>
          </w:p>
        </w:tc>
        <w:tc>
          <w:tcPr>
            <w:tcW w:w="1983" w:type="dxa"/>
          </w:tcPr>
          <w:p w14:paraId="4388841B" w14:textId="77777777" w:rsidR="00EF1234" w:rsidRPr="00783A18" w:rsidRDefault="00EF1234" w:rsidP="005A5951">
            <w:pPr>
              <w:pStyle w:val="TableText10"/>
            </w:pPr>
            <w:r w:rsidRPr="001B1115">
              <w:t>revoke approval statement</w:t>
            </w:r>
          </w:p>
        </w:tc>
        <w:tc>
          <w:tcPr>
            <w:tcW w:w="1700" w:type="dxa"/>
          </w:tcPr>
          <w:p w14:paraId="6740D886" w14:textId="77777777" w:rsidR="00EF1234" w:rsidRPr="00783A18" w:rsidRDefault="00EF1234" w:rsidP="005A5951">
            <w:pPr>
              <w:pStyle w:val="TableText10"/>
            </w:pPr>
            <w:r w:rsidRPr="001B1115">
              <w:t>child’s parents</w:t>
            </w:r>
          </w:p>
        </w:tc>
        <w:tc>
          <w:tcPr>
            <w:tcW w:w="1706" w:type="dxa"/>
            <w:gridSpan w:val="2"/>
          </w:tcPr>
          <w:p w14:paraId="3DBF68EB" w14:textId="77777777" w:rsidR="00EF1234" w:rsidRPr="00783A18" w:rsidRDefault="00EF1234" w:rsidP="005A5951">
            <w:pPr>
              <w:pStyle w:val="TableText10"/>
            </w:pPr>
            <w:r>
              <w:t>director</w:t>
            </w:r>
            <w:r>
              <w:noBreakHyphen/>
              <w:t>general</w:t>
            </w:r>
          </w:p>
        </w:tc>
      </w:tr>
      <w:tr w:rsidR="00EF1234" w:rsidRPr="00CB3D59" w14:paraId="76A9666D" w14:textId="77777777" w:rsidTr="005A5951">
        <w:trPr>
          <w:cantSplit/>
        </w:trPr>
        <w:tc>
          <w:tcPr>
            <w:tcW w:w="1199" w:type="dxa"/>
          </w:tcPr>
          <w:p w14:paraId="7ED478CC" w14:textId="77777777" w:rsidR="00EF1234" w:rsidRPr="00783A18" w:rsidRDefault="00EF1234" w:rsidP="005A5951">
            <w:pPr>
              <w:pStyle w:val="TableNumbered"/>
              <w:numPr>
                <w:ilvl w:val="0"/>
                <w:numId w:val="0"/>
              </w:numPr>
              <w:tabs>
                <w:tab w:val="clear" w:pos="0"/>
              </w:tabs>
            </w:pPr>
            <w:r w:rsidRPr="0055460A">
              <w:t>1</w:t>
            </w:r>
            <w:r>
              <w:t>1</w:t>
            </w:r>
          </w:p>
        </w:tc>
        <w:tc>
          <w:tcPr>
            <w:tcW w:w="1204" w:type="dxa"/>
          </w:tcPr>
          <w:p w14:paraId="382B2AC3" w14:textId="77777777" w:rsidR="00EF1234" w:rsidRPr="00783A18" w:rsidRDefault="00EF1234" w:rsidP="005A5951">
            <w:pPr>
              <w:pStyle w:val="TableText10"/>
            </w:pPr>
            <w:r w:rsidRPr="0055460A">
              <w:t>26 (</w:t>
            </w:r>
            <w:r>
              <w:t>3</w:t>
            </w:r>
            <w:r w:rsidRPr="0055460A">
              <w:t>)</w:t>
            </w:r>
          </w:p>
        </w:tc>
        <w:tc>
          <w:tcPr>
            <w:tcW w:w="1983" w:type="dxa"/>
          </w:tcPr>
          <w:p w14:paraId="6B145008" w14:textId="77777777" w:rsidR="00EF1234" w:rsidRPr="00783A18" w:rsidRDefault="00EF1234" w:rsidP="005A5951">
            <w:pPr>
              <w:pStyle w:val="TableText10"/>
            </w:pPr>
            <w:r w:rsidRPr="0055460A">
              <w:t>refuse to waive fee</w:t>
            </w:r>
          </w:p>
        </w:tc>
        <w:tc>
          <w:tcPr>
            <w:tcW w:w="1700" w:type="dxa"/>
          </w:tcPr>
          <w:p w14:paraId="054F30E8" w14:textId="77777777" w:rsidR="00EF1234" w:rsidRPr="00783A18" w:rsidRDefault="00EF1234" w:rsidP="005A5951">
            <w:pPr>
              <w:pStyle w:val="TableText10"/>
            </w:pPr>
            <w:r w:rsidRPr="0055460A">
              <w:t>applicant</w:t>
            </w:r>
          </w:p>
        </w:tc>
        <w:tc>
          <w:tcPr>
            <w:tcW w:w="1706" w:type="dxa"/>
            <w:gridSpan w:val="2"/>
          </w:tcPr>
          <w:p w14:paraId="4A13DA45" w14:textId="77777777" w:rsidR="00EF1234" w:rsidRPr="00783A18" w:rsidRDefault="00EF1234" w:rsidP="005A5951">
            <w:pPr>
              <w:pStyle w:val="TableText10"/>
            </w:pPr>
            <w:r w:rsidRPr="0055460A">
              <w:t>Minister</w:t>
            </w:r>
          </w:p>
        </w:tc>
      </w:tr>
      <w:tr w:rsidR="00EF1234" w:rsidRPr="009F7310" w14:paraId="44B52F67" w14:textId="77777777" w:rsidTr="005A5951">
        <w:tblPrEx>
          <w:tblLook w:val="04A0" w:firstRow="1" w:lastRow="0" w:firstColumn="1" w:lastColumn="0" w:noHBand="0" w:noVBand="1"/>
        </w:tblPrEx>
        <w:trPr>
          <w:gridAfter w:val="1"/>
          <w:wAfter w:w="7" w:type="dxa"/>
          <w:cantSplit/>
        </w:trPr>
        <w:tc>
          <w:tcPr>
            <w:tcW w:w="1199" w:type="dxa"/>
            <w:tcBorders>
              <w:top w:val="single" w:sz="4" w:space="0" w:color="C0C0C0"/>
              <w:left w:val="single" w:sz="4" w:space="0" w:color="C0C0C0"/>
              <w:bottom w:val="single" w:sz="4" w:space="0" w:color="C0C0C0"/>
              <w:right w:val="single" w:sz="4" w:space="0" w:color="C0C0C0"/>
            </w:tcBorders>
          </w:tcPr>
          <w:p w14:paraId="5BCB49E0" w14:textId="77777777" w:rsidR="00EF1234" w:rsidRPr="009F7310" w:rsidRDefault="00EF1234" w:rsidP="005A5951">
            <w:pPr>
              <w:pStyle w:val="TableNumbered"/>
              <w:numPr>
                <w:ilvl w:val="0"/>
                <w:numId w:val="0"/>
              </w:numPr>
              <w:tabs>
                <w:tab w:val="left" w:pos="720"/>
              </w:tabs>
              <w:rPr>
                <w:color w:val="000000"/>
              </w:rPr>
            </w:pPr>
            <w:r w:rsidRPr="009F7310">
              <w:rPr>
                <w:color w:val="000000"/>
              </w:rPr>
              <w:t>12</w:t>
            </w:r>
          </w:p>
        </w:tc>
        <w:tc>
          <w:tcPr>
            <w:tcW w:w="1204" w:type="dxa"/>
            <w:tcBorders>
              <w:top w:val="single" w:sz="4" w:space="0" w:color="C0C0C0"/>
              <w:left w:val="single" w:sz="4" w:space="0" w:color="C0C0C0"/>
              <w:bottom w:val="single" w:sz="4" w:space="0" w:color="C0C0C0"/>
              <w:right w:val="single" w:sz="4" w:space="0" w:color="C0C0C0"/>
            </w:tcBorders>
          </w:tcPr>
          <w:p w14:paraId="20DDEDF8" w14:textId="77777777" w:rsidR="00EF1234" w:rsidRPr="009F7310" w:rsidRDefault="00EF1234" w:rsidP="005A5951">
            <w:pPr>
              <w:pStyle w:val="TableText10"/>
              <w:rPr>
                <w:color w:val="000000"/>
              </w:rPr>
            </w:pPr>
            <w:r w:rsidRPr="009F7310">
              <w:rPr>
                <w:color w:val="000000"/>
              </w:rPr>
              <w:t>17H</w:t>
            </w:r>
          </w:p>
        </w:tc>
        <w:tc>
          <w:tcPr>
            <w:tcW w:w="1983" w:type="dxa"/>
            <w:tcBorders>
              <w:top w:val="single" w:sz="4" w:space="0" w:color="C0C0C0"/>
              <w:left w:val="single" w:sz="4" w:space="0" w:color="C0C0C0"/>
              <w:bottom w:val="single" w:sz="4" w:space="0" w:color="C0C0C0"/>
              <w:right w:val="single" w:sz="4" w:space="0" w:color="C0C0C0"/>
            </w:tcBorders>
          </w:tcPr>
          <w:p w14:paraId="7CFF0387" w14:textId="77777777" w:rsidR="00EF1234" w:rsidRPr="009F7310" w:rsidRDefault="00EF1234" w:rsidP="005A5951">
            <w:pPr>
              <w:pStyle w:val="TableText10"/>
              <w:rPr>
                <w:color w:val="000000"/>
              </w:rPr>
            </w:pPr>
            <w:r w:rsidRPr="009F7310">
              <w:rPr>
                <w:color w:val="000000"/>
              </w:rPr>
              <w:t>suspend student from a government school</w:t>
            </w:r>
          </w:p>
        </w:tc>
        <w:tc>
          <w:tcPr>
            <w:tcW w:w="1700" w:type="dxa"/>
            <w:tcBorders>
              <w:top w:val="single" w:sz="4" w:space="0" w:color="C0C0C0"/>
              <w:left w:val="single" w:sz="4" w:space="0" w:color="C0C0C0"/>
              <w:bottom w:val="single" w:sz="4" w:space="0" w:color="C0C0C0"/>
              <w:right w:val="single" w:sz="4" w:space="0" w:color="C0C0C0"/>
            </w:tcBorders>
          </w:tcPr>
          <w:p w14:paraId="5E375A56" w14:textId="77777777" w:rsidR="00EF1234" w:rsidRPr="009F7310" w:rsidRDefault="00EF1234" w:rsidP="005A5951">
            <w:pPr>
              <w:pStyle w:val="TableText10"/>
              <w:rPr>
                <w:color w:val="000000"/>
              </w:rPr>
            </w:pPr>
            <w:r w:rsidRPr="009F7310">
              <w:rPr>
                <w:color w:val="000000"/>
              </w:rPr>
              <w:t>parent of student</w:t>
            </w:r>
          </w:p>
        </w:tc>
        <w:tc>
          <w:tcPr>
            <w:tcW w:w="1699" w:type="dxa"/>
            <w:tcBorders>
              <w:top w:val="single" w:sz="4" w:space="0" w:color="C0C0C0"/>
              <w:left w:val="single" w:sz="4" w:space="0" w:color="C0C0C0"/>
              <w:bottom w:val="single" w:sz="4" w:space="0" w:color="C0C0C0"/>
              <w:right w:val="single" w:sz="4" w:space="0" w:color="C0C0C0"/>
            </w:tcBorders>
          </w:tcPr>
          <w:p w14:paraId="0C917EAB" w14:textId="77777777" w:rsidR="00EF1234" w:rsidRPr="009F7310" w:rsidRDefault="00EF1234" w:rsidP="005A5951">
            <w:pPr>
              <w:pStyle w:val="TableText10"/>
              <w:rPr>
                <w:color w:val="000000"/>
              </w:rPr>
            </w:pPr>
            <w:r w:rsidRPr="009F7310">
              <w:rPr>
                <w:color w:val="000000"/>
              </w:rPr>
              <w:t>director</w:t>
            </w:r>
            <w:r w:rsidRPr="009F7310">
              <w:rPr>
                <w:color w:val="000000"/>
              </w:rPr>
              <w:noBreakHyphen/>
              <w:t xml:space="preserve">general </w:t>
            </w:r>
          </w:p>
        </w:tc>
      </w:tr>
      <w:tr w:rsidR="00EF1234" w:rsidRPr="009F7310" w14:paraId="15A8AF2D" w14:textId="77777777" w:rsidTr="005A5951">
        <w:tblPrEx>
          <w:tblLook w:val="04A0" w:firstRow="1" w:lastRow="0" w:firstColumn="1" w:lastColumn="0" w:noHBand="0" w:noVBand="1"/>
        </w:tblPrEx>
        <w:trPr>
          <w:gridAfter w:val="1"/>
          <w:wAfter w:w="7" w:type="dxa"/>
          <w:cantSplit/>
        </w:trPr>
        <w:tc>
          <w:tcPr>
            <w:tcW w:w="1199" w:type="dxa"/>
            <w:tcBorders>
              <w:top w:val="single" w:sz="4" w:space="0" w:color="C0C0C0"/>
              <w:left w:val="single" w:sz="4" w:space="0" w:color="C0C0C0"/>
              <w:bottom w:val="single" w:sz="4" w:space="0" w:color="C0C0C0"/>
              <w:right w:val="single" w:sz="4" w:space="0" w:color="C0C0C0"/>
            </w:tcBorders>
          </w:tcPr>
          <w:p w14:paraId="75E84E9E" w14:textId="77777777" w:rsidR="00EF1234" w:rsidRPr="009F7310" w:rsidRDefault="00EF1234" w:rsidP="005A5951">
            <w:pPr>
              <w:pStyle w:val="TableNumbered"/>
              <w:numPr>
                <w:ilvl w:val="0"/>
                <w:numId w:val="0"/>
              </w:numPr>
              <w:tabs>
                <w:tab w:val="left" w:pos="720"/>
              </w:tabs>
              <w:rPr>
                <w:color w:val="000000"/>
              </w:rPr>
            </w:pPr>
            <w:r w:rsidRPr="009F7310">
              <w:rPr>
                <w:color w:val="000000"/>
              </w:rPr>
              <w:t>1</w:t>
            </w:r>
            <w:r>
              <w:rPr>
                <w:color w:val="000000"/>
              </w:rPr>
              <w:t>3</w:t>
            </w:r>
          </w:p>
        </w:tc>
        <w:tc>
          <w:tcPr>
            <w:tcW w:w="1204" w:type="dxa"/>
            <w:tcBorders>
              <w:top w:val="single" w:sz="4" w:space="0" w:color="C0C0C0"/>
              <w:left w:val="single" w:sz="4" w:space="0" w:color="C0C0C0"/>
              <w:bottom w:val="single" w:sz="4" w:space="0" w:color="C0C0C0"/>
              <w:right w:val="single" w:sz="4" w:space="0" w:color="C0C0C0"/>
            </w:tcBorders>
          </w:tcPr>
          <w:p w14:paraId="6C1CF92F" w14:textId="77777777" w:rsidR="00EF1234" w:rsidRPr="009F7310" w:rsidRDefault="00EF1234" w:rsidP="005A5951">
            <w:pPr>
              <w:pStyle w:val="TableText10"/>
              <w:rPr>
                <w:color w:val="000000"/>
              </w:rPr>
            </w:pPr>
            <w:r w:rsidRPr="009F7310">
              <w:rPr>
                <w:color w:val="000000"/>
              </w:rPr>
              <w:t>17P</w:t>
            </w:r>
          </w:p>
        </w:tc>
        <w:tc>
          <w:tcPr>
            <w:tcW w:w="1983" w:type="dxa"/>
            <w:tcBorders>
              <w:top w:val="single" w:sz="4" w:space="0" w:color="C0C0C0"/>
              <w:left w:val="single" w:sz="4" w:space="0" w:color="C0C0C0"/>
              <w:bottom w:val="single" w:sz="4" w:space="0" w:color="C0C0C0"/>
              <w:right w:val="single" w:sz="4" w:space="0" w:color="C0C0C0"/>
            </w:tcBorders>
          </w:tcPr>
          <w:p w14:paraId="2E906E98" w14:textId="77777777" w:rsidR="00EF1234" w:rsidRPr="009F7310" w:rsidRDefault="00EF1234" w:rsidP="005A5951">
            <w:pPr>
              <w:pStyle w:val="TableText10"/>
              <w:rPr>
                <w:color w:val="000000"/>
              </w:rPr>
            </w:pPr>
            <w:r w:rsidRPr="009F7310">
              <w:rPr>
                <w:color w:val="000000"/>
              </w:rPr>
              <w:t>transfer student from a government school</w:t>
            </w:r>
          </w:p>
        </w:tc>
        <w:tc>
          <w:tcPr>
            <w:tcW w:w="1700" w:type="dxa"/>
            <w:tcBorders>
              <w:top w:val="single" w:sz="4" w:space="0" w:color="C0C0C0"/>
              <w:left w:val="single" w:sz="4" w:space="0" w:color="C0C0C0"/>
              <w:bottom w:val="single" w:sz="4" w:space="0" w:color="C0C0C0"/>
              <w:right w:val="single" w:sz="4" w:space="0" w:color="C0C0C0"/>
            </w:tcBorders>
          </w:tcPr>
          <w:p w14:paraId="75EF940F" w14:textId="77777777" w:rsidR="00EF1234" w:rsidRPr="009F7310" w:rsidRDefault="00EF1234" w:rsidP="005A5951">
            <w:pPr>
              <w:pStyle w:val="TableText10"/>
              <w:rPr>
                <w:color w:val="000000"/>
              </w:rPr>
            </w:pPr>
            <w:r w:rsidRPr="009F7310">
              <w:rPr>
                <w:color w:val="000000"/>
              </w:rPr>
              <w:t>parent of student</w:t>
            </w:r>
          </w:p>
        </w:tc>
        <w:tc>
          <w:tcPr>
            <w:tcW w:w="1699" w:type="dxa"/>
            <w:tcBorders>
              <w:top w:val="single" w:sz="4" w:space="0" w:color="C0C0C0"/>
              <w:left w:val="single" w:sz="4" w:space="0" w:color="C0C0C0"/>
              <w:bottom w:val="single" w:sz="4" w:space="0" w:color="C0C0C0"/>
              <w:right w:val="single" w:sz="4" w:space="0" w:color="C0C0C0"/>
            </w:tcBorders>
          </w:tcPr>
          <w:p w14:paraId="030FF14C" w14:textId="77777777" w:rsidR="00EF1234" w:rsidRPr="009F7310" w:rsidRDefault="00EF1234" w:rsidP="005A5951">
            <w:pPr>
              <w:pStyle w:val="TableText10"/>
              <w:rPr>
                <w:color w:val="000000"/>
              </w:rPr>
            </w:pPr>
            <w:r w:rsidRPr="009F7310">
              <w:rPr>
                <w:color w:val="000000"/>
              </w:rPr>
              <w:t>director</w:t>
            </w:r>
            <w:r w:rsidRPr="009F7310">
              <w:rPr>
                <w:color w:val="000000"/>
              </w:rPr>
              <w:noBreakHyphen/>
              <w:t xml:space="preserve">general </w:t>
            </w:r>
          </w:p>
        </w:tc>
      </w:tr>
      <w:tr w:rsidR="00EF1234" w:rsidRPr="009F7310" w14:paraId="6F5D47F7" w14:textId="77777777" w:rsidTr="005A5951">
        <w:tblPrEx>
          <w:tblLook w:val="04A0" w:firstRow="1" w:lastRow="0" w:firstColumn="1" w:lastColumn="0" w:noHBand="0" w:noVBand="1"/>
        </w:tblPrEx>
        <w:trPr>
          <w:gridAfter w:val="1"/>
          <w:wAfter w:w="7" w:type="dxa"/>
          <w:cantSplit/>
        </w:trPr>
        <w:tc>
          <w:tcPr>
            <w:tcW w:w="1199" w:type="dxa"/>
            <w:tcBorders>
              <w:top w:val="single" w:sz="4" w:space="0" w:color="C0C0C0"/>
              <w:left w:val="single" w:sz="4" w:space="0" w:color="C0C0C0"/>
              <w:bottom w:val="single" w:sz="4" w:space="0" w:color="C0C0C0"/>
              <w:right w:val="single" w:sz="4" w:space="0" w:color="C0C0C0"/>
            </w:tcBorders>
          </w:tcPr>
          <w:p w14:paraId="03551E88" w14:textId="77777777" w:rsidR="00EF1234" w:rsidRPr="009F7310" w:rsidRDefault="00EF1234" w:rsidP="005A5951">
            <w:pPr>
              <w:pStyle w:val="TableNumbered"/>
              <w:numPr>
                <w:ilvl w:val="0"/>
                <w:numId w:val="0"/>
              </w:numPr>
              <w:tabs>
                <w:tab w:val="left" w:pos="720"/>
              </w:tabs>
              <w:rPr>
                <w:color w:val="000000"/>
              </w:rPr>
            </w:pPr>
            <w:r w:rsidRPr="009F7310">
              <w:rPr>
                <w:color w:val="000000"/>
              </w:rPr>
              <w:t>1</w:t>
            </w:r>
            <w:r>
              <w:rPr>
                <w:color w:val="000000"/>
              </w:rPr>
              <w:t>4</w:t>
            </w:r>
          </w:p>
        </w:tc>
        <w:tc>
          <w:tcPr>
            <w:tcW w:w="1204" w:type="dxa"/>
            <w:tcBorders>
              <w:top w:val="single" w:sz="4" w:space="0" w:color="C0C0C0"/>
              <w:left w:val="single" w:sz="4" w:space="0" w:color="C0C0C0"/>
              <w:bottom w:val="single" w:sz="4" w:space="0" w:color="C0C0C0"/>
              <w:right w:val="single" w:sz="4" w:space="0" w:color="C0C0C0"/>
            </w:tcBorders>
          </w:tcPr>
          <w:p w14:paraId="7380EEF7" w14:textId="77777777" w:rsidR="00EF1234" w:rsidRPr="009F7310" w:rsidRDefault="00EF1234" w:rsidP="005A5951">
            <w:pPr>
              <w:pStyle w:val="TableText10"/>
              <w:rPr>
                <w:color w:val="000000"/>
              </w:rPr>
            </w:pPr>
            <w:r w:rsidRPr="009F7310">
              <w:rPr>
                <w:color w:val="000000"/>
              </w:rPr>
              <w:t>17ZA</w:t>
            </w:r>
          </w:p>
        </w:tc>
        <w:tc>
          <w:tcPr>
            <w:tcW w:w="1983" w:type="dxa"/>
            <w:tcBorders>
              <w:top w:val="single" w:sz="4" w:space="0" w:color="C0C0C0"/>
              <w:left w:val="single" w:sz="4" w:space="0" w:color="C0C0C0"/>
              <w:bottom w:val="single" w:sz="4" w:space="0" w:color="C0C0C0"/>
              <w:right w:val="single" w:sz="4" w:space="0" w:color="C0C0C0"/>
            </w:tcBorders>
          </w:tcPr>
          <w:p w14:paraId="345C7657" w14:textId="77777777" w:rsidR="00EF1234" w:rsidRPr="009F7310" w:rsidRDefault="00EF1234" w:rsidP="005A5951">
            <w:pPr>
              <w:pStyle w:val="TableText10"/>
              <w:rPr>
                <w:color w:val="000000"/>
              </w:rPr>
            </w:pPr>
            <w:r w:rsidRPr="009F7310">
              <w:rPr>
                <w:color w:val="000000"/>
              </w:rPr>
              <w:t>exclude student from enrolling at any government school</w:t>
            </w:r>
          </w:p>
        </w:tc>
        <w:tc>
          <w:tcPr>
            <w:tcW w:w="1700" w:type="dxa"/>
            <w:tcBorders>
              <w:top w:val="single" w:sz="4" w:space="0" w:color="C0C0C0"/>
              <w:left w:val="single" w:sz="4" w:space="0" w:color="C0C0C0"/>
              <w:bottom w:val="single" w:sz="4" w:space="0" w:color="C0C0C0"/>
              <w:right w:val="single" w:sz="4" w:space="0" w:color="C0C0C0"/>
            </w:tcBorders>
          </w:tcPr>
          <w:p w14:paraId="5A34B4B5" w14:textId="77777777" w:rsidR="00EF1234" w:rsidRPr="009F7310" w:rsidRDefault="00EF1234" w:rsidP="005A5951">
            <w:pPr>
              <w:pStyle w:val="TableText10"/>
              <w:rPr>
                <w:color w:val="000000"/>
              </w:rPr>
            </w:pPr>
            <w:r w:rsidRPr="009F7310">
              <w:rPr>
                <w:color w:val="000000"/>
              </w:rPr>
              <w:t>parent of student</w:t>
            </w:r>
          </w:p>
        </w:tc>
        <w:tc>
          <w:tcPr>
            <w:tcW w:w="1699" w:type="dxa"/>
            <w:tcBorders>
              <w:top w:val="single" w:sz="4" w:space="0" w:color="C0C0C0"/>
              <w:left w:val="single" w:sz="4" w:space="0" w:color="C0C0C0"/>
              <w:bottom w:val="single" w:sz="4" w:space="0" w:color="C0C0C0"/>
              <w:right w:val="single" w:sz="4" w:space="0" w:color="C0C0C0"/>
            </w:tcBorders>
          </w:tcPr>
          <w:p w14:paraId="33055A13" w14:textId="77777777" w:rsidR="00EF1234" w:rsidRPr="009F7310" w:rsidRDefault="00EF1234" w:rsidP="005A5951">
            <w:pPr>
              <w:pStyle w:val="TableText10"/>
              <w:rPr>
                <w:color w:val="000000"/>
              </w:rPr>
            </w:pPr>
            <w:r w:rsidRPr="009F7310">
              <w:rPr>
                <w:color w:val="000000"/>
              </w:rPr>
              <w:t>director</w:t>
            </w:r>
            <w:r w:rsidRPr="009F7310">
              <w:rPr>
                <w:color w:val="000000"/>
              </w:rPr>
              <w:noBreakHyphen/>
              <w:t xml:space="preserve">general </w:t>
            </w:r>
          </w:p>
        </w:tc>
      </w:tr>
      <w:tr w:rsidR="00EF1234" w:rsidRPr="009F7310" w14:paraId="1AA6921A" w14:textId="77777777" w:rsidTr="005A5951">
        <w:tblPrEx>
          <w:tblLook w:val="04A0" w:firstRow="1" w:lastRow="0" w:firstColumn="1" w:lastColumn="0" w:noHBand="0" w:noVBand="1"/>
        </w:tblPrEx>
        <w:trPr>
          <w:gridAfter w:val="1"/>
          <w:wAfter w:w="7" w:type="dxa"/>
          <w:cantSplit/>
        </w:trPr>
        <w:tc>
          <w:tcPr>
            <w:tcW w:w="1199" w:type="dxa"/>
            <w:tcBorders>
              <w:top w:val="single" w:sz="4" w:space="0" w:color="C0C0C0"/>
              <w:left w:val="single" w:sz="4" w:space="0" w:color="C0C0C0"/>
              <w:bottom w:val="single" w:sz="4" w:space="0" w:color="C0C0C0"/>
              <w:right w:val="single" w:sz="4" w:space="0" w:color="C0C0C0"/>
            </w:tcBorders>
          </w:tcPr>
          <w:p w14:paraId="689ED05B" w14:textId="77777777" w:rsidR="00EF1234" w:rsidRPr="009F7310" w:rsidRDefault="00EF1234" w:rsidP="005A5951">
            <w:pPr>
              <w:pStyle w:val="TableText10"/>
              <w:rPr>
                <w:color w:val="000000"/>
              </w:rPr>
            </w:pPr>
            <w:r w:rsidRPr="009F7310">
              <w:rPr>
                <w:color w:val="000000"/>
              </w:rPr>
              <w:t>1</w:t>
            </w:r>
            <w:r>
              <w:rPr>
                <w:color w:val="000000"/>
              </w:rPr>
              <w:t>5</w:t>
            </w:r>
          </w:p>
        </w:tc>
        <w:tc>
          <w:tcPr>
            <w:tcW w:w="1204" w:type="dxa"/>
            <w:tcBorders>
              <w:top w:val="single" w:sz="4" w:space="0" w:color="C0C0C0"/>
              <w:left w:val="single" w:sz="4" w:space="0" w:color="C0C0C0"/>
              <w:bottom w:val="single" w:sz="4" w:space="0" w:color="C0C0C0"/>
              <w:right w:val="single" w:sz="4" w:space="0" w:color="C0C0C0"/>
            </w:tcBorders>
          </w:tcPr>
          <w:p w14:paraId="2FAC1631" w14:textId="77777777" w:rsidR="00EF1234" w:rsidRPr="009F7310" w:rsidRDefault="00EF1234" w:rsidP="005A5951">
            <w:pPr>
              <w:pStyle w:val="TableText10"/>
              <w:keepNext/>
              <w:rPr>
                <w:color w:val="000000"/>
              </w:rPr>
            </w:pPr>
            <w:r w:rsidRPr="009F7310">
              <w:rPr>
                <w:color w:val="000000"/>
              </w:rPr>
              <w:t>88</w:t>
            </w:r>
          </w:p>
        </w:tc>
        <w:tc>
          <w:tcPr>
            <w:tcW w:w="1983" w:type="dxa"/>
            <w:tcBorders>
              <w:top w:val="single" w:sz="4" w:space="0" w:color="C0C0C0"/>
              <w:left w:val="single" w:sz="4" w:space="0" w:color="C0C0C0"/>
              <w:bottom w:val="single" w:sz="4" w:space="0" w:color="C0C0C0"/>
              <w:right w:val="single" w:sz="4" w:space="0" w:color="C0C0C0"/>
            </w:tcBorders>
          </w:tcPr>
          <w:p w14:paraId="77DC1530" w14:textId="77777777" w:rsidR="00EF1234" w:rsidRPr="009F7310" w:rsidRDefault="00EF1234" w:rsidP="005A5951">
            <w:pPr>
              <w:pStyle w:val="TableText10"/>
              <w:keepNext/>
              <w:rPr>
                <w:color w:val="000000"/>
              </w:rPr>
            </w:pPr>
            <w:r w:rsidRPr="009F7310">
              <w:rPr>
                <w:color w:val="000000"/>
              </w:rPr>
              <w:t>refuse in</w:t>
            </w:r>
            <w:r w:rsidRPr="009F7310">
              <w:rPr>
                <w:color w:val="000000"/>
              </w:rPr>
              <w:noBreakHyphen/>
              <w:t>principle approval</w:t>
            </w:r>
          </w:p>
        </w:tc>
        <w:tc>
          <w:tcPr>
            <w:tcW w:w="1700" w:type="dxa"/>
            <w:tcBorders>
              <w:top w:val="single" w:sz="4" w:space="0" w:color="C0C0C0"/>
              <w:left w:val="single" w:sz="4" w:space="0" w:color="C0C0C0"/>
              <w:bottom w:val="single" w:sz="4" w:space="0" w:color="C0C0C0"/>
              <w:right w:val="single" w:sz="4" w:space="0" w:color="C0C0C0"/>
            </w:tcBorders>
          </w:tcPr>
          <w:p w14:paraId="5125C5E7" w14:textId="77777777" w:rsidR="00EF1234" w:rsidRPr="009F7310" w:rsidRDefault="00EF1234" w:rsidP="005A5951">
            <w:pPr>
              <w:pStyle w:val="TableText10"/>
              <w:keepNext/>
              <w:rPr>
                <w:color w:val="000000"/>
              </w:rPr>
            </w:pPr>
            <w:r w:rsidRPr="009F7310">
              <w:rPr>
                <w:color w:val="000000"/>
              </w:rPr>
              <w:t>applicant for in</w:t>
            </w:r>
            <w:r w:rsidRPr="009F7310">
              <w:rPr>
                <w:color w:val="000000"/>
              </w:rPr>
              <w:noBreakHyphen/>
              <w:t>principle approval</w:t>
            </w:r>
          </w:p>
        </w:tc>
        <w:tc>
          <w:tcPr>
            <w:tcW w:w="1699" w:type="dxa"/>
            <w:tcBorders>
              <w:top w:val="single" w:sz="4" w:space="0" w:color="C0C0C0"/>
              <w:left w:val="single" w:sz="4" w:space="0" w:color="C0C0C0"/>
              <w:bottom w:val="single" w:sz="4" w:space="0" w:color="C0C0C0"/>
              <w:right w:val="single" w:sz="4" w:space="0" w:color="C0C0C0"/>
            </w:tcBorders>
          </w:tcPr>
          <w:p w14:paraId="31260550" w14:textId="77777777" w:rsidR="00EF1234" w:rsidRPr="009F7310" w:rsidRDefault="00EF1234" w:rsidP="005A5951">
            <w:pPr>
              <w:pStyle w:val="TableText10"/>
              <w:keepNext/>
              <w:rPr>
                <w:color w:val="000000"/>
              </w:rPr>
            </w:pPr>
            <w:r w:rsidRPr="009F7310">
              <w:rPr>
                <w:color w:val="000000"/>
              </w:rPr>
              <w:t>Minister</w:t>
            </w:r>
          </w:p>
        </w:tc>
      </w:tr>
      <w:tr w:rsidR="00EF1234" w:rsidRPr="009F7310" w14:paraId="5362AD71" w14:textId="77777777" w:rsidTr="005A5951">
        <w:tblPrEx>
          <w:tblLook w:val="04A0" w:firstRow="1" w:lastRow="0" w:firstColumn="1" w:lastColumn="0" w:noHBand="0" w:noVBand="1"/>
        </w:tblPrEx>
        <w:trPr>
          <w:gridAfter w:val="1"/>
          <w:wAfter w:w="7" w:type="dxa"/>
          <w:cantSplit/>
        </w:trPr>
        <w:tc>
          <w:tcPr>
            <w:tcW w:w="1199" w:type="dxa"/>
            <w:tcBorders>
              <w:top w:val="single" w:sz="4" w:space="0" w:color="C0C0C0"/>
              <w:left w:val="single" w:sz="4" w:space="0" w:color="C0C0C0"/>
              <w:bottom w:val="single" w:sz="4" w:space="0" w:color="C0C0C0"/>
              <w:right w:val="single" w:sz="4" w:space="0" w:color="C0C0C0"/>
            </w:tcBorders>
            <w:hideMark/>
          </w:tcPr>
          <w:p w14:paraId="033FA03A" w14:textId="77777777" w:rsidR="00EF1234" w:rsidRPr="009F7310" w:rsidRDefault="00EF1234" w:rsidP="005A5951">
            <w:pPr>
              <w:pStyle w:val="TableText10"/>
              <w:rPr>
                <w:color w:val="000000"/>
              </w:rPr>
            </w:pPr>
            <w:r w:rsidRPr="009F7310">
              <w:rPr>
                <w:color w:val="000000"/>
              </w:rPr>
              <w:t>1</w:t>
            </w:r>
            <w:r>
              <w:rPr>
                <w:color w:val="000000"/>
              </w:rPr>
              <w:t>6</w:t>
            </w:r>
          </w:p>
        </w:tc>
        <w:tc>
          <w:tcPr>
            <w:tcW w:w="1204" w:type="dxa"/>
            <w:tcBorders>
              <w:top w:val="single" w:sz="4" w:space="0" w:color="C0C0C0"/>
              <w:left w:val="single" w:sz="4" w:space="0" w:color="C0C0C0"/>
              <w:bottom w:val="single" w:sz="4" w:space="0" w:color="C0C0C0"/>
              <w:right w:val="single" w:sz="4" w:space="0" w:color="C0C0C0"/>
            </w:tcBorders>
            <w:hideMark/>
          </w:tcPr>
          <w:p w14:paraId="3AF28E10" w14:textId="77777777" w:rsidR="00EF1234" w:rsidRPr="009F7310" w:rsidRDefault="00EF1234" w:rsidP="005A5951">
            <w:pPr>
              <w:pStyle w:val="TableText10"/>
              <w:keepNext/>
              <w:rPr>
                <w:color w:val="000000"/>
              </w:rPr>
            </w:pPr>
            <w:r w:rsidRPr="009F7310">
              <w:rPr>
                <w:color w:val="000000"/>
              </w:rPr>
              <w:t>92 (2)</w:t>
            </w:r>
          </w:p>
        </w:tc>
        <w:tc>
          <w:tcPr>
            <w:tcW w:w="1983" w:type="dxa"/>
            <w:tcBorders>
              <w:top w:val="single" w:sz="4" w:space="0" w:color="C0C0C0"/>
              <w:left w:val="single" w:sz="4" w:space="0" w:color="C0C0C0"/>
              <w:bottom w:val="single" w:sz="4" w:space="0" w:color="C0C0C0"/>
              <w:right w:val="single" w:sz="4" w:space="0" w:color="C0C0C0"/>
            </w:tcBorders>
            <w:hideMark/>
          </w:tcPr>
          <w:p w14:paraId="0640D01D" w14:textId="77777777" w:rsidR="00EF1234" w:rsidRPr="009F7310" w:rsidRDefault="00EF1234" w:rsidP="005A5951">
            <w:pPr>
              <w:pStyle w:val="TableText10"/>
              <w:keepNext/>
              <w:rPr>
                <w:color w:val="000000"/>
              </w:rPr>
            </w:pPr>
            <w:r w:rsidRPr="009F7310">
              <w:rPr>
                <w:color w:val="000000"/>
              </w:rPr>
              <w:t>refuse to register non</w:t>
            </w:r>
            <w:r w:rsidRPr="009F7310">
              <w:rPr>
                <w:color w:val="000000"/>
              </w:rPr>
              <w:noBreakHyphen/>
              <w:t>government school</w:t>
            </w:r>
          </w:p>
        </w:tc>
        <w:tc>
          <w:tcPr>
            <w:tcW w:w="1700" w:type="dxa"/>
            <w:tcBorders>
              <w:top w:val="single" w:sz="4" w:space="0" w:color="C0C0C0"/>
              <w:left w:val="single" w:sz="4" w:space="0" w:color="C0C0C0"/>
              <w:bottom w:val="single" w:sz="4" w:space="0" w:color="C0C0C0"/>
              <w:right w:val="single" w:sz="4" w:space="0" w:color="C0C0C0"/>
            </w:tcBorders>
            <w:hideMark/>
          </w:tcPr>
          <w:p w14:paraId="7F7C99E9" w14:textId="77777777" w:rsidR="00EF1234" w:rsidRPr="009F7310" w:rsidRDefault="00EF1234" w:rsidP="005A5951">
            <w:pPr>
              <w:pStyle w:val="TableText10"/>
              <w:keepNext/>
              <w:rPr>
                <w:color w:val="000000"/>
              </w:rPr>
            </w:pPr>
            <w:r w:rsidRPr="009F7310">
              <w:rPr>
                <w:color w:val="000000"/>
              </w:rPr>
              <w:t>applicant for registration of school</w:t>
            </w:r>
          </w:p>
        </w:tc>
        <w:tc>
          <w:tcPr>
            <w:tcW w:w="1699" w:type="dxa"/>
            <w:tcBorders>
              <w:top w:val="single" w:sz="4" w:space="0" w:color="C0C0C0"/>
              <w:left w:val="single" w:sz="4" w:space="0" w:color="C0C0C0"/>
              <w:bottom w:val="single" w:sz="4" w:space="0" w:color="C0C0C0"/>
              <w:right w:val="single" w:sz="4" w:space="0" w:color="C0C0C0"/>
            </w:tcBorders>
            <w:hideMark/>
          </w:tcPr>
          <w:p w14:paraId="6A297461" w14:textId="77777777" w:rsidR="00EF1234" w:rsidRPr="009F7310" w:rsidRDefault="00EF1234" w:rsidP="005A5951">
            <w:pPr>
              <w:pStyle w:val="TableText10"/>
              <w:keepNext/>
              <w:rPr>
                <w:color w:val="000000"/>
              </w:rPr>
            </w:pPr>
            <w:r w:rsidRPr="009F7310">
              <w:rPr>
                <w:color w:val="000000"/>
              </w:rPr>
              <w:t>Minister</w:t>
            </w:r>
          </w:p>
        </w:tc>
      </w:tr>
      <w:tr w:rsidR="00EF1234" w:rsidRPr="009F7310" w14:paraId="2516C848" w14:textId="77777777" w:rsidTr="005A5951">
        <w:tblPrEx>
          <w:tblLook w:val="04A0" w:firstRow="1" w:lastRow="0" w:firstColumn="1" w:lastColumn="0" w:noHBand="0" w:noVBand="1"/>
        </w:tblPrEx>
        <w:trPr>
          <w:gridAfter w:val="1"/>
          <w:wAfter w:w="7" w:type="dxa"/>
          <w:cantSplit/>
        </w:trPr>
        <w:tc>
          <w:tcPr>
            <w:tcW w:w="1199" w:type="dxa"/>
            <w:tcBorders>
              <w:top w:val="single" w:sz="4" w:space="0" w:color="C0C0C0"/>
              <w:left w:val="single" w:sz="4" w:space="0" w:color="C0C0C0"/>
              <w:bottom w:val="single" w:sz="4" w:space="0" w:color="C0C0C0"/>
              <w:right w:val="single" w:sz="4" w:space="0" w:color="C0C0C0"/>
            </w:tcBorders>
          </w:tcPr>
          <w:p w14:paraId="0BA499BA" w14:textId="77777777" w:rsidR="00EF1234" w:rsidRPr="009F7310" w:rsidRDefault="00EF1234" w:rsidP="005A5951">
            <w:pPr>
              <w:pStyle w:val="TableText10"/>
              <w:rPr>
                <w:color w:val="000000"/>
              </w:rPr>
            </w:pPr>
            <w:r w:rsidRPr="009F7310">
              <w:rPr>
                <w:color w:val="000000"/>
              </w:rPr>
              <w:t>1</w:t>
            </w:r>
            <w:r>
              <w:rPr>
                <w:color w:val="000000"/>
              </w:rPr>
              <w:t>7</w:t>
            </w:r>
          </w:p>
        </w:tc>
        <w:tc>
          <w:tcPr>
            <w:tcW w:w="1204" w:type="dxa"/>
            <w:tcBorders>
              <w:top w:val="single" w:sz="4" w:space="0" w:color="C0C0C0"/>
              <w:left w:val="single" w:sz="4" w:space="0" w:color="C0C0C0"/>
              <w:bottom w:val="single" w:sz="4" w:space="0" w:color="C0C0C0"/>
              <w:right w:val="single" w:sz="4" w:space="0" w:color="C0C0C0"/>
            </w:tcBorders>
          </w:tcPr>
          <w:p w14:paraId="44AA2799" w14:textId="77777777" w:rsidR="00EF1234" w:rsidRPr="009F7310" w:rsidRDefault="00EF1234" w:rsidP="005A5951">
            <w:pPr>
              <w:pStyle w:val="TableText10"/>
              <w:keepNext/>
              <w:rPr>
                <w:color w:val="000000"/>
              </w:rPr>
            </w:pPr>
            <w:r w:rsidRPr="009F7310">
              <w:rPr>
                <w:color w:val="000000"/>
              </w:rPr>
              <w:t>93</w:t>
            </w:r>
          </w:p>
        </w:tc>
        <w:tc>
          <w:tcPr>
            <w:tcW w:w="1983" w:type="dxa"/>
            <w:tcBorders>
              <w:top w:val="single" w:sz="4" w:space="0" w:color="C0C0C0"/>
              <w:left w:val="single" w:sz="4" w:space="0" w:color="C0C0C0"/>
              <w:bottom w:val="single" w:sz="4" w:space="0" w:color="C0C0C0"/>
              <w:right w:val="single" w:sz="4" w:space="0" w:color="C0C0C0"/>
            </w:tcBorders>
          </w:tcPr>
          <w:p w14:paraId="4EBDE6CE" w14:textId="77777777" w:rsidR="00EF1234" w:rsidRPr="009F7310" w:rsidRDefault="00EF1234" w:rsidP="005A5951">
            <w:pPr>
              <w:pStyle w:val="TableText10"/>
              <w:keepNext/>
              <w:rPr>
                <w:color w:val="000000"/>
              </w:rPr>
            </w:pPr>
            <w:r w:rsidRPr="009F7310">
              <w:rPr>
                <w:color w:val="000000"/>
              </w:rPr>
              <w:t>register non</w:t>
            </w:r>
            <w:r w:rsidRPr="009F7310">
              <w:rPr>
                <w:color w:val="000000"/>
              </w:rPr>
              <w:noBreakHyphen/>
              <w:t>government school subject to condition</w:t>
            </w:r>
          </w:p>
        </w:tc>
        <w:tc>
          <w:tcPr>
            <w:tcW w:w="1700" w:type="dxa"/>
            <w:tcBorders>
              <w:top w:val="single" w:sz="4" w:space="0" w:color="C0C0C0"/>
              <w:left w:val="single" w:sz="4" w:space="0" w:color="C0C0C0"/>
              <w:bottom w:val="single" w:sz="4" w:space="0" w:color="C0C0C0"/>
              <w:right w:val="single" w:sz="4" w:space="0" w:color="C0C0C0"/>
            </w:tcBorders>
          </w:tcPr>
          <w:p w14:paraId="664C5EF3" w14:textId="77777777" w:rsidR="00EF1234" w:rsidRPr="009F7310" w:rsidRDefault="00EF1234" w:rsidP="005A5951">
            <w:pPr>
              <w:pStyle w:val="TableText10"/>
              <w:keepNext/>
              <w:rPr>
                <w:color w:val="000000"/>
              </w:rPr>
            </w:pPr>
            <w:r w:rsidRPr="009F7310">
              <w:rPr>
                <w:color w:val="000000"/>
              </w:rPr>
              <w:t>applicant for registration of school</w:t>
            </w:r>
          </w:p>
        </w:tc>
        <w:tc>
          <w:tcPr>
            <w:tcW w:w="1699" w:type="dxa"/>
            <w:tcBorders>
              <w:top w:val="single" w:sz="4" w:space="0" w:color="C0C0C0"/>
              <w:left w:val="single" w:sz="4" w:space="0" w:color="C0C0C0"/>
              <w:bottom w:val="single" w:sz="4" w:space="0" w:color="C0C0C0"/>
              <w:right w:val="single" w:sz="4" w:space="0" w:color="C0C0C0"/>
            </w:tcBorders>
          </w:tcPr>
          <w:p w14:paraId="1AE3829F" w14:textId="77777777" w:rsidR="00EF1234" w:rsidRPr="009F7310" w:rsidRDefault="00EF1234" w:rsidP="005A5951">
            <w:pPr>
              <w:pStyle w:val="TableText10"/>
              <w:keepNext/>
              <w:rPr>
                <w:color w:val="000000"/>
              </w:rPr>
            </w:pPr>
            <w:r w:rsidRPr="009F7310">
              <w:rPr>
                <w:color w:val="000000"/>
              </w:rPr>
              <w:t>Minister</w:t>
            </w:r>
          </w:p>
        </w:tc>
      </w:tr>
      <w:tr w:rsidR="00EF1234" w:rsidRPr="009F7310" w14:paraId="7DA955FF" w14:textId="77777777" w:rsidTr="005A5951">
        <w:tblPrEx>
          <w:tblLook w:val="04A0" w:firstRow="1" w:lastRow="0" w:firstColumn="1" w:lastColumn="0" w:noHBand="0" w:noVBand="1"/>
        </w:tblPrEx>
        <w:trPr>
          <w:gridAfter w:val="1"/>
          <w:wAfter w:w="7" w:type="dxa"/>
          <w:cantSplit/>
        </w:trPr>
        <w:tc>
          <w:tcPr>
            <w:tcW w:w="1199" w:type="dxa"/>
            <w:tcBorders>
              <w:top w:val="single" w:sz="4" w:space="0" w:color="C0C0C0"/>
              <w:left w:val="single" w:sz="4" w:space="0" w:color="C0C0C0"/>
              <w:bottom w:val="single" w:sz="4" w:space="0" w:color="C0C0C0"/>
              <w:right w:val="single" w:sz="4" w:space="0" w:color="C0C0C0"/>
            </w:tcBorders>
            <w:hideMark/>
          </w:tcPr>
          <w:p w14:paraId="760E46AC" w14:textId="77777777" w:rsidR="00EF1234" w:rsidRPr="009F7310" w:rsidRDefault="00EF1234" w:rsidP="005A5951">
            <w:pPr>
              <w:pStyle w:val="TableText10"/>
              <w:rPr>
                <w:color w:val="000000"/>
              </w:rPr>
            </w:pPr>
            <w:r w:rsidRPr="009F7310">
              <w:rPr>
                <w:color w:val="000000"/>
              </w:rPr>
              <w:t>1</w:t>
            </w:r>
            <w:r>
              <w:rPr>
                <w:color w:val="000000"/>
              </w:rPr>
              <w:t>8</w:t>
            </w:r>
          </w:p>
        </w:tc>
        <w:tc>
          <w:tcPr>
            <w:tcW w:w="1204" w:type="dxa"/>
            <w:tcBorders>
              <w:top w:val="single" w:sz="4" w:space="0" w:color="C0C0C0"/>
              <w:left w:val="single" w:sz="4" w:space="0" w:color="C0C0C0"/>
              <w:bottom w:val="single" w:sz="4" w:space="0" w:color="C0C0C0"/>
              <w:right w:val="single" w:sz="4" w:space="0" w:color="C0C0C0"/>
            </w:tcBorders>
            <w:hideMark/>
          </w:tcPr>
          <w:p w14:paraId="1CBA307E" w14:textId="77777777" w:rsidR="00EF1234" w:rsidRPr="009F7310" w:rsidRDefault="00EF1234" w:rsidP="005A5951">
            <w:pPr>
              <w:pStyle w:val="TableText10"/>
              <w:keepNext/>
              <w:rPr>
                <w:color w:val="000000"/>
              </w:rPr>
            </w:pPr>
            <w:r w:rsidRPr="009F7310">
              <w:rPr>
                <w:color w:val="000000"/>
              </w:rPr>
              <w:t>101 (3)</w:t>
            </w:r>
          </w:p>
        </w:tc>
        <w:tc>
          <w:tcPr>
            <w:tcW w:w="1983" w:type="dxa"/>
            <w:tcBorders>
              <w:top w:val="single" w:sz="4" w:space="0" w:color="C0C0C0"/>
              <w:left w:val="single" w:sz="4" w:space="0" w:color="C0C0C0"/>
              <w:bottom w:val="single" w:sz="4" w:space="0" w:color="C0C0C0"/>
              <w:right w:val="single" w:sz="4" w:space="0" w:color="C0C0C0"/>
            </w:tcBorders>
            <w:hideMark/>
          </w:tcPr>
          <w:p w14:paraId="2DE31CEE" w14:textId="77777777" w:rsidR="00EF1234" w:rsidRPr="009F7310" w:rsidRDefault="00EF1234" w:rsidP="005A5951">
            <w:pPr>
              <w:pStyle w:val="TableText10"/>
              <w:keepNext/>
              <w:rPr>
                <w:color w:val="000000"/>
              </w:rPr>
            </w:pPr>
            <w:r w:rsidRPr="009F7310">
              <w:rPr>
                <w:color w:val="000000"/>
              </w:rPr>
              <w:t>refuse to amend non</w:t>
            </w:r>
            <w:r w:rsidRPr="009F7310">
              <w:rPr>
                <w:color w:val="000000"/>
              </w:rPr>
              <w:noBreakHyphen/>
              <w:t>government school’s registration</w:t>
            </w:r>
          </w:p>
        </w:tc>
        <w:tc>
          <w:tcPr>
            <w:tcW w:w="1700" w:type="dxa"/>
            <w:tcBorders>
              <w:top w:val="single" w:sz="4" w:space="0" w:color="C0C0C0"/>
              <w:left w:val="single" w:sz="4" w:space="0" w:color="C0C0C0"/>
              <w:bottom w:val="single" w:sz="4" w:space="0" w:color="C0C0C0"/>
              <w:right w:val="single" w:sz="4" w:space="0" w:color="C0C0C0"/>
            </w:tcBorders>
            <w:hideMark/>
          </w:tcPr>
          <w:p w14:paraId="7CD9910D" w14:textId="77777777" w:rsidR="00EF1234" w:rsidRPr="009F7310" w:rsidRDefault="00EF1234" w:rsidP="005A5951">
            <w:pPr>
              <w:pStyle w:val="TableText10"/>
              <w:keepNext/>
              <w:rPr>
                <w:color w:val="000000"/>
              </w:rPr>
            </w:pPr>
            <w:r w:rsidRPr="009F7310">
              <w:rPr>
                <w:color w:val="000000"/>
              </w:rPr>
              <w:t>proprietor of non</w:t>
            </w:r>
            <w:r w:rsidRPr="009F7310">
              <w:rPr>
                <w:color w:val="000000"/>
              </w:rPr>
              <w:noBreakHyphen/>
              <w:t>government school</w:t>
            </w:r>
          </w:p>
        </w:tc>
        <w:tc>
          <w:tcPr>
            <w:tcW w:w="1699" w:type="dxa"/>
            <w:tcBorders>
              <w:top w:val="single" w:sz="4" w:space="0" w:color="C0C0C0"/>
              <w:left w:val="single" w:sz="4" w:space="0" w:color="C0C0C0"/>
              <w:bottom w:val="single" w:sz="4" w:space="0" w:color="C0C0C0"/>
              <w:right w:val="single" w:sz="4" w:space="0" w:color="C0C0C0"/>
            </w:tcBorders>
            <w:hideMark/>
          </w:tcPr>
          <w:p w14:paraId="419EA193" w14:textId="77777777" w:rsidR="00EF1234" w:rsidRPr="009F7310" w:rsidRDefault="00EF1234" w:rsidP="005A5951">
            <w:pPr>
              <w:pStyle w:val="TableText10"/>
              <w:keepNext/>
              <w:rPr>
                <w:color w:val="000000"/>
              </w:rPr>
            </w:pPr>
            <w:r w:rsidRPr="009F7310">
              <w:rPr>
                <w:color w:val="000000"/>
              </w:rPr>
              <w:t>Minister</w:t>
            </w:r>
          </w:p>
        </w:tc>
      </w:tr>
      <w:tr w:rsidR="00EF1234" w:rsidRPr="009F7310" w14:paraId="093B0B50" w14:textId="77777777" w:rsidTr="005A5951">
        <w:tblPrEx>
          <w:tblLook w:val="04A0" w:firstRow="1" w:lastRow="0" w:firstColumn="1" w:lastColumn="0" w:noHBand="0" w:noVBand="1"/>
        </w:tblPrEx>
        <w:trPr>
          <w:gridAfter w:val="1"/>
          <w:wAfter w:w="7" w:type="dxa"/>
          <w:cantSplit/>
        </w:trPr>
        <w:tc>
          <w:tcPr>
            <w:tcW w:w="1199" w:type="dxa"/>
            <w:tcBorders>
              <w:top w:val="single" w:sz="4" w:space="0" w:color="C0C0C0"/>
              <w:left w:val="single" w:sz="4" w:space="0" w:color="C0C0C0"/>
              <w:bottom w:val="single" w:sz="4" w:space="0" w:color="C0C0C0"/>
              <w:right w:val="single" w:sz="4" w:space="0" w:color="C0C0C0"/>
            </w:tcBorders>
            <w:hideMark/>
          </w:tcPr>
          <w:p w14:paraId="6455106B" w14:textId="77777777" w:rsidR="00EF1234" w:rsidRPr="009F7310" w:rsidRDefault="00EF1234" w:rsidP="005A5951">
            <w:pPr>
              <w:pStyle w:val="TableText10"/>
              <w:rPr>
                <w:color w:val="000000"/>
              </w:rPr>
            </w:pPr>
            <w:r w:rsidRPr="009F7310">
              <w:rPr>
                <w:color w:val="000000"/>
              </w:rPr>
              <w:t>1</w:t>
            </w:r>
            <w:r>
              <w:rPr>
                <w:color w:val="000000"/>
              </w:rPr>
              <w:t>9</w:t>
            </w:r>
          </w:p>
        </w:tc>
        <w:tc>
          <w:tcPr>
            <w:tcW w:w="1204" w:type="dxa"/>
            <w:tcBorders>
              <w:top w:val="single" w:sz="4" w:space="0" w:color="C0C0C0"/>
              <w:left w:val="single" w:sz="4" w:space="0" w:color="C0C0C0"/>
              <w:bottom w:val="single" w:sz="4" w:space="0" w:color="C0C0C0"/>
              <w:right w:val="single" w:sz="4" w:space="0" w:color="C0C0C0"/>
            </w:tcBorders>
            <w:hideMark/>
          </w:tcPr>
          <w:p w14:paraId="2E63D195" w14:textId="77777777" w:rsidR="00EF1234" w:rsidRPr="009F7310" w:rsidRDefault="00EF1234" w:rsidP="005A5951">
            <w:pPr>
              <w:pStyle w:val="TableText10"/>
              <w:keepNext/>
              <w:rPr>
                <w:color w:val="000000"/>
              </w:rPr>
            </w:pPr>
            <w:r w:rsidRPr="009F7310">
              <w:rPr>
                <w:color w:val="000000"/>
              </w:rPr>
              <w:t>102 (1)</w:t>
            </w:r>
          </w:p>
        </w:tc>
        <w:tc>
          <w:tcPr>
            <w:tcW w:w="1983" w:type="dxa"/>
            <w:tcBorders>
              <w:top w:val="single" w:sz="4" w:space="0" w:color="C0C0C0"/>
              <w:left w:val="single" w:sz="4" w:space="0" w:color="C0C0C0"/>
              <w:bottom w:val="single" w:sz="4" w:space="0" w:color="C0C0C0"/>
              <w:right w:val="single" w:sz="4" w:space="0" w:color="C0C0C0"/>
            </w:tcBorders>
            <w:hideMark/>
          </w:tcPr>
          <w:p w14:paraId="466C0C82" w14:textId="77777777" w:rsidR="00EF1234" w:rsidRPr="009F7310" w:rsidRDefault="00EF1234" w:rsidP="005A5951">
            <w:pPr>
              <w:pStyle w:val="TableText10"/>
              <w:keepNext/>
              <w:rPr>
                <w:color w:val="000000"/>
              </w:rPr>
            </w:pPr>
            <w:r w:rsidRPr="009F7310">
              <w:rPr>
                <w:color w:val="000000"/>
              </w:rPr>
              <w:t>amend non</w:t>
            </w:r>
            <w:r w:rsidRPr="009F7310">
              <w:rPr>
                <w:color w:val="000000"/>
              </w:rPr>
              <w:noBreakHyphen/>
              <w:t>government school’s registration subject to condition</w:t>
            </w:r>
          </w:p>
        </w:tc>
        <w:tc>
          <w:tcPr>
            <w:tcW w:w="1700" w:type="dxa"/>
            <w:tcBorders>
              <w:top w:val="single" w:sz="4" w:space="0" w:color="C0C0C0"/>
              <w:left w:val="single" w:sz="4" w:space="0" w:color="C0C0C0"/>
              <w:bottom w:val="single" w:sz="4" w:space="0" w:color="C0C0C0"/>
              <w:right w:val="single" w:sz="4" w:space="0" w:color="C0C0C0"/>
            </w:tcBorders>
            <w:hideMark/>
          </w:tcPr>
          <w:p w14:paraId="3A28A6BA" w14:textId="77777777" w:rsidR="00EF1234" w:rsidRPr="009F7310" w:rsidRDefault="00EF1234" w:rsidP="005A5951">
            <w:pPr>
              <w:pStyle w:val="TableText10"/>
              <w:keepNext/>
              <w:rPr>
                <w:color w:val="000000"/>
              </w:rPr>
            </w:pPr>
            <w:r w:rsidRPr="009F7310">
              <w:rPr>
                <w:color w:val="000000"/>
              </w:rPr>
              <w:t>proprietor of non</w:t>
            </w:r>
            <w:r w:rsidRPr="009F7310">
              <w:rPr>
                <w:color w:val="000000"/>
              </w:rPr>
              <w:noBreakHyphen/>
              <w:t>government school</w:t>
            </w:r>
          </w:p>
        </w:tc>
        <w:tc>
          <w:tcPr>
            <w:tcW w:w="1699" w:type="dxa"/>
            <w:tcBorders>
              <w:top w:val="single" w:sz="4" w:space="0" w:color="C0C0C0"/>
              <w:left w:val="single" w:sz="4" w:space="0" w:color="C0C0C0"/>
              <w:bottom w:val="single" w:sz="4" w:space="0" w:color="C0C0C0"/>
              <w:right w:val="single" w:sz="4" w:space="0" w:color="C0C0C0"/>
            </w:tcBorders>
            <w:hideMark/>
          </w:tcPr>
          <w:p w14:paraId="4490FCB2" w14:textId="77777777" w:rsidR="00EF1234" w:rsidRPr="009F7310" w:rsidRDefault="00EF1234" w:rsidP="005A5951">
            <w:pPr>
              <w:pStyle w:val="TableText10"/>
              <w:keepNext/>
              <w:rPr>
                <w:color w:val="000000"/>
              </w:rPr>
            </w:pPr>
            <w:r w:rsidRPr="009F7310">
              <w:rPr>
                <w:color w:val="000000"/>
              </w:rPr>
              <w:t>Minister</w:t>
            </w:r>
          </w:p>
        </w:tc>
      </w:tr>
      <w:tr w:rsidR="00EF1234" w:rsidRPr="009F7310" w14:paraId="52DD9804" w14:textId="77777777" w:rsidTr="005A5951">
        <w:tblPrEx>
          <w:tblLook w:val="04A0" w:firstRow="1" w:lastRow="0" w:firstColumn="1" w:lastColumn="0" w:noHBand="0" w:noVBand="1"/>
        </w:tblPrEx>
        <w:trPr>
          <w:gridAfter w:val="1"/>
          <w:wAfter w:w="7" w:type="dxa"/>
          <w:cantSplit/>
        </w:trPr>
        <w:tc>
          <w:tcPr>
            <w:tcW w:w="1199" w:type="dxa"/>
            <w:tcBorders>
              <w:top w:val="single" w:sz="4" w:space="0" w:color="C0C0C0"/>
              <w:left w:val="single" w:sz="4" w:space="0" w:color="C0C0C0"/>
              <w:bottom w:val="single" w:sz="4" w:space="0" w:color="C0C0C0"/>
              <w:right w:val="single" w:sz="4" w:space="0" w:color="C0C0C0"/>
            </w:tcBorders>
          </w:tcPr>
          <w:p w14:paraId="392DBCF3" w14:textId="77777777" w:rsidR="00EF1234" w:rsidRPr="009F7310" w:rsidRDefault="00EF1234" w:rsidP="005A5951">
            <w:pPr>
              <w:pStyle w:val="TableText10"/>
              <w:rPr>
                <w:color w:val="000000"/>
              </w:rPr>
            </w:pPr>
            <w:r>
              <w:rPr>
                <w:color w:val="000000"/>
              </w:rPr>
              <w:t>20</w:t>
            </w:r>
          </w:p>
        </w:tc>
        <w:tc>
          <w:tcPr>
            <w:tcW w:w="1204" w:type="dxa"/>
            <w:tcBorders>
              <w:top w:val="single" w:sz="4" w:space="0" w:color="C0C0C0"/>
              <w:left w:val="single" w:sz="4" w:space="0" w:color="C0C0C0"/>
              <w:bottom w:val="single" w:sz="4" w:space="0" w:color="C0C0C0"/>
              <w:right w:val="single" w:sz="4" w:space="0" w:color="C0C0C0"/>
            </w:tcBorders>
          </w:tcPr>
          <w:p w14:paraId="2AB69BA8" w14:textId="77777777" w:rsidR="00EF1234" w:rsidRPr="009F7310" w:rsidRDefault="00EF1234" w:rsidP="005A5951">
            <w:pPr>
              <w:pStyle w:val="TableText10"/>
              <w:keepNext/>
              <w:rPr>
                <w:color w:val="000000"/>
              </w:rPr>
            </w:pPr>
            <w:r w:rsidRPr="009F7310">
              <w:rPr>
                <w:color w:val="000000"/>
              </w:rPr>
              <w:t>120</w:t>
            </w:r>
          </w:p>
        </w:tc>
        <w:tc>
          <w:tcPr>
            <w:tcW w:w="1983" w:type="dxa"/>
            <w:tcBorders>
              <w:top w:val="single" w:sz="4" w:space="0" w:color="C0C0C0"/>
              <w:left w:val="single" w:sz="4" w:space="0" w:color="C0C0C0"/>
              <w:bottom w:val="single" w:sz="4" w:space="0" w:color="C0C0C0"/>
              <w:right w:val="single" w:sz="4" w:space="0" w:color="C0C0C0"/>
            </w:tcBorders>
          </w:tcPr>
          <w:p w14:paraId="3A7E4CA8" w14:textId="77777777" w:rsidR="00EF1234" w:rsidRPr="009F7310" w:rsidRDefault="00EF1234" w:rsidP="005A5951">
            <w:pPr>
              <w:pStyle w:val="TableText10"/>
              <w:keepNext/>
              <w:rPr>
                <w:color w:val="000000"/>
              </w:rPr>
            </w:pPr>
            <w:r w:rsidRPr="009F7310">
              <w:rPr>
                <w:color w:val="000000"/>
              </w:rPr>
              <w:t>give compliance direction</w:t>
            </w:r>
          </w:p>
        </w:tc>
        <w:tc>
          <w:tcPr>
            <w:tcW w:w="1700" w:type="dxa"/>
            <w:tcBorders>
              <w:top w:val="single" w:sz="4" w:space="0" w:color="C0C0C0"/>
              <w:left w:val="single" w:sz="4" w:space="0" w:color="C0C0C0"/>
              <w:bottom w:val="single" w:sz="4" w:space="0" w:color="C0C0C0"/>
              <w:right w:val="single" w:sz="4" w:space="0" w:color="C0C0C0"/>
            </w:tcBorders>
          </w:tcPr>
          <w:p w14:paraId="1A4F8D98" w14:textId="77777777" w:rsidR="00EF1234" w:rsidRPr="009F7310" w:rsidRDefault="00EF1234" w:rsidP="005A5951">
            <w:pPr>
              <w:pStyle w:val="TableText10"/>
              <w:keepNext/>
              <w:rPr>
                <w:color w:val="000000"/>
              </w:rPr>
            </w:pPr>
            <w:r w:rsidRPr="009F7310">
              <w:rPr>
                <w:color w:val="000000"/>
              </w:rPr>
              <w:t>proprietor of non</w:t>
            </w:r>
            <w:r w:rsidRPr="009F7310">
              <w:rPr>
                <w:color w:val="000000"/>
              </w:rPr>
              <w:noBreakHyphen/>
              <w:t>government school</w:t>
            </w:r>
          </w:p>
        </w:tc>
        <w:tc>
          <w:tcPr>
            <w:tcW w:w="1699" w:type="dxa"/>
            <w:tcBorders>
              <w:top w:val="single" w:sz="4" w:space="0" w:color="C0C0C0"/>
              <w:left w:val="single" w:sz="4" w:space="0" w:color="C0C0C0"/>
              <w:bottom w:val="single" w:sz="4" w:space="0" w:color="C0C0C0"/>
              <w:right w:val="single" w:sz="4" w:space="0" w:color="C0C0C0"/>
            </w:tcBorders>
          </w:tcPr>
          <w:p w14:paraId="78F7BB69" w14:textId="77777777" w:rsidR="00EF1234" w:rsidRPr="009F7310" w:rsidRDefault="00EF1234" w:rsidP="005A5951">
            <w:pPr>
              <w:pStyle w:val="TableText10"/>
              <w:keepNext/>
              <w:rPr>
                <w:color w:val="000000"/>
              </w:rPr>
            </w:pPr>
            <w:r w:rsidRPr="009F7310">
              <w:rPr>
                <w:color w:val="000000"/>
              </w:rPr>
              <w:t>registrar</w:t>
            </w:r>
          </w:p>
        </w:tc>
      </w:tr>
      <w:tr w:rsidR="00EF1234" w:rsidRPr="009F7310" w14:paraId="7BB118E1" w14:textId="77777777" w:rsidTr="005A5951">
        <w:tblPrEx>
          <w:tblLook w:val="04A0" w:firstRow="1" w:lastRow="0" w:firstColumn="1" w:lastColumn="0" w:noHBand="0" w:noVBand="1"/>
        </w:tblPrEx>
        <w:trPr>
          <w:gridAfter w:val="1"/>
          <w:wAfter w:w="7" w:type="dxa"/>
          <w:cantSplit/>
        </w:trPr>
        <w:tc>
          <w:tcPr>
            <w:tcW w:w="1199" w:type="dxa"/>
            <w:tcBorders>
              <w:top w:val="single" w:sz="4" w:space="0" w:color="C0C0C0"/>
              <w:left w:val="single" w:sz="4" w:space="0" w:color="C0C0C0"/>
              <w:bottom w:val="single" w:sz="4" w:space="0" w:color="C0C0C0"/>
              <w:right w:val="single" w:sz="4" w:space="0" w:color="C0C0C0"/>
            </w:tcBorders>
          </w:tcPr>
          <w:p w14:paraId="1A1DA873" w14:textId="77777777" w:rsidR="00EF1234" w:rsidRPr="009F7310" w:rsidRDefault="00EF1234" w:rsidP="005A5951">
            <w:pPr>
              <w:pStyle w:val="TableText10"/>
              <w:rPr>
                <w:color w:val="000000"/>
              </w:rPr>
            </w:pPr>
            <w:r>
              <w:rPr>
                <w:color w:val="000000"/>
              </w:rPr>
              <w:lastRenderedPageBreak/>
              <w:t>21</w:t>
            </w:r>
          </w:p>
        </w:tc>
        <w:tc>
          <w:tcPr>
            <w:tcW w:w="1204" w:type="dxa"/>
            <w:tcBorders>
              <w:top w:val="single" w:sz="4" w:space="0" w:color="C0C0C0"/>
              <w:left w:val="single" w:sz="4" w:space="0" w:color="C0C0C0"/>
              <w:bottom w:val="single" w:sz="4" w:space="0" w:color="C0C0C0"/>
              <w:right w:val="single" w:sz="4" w:space="0" w:color="C0C0C0"/>
            </w:tcBorders>
          </w:tcPr>
          <w:p w14:paraId="7ED3F2D4" w14:textId="77777777" w:rsidR="00EF1234" w:rsidRPr="009F7310" w:rsidRDefault="00EF1234" w:rsidP="005A5951">
            <w:pPr>
              <w:pStyle w:val="TableText10"/>
              <w:keepNext/>
              <w:rPr>
                <w:color w:val="000000"/>
              </w:rPr>
            </w:pPr>
            <w:r w:rsidRPr="009F7310">
              <w:rPr>
                <w:color w:val="000000"/>
              </w:rPr>
              <w:t>125A</w:t>
            </w:r>
          </w:p>
        </w:tc>
        <w:tc>
          <w:tcPr>
            <w:tcW w:w="1983" w:type="dxa"/>
            <w:tcBorders>
              <w:top w:val="single" w:sz="4" w:space="0" w:color="C0C0C0"/>
              <w:left w:val="single" w:sz="4" w:space="0" w:color="C0C0C0"/>
              <w:bottom w:val="single" w:sz="4" w:space="0" w:color="C0C0C0"/>
              <w:right w:val="single" w:sz="4" w:space="0" w:color="C0C0C0"/>
            </w:tcBorders>
          </w:tcPr>
          <w:p w14:paraId="2417B1EB" w14:textId="77777777" w:rsidR="00EF1234" w:rsidRPr="009F7310" w:rsidRDefault="00EF1234" w:rsidP="005A5951">
            <w:pPr>
              <w:pStyle w:val="TableText10"/>
              <w:keepNext/>
              <w:rPr>
                <w:color w:val="000000"/>
              </w:rPr>
            </w:pPr>
            <w:r w:rsidRPr="009F7310">
              <w:rPr>
                <w:color w:val="000000"/>
              </w:rPr>
              <w:t>take regulatory action</w:t>
            </w:r>
          </w:p>
        </w:tc>
        <w:tc>
          <w:tcPr>
            <w:tcW w:w="1700" w:type="dxa"/>
            <w:tcBorders>
              <w:top w:val="single" w:sz="4" w:space="0" w:color="C0C0C0"/>
              <w:left w:val="single" w:sz="4" w:space="0" w:color="C0C0C0"/>
              <w:bottom w:val="single" w:sz="4" w:space="0" w:color="C0C0C0"/>
              <w:right w:val="single" w:sz="4" w:space="0" w:color="C0C0C0"/>
            </w:tcBorders>
          </w:tcPr>
          <w:p w14:paraId="3C11446F" w14:textId="77777777" w:rsidR="00EF1234" w:rsidRPr="009F7310" w:rsidRDefault="00EF1234" w:rsidP="005A5951">
            <w:pPr>
              <w:pStyle w:val="TableText10"/>
              <w:keepNext/>
              <w:rPr>
                <w:color w:val="000000"/>
              </w:rPr>
            </w:pPr>
            <w:r w:rsidRPr="009F7310">
              <w:rPr>
                <w:color w:val="000000"/>
              </w:rPr>
              <w:t>proprietor of non</w:t>
            </w:r>
            <w:r w:rsidRPr="009F7310">
              <w:rPr>
                <w:color w:val="000000"/>
              </w:rPr>
              <w:noBreakHyphen/>
              <w:t>government school</w:t>
            </w:r>
          </w:p>
        </w:tc>
        <w:tc>
          <w:tcPr>
            <w:tcW w:w="1699" w:type="dxa"/>
            <w:tcBorders>
              <w:top w:val="single" w:sz="4" w:space="0" w:color="C0C0C0"/>
              <w:left w:val="single" w:sz="4" w:space="0" w:color="C0C0C0"/>
              <w:bottom w:val="single" w:sz="4" w:space="0" w:color="C0C0C0"/>
              <w:right w:val="single" w:sz="4" w:space="0" w:color="C0C0C0"/>
            </w:tcBorders>
          </w:tcPr>
          <w:p w14:paraId="7D7B3BC6" w14:textId="77777777" w:rsidR="00EF1234" w:rsidRPr="009F7310" w:rsidRDefault="00EF1234" w:rsidP="005A5951">
            <w:pPr>
              <w:pStyle w:val="TableText10"/>
              <w:keepNext/>
              <w:rPr>
                <w:color w:val="000000"/>
              </w:rPr>
            </w:pPr>
            <w:r w:rsidRPr="009F7310">
              <w:rPr>
                <w:color w:val="000000"/>
              </w:rPr>
              <w:t>Minister</w:t>
            </w:r>
          </w:p>
        </w:tc>
      </w:tr>
      <w:tr w:rsidR="00EF1234" w:rsidRPr="00CB3D59" w14:paraId="396CE435" w14:textId="77777777" w:rsidTr="005A5951">
        <w:trPr>
          <w:cantSplit/>
        </w:trPr>
        <w:tc>
          <w:tcPr>
            <w:tcW w:w="1199" w:type="dxa"/>
          </w:tcPr>
          <w:p w14:paraId="54147CFA" w14:textId="77777777" w:rsidR="00EF1234" w:rsidRPr="00783A18" w:rsidRDefault="00EF1234" w:rsidP="005A5951">
            <w:pPr>
              <w:pStyle w:val="TableNumbered"/>
              <w:numPr>
                <w:ilvl w:val="0"/>
                <w:numId w:val="0"/>
              </w:numPr>
              <w:tabs>
                <w:tab w:val="clear" w:pos="0"/>
              </w:tabs>
            </w:pPr>
            <w:r>
              <w:t>22</w:t>
            </w:r>
          </w:p>
        </w:tc>
        <w:tc>
          <w:tcPr>
            <w:tcW w:w="1204" w:type="dxa"/>
          </w:tcPr>
          <w:p w14:paraId="310B6BCC" w14:textId="77777777" w:rsidR="00EF1234" w:rsidRPr="00783A18" w:rsidRDefault="00EF1234" w:rsidP="005A5951">
            <w:pPr>
              <w:pStyle w:val="TableText10"/>
            </w:pPr>
            <w:r>
              <w:t>131 (3)</w:t>
            </w:r>
          </w:p>
        </w:tc>
        <w:tc>
          <w:tcPr>
            <w:tcW w:w="1983" w:type="dxa"/>
          </w:tcPr>
          <w:p w14:paraId="1E3336F2" w14:textId="77777777" w:rsidR="00EF1234" w:rsidRPr="00783A18" w:rsidRDefault="00EF1234" w:rsidP="005A5951">
            <w:pPr>
              <w:pStyle w:val="TableText10"/>
            </w:pPr>
            <w:r>
              <w:t xml:space="preserve">refuse to register child for home education </w:t>
            </w:r>
          </w:p>
        </w:tc>
        <w:tc>
          <w:tcPr>
            <w:tcW w:w="1700" w:type="dxa"/>
          </w:tcPr>
          <w:p w14:paraId="2DCFA07B" w14:textId="77777777" w:rsidR="00EF1234" w:rsidRPr="00783A18" w:rsidRDefault="00EF1234" w:rsidP="005A5951">
            <w:pPr>
              <w:pStyle w:val="TableText10"/>
            </w:pPr>
            <w:r>
              <w:t>parents of child</w:t>
            </w:r>
          </w:p>
        </w:tc>
        <w:tc>
          <w:tcPr>
            <w:tcW w:w="1706" w:type="dxa"/>
            <w:gridSpan w:val="2"/>
          </w:tcPr>
          <w:p w14:paraId="114C5BDD" w14:textId="77777777" w:rsidR="00EF1234" w:rsidRPr="00783A18" w:rsidRDefault="00EF1234" w:rsidP="005A5951">
            <w:pPr>
              <w:pStyle w:val="TableText10"/>
            </w:pPr>
            <w:r>
              <w:t>director</w:t>
            </w:r>
            <w:r>
              <w:noBreakHyphen/>
              <w:t>general</w:t>
            </w:r>
          </w:p>
        </w:tc>
      </w:tr>
      <w:tr w:rsidR="00EF1234" w:rsidRPr="00CB3D59" w14:paraId="051CFDDD" w14:textId="77777777" w:rsidTr="005A5951">
        <w:trPr>
          <w:cantSplit/>
        </w:trPr>
        <w:tc>
          <w:tcPr>
            <w:tcW w:w="1199" w:type="dxa"/>
          </w:tcPr>
          <w:p w14:paraId="217BA491" w14:textId="77777777" w:rsidR="00EF1234" w:rsidRPr="00783A18" w:rsidRDefault="00EF1234" w:rsidP="005A5951">
            <w:pPr>
              <w:pStyle w:val="TableNumbered"/>
              <w:numPr>
                <w:ilvl w:val="0"/>
                <w:numId w:val="0"/>
              </w:numPr>
              <w:tabs>
                <w:tab w:val="clear" w:pos="0"/>
              </w:tabs>
            </w:pPr>
            <w:r>
              <w:t>23</w:t>
            </w:r>
          </w:p>
        </w:tc>
        <w:tc>
          <w:tcPr>
            <w:tcW w:w="1204" w:type="dxa"/>
          </w:tcPr>
          <w:p w14:paraId="1F6503F4" w14:textId="77777777" w:rsidR="00EF1234" w:rsidRPr="00783A18" w:rsidRDefault="00EF1234" w:rsidP="005A5951">
            <w:pPr>
              <w:pStyle w:val="TableText10"/>
            </w:pPr>
            <w:r>
              <w:t>131 (3)</w:t>
            </w:r>
          </w:p>
        </w:tc>
        <w:tc>
          <w:tcPr>
            <w:tcW w:w="1983" w:type="dxa"/>
          </w:tcPr>
          <w:p w14:paraId="015560BD" w14:textId="77777777" w:rsidR="00EF1234" w:rsidRPr="00783A18" w:rsidRDefault="00EF1234" w:rsidP="005A5951">
            <w:pPr>
              <w:pStyle w:val="TableText10"/>
            </w:pPr>
            <w:r>
              <w:t>register child for home education for less than 2 years</w:t>
            </w:r>
          </w:p>
        </w:tc>
        <w:tc>
          <w:tcPr>
            <w:tcW w:w="1700" w:type="dxa"/>
          </w:tcPr>
          <w:p w14:paraId="436CF5DF" w14:textId="77777777" w:rsidR="00EF1234" w:rsidRPr="00783A18" w:rsidRDefault="00EF1234" w:rsidP="005A5951">
            <w:pPr>
              <w:pStyle w:val="TableText10"/>
            </w:pPr>
            <w:r>
              <w:t>parents of child</w:t>
            </w:r>
          </w:p>
        </w:tc>
        <w:tc>
          <w:tcPr>
            <w:tcW w:w="1706" w:type="dxa"/>
            <w:gridSpan w:val="2"/>
          </w:tcPr>
          <w:p w14:paraId="4621433B" w14:textId="77777777" w:rsidR="00EF1234" w:rsidRPr="00783A18" w:rsidRDefault="00EF1234" w:rsidP="005A5951">
            <w:pPr>
              <w:pStyle w:val="TableText10"/>
            </w:pPr>
            <w:r>
              <w:t>director</w:t>
            </w:r>
            <w:r>
              <w:noBreakHyphen/>
              <w:t>general</w:t>
            </w:r>
          </w:p>
        </w:tc>
      </w:tr>
      <w:tr w:rsidR="00EF1234" w:rsidRPr="00CB3D59" w14:paraId="70C4AB5F" w14:textId="77777777" w:rsidTr="005A5951">
        <w:trPr>
          <w:cantSplit/>
        </w:trPr>
        <w:tc>
          <w:tcPr>
            <w:tcW w:w="1199" w:type="dxa"/>
          </w:tcPr>
          <w:p w14:paraId="4443A914" w14:textId="77777777" w:rsidR="00EF1234" w:rsidRPr="00783A18" w:rsidRDefault="00EF1234" w:rsidP="005A5951">
            <w:pPr>
              <w:pStyle w:val="TableNumbered"/>
              <w:numPr>
                <w:ilvl w:val="0"/>
                <w:numId w:val="0"/>
              </w:numPr>
              <w:tabs>
                <w:tab w:val="clear" w:pos="0"/>
              </w:tabs>
            </w:pPr>
            <w:r>
              <w:t>24</w:t>
            </w:r>
          </w:p>
        </w:tc>
        <w:tc>
          <w:tcPr>
            <w:tcW w:w="1204" w:type="dxa"/>
          </w:tcPr>
          <w:p w14:paraId="72BA3B08" w14:textId="77777777" w:rsidR="00EF1234" w:rsidRPr="00783A18" w:rsidRDefault="00EF1234" w:rsidP="005A5951">
            <w:pPr>
              <w:pStyle w:val="TableText10"/>
            </w:pPr>
            <w:r>
              <w:t>135 (1)</w:t>
            </w:r>
          </w:p>
        </w:tc>
        <w:tc>
          <w:tcPr>
            <w:tcW w:w="1983" w:type="dxa"/>
          </w:tcPr>
          <w:p w14:paraId="6D7788C8" w14:textId="77777777" w:rsidR="00EF1234" w:rsidRPr="00783A18" w:rsidRDefault="00EF1234" w:rsidP="005A5951">
            <w:pPr>
              <w:pStyle w:val="TableText10"/>
            </w:pPr>
            <w:r>
              <w:t>cancel registration of child for home education</w:t>
            </w:r>
          </w:p>
        </w:tc>
        <w:tc>
          <w:tcPr>
            <w:tcW w:w="1700" w:type="dxa"/>
          </w:tcPr>
          <w:p w14:paraId="1DC749A2" w14:textId="77777777" w:rsidR="00EF1234" w:rsidRPr="00783A18" w:rsidRDefault="00EF1234" w:rsidP="005A5951">
            <w:pPr>
              <w:pStyle w:val="TableText10"/>
            </w:pPr>
            <w:r>
              <w:t>parents of child</w:t>
            </w:r>
          </w:p>
        </w:tc>
        <w:tc>
          <w:tcPr>
            <w:tcW w:w="1706" w:type="dxa"/>
            <w:gridSpan w:val="2"/>
          </w:tcPr>
          <w:p w14:paraId="016091C4" w14:textId="77777777" w:rsidR="00EF1234" w:rsidRPr="00783A18" w:rsidRDefault="00EF1234" w:rsidP="005A5951">
            <w:pPr>
              <w:pStyle w:val="TableText10"/>
            </w:pPr>
            <w:r>
              <w:t>director</w:t>
            </w:r>
            <w:r>
              <w:noBreakHyphen/>
              <w:t>general</w:t>
            </w:r>
          </w:p>
        </w:tc>
      </w:tr>
      <w:tr w:rsidR="00EF1234" w:rsidRPr="00CB3D59" w14:paraId="00981C94" w14:textId="77777777" w:rsidTr="005A5951">
        <w:trPr>
          <w:cantSplit/>
        </w:trPr>
        <w:tc>
          <w:tcPr>
            <w:tcW w:w="1199" w:type="dxa"/>
          </w:tcPr>
          <w:p w14:paraId="43EF4AEE" w14:textId="77777777" w:rsidR="00EF1234" w:rsidRPr="00783A18" w:rsidRDefault="00EF1234" w:rsidP="005A5951">
            <w:pPr>
              <w:pStyle w:val="TableNumbered"/>
              <w:numPr>
                <w:ilvl w:val="0"/>
                <w:numId w:val="0"/>
              </w:numPr>
              <w:tabs>
                <w:tab w:val="clear" w:pos="0"/>
              </w:tabs>
            </w:pPr>
            <w:r>
              <w:t>25</w:t>
            </w:r>
          </w:p>
        </w:tc>
        <w:tc>
          <w:tcPr>
            <w:tcW w:w="1204" w:type="dxa"/>
          </w:tcPr>
          <w:p w14:paraId="4E1A75BC" w14:textId="77777777" w:rsidR="00EF1234" w:rsidRPr="00783A18" w:rsidRDefault="00EF1234" w:rsidP="005A5951">
            <w:pPr>
              <w:pStyle w:val="TableText10"/>
            </w:pPr>
            <w:r>
              <w:t>137 (3)</w:t>
            </w:r>
          </w:p>
        </w:tc>
        <w:tc>
          <w:tcPr>
            <w:tcW w:w="1983" w:type="dxa"/>
          </w:tcPr>
          <w:p w14:paraId="68238F00" w14:textId="77777777" w:rsidR="00EF1234" w:rsidRPr="00783A18" w:rsidRDefault="00EF1234" w:rsidP="005A5951">
            <w:pPr>
              <w:pStyle w:val="TableText10"/>
            </w:pPr>
            <w:r>
              <w:t>refuse to renew registration of child for home education</w:t>
            </w:r>
          </w:p>
        </w:tc>
        <w:tc>
          <w:tcPr>
            <w:tcW w:w="1700" w:type="dxa"/>
          </w:tcPr>
          <w:p w14:paraId="3731EDCF" w14:textId="77777777" w:rsidR="00EF1234" w:rsidRPr="00783A18" w:rsidRDefault="00EF1234" w:rsidP="005A5951">
            <w:pPr>
              <w:pStyle w:val="TableText10"/>
            </w:pPr>
            <w:r>
              <w:t>parents of child</w:t>
            </w:r>
          </w:p>
        </w:tc>
        <w:tc>
          <w:tcPr>
            <w:tcW w:w="1706" w:type="dxa"/>
            <w:gridSpan w:val="2"/>
          </w:tcPr>
          <w:p w14:paraId="117CECE1" w14:textId="77777777" w:rsidR="00EF1234" w:rsidRPr="00783A18" w:rsidRDefault="00EF1234" w:rsidP="005A5951">
            <w:pPr>
              <w:pStyle w:val="TableText10"/>
            </w:pPr>
            <w:r>
              <w:t>director</w:t>
            </w:r>
            <w:r>
              <w:noBreakHyphen/>
              <w:t>general</w:t>
            </w:r>
          </w:p>
        </w:tc>
      </w:tr>
      <w:tr w:rsidR="00EF1234" w:rsidRPr="00CB3D59" w14:paraId="4137E5B5" w14:textId="77777777" w:rsidTr="005A5951">
        <w:trPr>
          <w:cantSplit/>
        </w:trPr>
        <w:tc>
          <w:tcPr>
            <w:tcW w:w="1199" w:type="dxa"/>
          </w:tcPr>
          <w:p w14:paraId="668D0D04" w14:textId="77777777" w:rsidR="00EF1234" w:rsidRPr="00783A18" w:rsidRDefault="00EF1234" w:rsidP="005A5951">
            <w:pPr>
              <w:pStyle w:val="TableNumbered"/>
              <w:numPr>
                <w:ilvl w:val="0"/>
                <w:numId w:val="0"/>
              </w:numPr>
              <w:tabs>
                <w:tab w:val="clear" w:pos="0"/>
              </w:tabs>
            </w:pPr>
            <w:r>
              <w:t>26</w:t>
            </w:r>
          </w:p>
        </w:tc>
        <w:tc>
          <w:tcPr>
            <w:tcW w:w="1204" w:type="dxa"/>
          </w:tcPr>
          <w:p w14:paraId="4C393596" w14:textId="77777777" w:rsidR="00EF1234" w:rsidRPr="00783A18" w:rsidRDefault="00EF1234" w:rsidP="005A5951">
            <w:pPr>
              <w:pStyle w:val="TableText10"/>
            </w:pPr>
            <w:r>
              <w:t>137 (3)</w:t>
            </w:r>
          </w:p>
        </w:tc>
        <w:tc>
          <w:tcPr>
            <w:tcW w:w="1983" w:type="dxa"/>
          </w:tcPr>
          <w:p w14:paraId="49C98658" w14:textId="77777777" w:rsidR="00EF1234" w:rsidRPr="00783A18" w:rsidRDefault="00EF1234" w:rsidP="005A5951">
            <w:pPr>
              <w:pStyle w:val="TableText10"/>
            </w:pPr>
            <w:r>
              <w:t>renew registration of child for home education for shorter period than period applied for</w:t>
            </w:r>
          </w:p>
        </w:tc>
        <w:tc>
          <w:tcPr>
            <w:tcW w:w="1700" w:type="dxa"/>
          </w:tcPr>
          <w:p w14:paraId="5333C96A" w14:textId="77777777" w:rsidR="00EF1234" w:rsidRPr="00783A18" w:rsidRDefault="00EF1234" w:rsidP="005A5951">
            <w:pPr>
              <w:pStyle w:val="TableText10"/>
            </w:pPr>
            <w:r>
              <w:t>parents of child</w:t>
            </w:r>
          </w:p>
        </w:tc>
        <w:tc>
          <w:tcPr>
            <w:tcW w:w="1706" w:type="dxa"/>
            <w:gridSpan w:val="2"/>
          </w:tcPr>
          <w:p w14:paraId="04C2D37C" w14:textId="77777777" w:rsidR="00EF1234" w:rsidRPr="00783A18" w:rsidRDefault="00EF1234" w:rsidP="005A5951">
            <w:pPr>
              <w:pStyle w:val="TableText10"/>
            </w:pPr>
            <w:r>
              <w:t>director</w:t>
            </w:r>
            <w:r>
              <w:noBreakHyphen/>
              <w:t>general</w:t>
            </w:r>
          </w:p>
        </w:tc>
      </w:tr>
    </w:tbl>
    <w:p w14:paraId="18742A4C" w14:textId="77777777" w:rsidR="00EF1234" w:rsidRDefault="00EF1234" w:rsidP="00EF1234"/>
    <w:p w14:paraId="54A9B76A" w14:textId="77777777" w:rsidR="005A028F" w:rsidRDefault="005A028F">
      <w:pPr>
        <w:pStyle w:val="03Schedule"/>
        <w:sectPr w:rsidR="005A028F">
          <w:headerReference w:type="even" r:id="rId118"/>
          <w:headerReference w:type="default" r:id="rId119"/>
          <w:footerReference w:type="even" r:id="rId120"/>
          <w:footerReference w:type="default" r:id="rId121"/>
          <w:type w:val="continuous"/>
          <w:pgSz w:w="11907" w:h="16839" w:code="9"/>
          <w:pgMar w:top="3880" w:right="1900" w:bottom="3100" w:left="2300" w:header="2280" w:footer="1760" w:gutter="0"/>
          <w:cols w:space="720"/>
        </w:sectPr>
      </w:pPr>
    </w:p>
    <w:p w14:paraId="0DEE52B3" w14:textId="77777777" w:rsidR="00893802" w:rsidRDefault="00893802">
      <w:pPr>
        <w:pStyle w:val="PageBreak"/>
      </w:pPr>
    </w:p>
    <w:p w14:paraId="0AE753CE" w14:textId="77777777" w:rsidR="00893802" w:rsidRDefault="00893802">
      <w:pPr>
        <w:pStyle w:val="PageBreak"/>
      </w:pPr>
      <w:r>
        <w:br w:type="page"/>
      </w:r>
    </w:p>
    <w:p w14:paraId="740F877E" w14:textId="77777777" w:rsidR="00EF1234" w:rsidRDefault="00EF1234" w:rsidP="00EF1234">
      <w:pPr>
        <w:pStyle w:val="Dict-Heading"/>
      </w:pPr>
      <w:bookmarkStart w:id="360" w:name="_Toc119591826"/>
      <w:r>
        <w:lastRenderedPageBreak/>
        <w:t>Dictionary</w:t>
      </w:r>
      <w:bookmarkEnd w:id="360"/>
    </w:p>
    <w:p w14:paraId="12CDF512" w14:textId="77777777" w:rsidR="00EF1234" w:rsidRDefault="00EF1234" w:rsidP="00EF1234">
      <w:pPr>
        <w:pStyle w:val="ref"/>
        <w:keepNext/>
      </w:pPr>
      <w:r>
        <w:t>(see s 3)</w:t>
      </w:r>
    </w:p>
    <w:p w14:paraId="023F769B" w14:textId="512E22D2" w:rsidR="00EF1234" w:rsidRDefault="00EF1234" w:rsidP="00EF1234">
      <w:pPr>
        <w:pStyle w:val="aNote"/>
        <w:keepNext/>
      </w:pPr>
      <w:r>
        <w:rPr>
          <w:rStyle w:val="charItals"/>
        </w:rPr>
        <w:t>Note 1</w:t>
      </w:r>
      <w:r>
        <w:tab/>
        <w:t xml:space="preserve">The </w:t>
      </w:r>
      <w:hyperlink r:id="rId122" w:tooltip="A2001-14" w:history="1">
        <w:r w:rsidRPr="001927F7">
          <w:rPr>
            <w:rStyle w:val="charCitHyperlinkAbbrev"/>
          </w:rPr>
          <w:t>Legislation Act</w:t>
        </w:r>
      </w:hyperlink>
      <w:r>
        <w:t xml:space="preserve"> contains definitions and other provisions relevant to this Act.</w:t>
      </w:r>
    </w:p>
    <w:p w14:paraId="57B5BB39" w14:textId="71FAB6EA" w:rsidR="00EF1234" w:rsidRDefault="00EF1234" w:rsidP="00EF1234">
      <w:pPr>
        <w:pStyle w:val="aNote"/>
      </w:pPr>
      <w:r>
        <w:rPr>
          <w:rStyle w:val="charItals"/>
        </w:rPr>
        <w:t>Note 2</w:t>
      </w:r>
      <w:r>
        <w:tab/>
        <w:t xml:space="preserve">For example, the </w:t>
      </w:r>
      <w:hyperlink r:id="rId123" w:tooltip="A2001-14" w:history="1">
        <w:r w:rsidRPr="001927F7">
          <w:rPr>
            <w:rStyle w:val="charCitHyperlinkAbbrev"/>
          </w:rPr>
          <w:t>Legislation Act</w:t>
        </w:r>
      </w:hyperlink>
      <w:r>
        <w:t xml:space="preserve">, dict, pt 1 defines the following terms: </w:t>
      </w:r>
    </w:p>
    <w:p w14:paraId="71DC6C46" w14:textId="77777777" w:rsidR="00EF1234" w:rsidRDefault="00EF1234" w:rsidP="00EF1234">
      <w:pPr>
        <w:pStyle w:val="aNoteBulletss"/>
        <w:tabs>
          <w:tab w:val="left" w:pos="2212"/>
        </w:tabs>
      </w:pPr>
      <w:r>
        <w:rPr>
          <w:rFonts w:ascii="Symbol" w:hAnsi="Symbol" w:cs="Symbol"/>
        </w:rPr>
        <w:t></w:t>
      </w:r>
      <w:r>
        <w:rPr>
          <w:rFonts w:ascii="Symbol" w:hAnsi="Symbol" w:cs="Symbol"/>
        </w:rPr>
        <w:tab/>
      </w:r>
      <w:r>
        <w:t>ACAT</w:t>
      </w:r>
    </w:p>
    <w:p w14:paraId="30329FDC" w14:textId="77777777" w:rsidR="00EF1234" w:rsidRDefault="00EF1234" w:rsidP="00EF1234">
      <w:pPr>
        <w:pStyle w:val="aNoteBullet"/>
      </w:pPr>
      <w:r>
        <w:rPr>
          <w:rFonts w:ascii="Symbol" w:hAnsi="Symbol"/>
        </w:rPr>
        <w:t></w:t>
      </w:r>
      <w:r>
        <w:rPr>
          <w:rFonts w:ascii="Symbol" w:hAnsi="Symbol"/>
        </w:rPr>
        <w:tab/>
      </w:r>
      <w:r>
        <w:t>ACT</w:t>
      </w:r>
    </w:p>
    <w:p w14:paraId="212B7A17" w14:textId="77777777" w:rsidR="00EF1234" w:rsidRDefault="00EF1234" w:rsidP="00EF1234">
      <w:pPr>
        <w:pStyle w:val="aNoteBullet"/>
      </w:pPr>
      <w:r>
        <w:rPr>
          <w:rFonts w:ascii="Symbol" w:hAnsi="Symbol"/>
        </w:rPr>
        <w:t></w:t>
      </w:r>
      <w:r>
        <w:rPr>
          <w:rFonts w:ascii="Symbol" w:hAnsi="Symbol"/>
        </w:rPr>
        <w:tab/>
      </w:r>
      <w:r w:rsidRPr="00F25832">
        <w:t>administrative unit</w:t>
      </w:r>
    </w:p>
    <w:p w14:paraId="1BF77C8E" w14:textId="77777777" w:rsidR="00EF1234" w:rsidRDefault="00EF1234" w:rsidP="00EF1234">
      <w:pPr>
        <w:pStyle w:val="aNoteBullet"/>
      </w:pPr>
      <w:r>
        <w:rPr>
          <w:rFonts w:ascii="Symbol" w:hAnsi="Symbol"/>
        </w:rPr>
        <w:t></w:t>
      </w:r>
      <w:r>
        <w:rPr>
          <w:rFonts w:ascii="Symbol" w:hAnsi="Symbol"/>
        </w:rPr>
        <w:tab/>
      </w:r>
      <w:r>
        <w:t>appoint</w:t>
      </w:r>
    </w:p>
    <w:p w14:paraId="00720FE8" w14:textId="77777777" w:rsidR="00EF1234" w:rsidRPr="002E0566" w:rsidRDefault="00EF1234" w:rsidP="00EF1234">
      <w:pPr>
        <w:pStyle w:val="aNoteBullet"/>
        <w:rPr>
          <w:rFonts w:ascii="Symbol" w:hAnsi="Symbol"/>
        </w:rPr>
      </w:pPr>
      <w:r w:rsidRPr="00D97824">
        <w:rPr>
          <w:rFonts w:ascii="Symbol" w:hAnsi="Symbol"/>
        </w:rPr>
        <w:t></w:t>
      </w:r>
      <w:r w:rsidRPr="00D97824">
        <w:rPr>
          <w:rFonts w:ascii="Symbol" w:hAnsi="Symbol"/>
        </w:rPr>
        <w:tab/>
      </w:r>
      <w:r w:rsidRPr="002E0566">
        <w:t>Australian citizen</w:t>
      </w:r>
    </w:p>
    <w:p w14:paraId="32D8F33A" w14:textId="77777777" w:rsidR="00EF1234" w:rsidRDefault="00EF1234" w:rsidP="00EF1234">
      <w:pPr>
        <w:pStyle w:val="aNoteBullet"/>
      </w:pPr>
      <w:r>
        <w:rPr>
          <w:rFonts w:ascii="Symbol" w:hAnsi="Symbol"/>
        </w:rPr>
        <w:t></w:t>
      </w:r>
      <w:r>
        <w:rPr>
          <w:rFonts w:ascii="Symbol" w:hAnsi="Symbol"/>
        </w:rPr>
        <w:tab/>
      </w:r>
      <w:r>
        <w:t>child</w:t>
      </w:r>
    </w:p>
    <w:p w14:paraId="47F7B789" w14:textId="77777777" w:rsidR="00EF1234" w:rsidRDefault="00EF1234" w:rsidP="00EF1234">
      <w:pPr>
        <w:pStyle w:val="aNoteBullet"/>
      </w:pPr>
      <w:r>
        <w:rPr>
          <w:rFonts w:ascii="Symbol" w:hAnsi="Symbol"/>
        </w:rPr>
        <w:t></w:t>
      </w:r>
      <w:r>
        <w:rPr>
          <w:rFonts w:ascii="Symbol" w:hAnsi="Symbol"/>
        </w:rPr>
        <w:tab/>
      </w:r>
      <w:r>
        <w:t>contravene</w:t>
      </w:r>
    </w:p>
    <w:p w14:paraId="0548E258" w14:textId="77777777" w:rsidR="00EF1234" w:rsidRPr="009F7310" w:rsidRDefault="00EF1234" w:rsidP="00EF1234">
      <w:pPr>
        <w:pStyle w:val="aNoteBullet"/>
      </w:pPr>
      <w:r w:rsidRPr="009F7310">
        <w:rPr>
          <w:rFonts w:ascii="Symbol" w:hAnsi="Symbol"/>
        </w:rPr>
        <w:t></w:t>
      </w:r>
      <w:r w:rsidRPr="009F7310">
        <w:rPr>
          <w:rFonts w:ascii="Symbol" w:hAnsi="Symbol"/>
        </w:rPr>
        <w:tab/>
      </w:r>
      <w:r w:rsidRPr="009F7310">
        <w:t>corporation</w:t>
      </w:r>
    </w:p>
    <w:p w14:paraId="58200469" w14:textId="77777777" w:rsidR="00EF1234" w:rsidRPr="009F7310" w:rsidRDefault="00EF1234" w:rsidP="00EF1234">
      <w:pPr>
        <w:pStyle w:val="aNoteBullet"/>
      </w:pPr>
      <w:r w:rsidRPr="009F7310">
        <w:rPr>
          <w:rFonts w:ascii="Symbol" w:hAnsi="Symbol"/>
        </w:rPr>
        <w:t></w:t>
      </w:r>
      <w:r w:rsidRPr="009F7310">
        <w:rPr>
          <w:rFonts w:ascii="Symbol" w:hAnsi="Symbol"/>
        </w:rPr>
        <w:tab/>
      </w:r>
      <w:r w:rsidRPr="00473919">
        <w:t>Corporations Act</w:t>
      </w:r>
    </w:p>
    <w:p w14:paraId="5F56240F" w14:textId="77777777" w:rsidR="00EF1234" w:rsidRPr="0086318B" w:rsidRDefault="00EF1234" w:rsidP="00EF1234">
      <w:pPr>
        <w:pStyle w:val="aNoteBullet"/>
        <w:rPr>
          <w:rFonts w:ascii="Symbol" w:hAnsi="Symbol"/>
        </w:rPr>
      </w:pPr>
      <w:r w:rsidRPr="00F26586">
        <w:rPr>
          <w:rFonts w:ascii="Symbol" w:hAnsi="Symbol"/>
        </w:rPr>
        <w:t></w:t>
      </w:r>
      <w:r w:rsidRPr="00F26586">
        <w:rPr>
          <w:rFonts w:ascii="Symbol" w:hAnsi="Symbol"/>
        </w:rPr>
        <w:tab/>
      </w:r>
      <w:r>
        <w:t>director</w:t>
      </w:r>
      <w:r>
        <w:noBreakHyphen/>
        <w:t>general</w:t>
      </w:r>
      <w:r w:rsidRPr="00D57A5C">
        <w:t xml:space="preserve"> (see s 163)</w:t>
      </w:r>
    </w:p>
    <w:p w14:paraId="06B22D38" w14:textId="77777777" w:rsidR="00EF1234" w:rsidRDefault="00EF1234" w:rsidP="00EF1234">
      <w:pPr>
        <w:pStyle w:val="aNoteBullet"/>
      </w:pPr>
      <w:r>
        <w:rPr>
          <w:rFonts w:ascii="Symbol" w:hAnsi="Symbol"/>
        </w:rPr>
        <w:t></w:t>
      </w:r>
      <w:r>
        <w:rPr>
          <w:rFonts w:ascii="Symbol" w:hAnsi="Symbol"/>
        </w:rPr>
        <w:tab/>
      </w:r>
      <w:r>
        <w:t>exercise</w:t>
      </w:r>
    </w:p>
    <w:p w14:paraId="7C7D61AE" w14:textId="77777777" w:rsidR="00EF1234" w:rsidRDefault="00EF1234" w:rsidP="00EF1234">
      <w:pPr>
        <w:pStyle w:val="aNoteBullet"/>
      </w:pPr>
      <w:r>
        <w:rPr>
          <w:rFonts w:ascii="Symbol" w:hAnsi="Symbol"/>
        </w:rPr>
        <w:t></w:t>
      </w:r>
      <w:r>
        <w:rPr>
          <w:rFonts w:ascii="Symbol" w:hAnsi="Symbol"/>
        </w:rPr>
        <w:tab/>
      </w:r>
      <w:r>
        <w:t>fail</w:t>
      </w:r>
    </w:p>
    <w:p w14:paraId="71195415" w14:textId="77777777" w:rsidR="00EF1234" w:rsidRDefault="00EF1234" w:rsidP="00EF1234">
      <w:pPr>
        <w:pStyle w:val="aNoteBullet"/>
      </w:pPr>
      <w:r>
        <w:rPr>
          <w:rFonts w:ascii="Symbol" w:hAnsi="Symbol"/>
        </w:rPr>
        <w:t></w:t>
      </w:r>
      <w:r>
        <w:rPr>
          <w:rFonts w:ascii="Symbol" w:hAnsi="Symbol"/>
        </w:rPr>
        <w:tab/>
      </w:r>
      <w:r>
        <w:t>financial year</w:t>
      </w:r>
    </w:p>
    <w:p w14:paraId="73BB9DD7" w14:textId="77777777" w:rsidR="00EF1234" w:rsidRPr="0086318B" w:rsidRDefault="00EF1234" w:rsidP="00EF1234">
      <w:pPr>
        <w:pStyle w:val="aNoteBullet"/>
        <w:rPr>
          <w:rFonts w:ascii="Symbol" w:hAnsi="Symbol"/>
        </w:rPr>
      </w:pPr>
      <w:r w:rsidRPr="00F26586">
        <w:rPr>
          <w:rFonts w:ascii="Symbol" w:hAnsi="Symbol"/>
        </w:rPr>
        <w:t></w:t>
      </w:r>
      <w:r w:rsidRPr="00F26586">
        <w:rPr>
          <w:rFonts w:ascii="Symbol" w:hAnsi="Symbol"/>
        </w:rPr>
        <w:tab/>
      </w:r>
      <w:r>
        <w:t>foreign</w:t>
      </w:r>
      <w:r w:rsidRPr="0086318B">
        <w:t xml:space="preserve"> </w:t>
      </w:r>
      <w:r>
        <w:t>country</w:t>
      </w:r>
    </w:p>
    <w:p w14:paraId="7FA336D0" w14:textId="77777777" w:rsidR="00EF1234" w:rsidRDefault="00EF1234" w:rsidP="00EF1234">
      <w:pPr>
        <w:pStyle w:val="aNoteBullet"/>
      </w:pPr>
      <w:r>
        <w:rPr>
          <w:rFonts w:ascii="Symbol" w:hAnsi="Symbol"/>
        </w:rPr>
        <w:t></w:t>
      </w:r>
      <w:r>
        <w:rPr>
          <w:rFonts w:ascii="Symbol" w:hAnsi="Symbol"/>
        </w:rPr>
        <w:tab/>
      </w:r>
      <w:r>
        <w:t>function</w:t>
      </w:r>
    </w:p>
    <w:p w14:paraId="337AD78D" w14:textId="77777777" w:rsidR="00EF1234" w:rsidRPr="009F7310" w:rsidRDefault="00EF1234" w:rsidP="00EF1234">
      <w:pPr>
        <w:pStyle w:val="aNoteBullet"/>
      </w:pPr>
      <w:r w:rsidRPr="009F7310">
        <w:rPr>
          <w:rFonts w:ascii="Symbol" w:hAnsi="Symbol"/>
        </w:rPr>
        <w:t></w:t>
      </w:r>
      <w:r w:rsidRPr="009F7310">
        <w:rPr>
          <w:rFonts w:ascii="Symbol" w:hAnsi="Symbol"/>
        </w:rPr>
        <w:tab/>
      </w:r>
      <w:r w:rsidRPr="009F7310">
        <w:t>public notice</w:t>
      </w:r>
    </w:p>
    <w:p w14:paraId="0AAC1E28" w14:textId="77777777" w:rsidR="00EF1234" w:rsidRDefault="00EF1234" w:rsidP="00EF1234">
      <w:pPr>
        <w:pStyle w:val="aNoteBulletss"/>
        <w:tabs>
          <w:tab w:val="left" w:pos="2212"/>
        </w:tabs>
      </w:pPr>
      <w:r>
        <w:rPr>
          <w:rFonts w:ascii="Symbol" w:hAnsi="Symbol" w:cs="Symbol"/>
        </w:rPr>
        <w:t></w:t>
      </w:r>
      <w:r>
        <w:rPr>
          <w:rFonts w:ascii="Symbol" w:hAnsi="Symbol" w:cs="Symbol"/>
        </w:rPr>
        <w:tab/>
      </w:r>
      <w:r>
        <w:t>reviewable decision notice</w:t>
      </w:r>
    </w:p>
    <w:p w14:paraId="080DA785" w14:textId="77777777" w:rsidR="00EF1234" w:rsidRDefault="00EF1234" w:rsidP="00EF1234">
      <w:pPr>
        <w:pStyle w:val="aNoteBullet"/>
      </w:pPr>
      <w:r>
        <w:rPr>
          <w:rFonts w:ascii="Symbol" w:hAnsi="Symbol"/>
        </w:rPr>
        <w:t></w:t>
      </w:r>
      <w:r>
        <w:rPr>
          <w:rFonts w:ascii="Symbol" w:hAnsi="Symbol"/>
        </w:rPr>
        <w:tab/>
      </w:r>
      <w:r>
        <w:t>State</w:t>
      </w:r>
    </w:p>
    <w:p w14:paraId="0EE05BA2" w14:textId="77777777" w:rsidR="00EF1234" w:rsidRPr="0055460A" w:rsidRDefault="00EF1234" w:rsidP="00EF1234">
      <w:pPr>
        <w:pStyle w:val="aNoteBullet"/>
      </w:pPr>
      <w:r w:rsidRPr="0055460A">
        <w:rPr>
          <w:rFonts w:ascii="Symbol" w:hAnsi="Symbol"/>
        </w:rPr>
        <w:t></w:t>
      </w:r>
      <w:r w:rsidRPr="0055460A">
        <w:rPr>
          <w:rFonts w:ascii="Symbol" w:hAnsi="Symbol"/>
        </w:rPr>
        <w:tab/>
      </w:r>
      <w:r w:rsidRPr="0055460A">
        <w:t>territory law</w:t>
      </w:r>
      <w:r>
        <w:t>.</w:t>
      </w:r>
    </w:p>
    <w:p w14:paraId="5027FFD0" w14:textId="77777777" w:rsidR="00EF1234" w:rsidRPr="007C16D7" w:rsidRDefault="00EF1234" w:rsidP="00EF1234">
      <w:pPr>
        <w:pStyle w:val="aDef"/>
      </w:pPr>
      <w:r w:rsidRPr="007C16D7">
        <w:rPr>
          <w:rStyle w:val="charBoldItals"/>
        </w:rPr>
        <w:t>advisory committee</w:t>
      </w:r>
      <w:r w:rsidRPr="007C16D7">
        <w:t>, for chapter 4A (School education advisory committee) means an advisory committee established under section 126.</w:t>
      </w:r>
    </w:p>
    <w:p w14:paraId="298D9D9D" w14:textId="77777777" w:rsidR="00EF1234" w:rsidRDefault="00EF1234" w:rsidP="00EF1234">
      <w:pPr>
        <w:pStyle w:val="aDef"/>
        <w:keepNext/>
      </w:pPr>
      <w:r>
        <w:rPr>
          <w:rStyle w:val="charBoldItals"/>
        </w:rPr>
        <w:lastRenderedPageBreak/>
        <w:t>appointed member</w:t>
      </w:r>
      <w:r>
        <w:t>—</w:t>
      </w:r>
    </w:p>
    <w:p w14:paraId="38E45BB7" w14:textId="77777777" w:rsidR="00EF1234" w:rsidRDefault="00EF1234" w:rsidP="00EF1234">
      <w:pPr>
        <w:pStyle w:val="aDefpara"/>
        <w:keepLines/>
      </w:pPr>
      <w:r>
        <w:tab/>
        <w:t>(a)</w:t>
      </w:r>
      <w:r>
        <w:tab/>
        <w:t>for the school board of a government school, other than a small school, a school-related institution or another school to which section 43 (Composition of school boards of school-related institutions and other schools in special circumstances) applies—see section 41 (Composition of school boards generally); or</w:t>
      </w:r>
    </w:p>
    <w:p w14:paraId="2B9F407E" w14:textId="77777777" w:rsidR="00EF1234" w:rsidRDefault="00EF1234" w:rsidP="00EF1234">
      <w:pPr>
        <w:pStyle w:val="aDefpara"/>
        <w:keepLines/>
        <w:rPr>
          <w:color w:val="000000"/>
        </w:rPr>
      </w:pPr>
      <w:r>
        <w:rPr>
          <w:color w:val="000000"/>
        </w:rPr>
        <w:tab/>
        <w:t>(b)</w:t>
      </w:r>
      <w:r>
        <w:rPr>
          <w:color w:val="000000"/>
        </w:rPr>
        <w:tab/>
      </w:r>
      <w:r>
        <w:t>for the school board of a small school, other than a school to which section 43 (Composition of school boards of school-related institutions and other schools in special circumstances) applies—see section 42 (Composition of school boards of small schools).</w:t>
      </w:r>
    </w:p>
    <w:p w14:paraId="1779E06B" w14:textId="77777777" w:rsidR="00EF1234" w:rsidRPr="001B1115" w:rsidRDefault="00EF1234" w:rsidP="00EF1234">
      <w:pPr>
        <w:pStyle w:val="aDef"/>
      </w:pPr>
      <w:r w:rsidRPr="001927F7">
        <w:rPr>
          <w:rStyle w:val="charBoldItals"/>
        </w:rPr>
        <w:t>approval statement</w:t>
      </w:r>
      <w:r w:rsidRPr="001B1115">
        <w:t>, for division 2.4.2 (Approval to participate in training and employment alternatives)—see section 13D.</w:t>
      </w:r>
    </w:p>
    <w:p w14:paraId="39A316A7" w14:textId="77777777" w:rsidR="00EF1234" w:rsidRPr="009F7310" w:rsidRDefault="00EF1234" w:rsidP="00EF1234">
      <w:pPr>
        <w:pStyle w:val="aDef"/>
        <w:rPr>
          <w:color w:val="000000"/>
        </w:rPr>
      </w:pPr>
      <w:r w:rsidRPr="009F7310">
        <w:rPr>
          <w:rStyle w:val="charBoldItals"/>
        </w:rPr>
        <w:t>approved educational course</w:t>
      </w:r>
      <w:r w:rsidRPr="009F7310">
        <w:rPr>
          <w:color w:val="000000"/>
        </w:rPr>
        <w:t xml:space="preserve"> means—</w:t>
      </w:r>
    </w:p>
    <w:p w14:paraId="40A8DDD5" w14:textId="77777777" w:rsidR="00EF1234" w:rsidRPr="009F7310" w:rsidRDefault="00EF1234" w:rsidP="00EF1234">
      <w:pPr>
        <w:pStyle w:val="aDefpara"/>
      </w:pPr>
      <w:r w:rsidRPr="009F7310">
        <w:rPr>
          <w:color w:val="000000"/>
        </w:rPr>
        <w:tab/>
        <w:t>(a)</w:t>
      </w:r>
      <w:r w:rsidRPr="009F7310">
        <w:rPr>
          <w:color w:val="000000"/>
        </w:rPr>
        <w:tab/>
        <w:t>an approved educational course (government); or</w:t>
      </w:r>
    </w:p>
    <w:p w14:paraId="29531410" w14:textId="77777777" w:rsidR="00EF1234" w:rsidRPr="009F7310" w:rsidRDefault="00EF1234" w:rsidP="00EF1234">
      <w:pPr>
        <w:pStyle w:val="aDefpara"/>
      </w:pPr>
      <w:r w:rsidRPr="009F7310">
        <w:tab/>
        <w:t>(b)</w:t>
      </w:r>
      <w:r w:rsidRPr="009F7310">
        <w:tab/>
        <w:t>an approved educational course (non</w:t>
      </w:r>
      <w:r w:rsidRPr="009F7310">
        <w:noBreakHyphen/>
        <w:t>government).</w:t>
      </w:r>
    </w:p>
    <w:p w14:paraId="733581ED" w14:textId="77777777" w:rsidR="00EF1234" w:rsidRPr="009F7310" w:rsidRDefault="00EF1234" w:rsidP="00EF1234">
      <w:pPr>
        <w:pStyle w:val="aDef"/>
        <w:rPr>
          <w:color w:val="000000"/>
        </w:rPr>
      </w:pPr>
      <w:r w:rsidRPr="009F7310">
        <w:rPr>
          <w:rStyle w:val="charBoldItals"/>
          <w:color w:val="000000"/>
        </w:rPr>
        <w:t>approved educational course (government)</w:t>
      </w:r>
      <w:r w:rsidRPr="009F7310">
        <w:rPr>
          <w:color w:val="000000"/>
        </w:rPr>
        <w:t>—see section 31 (1).</w:t>
      </w:r>
    </w:p>
    <w:p w14:paraId="66C65250" w14:textId="77777777" w:rsidR="00EF1234" w:rsidRPr="009F7310" w:rsidRDefault="00EF1234" w:rsidP="00EF1234">
      <w:pPr>
        <w:pStyle w:val="aDef"/>
        <w:rPr>
          <w:color w:val="000000"/>
        </w:rPr>
      </w:pPr>
      <w:r w:rsidRPr="009F7310">
        <w:rPr>
          <w:rStyle w:val="charBoldItals"/>
          <w:color w:val="000000"/>
        </w:rPr>
        <w:t>approved educational course (non</w:t>
      </w:r>
      <w:r w:rsidRPr="009F7310">
        <w:rPr>
          <w:rStyle w:val="charBoldItals"/>
          <w:color w:val="000000"/>
        </w:rPr>
        <w:noBreakHyphen/>
        <w:t>government)</w:t>
      </w:r>
      <w:r w:rsidRPr="009F7310">
        <w:rPr>
          <w:color w:val="000000"/>
        </w:rPr>
        <w:t>—see section 125D (1).</w:t>
      </w:r>
    </w:p>
    <w:p w14:paraId="6150B295" w14:textId="77777777" w:rsidR="00EF1234" w:rsidRPr="009F7310" w:rsidRDefault="00EF1234" w:rsidP="00EF1234">
      <w:pPr>
        <w:pStyle w:val="aDef"/>
        <w:rPr>
          <w:color w:val="000000"/>
        </w:rPr>
      </w:pPr>
      <w:r w:rsidRPr="009F7310">
        <w:rPr>
          <w:rStyle w:val="charBoldItals"/>
        </w:rPr>
        <w:t>at</w:t>
      </w:r>
      <w:r w:rsidRPr="009F7310">
        <w:rPr>
          <w:color w:val="000000"/>
        </w:rPr>
        <w:t xml:space="preserve">—a student is a student </w:t>
      </w:r>
      <w:r w:rsidRPr="009F7310">
        <w:rPr>
          <w:rStyle w:val="charBoldItals"/>
        </w:rPr>
        <w:t>at</w:t>
      </w:r>
      <w:r w:rsidRPr="009F7310">
        <w:rPr>
          <w:color w:val="000000"/>
        </w:rPr>
        <w:t xml:space="preserve"> a school if the student is enrolled at the school.</w:t>
      </w:r>
    </w:p>
    <w:p w14:paraId="6FDFF111" w14:textId="77777777" w:rsidR="00EF1234" w:rsidRDefault="00EF1234" w:rsidP="00EF1234">
      <w:pPr>
        <w:pStyle w:val="aDef"/>
      </w:pPr>
      <w:r>
        <w:rPr>
          <w:rStyle w:val="charBoldItals"/>
        </w:rPr>
        <w:t>authorised person</w:t>
      </w:r>
      <w:r>
        <w:t xml:space="preserve"> means an authorised person (government) or authorised person (non-government).</w:t>
      </w:r>
    </w:p>
    <w:p w14:paraId="7D300B70" w14:textId="77777777" w:rsidR="00EF1234" w:rsidRPr="001927F7" w:rsidRDefault="00EF1234" w:rsidP="00EF1234">
      <w:pPr>
        <w:pStyle w:val="aDef"/>
      </w:pPr>
      <w:r>
        <w:rPr>
          <w:rStyle w:val="charBoldItals"/>
        </w:rPr>
        <w:t>authorised person</w:t>
      </w:r>
      <w:r>
        <w:t xml:space="preserve"> </w:t>
      </w:r>
      <w:r>
        <w:rPr>
          <w:rStyle w:val="charBoldItals"/>
        </w:rPr>
        <w:t>(government)</w:t>
      </w:r>
      <w:r>
        <w:t xml:space="preserve"> means a person who is an authorised person (government) under section 67.</w:t>
      </w:r>
    </w:p>
    <w:p w14:paraId="3733C80A" w14:textId="77777777" w:rsidR="00EF1234" w:rsidRPr="009F7310" w:rsidRDefault="00EF1234" w:rsidP="00EF1234">
      <w:pPr>
        <w:pStyle w:val="aDef"/>
        <w:rPr>
          <w:color w:val="000000"/>
        </w:rPr>
      </w:pPr>
      <w:r w:rsidRPr="009F7310">
        <w:rPr>
          <w:rStyle w:val="charBoldItals"/>
        </w:rPr>
        <w:t>authorised person (non</w:t>
      </w:r>
      <w:r w:rsidRPr="009F7310">
        <w:rPr>
          <w:rStyle w:val="charBoldItals"/>
        </w:rPr>
        <w:noBreakHyphen/>
        <w:t>government)</w:t>
      </w:r>
      <w:r w:rsidRPr="009F7310">
        <w:rPr>
          <w:bCs/>
          <w:iCs/>
          <w:color w:val="000000"/>
        </w:rPr>
        <w:t>—see section 125L.</w:t>
      </w:r>
    </w:p>
    <w:p w14:paraId="588E0751" w14:textId="77777777" w:rsidR="00EF1234" w:rsidRDefault="00EF1234" w:rsidP="00EF1234">
      <w:pPr>
        <w:pStyle w:val="aDef"/>
        <w:keepNext/>
      </w:pPr>
      <w:r>
        <w:rPr>
          <w:rStyle w:val="charBoldItals"/>
        </w:rPr>
        <w:lastRenderedPageBreak/>
        <w:t>board appointed member</w:t>
      </w:r>
      <w:r>
        <w:t>—</w:t>
      </w:r>
    </w:p>
    <w:p w14:paraId="5BBB868A" w14:textId="77777777" w:rsidR="00EF1234" w:rsidRDefault="00EF1234" w:rsidP="00EF1234">
      <w:pPr>
        <w:pStyle w:val="aDefpara"/>
      </w:pPr>
      <w:r>
        <w:tab/>
        <w:t>(a)</w:t>
      </w:r>
      <w:r>
        <w:tab/>
        <w:t>for the school board of a government school, other than a small school, a school-related institution or another school to which section 43 (Composition of school boards of school-related institutions and other schools in special circumstances) applies—see section 41 (Composition of school boards generally); or</w:t>
      </w:r>
    </w:p>
    <w:p w14:paraId="44254D59" w14:textId="77777777" w:rsidR="00EF1234" w:rsidRDefault="00EF1234" w:rsidP="00EF1234">
      <w:pPr>
        <w:pStyle w:val="aDefpara"/>
        <w:keepLines/>
      </w:pPr>
      <w:r>
        <w:tab/>
        <w:t>(b)</w:t>
      </w:r>
      <w:r>
        <w:tab/>
        <w:t>for a school board of a small school, other than a school to which section 43 (Composition of school boards of school-related institutions and other schools in special circumstances) applies—see section 42 (Composition of school boards of small schools).</w:t>
      </w:r>
    </w:p>
    <w:p w14:paraId="66153AC7" w14:textId="77777777" w:rsidR="00EF1234" w:rsidRDefault="00EF1234" w:rsidP="00EF1234">
      <w:pPr>
        <w:pStyle w:val="aDef"/>
      </w:pPr>
      <w:r>
        <w:rPr>
          <w:rStyle w:val="charBoldItals"/>
        </w:rPr>
        <w:t>carer</w:t>
      </w:r>
      <w:r>
        <w:t>—see section 6.</w:t>
      </w:r>
    </w:p>
    <w:p w14:paraId="577CD043" w14:textId="77777777" w:rsidR="00EF1234" w:rsidRPr="009F7310" w:rsidRDefault="00EF1234" w:rsidP="00EF1234">
      <w:pPr>
        <w:pStyle w:val="aDef"/>
        <w:rPr>
          <w:color w:val="000000"/>
        </w:rPr>
      </w:pPr>
      <w:r w:rsidRPr="009F7310">
        <w:rPr>
          <w:rStyle w:val="charBoldItals"/>
        </w:rPr>
        <w:t>Catholic system school</w:t>
      </w:r>
      <w:r w:rsidRPr="009F7310">
        <w:rPr>
          <w:color w:val="000000"/>
        </w:rPr>
        <w:t xml:space="preserve"> means a non</w:t>
      </w:r>
      <w:r w:rsidRPr="009F7310">
        <w:rPr>
          <w:color w:val="000000"/>
        </w:rPr>
        <w:noBreakHyphen/>
        <w:t>government school for which the trustees of the Roman Catholic Church for the Archdiocese of Canberra and Goulburn are the proprietors.</w:t>
      </w:r>
    </w:p>
    <w:p w14:paraId="6A4E90B9" w14:textId="77777777" w:rsidR="00EF1234" w:rsidRPr="001B1115" w:rsidRDefault="00EF1234" w:rsidP="00EF1234">
      <w:pPr>
        <w:pStyle w:val="aDef"/>
      </w:pPr>
      <w:r w:rsidRPr="001927F7">
        <w:rPr>
          <w:rStyle w:val="charBoldItals"/>
        </w:rPr>
        <w:t>completes year 10</w:t>
      </w:r>
      <w:r w:rsidRPr="001B1115">
        <w:t>—see section 9B.</w:t>
      </w:r>
    </w:p>
    <w:p w14:paraId="6313091C" w14:textId="77777777" w:rsidR="00EF1234" w:rsidRDefault="00EF1234" w:rsidP="00EF1234">
      <w:pPr>
        <w:pStyle w:val="aDef"/>
      </w:pPr>
      <w:r w:rsidRPr="001927F7">
        <w:rPr>
          <w:rStyle w:val="charBoldItals"/>
        </w:rPr>
        <w:t>completes year 12</w:t>
      </w:r>
      <w:r w:rsidRPr="001B1115">
        <w:t>—see section 9C.</w:t>
      </w:r>
    </w:p>
    <w:p w14:paraId="6C515355" w14:textId="77777777" w:rsidR="00EF1234" w:rsidRPr="009F7310" w:rsidRDefault="00EF1234" w:rsidP="00EF1234">
      <w:pPr>
        <w:pStyle w:val="aDef"/>
        <w:rPr>
          <w:color w:val="000000"/>
        </w:rPr>
      </w:pPr>
      <w:r w:rsidRPr="009F7310">
        <w:rPr>
          <w:rStyle w:val="charBoldItals"/>
        </w:rPr>
        <w:t>compliance direction</w:t>
      </w:r>
      <w:r w:rsidRPr="009F7310">
        <w:rPr>
          <w:color w:val="000000"/>
        </w:rPr>
        <w:t>—see section 120 (2).</w:t>
      </w:r>
    </w:p>
    <w:p w14:paraId="06F6CDC2" w14:textId="77777777" w:rsidR="00EF1234" w:rsidRPr="001927F7" w:rsidRDefault="00EF1234" w:rsidP="00EF1234">
      <w:pPr>
        <w:pStyle w:val="aDef"/>
      </w:pPr>
      <w:r w:rsidRPr="001927F7">
        <w:rPr>
          <w:rStyle w:val="charBoldItals"/>
        </w:rPr>
        <w:t>compliance notice</w:t>
      </w:r>
      <w:r w:rsidRPr="001927F7">
        <w:t>, for chapter 2 (</w:t>
      </w:r>
      <w:r w:rsidRPr="001B1115">
        <w:t>C</w:t>
      </w:r>
      <w:r w:rsidRPr="001927F7">
        <w:t>ompulsory education</w:t>
      </w:r>
      <w:r w:rsidRPr="001B1115">
        <w:t>)—see section 16B.</w:t>
      </w:r>
    </w:p>
    <w:p w14:paraId="454031EA" w14:textId="77777777" w:rsidR="00EF1234" w:rsidRDefault="00EF1234" w:rsidP="00EF1234">
      <w:pPr>
        <w:pStyle w:val="aDef"/>
        <w:rPr>
          <w:color w:val="000000"/>
        </w:rPr>
      </w:pPr>
      <w:r w:rsidRPr="009F7310">
        <w:rPr>
          <w:rStyle w:val="charBoldItals"/>
          <w:color w:val="000000"/>
        </w:rPr>
        <w:t>compulsory education age</w:t>
      </w:r>
      <w:r w:rsidRPr="009F7310">
        <w:rPr>
          <w:color w:val="000000"/>
        </w:rPr>
        <w:t>—see section 9.</w:t>
      </w:r>
    </w:p>
    <w:p w14:paraId="4AC7BED1" w14:textId="77777777" w:rsidR="00EF1234" w:rsidRPr="009F7310" w:rsidRDefault="00EF1234" w:rsidP="00EF1234">
      <w:pPr>
        <w:pStyle w:val="aDef"/>
        <w:rPr>
          <w:color w:val="000000"/>
        </w:rPr>
      </w:pPr>
      <w:r w:rsidRPr="009F7310">
        <w:rPr>
          <w:rStyle w:val="charBoldItals"/>
          <w:color w:val="000000"/>
        </w:rPr>
        <w:t>connected</w:t>
      </w:r>
      <w:r w:rsidRPr="009F7310">
        <w:rPr>
          <w:color w:val="000000"/>
        </w:rPr>
        <w:t>, for part 4.6 (Non</w:t>
      </w:r>
      <w:r w:rsidRPr="009F7310">
        <w:rPr>
          <w:color w:val="000000"/>
        </w:rPr>
        <w:noBreakHyphen/>
        <w:t>government schools—authorised people)—see section 125K.</w:t>
      </w:r>
    </w:p>
    <w:p w14:paraId="6BF02579" w14:textId="77777777" w:rsidR="00EF1234" w:rsidRPr="009F7310" w:rsidRDefault="00EF1234" w:rsidP="00EF1234">
      <w:pPr>
        <w:pStyle w:val="aDef"/>
        <w:rPr>
          <w:color w:val="000000"/>
        </w:rPr>
      </w:pPr>
      <w:r w:rsidRPr="009F7310">
        <w:rPr>
          <w:rStyle w:val="charBoldItals"/>
        </w:rPr>
        <w:t>contact details</w:t>
      </w:r>
      <w:r w:rsidRPr="009F7310">
        <w:rPr>
          <w:color w:val="000000"/>
        </w:rPr>
        <w:t>, for a person, includes the person’s home address, postal address (if different from the home address), email address and telephone number.</w:t>
      </w:r>
    </w:p>
    <w:p w14:paraId="76DA9315" w14:textId="77777777" w:rsidR="00EF1234" w:rsidRPr="009F7310" w:rsidRDefault="00EF1234" w:rsidP="00EF1234">
      <w:pPr>
        <w:pStyle w:val="aDef"/>
        <w:keepNext/>
        <w:rPr>
          <w:color w:val="000000"/>
        </w:rPr>
      </w:pPr>
      <w:r w:rsidRPr="009F7310">
        <w:rPr>
          <w:rStyle w:val="charBoldItals"/>
        </w:rPr>
        <w:t>decision</w:t>
      </w:r>
      <w:r w:rsidRPr="009F7310">
        <w:rPr>
          <w:rStyle w:val="charBoldItals"/>
        </w:rPr>
        <w:noBreakHyphen/>
        <w:t>maker</w:t>
      </w:r>
      <w:r w:rsidRPr="009F7310">
        <w:rPr>
          <w:color w:val="000000"/>
        </w:rPr>
        <w:t>—</w:t>
      </w:r>
    </w:p>
    <w:p w14:paraId="3A497DD9" w14:textId="77777777" w:rsidR="00EF1234" w:rsidRPr="009F7310" w:rsidRDefault="00EF1234" w:rsidP="00EF1234">
      <w:pPr>
        <w:pStyle w:val="aDefpara"/>
      </w:pPr>
      <w:r w:rsidRPr="009F7310">
        <w:rPr>
          <w:color w:val="000000"/>
        </w:rPr>
        <w:tab/>
        <w:t>(a)</w:t>
      </w:r>
      <w:r w:rsidRPr="009F7310">
        <w:rPr>
          <w:color w:val="000000"/>
        </w:rPr>
        <w:tab/>
        <w:t>for a school, for chapter 2A (Suspension, transfer, expulsion and exclusion of students)—see section 17C; or</w:t>
      </w:r>
    </w:p>
    <w:p w14:paraId="306DB2FE" w14:textId="77777777" w:rsidR="00EF1234" w:rsidRDefault="00EF1234" w:rsidP="00EF1234">
      <w:pPr>
        <w:pStyle w:val="aDefpara"/>
      </w:pPr>
      <w:r w:rsidRPr="009F7310">
        <w:lastRenderedPageBreak/>
        <w:tab/>
        <w:t>(b)</w:t>
      </w:r>
      <w:r w:rsidRPr="009F7310">
        <w:tab/>
        <w:t>for part 6.1 (Notification and review of decisions)—see section 140.</w:t>
      </w:r>
    </w:p>
    <w:p w14:paraId="7B7886D9" w14:textId="77777777" w:rsidR="00EF1234" w:rsidRDefault="00EF1234" w:rsidP="00EF1234">
      <w:pPr>
        <w:pStyle w:val="aDef"/>
        <w:rPr>
          <w:color w:val="000000"/>
        </w:rPr>
      </w:pPr>
      <w:r w:rsidRPr="009F7310">
        <w:rPr>
          <w:rStyle w:val="charBoldItals"/>
        </w:rPr>
        <w:t>delegated principal</w:t>
      </w:r>
      <w:r w:rsidRPr="009F7310">
        <w:rPr>
          <w:color w:val="000000"/>
        </w:rPr>
        <w:t>, for a government school or Catholic system school, for chapter 2A (Suspension, transfer, expulsion and exclusion of students)—see section 17C.</w:t>
      </w:r>
    </w:p>
    <w:p w14:paraId="59DA2519" w14:textId="77777777" w:rsidR="00EF1234" w:rsidRPr="009F7310" w:rsidRDefault="00EF1234" w:rsidP="00EF1234">
      <w:pPr>
        <w:pStyle w:val="aDef"/>
        <w:keepNext/>
        <w:rPr>
          <w:color w:val="000000"/>
        </w:rPr>
      </w:pPr>
      <w:r w:rsidRPr="009F7310">
        <w:rPr>
          <w:rStyle w:val="charBoldItals"/>
        </w:rPr>
        <w:t>director of Catholic education</w:t>
      </w:r>
      <w:r w:rsidRPr="009F7310">
        <w:rPr>
          <w:color w:val="000000"/>
        </w:rPr>
        <w:t xml:space="preserve"> means the Director, Catholic Education, Archdiocese of Canberra and Goulburn.</w:t>
      </w:r>
    </w:p>
    <w:p w14:paraId="20CE0A13" w14:textId="77777777" w:rsidR="00EF1234" w:rsidRDefault="00EF1234" w:rsidP="00EF1234">
      <w:pPr>
        <w:pStyle w:val="aDef"/>
      </w:pPr>
      <w:r>
        <w:rPr>
          <w:rStyle w:val="charBoldItals"/>
        </w:rPr>
        <w:t>educational course</w:t>
      </w:r>
      <w:r>
        <w:t xml:space="preserve"> means a course of teaching and learning directed toward acquiring a particular area of knowledge and skills.</w:t>
      </w:r>
    </w:p>
    <w:p w14:paraId="1B653426" w14:textId="77777777" w:rsidR="00EF1234" w:rsidRPr="001B1115" w:rsidRDefault="00EF1234" w:rsidP="00EF1234">
      <w:pPr>
        <w:pStyle w:val="aDef"/>
      </w:pPr>
      <w:r w:rsidRPr="001927F7">
        <w:rPr>
          <w:rStyle w:val="charBoldItals"/>
        </w:rPr>
        <w:t>education course</w:t>
      </w:r>
      <w:r w:rsidRPr="001B1115">
        <w:t>—see section 9A.</w:t>
      </w:r>
    </w:p>
    <w:p w14:paraId="148E66F4" w14:textId="77777777" w:rsidR="00EF1234" w:rsidRPr="001B1115" w:rsidRDefault="00EF1234" w:rsidP="00EF1234">
      <w:pPr>
        <w:pStyle w:val="aDef"/>
      </w:pPr>
      <w:r w:rsidRPr="001927F7">
        <w:rPr>
          <w:rStyle w:val="charBoldItals"/>
        </w:rPr>
        <w:t>education provider</w:t>
      </w:r>
      <w:r w:rsidRPr="001B1115">
        <w:t>—see section 9A.</w:t>
      </w:r>
    </w:p>
    <w:p w14:paraId="36106D9E" w14:textId="77777777" w:rsidR="00EF1234" w:rsidRPr="001B1115" w:rsidRDefault="00EF1234" w:rsidP="00EF1234">
      <w:pPr>
        <w:pStyle w:val="aDef"/>
      </w:pPr>
      <w:r w:rsidRPr="001927F7">
        <w:rPr>
          <w:rStyle w:val="charBoldItals"/>
        </w:rPr>
        <w:t>employment alternative</w:t>
      </w:r>
      <w:r w:rsidRPr="001B1115">
        <w:t>—see section 13B.</w:t>
      </w:r>
    </w:p>
    <w:p w14:paraId="2F4A0B1C" w14:textId="77777777" w:rsidR="00EF1234" w:rsidRPr="009F7310" w:rsidRDefault="00EF1234" w:rsidP="00EF1234">
      <w:pPr>
        <w:pStyle w:val="aDef"/>
        <w:keepNext/>
        <w:keepLines/>
        <w:rPr>
          <w:color w:val="000000"/>
        </w:rPr>
      </w:pPr>
      <w:r w:rsidRPr="009F7310">
        <w:rPr>
          <w:rStyle w:val="charBoldItals"/>
        </w:rPr>
        <w:t>exclude</w:t>
      </w:r>
      <w:r w:rsidRPr="009F7310">
        <w:rPr>
          <w:color w:val="000000"/>
        </w:rPr>
        <w:t>, a student—</w:t>
      </w:r>
    </w:p>
    <w:p w14:paraId="4698FA4D" w14:textId="77777777" w:rsidR="00EF1234" w:rsidRPr="009F7310" w:rsidRDefault="00EF1234" w:rsidP="00EF1234">
      <w:pPr>
        <w:pStyle w:val="aDefpara"/>
      </w:pPr>
      <w:r w:rsidRPr="009F7310">
        <w:rPr>
          <w:color w:val="000000"/>
        </w:rPr>
        <w:tab/>
        <w:t>(a)</w:t>
      </w:r>
      <w:r w:rsidRPr="009F7310">
        <w:rPr>
          <w:color w:val="000000"/>
        </w:rPr>
        <w:tab/>
        <w:t>for a student at a government school, for chapter 2A (Suspension, transfer, expulsion and exclusion of students)—see section 17C; or</w:t>
      </w:r>
    </w:p>
    <w:p w14:paraId="75C74099" w14:textId="77777777" w:rsidR="00EF1234" w:rsidRPr="009F7310" w:rsidRDefault="00EF1234" w:rsidP="00EF1234">
      <w:pPr>
        <w:pStyle w:val="aDefpara"/>
      </w:pPr>
      <w:r w:rsidRPr="009F7310">
        <w:tab/>
        <w:t>(b)</w:t>
      </w:r>
      <w:r w:rsidRPr="009F7310">
        <w:tab/>
        <w:t>for a student at a Catholic system school, for chapter 2A (Suspension, transfer, expulsion and exclusion of students)—see section 17C.</w:t>
      </w:r>
    </w:p>
    <w:p w14:paraId="78062B9C" w14:textId="77777777" w:rsidR="00EF1234" w:rsidRDefault="00EF1234" w:rsidP="00EF1234">
      <w:pPr>
        <w:pStyle w:val="aDef"/>
      </w:pPr>
      <w:r w:rsidRPr="001B1115">
        <w:rPr>
          <w:rStyle w:val="charBoldItals"/>
        </w:rPr>
        <w:t>exemption certificate</w:t>
      </w:r>
      <w:r w:rsidRPr="001927F7">
        <w:t>, for chapter 2 (</w:t>
      </w:r>
      <w:r w:rsidRPr="001B1115">
        <w:t>C</w:t>
      </w:r>
      <w:r w:rsidRPr="001927F7">
        <w:t>ompulsory education</w:t>
      </w:r>
      <w:r w:rsidRPr="001B1115">
        <w:t>)—see section 11H.</w:t>
      </w:r>
    </w:p>
    <w:p w14:paraId="1FC3ED98" w14:textId="77777777" w:rsidR="00EF1234" w:rsidRPr="009F7310" w:rsidRDefault="00EF1234" w:rsidP="00EF1234">
      <w:pPr>
        <w:pStyle w:val="aDef"/>
        <w:rPr>
          <w:color w:val="000000"/>
        </w:rPr>
      </w:pPr>
      <w:r w:rsidRPr="009F7310">
        <w:rPr>
          <w:rStyle w:val="charBoldItals"/>
        </w:rPr>
        <w:t>expel</w:t>
      </w:r>
      <w:r w:rsidRPr="009F7310">
        <w:rPr>
          <w:color w:val="000000"/>
        </w:rPr>
        <w:t>, a student at a school, for chapter 2A (Suspension, transfer, expulsion and exclusion of students)—see section 17C.</w:t>
      </w:r>
    </w:p>
    <w:p w14:paraId="3A7EA5AE" w14:textId="77777777" w:rsidR="00EF1234" w:rsidRPr="001B1115" w:rsidRDefault="00EF1234" w:rsidP="00EF1234">
      <w:pPr>
        <w:pStyle w:val="aDef"/>
        <w:keepNext/>
      </w:pPr>
      <w:r w:rsidRPr="001927F7">
        <w:rPr>
          <w:rStyle w:val="charBoldItals"/>
        </w:rPr>
        <w:t>full-time participation</w:t>
      </w:r>
      <w:r w:rsidRPr="001B1115">
        <w:t>—</w:t>
      </w:r>
    </w:p>
    <w:p w14:paraId="27A6C64D" w14:textId="77777777" w:rsidR="00EF1234" w:rsidRPr="001B1115" w:rsidRDefault="00EF1234" w:rsidP="00EF1234">
      <w:pPr>
        <w:pStyle w:val="aDefpara"/>
      </w:pPr>
      <w:r w:rsidRPr="001B1115">
        <w:tab/>
        <w:t>(a)</w:t>
      </w:r>
      <w:r w:rsidRPr="001B1115">
        <w:tab/>
        <w:t xml:space="preserve">in an education course, for </w:t>
      </w:r>
      <w:r w:rsidRPr="001927F7">
        <w:t>division 2.2.2 (</w:t>
      </w:r>
      <w:r w:rsidRPr="001B1115">
        <w:t>P</w:t>
      </w:r>
      <w:r w:rsidRPr="001927F7">
        <w:t>articipation requirement</w:t>
      </w:r>
      <w:r w:rsidRPr="001B1115">
        <w:t>)—see section 10C; and</w:t>
      </w:r>
    </w:p>
    <w:p w14:paraId="44123364" w14:textId="7038C305" w:rsidR="00EF1234" w:rsidRPr="001B1115" w:rsidRDefault="00EF1234" w:rsidP="00EF1234">
      <w:pPr>
        <w:pStyle w:val="aDefpara"/>
      </w:pPr>
      <w:r w:rsidRPr="001B1115">
        <w:tab/>
        <w:t>(b)</w:t>
      </w:r>
      <w:r w:rsidRPr="001B1115">
        <w:tab/>
        <w:t xml:space="preserve">in a training or employment alternative, </w:t>
      </w:r>
      <w:r w:rsidRPr="001927F7">
        <w:t>for part 2.4 (After year</w:t>
      </w:r>
      <w:r w:rsidR="00310126">
        <w:t> </w:t>
      </w:r>
      <w:r w:rsidRPr="001927F7">
        <w:t>10—</w:t>
      </w:r>
      <w:r w:rsidRPr="001B1115">
        <w:rPr>
          <w:lang w:eastAsia="en-AU"/>
        </w:rPr>
        <w:t>t</w:t>
      </w:r>
      <w:r w:rsidRPr="001B1115">
        <w:t>raining and employment alternatives)—see section</w:t>
      </w:r>
      <w:r w:rsidR="00310126">
        <w:t> </w:t>
      </w:r>
      <w:r w:rsidRPr="001B1115">
        <w:t>13C.</w:t>
      </w:r>
    </w:p>
    <w:p w14:paraId="094A5EBF" w14:textId="77777777" w:rsidR="00EF1234" w:rsidRDefault="00EF1234" w:rsidP="00EF1234">
      <w:pPr>
        <w:pStyle w:val="aDef"/>
      </w:pPr>
      <w:r w:rsidRPr="001927F7">
        <w:rPr>
          <w:rStyle w:val="charBoldItals"/>
        </w:rPr>
        <w:lastRenderedPageBreak/>
        <w:t>full-time participation requirement</w:t>
      </w:r>
      <w:r w:rsidRPr="001B1115">
        <w:t>, for part 2.3 (Exemption certificates)—see section 11G.</w:t>
      </w:r>
    </w:p>
    <w:p w14:paraId="05216995" w14:textId="77777777" w:rsidR="00EF1234" w:rsidRDefault="00EF1234" w:rsidP="00EF1234">
      <w:pPr>
        <w:pStyle w:val="aDef"/>
        <w:rPr>
          <w:color w:val="000000"/>
        </w:rPr>
      </w:pPr>
      <w:r w:rsidRPr="009F7310">
        <w:rPr>
          <w:rStyle w:val="charBoldItals"/>
        </w:rPr>
        <w:t>governing body</w:t>
      </w:r>
      <w:r w:rsidRPr="009F7310">
        <w:rPr>
          <w:color w:val="000000"/>
        </w:rPr>
        <w:t>, of a non</w:t>
      </w:r>
      <w:r w:rsidRPr="009F7310">
        <w:rPr>
          <w:color w:val="000000"/>
        </w:rPr>
        <w:noBreakHyphen/>
        <w:t>government school, means the body responsible for the governance, conduct and management of the school.</w:t>
      </w:r>
    </w:p>
    <w:p w14:paraId="6DDC2256" w14:textId="77777777" w:rsidR="00EF1234" w:rsidRPr="009F7310" w:rsidRDefault="00EF1234" w:rsidP="00EF1234">
      <w:pPr>
        <w:pStyle w:val="aDef"/>
        <w:rPr>
          <w:color w:val="000000"/>
        </w:rPr>
      </w:pPr>
      <w:r w:rsidRPr="009F7310">
        <w:rPr>
          <w:rStyle w:val="charBoldItals"/>
        </w:rPr>
        <w:t>government or non</w:t>
      </w:r>
      <w:r w:rsidRPr="009F7310">
        <w:rPr>
          <w:rStyle w:val="charBoldItals"/>
        </w:rPr>
        <w:noBreakHyphen/>
        <w:t>government school</w:t>
      </w:r>
      <w:r w:rsidRPr="009F7310">
        <w:rPr>
          <w:color w:val="000000"/>
        </w:rPr>
        <w:t xml:space="preserve"> means a government school or a non</w:t>
      </w:r>
      <w:r w:rsidRPr="009F7310">
        <w:rPr>
          <w:color w:val="000000"/>
        </w:rPr>
        <w:noBreakHyphen/>
        <w:t>government school.</w:t>
      </w:r>
    </w:p>
    <w:p w14:paraId="311E39B3" w14:textId="77777777" w:rsidR="00EF1234" w:rsidRPr="00347067" w:rsidRDefault="00EF1234" w:rsidP="00EF1234">
      <w:pPr>
        <w:pStyle w:val="aDef"/>
        <w:keepNext/>
        <w:rPr>
          <w:lang w:eastAsia="en-AU"/>
        </w:rPr>
      </w:pPr>
      <w:r w:rsidRPr="001927F7">
        <w:rPr>
          <w:rStyle w:val="charBoldItals"/>
        </w:rPr>
        <w:t>government school</w:t>
      </w:r>
      <w:r w:rsidRPr="00347067">
        <w:rPr>
          <w:lang w:eastAsia="en-AU"/>
        </w:rPr>
        <w:t>—</w:t>
      </w:r>
    </w:p>
    <w:p w14:paraId="6F9856A0" w14:textId="77777777" w:rsidR="00EF1234" w:rsidRPr="00347067" w:rsidRDefault="00EF1234" w:rsidP="00EF1234">
      <w:pPr>
        <w:pStyle w:val="aDefpara"/>
        <w:rPr>
          <w:lang w:eastAsia="en-AU"/>
        </w:rPr>
      </w:pPr>
      <w:r w:rsidRPr="00347067">
        <w:rPr>
          <w:lang w:eastAsia="en-AU"/>
        </w:rPr>
        <w:tab/>
        <w:t>(a)</w:t>
      </w:r>
      <w:r w:rsidRPr="00347067">
        <w:rPr>
          <w:lang w:eastAsia="en-AU"/>
        </w:rPr>
        <w:tab/>
        <w:t>means a school established under section 20 (1); and</w:t>
      </w:r>
    </w:p>
    <w:p w14:paraId="424026B8" w14:textId="77777777" w:rsidR="00EF1234" w:rsidRPr="00347067" w:rsidRDefault="00EF1234" w:rsidP="00EF1234">
      <w:pPr>
        <w:pStyle w:val="aDefpara"/>
        <w:rPr>
          <w:lang w:eastAsia="en-AU"/>
        </w:rPr>
      </w:pPr>
      <w:r w:rsidRPr="00347067">
        <w:rPr>
          <w:lang w:eastAsia="en-AU"/>
        </w:rPr>
        <w:tab/>
        <w:t>(b)</w:t>
      </w:r>
      <w:r w:rsidRPr="00347067">
        <w:rPr>
          <w:lang w:eastAsia="en-AU"/>
        </w:rPr>
        <w:tab/>
        <w:t>except for section 20—includes a school-related institution established under section 20 (3).</w:t>
      </w:r>
    </w:p>
    <w:p w14:paraId="321A3E95" w14:textId="77777777" w:rsidR="00EF1234" w:rsidRPr="001927F7" w:rsidRDefault="00EF1234" w:rsidP="00EF1234">
      <w:pPr>
        <w:pStyle w:val="aDef"/>
      </w:pPr>
      <w:r>
        <w:rPr>
          <w:rStyle w:val="charBoldItals"/>
        </w:rPr>
        <w:t>half-year</w:t>
      </w:r>
      <w:r>
        <w:t>, for part 3.4 (School boards of government schools)—see section 37.</w:t>
      </w:r>
    </w:p>
    <w:p w14:paraId="33DF9686" w14:textId="77777777" w:rsidR="00EF1234" w:rsidRDefault="00EF1234" w:rsidP="00EF1234">
      <w:pPr>
        <w:pStyle w:val="aDef"/>
        <w:rPr>
          <w:lang w:eastAsia="en-AU"/>
        </w:rPr>
      </w:pPr>
      <w:r w:rsidRPr="001B12B7">
        <w:rPr>
          <w:rStyle w:val="charBoldItals"/>
        </w:rPr>
        <w:t>home education</w:t>
      </w:r>
      <w:r w:rsidRPr="001B12B7">
        <w:rPr>
          <w:lang w:eastAsia="en-AU"/>
        </w:rPr>
        <w:t>, in relation to a child, means education conducted by 1 or both of the child’s parents from a home base.</w:t>
      </w:r>
    </w:p>
    <w:p w14:paraId="239E5598" w14:textId="77777777" w:rsidR="00EF1234" w:rsidRDefault="00EF1234" w:rsidP="00EF1234">
      <w:pPr>
        <w:pStyle w:val="aDef"/>
        <w:rPr>
          <w:lang w:eastAsia="en-AU"/>
        </w:rPr>
      </w:pPr>
      <w:r w:rsidRPr="001B12B7">
        <w:rPr>
          <w:rStyle w:val="charBoldItals"/>
        </w:rPr>
        <w:t>home education report</w:t>
      </w:r>
      <w:r w:rsidRPr="001B12B7">
        <w:rPr>
          <w:lang w:eastAsia="en-AU"/>
        </w:rPr>
        <w:t>, for chapter 5 (Home education)</w:t>
      </w:r>
      <w:r w:rsidRPr="001B12B7">
        <w:t>—see section 127C.</w:t>
      </w:r>
    </w:p>
    <w:p w14:paraId="0C466391" w14:textId="77777777" w:rsidR="00EF1234" w:rsidRPr="009F7310" w:rsidRDefault="00EF1234" w:rsidP="00EF1234">
      <w:pPr>
        <w:pStyle w:val="aDef"/>
        <w:rPr>
          <w:color w:val="000000"/>
        </w:rPr>
      </w:pPr>
      <w:r w:rsidRPr="009F7310">
        <w:rPr>
          <w:rStyle w:val="charBoldItals"/>
        </w:rPr>
        <w:t>independent school</w:t>
      </w:r>
      <w:r w:rsidRPr="009F7310">
        <w:rPr>
          <w:color w:val="000000"/>
        </w:rPr>
        <w:t xml:space="preserve"> means a non</w:t>
      </w:r>
      <w:r w:rsidRPr="009F7310">
        <w:rPr>
          <w:color w:val="000000"/>
        </w:rPr>
        <w:noBreakHyphen/>
        <w:t>government school that is not a Catholic system school.</w:t>
      </w:r>
    </w:p>
    <w:p w14:paraId="03665FC3" w14:textId="77777777" w:rsidR="00EF1234" w:rsidRPr="001927F7" w:rsidRDefault="00EF1234" w:rsidP="00EF1234">
      <w:pPr>
        <w:pStyle w:val="aDef"/>
      </w:pPr>
      <w:r w:rsidRPr="001927F7">
        <w:rPr>
          <w:rStyle w:val="charBoldItals"/>
        </w:rPr>
        <w:t>information notice</w:t>
      </w:r>
      <w:r w:rsidRPr="001927F7">
        <w:t>, for chapter 2 (</w:t>
      </w:r>
      <w:r w:rsidRPr="001B1115">
        <w:t>C</w:t>
      </w:r>
      <w:r w:rsidRPr="001927F7">
        <w:t>ompulsory education</w:t>
      </w:r>
      <w:r w:rsidRPr="001B1115">
        <w:t>)—see section 11C.</w:t>
      </w:r>
    </w:p>
    <w:p w14:paraId="09746428" w14:textId="77777777" w:rsidR="00EF1234" w:rsidRPr="009F7310" w:rsidRDefault="00EF1234" w:rsidP="00EF1234">
      <w:pPr>
        <w:pStyle w:val="aDef"/>
        <w:rPr>
          <w:color w:val="000000"/>
        </w:rPr>
      </w:pPr>
      <w:r w:rsidRPr="009F7310">
        <w:rPr>
          <w:rStyle w:val="charBoldItals"/>
          <w:color w:val="000000"/>
        </w:rPr>
        <w:t>in</w:t>
      </w:r>
      <w:r w:rsidRPr="009F7310">
        <w:rPr>
          <w:rStyle w:val="charBoldItals"/>
          <w:color w:val="000000"/>
        </w:rPr>
        <w:noBreakHyphen/>
        <w:t>principle approval</w:t>
      </w:r>
      <w:r w:rsidRPr="009F7310">
        <w:rPr>
          <w:bCs/>
          <w:iCs/>
          <w:color w:val="000000"/>
        </w:rPr>
        <w:t>, for registration of a school, means in</w:t>
      </w:r>
      <w:r w:rsidRPr="009F7310">
        <w:rPr>
          <w:bCs/>
          <w:iCs/>
          <w:color w:val="000000"/>
        </w:rPr>
        <w:noBreakHyphen/>
        <w:t>principle approval applied for under section 86.</w:t>
      </w:r>
    </w:p>
    <w:p w14:paraId="5132FB5E" w14:textId="77777777" w:rsidR="00EF1234" w:rsidRDefault="00EF1234" w:rsidP="00EF1234">
      <w:pPr>
        <w:pStyle w:val="aDef"/>
      </w:pPr>
      <w:r w:rsidRPr="001927F7">
        <w:rPr>
          <w:rStyle w:val="charBoldItals"/>
        </w:rPr>
        <w:t>internally reviewable decision</w:t>
      </w:r>
      <w:r>
        <w:t>, for part 6.1 (Notification and review of decisions)—see section 140.</w:t>
      </w:r>
    </w:p>
    <w:p w14:paraId="2BE21EC4" w14:textId="77777777" w:rsidR="00EF1234" w:rsidRDefault="00EF1234" w:rsidP="00EF1234">
      <w:pPr>
        <w:pStyle w:val="aDef"/>
      </w:pPr>
      <w:r>
        <w:rPr>
          <w:rStyle w:val="charBoldItals"/>
        </w:rPr>
        <w:t>internal reviewer</w:t>
      </w:r>
      <w:r>
        <w:t xml:space="preserve"> for part 6.1 (Notification and review of decisions)—see section 140.</w:t>
      </w:r>
    </w:p>
    <w:p w14:paraId="1CC301F9" w14:textId="77777777" w:rsidR="00EF1234" w:rsidRDefault="00EF1234" w:rsidP="00EF1234">
      <w:pPr>
        <w:pStyle w:val="aDef"/>
      </w:pPr>
      <w:r w:rsidRPr="001927F7">
        <w:rPr>
          <w:rStyle w:val="charBoldItals"/>
        </w:rPr>
        <w:t>internal review notice</w:t>
      </w:r>
      <w:r>
        <w:t>, for part 6.1 (Notification and review of decisions)—see section 140.</w:t>
      </w:r>
    </w:p>
    <w:p w14:paraId="002F6CDA" w14:textId="77777777" w:rsidR="00EF1234" w:rsidRPr="009F7310" w:rsidRDefault="00EF1234" w:rsidP="00EF1234">
      <w:pPr>
        <w:pStyle w:val="aDef"/>
        <w:rPr>
          <w:color w:val="000000"/>
        </w:rPr>
      </w:pPr>
      <w:r w:rsidRPr="009F7310">
        <w:rPr>
          <w:rStyle w:val="charBoldItals"/>
        </w:rPr>
        <w:lastRenderedPageBreak/>
        <w:t>key individual</w:t>
      </w:r>
      <w:r w:rsidRPr="009F7310">
        <w:rPr>
          <w:color w:val="000000"/>
        </w:rPr>
        <w:t xml:space="preserve"> for a corporation, means an individual who—</w:t>
      </w:r>
    </w:p>
    <w:p w14:paraId="366F8DEF" w14:textId="3A482D0A" w:rsidR="00EF1234" w:rsidRPr="009F7310" w:rsidRDefault="00EF1234" w:rsidP="00EF1234">
      <w:pPr>
        <w:pStyle w:val="aDefpara"/>
      </w:pPr>
      <w:r w:rsidRPr="009F7310">
        <w:rPr>
          <w:color w:val="000000"/>
        </w:rPr>
        <w:tab/>
        <w:t>(a)</w:t>
      </w:r>
      <w:r w:rsidRPr="009F7310">
        <w:rPr>
          <w:color w:val="000000"/>
        </w:rPr>
        <w:tab/>
        <w:t xml:space="preserve">is an officer of the corporation within the meaning of the </w:t>
      </w:r>
      <w:hyperlink r:id="rId124" w:tooltip="Act 2001 No 50 (Cwlth)" w:history="1">
        <w:r w:rsidRPr="009F7310">
          <w:rPr>
            <w:color w:val="0000FF"/>
          </w:rPr>
          <w:t>Corporations Act</w:t>
        </w:r>
      </w:hyperlink>
      <w:r w:rsidRPr="009F7310">
        <w:rPr>
          <w:iCs/>
          <w:color w:val="000000"/>
        </w:rPr>
        <w:t>, section 9</w:t>
      </w:r>
      <w:r w:rsidRPr="009F7310">
        <w:rPr>
          <w:color w:val="000000"/>
        </w:rPr>
        <w:t>; or</w:t>
      </w:r>
    </w:p>
    <w:p w14:paraId="70A4E024" w14:textId="77777777" w:rsidR="00EF1234" w:rsidRPr="009F7310" w:rsidRDefault="00EF1234" w:rsidP="00EF1234">
      <w:pPr>
        <w:pStyle w:val="aDefpara"/>
      </w:pPr>
      <w:r w:rsidRPr="009F7310">
        <w:tab/>
        <w:t>(b)</w:t>
      </w:r>
      <w:r w:rsidRPr="009F7310">
        <w:tab/>
        <w:t>is responsible for executive decisions of the corporation; or</w:t>
      </w:r>
    </w:p>
    <w:p w14:paraId="0037B6E6" w14:textId="77777777" w:rsidR="00EF1234" w:rsidRPr="009F7310" w:rsidRDefault="00EF1234" w:rsidP="00EF1234">
      <w:pPr>
        <w:pStyle w:val="aDefpara"/>
      </w:pPr>
      <w:r w:rsidRPr="009F7310">
        <w:tab/>
        <w:t>(c)</w:t>
      </w:r>
      <w:r w:rsidRPr="009F7310">
        <w:tab/>
        <w:t>is concerned with, or takes part in, the management of the corporation; or</w:t>
      </w:r>
    </w:p>
    <w:p w14:paraId="747045BB" w14:textId="77777777" w:rsidR="00EF1234" w:rsidRPr="009F7310" w:rsidRDefault="00EF1234" w:rsidP="00EF1234">
      <w:pPr>
        <w:pStyle w:val="aDefpara"/>
      </w:pPr>
      <w:r w:rsidRPr="009F7310">
        <w:tab/>
        <w:t>(d)</w:t>
      </w:r>
      <w:r w:rsidRPr="009F7310">
        <w:tab/>
        <w:t>manages or supervises the provision of school education for the corporation under an arrangement with the corporation.</w:t>
      </w:r>
    </w:p>
    <w:p w14:paraId="12300F46" w14:textId="77777777" w:rsidR="00EF1234" w:rsidRPr="009F7310" w:rsidRDefault="00EF1234" w:rsidP="00EF1234">
      <w:pPr>
        <w:pStyle w:val="aDef"/>
        <w:keepNext/>
        <w:rPr>
          <w:color w:val="000000"/>
        </w:rPr>
      </w:pPr>
      <w:r w:rsidRPr="009F7310">
        <w:rPr>
          <w:rStyle w:val="charBoldItals"/>
        </w:rPr>
        <w:t>levels of education</w:t>
      </w:r>
      <w:r w:rsidRPr="009F7310">
        <w:rPr>
          <w:color w:val="000000"/>
        </w:rPr>
        <w:t>, provided by a school, means the year levels of education provided by the school.</w:t>
      </w:r>
    </w:p>
    <w:p w14:paraId="58C6A75A" w14:textId="77777777" w:rsidR="00EF1234" w:rsidRPr="009F7310" w:rsidRDefault="00EF1234" w:rsidP="00EF1234">
      <w:pPr>
        <w:pStyle w:val="aExamHdgss"/>
        <w:rPr>
          <w:color w:val="000000"/>
        </w:rPr>
      </w:pPr>
      <w:r w:rsidRPr="009F7310">
        <w:rPr>
          <w:color w:val="000000"/>
        </w:rPr>
        <w:t>Examples—year levels</w:t>
      </w:r>
    </w:p>
    <w:p w14:paraId="580F0701" w14:textId="77777777" w:rsidR="00EF1234" w:rsidRPr="009F7310" w:rsidRDefault="00EF1234" w:rsidP="00EF1234">
      <w:pPr>
        <w:pStyle w:val="aExamss"/>
        <w:rPr>
          <w:color w:val="000000"/>
        </w:rPr>
      </w:pPr>
      <w:r w:rsidRPr="009F7310">
        <w:rPr>
          <w:color w:val="000000"/>
        </w:rPr>
        <w:t>kindergarten, year 6</w:t>
      </w:r>
    </w:p>
    <w:p w14:paraId="538C8D00" w14:textId="77777777" w:rsidR="00EF1234" w:rsidRPr="001927F7" w:rsidRDefault="00EF1234" w:rsidP="00EF1234">
      <w:pPr>
        <w:pStyle w:val="aDef"/>
      </w:pPr>
      <w:r>
        <w:rPr>
          <w:rStyle w:val="charBoldItals"/>
        </w:rPr>
        <w:t>money</w:t>
      </w:r>
      <w:r>
        <w:t>, for part 3.4 (School boards of government schools)—see section 37.</w:t>
      </w:r>
    </w:p>
    <w:p w14:paraId="520A1875" w14:textId="77777777" w:rsidR="00EF1234" w:rsidRPr="001B12B7" w:rsidRDefault="00EF1234" w:rsidP="00EF1234">
      <w:pPr>
        <w:pStyle w:val="aDef"/>
      </w:pPr>
      <w:r w:rsidRPr="001B12B7">
        <w:rPr>
          <w:rStyle w:val="charBoldItals"/>
        </w:rPr>
        <w:t>new registration</w:t>
      </w:r>
      <w:r w:rsidRPr="001B12B7">
        <w:rPr>
          <w:lang w:eastAsia="en-AU"/>
        </w:rPr>
        <w:t>, for chapter 5 (Home education)</w:t>
      </w:r>
      <w:r w:rsidRPr="001B12B7">
        <w:t>—see section 127C.</w:t>
      </w:r>
    </w:p>
    <w:p w14:paraId="68592A13" w14:textId="77777777" w:rsidR="00EF1234" w:rsidRDefault="00EF1234" w:rsidP="00EF1234">
      <w:pPr>
        <w:pStyle w:val="aDef"/>
        <w:rPr>
          <w:color w:val="000000"/>
        </w:rPr>
      </w:pPr>
      <w:r w:rsidRPr="009F7310">
        <w:rPr>
          <w:rStyle w:val="charBoldItals"/>
        </w:rPr>
        <w:t>non</w:t>
      </w:r>
      <w:r w:rsidRPr="009F7310">
        <w:rPr>
          <w:rStyle w:val="charBoldItals"/>
        </w:rPr>
        <w:noBreakHyphen/>
        <w:t>government school</w:t>
      </w:r>
      <w:r w:rsidRPr="009F7310">
        <w:rPr>
          <w:color w:val="000000"/>
        </w:rPr>
        <w:t xml:space="preserve"> means a school that is not a government school.</w:t>
      </w:r>
    </w:p>
    <w:p w14:paraId="3FB0187C" w14:textId="77777777" w:rsidR="00EF1234" w:rsidRPr="009F7310" w:rsidRDefault="00EF1234" w:rsidP="00EF1234">
      <w:pPr>
        <w:pStyle w:val="aDef"/>
        <w:keepNext/>
        <w:keepLines/>
        <w:rPr>
          <w:color w:val="000000"/>
        </w:rPr>
      </w:pPr>
      <w:r w:rsidRPr="009F7310">
        <w:rPr>
          <w:rStyle w:val="charBoldItals"/>
        </w:rPr>
        <w:t>notice of regulatory action</w:t>
      </w:r>
      <w:r w:rsidRPr="009F7310">
        <w:rPr>
          <w:color w:val="000000"/>
        </w:rPr>
        <w:t>—see section 125A (3).</w:t>
      </w:r>
    </w:p>
    <w:p w14:paraId="61A81101" w14:textId="77777777" w:rsidR="00EF1234" w:rsidRPr="009F7310" w:rsidRDefault="00EF1234" w:rsidP="00EF1234">
      <w:pPr>
        <w:pStyle w:val="aDef"/>
        <w:keepNext/>
        <w:keepLines/>
        <w:rPr>
          <w:color w:val="000000"/>
        </w:rPr>
      </w:pPr>
      <w:r w:rsidRPr="009F7310">
        <w:rPr>
          <w:rStyle w:val="charBoldItals"/>
        </w:rPr>
        <w:t>notifiable change</w:t>
      </w:r>
      <w:r w:rsidRPr="009F7310">
        <w:rPr>
          <w:color w:val="000000"/>
        </w:rPr>
        <w:t>—see section 96 (1).</w:t>
      </w:r>
    </w:p>
    <w:p w14:paraId="07A149E7" w14:textId="77777777" w:rsidR="00EF1234" w:rsidRPr="009F7310" w:rsidRDefault="00EF1234" w:rsidP="00EF1234">
      <w:pPr>
        <w:pStyle w:val="aDef"/>
        <w:rPr>
          <w:color w:val="000000"/>
        </w:rPr>
      </w:pPr>
      <w:r w:rsidRPr="009F7310">
        <w:rPr>
          <w:rStyle w:val="charBoldItals"/>
          <w:color w:val="000000"/>
        </w:rPr>
        <w:t>occupier</w:t>
      </w:r>
      <w:r w:rsidRPr="009F7310">
        <w:rPr>
          <w:color w:val="000000"/>
        </w:rPr>
        <w:t>, of premises, for part 4.6 (Non</w:t>
      </w:r>
      <w:r w:rsidRPr="009F7310">
        <w:rPr>
          <w:color w:val="000000"/>
        </w:rPr>
        <w:noBreakHyphen/>
        <w:t>government schools—authorised people)—see section 125K.</w:t>
      </w:r>
    </w:p>
    <w:p w14:paraId="519CE408" w14:textId="77777777" w:rsidR="00EF1234" w:rsidRPr="009F7310" w:rsidRDefault="00EF1234" w:rsidP="00EF1234">
      <w:pPr>
        <w:pStyle w:val="aDef"/>
        <w:rPr>
          <w:color w:val="000000"/>
        </w:rPr>
      </w:pPr>
      <w:r w:rsidRPr="009F7310">
        <w:rPr>
          <w:rStyle w:val="charBoldItals"/>
          <w:color w:val="000000"/>
        </w:rPr>
        <w:t>offence</w:t>
      </w:r>
      <w:r w:rsidRPr="009F7310">
        <w:rPr>
          <w:color w:val="000000"/>
        </w:rPr>
        <w:t>, for part 4.6 (Non</w:t>
      </w:r>
      <w:r w:rsidRPr="009F7310">
        <w:rPr>
          <w:color w:val="000000"/>
        </w:rPr>
        <w:noBreakHyphen/>
        <w:t>government schools—authorised people)—see section 125K.</w:t>
      </w:r>
    </w:p>
    <w:p w14:paraId="0AE4DAD4" w14:textId="77777777" w:rsidR="00EF1234" w:rsidRDefault="00EF1234" w:rsidP="00EF1234">
      <w:pPr>
        <w:pStyle w:val="aDef"/>
      </w:pPr>
      <w:r>
        <w:rPr>
          <w:rStyle w:val="charBoldItals"/>
        </w:rPr>
        <w:t>parent</w:t>
      </w:r>
      <w:r>
        <w:t>—see section 6.</w:t>
      </w:r>
    </w:p>
    <w:p w14:paraId="08ABBB47" w14:textId="77777777" w:rsidR="00EF1234" w:rsidRDefault="00EF1234" w:rsidP="00EF1234">
      <w:pPr>
        <w:pStyle w:val="aDef"/>
      </w:pPr>
      <w:r>
        <w:rPr>
          <w:rStyle w:val="charBoldItals"/>
        </w:rPr>
        <w:t>parents and citizens association</w:t>
      </w:r>
      <w:r>
        <w:t>, for part 3.4 (School boards of government schools)—see section 37.</w:t>
      </w:r>
    </w:p>
    <w:p w14:paraId="3F3C587A" w14:textId="77777777" w:rsidR="00EF1234" w:rsidRDefault="00EF1234" w:rsidP="00EF1234">
      <w:pPr>
        <w:pStyle w:val="aDef"/>
        <w:keepNext/>
        <w:keepLines/>
      </w:pPr>
      <w:r>
        <w:rPr>
          <w:rStyle w:val="charBoldItals"/>
        </w:rPr>
        <w:lastRenderedPageBreak/>
        <w:t>parents and citizens member</w:t>
      </w:r>
      <w:r>
        <w:t>—</w:t>
      </w:r>
    </w:p>
    <w:p w14:paraId="091B1751" w14:textId="77777777" w:rsidR="00EF1234" w:rsidRDefault="00EF1234" w:rsidP="00EF1234">
      <w:pPr>
        <w:pStyle w:val="aDefpara"/>
        <w:keepNext/>
        <w:keepLines/>
      </w:pPr>
      <w:r>
        <w:tab/>
        <w:t>(a)</w:t>
      </w:r>
      <w:r>
        <w:tab/>
        <w:t>for the school board of a government school, other than a small school, a school-related institution or another school to which section 43 (Composition of school boards of school-related institutions and other schools in special circumstances) applies—see section 41 (Composition of school boards generally); or</w:t>
      </w:r>
    </w:p>
    <w:p w14:paraId="6F5A2D7A" w14:textId="77777777" w:rsidR="00EF1234" w:rsidRDefault="00EF1234" w:rsidP="00EF1234">
      <w:pPr>
        <w:pStyle w:val="aDefpara"/>
      </w:pPr>
      <w:r>
        <w:tab/>
        <w:t>(b)</w:t>
      </w:r>
      <w:r>
        <w:tab/>
        <w:t>for the school board of a small school, other than a school to which section 43 applies—see section 42 (Composition of school boards of small schools).</w:t>
      </w:r>
    </w:p>
    <w:p w14:paraId="718FA438" w14:textId="77777777" w:rsidR="00EF1234" w:rsidRDefault="00EF1234" w:rsidP="00EF1234">
      <w:pPr>
        <w:pStyle w:val="aDef"/>
      </w:pPr>
      <w:r w:rsidRPr="001927F7">
        <w:rPr>
          <w:rStyle w:val="charBoldItals"/>
        </w:rPr>
        <w:t>participates</w:t>
      </w:r>
      <w:r w:rsidRPr="001B1115">
        <w:t xml:space="preserve">, in an education course, for </w:t>
      </w:r>
      <w:r w:rsidRPr="001927F7">
        <w:t>division 2.2.2 (</w:t>
      </w:r>
      <w:r w:rsidRPr="001B1115">
        <w:t>P</w:t>
      </w:r>
      <w:r w:rsidRPr="001927F7">
        <w:t>articipation requirement</w:t>
      </w:r>
      <w:r w:rsidRPr="001B1115">
        <w:t>)—see section 10B.</w:t>
      </w:r>
    </w:p>
    <w:p w14:paraId="2E9BDEC6" w14:textId="7DF4A030" w:rsidR="00EF1234" w:rsidRDefault="00EF1234" w:rsidP="00EF1234">
      <w:pPr>
        <w:pStyle w:val="aDef"/>
        <w:rPr>
          <w:color w:val="000000"/>
        </w:rPr>
      </w:pPr>
      <w:r w:rsidRPr="009F7310">
        <w:rPr>
          <w:rStyle w:val="charBoldItals"/>
        </w:rPr>
        <w:t>permanent resident</w:t>
      </w:r>
      <w:r w:rsidRPr="009F7310">
        <w:rPr>
          <w:color w:val="000000"/>
        </w:rPr>
        <w:t xml:space="preserve">—see the </w:t>
      </w:r>
      <w:hyperlink r:id="rId125" w:tooltip="Act 2007 No 20 (Cwlth)" w:history="1">
        <w:r w:rsidRPr="009F7310">
          <w:rPr>
            <w:rStyle w:val="charcithyperlinkital0"/>
            <w:i/>
            <w:iCs/>
            <w:color w:val="0000FF"/>
          </w:rPr>
          <w:t>Australian Citizenship Act 2007</w:t>
        </w:r>
      </w:hyperlink>
      <w:r w:rsidRPr="009F7310">
        <w:rPr>
          <w:color w:val="000000"/>
        </w:rPr>
        <w:t xml:space="preserve"> (Cwlth), section 5.</w:t>
      </w:r>
    </w:p>
    <w:p w14:paraId="2CBE1119" w14:textId="77777777" w:rsidR="00EF1234" w:rsidRPr="009F7310" w:rsidRDefault="00EF1234" w:rsidP="00EF1234">
      <w:pPr>
        <w:pStyle w:val="aDef"/>
        <w:rPr>
          <w:color w:val="000000"/>
        </w:rPr>
      </w:pPr>
      <w:r w:rsidRPr="009F7310">
        <w:rPr>
          <w:rStyle w:val="charBoldItals"/>
          <w:color w:val="000000"/>
        </w:rPr>
        <w:t>premises</w:t>
      </w:r>
      <w:r w:rsidRPr="009F7310">
        <w:rPr>
          <w:rStyle w:val="charItals"/>
        </w:rPr>
        <w:t xml:space="preserve">, </w:t>
      </w:r>
      <w:r w:rsidRPr="009F7310">
        <w:rPr>
          <w:color w:val="000000"/>
        </w:rPr>
        <w:t>for part 4.6 (Non</w:t>
      </w:r>
      <w:r w:rsidRPr="009F7310">
        <w:rPr>
          <w:color w:val="000000"/>
        </w:rPr>
        <w:noBreakHyphen/>
        <w:t>government schools—authorised people)—see section 125K.</w:t>
      </w:r>
    </w:p>
    <w:p w14:paraId="12A2A448" w14:textId="77777777" w:rsidR="00EF1234" w:rsidRDefault="00EF1234" w:rsidP="00EF1234">
      <w:pPr>
        <w:pStyle w:val="aDef"/>
      </w:pPr>
      <w:r>
        <w:rPr>
          <w:rStyle w:val="charBoldItals"/>
        </w:rPr>
        <w:t>prescribed period</w:t>
      </w:r>
      <w:r>
        <w:t>, for part 3.4 (School boards of government schools)—see section 37.</w:t>
      </w:r>
    </w:p>
    <w:p w14:paraId="04851A7A" w14:textId="77777777" w:rsidR="00EF1234" w:rsidRPr="009F7310" w:rsidRDefault="00EF1234" w:rsidP="00EF1234">
      <w:pPr>
        <w:pStyle w:val="aDef"/>
        <w:keepNext/>
        <w:rPr>
          <w:color w:val="000000"/>
        </w:rPr>
      </w:pPr>
      <w:r w:rsidRPr="009F7310">
        <w:rPr>
          <w:rStyle w:val="charBoldItals"/>
        </w:rPr>
        <w:t>principal</w:t>
      </w:r>
      <w:r w:rsidRPr="009F7310">
        <w:rPr>
          <w:color w:val="000000"/>
        </w:rPr>
        <w:t>, of a non</w:t>
      </w:r>
      <w:r w:rsidRPr="009F7310">
        <w:rPr>
          <w:color w:val="000000"/>
        </w:rPr>
        <w:noBreakHyphen/>
        <w:t>government school, means—</w:t>
      </w:r>
    </w:p>
    <w:p w14:paraId="01557644" w14:textId="77777777" w:rsidR="00EF1234" w:rsidRPr="009F7310" w:rsidRDefault="00EF1234" w:rsidP="00EF1234">
      <w:pPr>
        <w:pStyle w:val="aDefpara"/>
      </w:pPr>
      <w:r w:rsidRPr="009F7310">
        <w:rPr>
          <w:color w:val="000000"/>
        </w:rPr>
        <w:tab/>
        <w:t>(a)</w:t>
      </w:r>
      <w:r w:rsidRPr="009F7310">
        <w:rPr>
          <w:color w:val="000000"/>
        </w:rPr>
        <w:tab/>
        <w:t>a person appointed to the position (including a person appointed to act in the position) of principal of the school; or</w:t>
      </w:r>
    </w:p>
    <w:p w14:paraId="46A6CE2B" w14:textId="77777777" w:rsidR="00EF1234" w:rsidRDefault="00EF1234" w:rsidP="00EF1234">
      <w:pPr>
        <w:pStyle w:val="aDefpara"/>
      </w:pPr>
      <w:r w:rsidRPr="009F7310">
        <w:tab/>
        <w:t>(b)</w:t>
      </w:r>
      <w:r w:rsidRPr="009F7310">
        <w:tab/>
        <w:t>if no one is appointed to the position or the school has no position by that name—the person responsible for the school’s day</w:t>
      </w:r>
      <w:r w:rsidRPr="009F7310">
        <w:noBreakHyphen/>
        <w:t>to</w:t>
      </w:r>
      <w:r w:rsidRPr="009F7310">
        <w:noBreakHyphen/>
        <w:t>day management.</w:t>
      </w:r>
    </w:p>
    <w:p w14:paraId="08401BB2" w14:textId="77777777" w:rsidR="00EF1234" w:rsidRPr="009F7310" w:rsidRDefault="00EF1234" w:rsidP="00EF1234">
      <w:pPr>
        <w:pStyle w:val="aDef"/>
        <w:rPr>
          <w:color w:val="000000"/>
        </w:rPr>
      </w:pPr>
      <w:r w:rsidRPr="009F7310">
        <w:rPr>
          <w:rStyle w:val="charBoldItals"/>
        </w:rPr>
        <w:t>proposed campus</w:t>
      </w:r>
      <w:r w:rsidRPr="009F7310">
        <w:rPr>
          <w:color w:val="000000"/>
        </w:rPr>
        <w:t>—see section 86 (2) (a).</w:t>
      </w:r>
    </w:p>
    <w:p w14:paraId="1E7332F7" w14:textId="77777777" w:rsidR="00EF1234" w:rsidRPr="009F7310" w:rsidRDefault="00EF1234" w:rsidP="00EF1234">
      <w:pPr>
        <w:pStyle w:val="aDef"/>
        <w:rPr>
          <w:color w:val="000000"/>
        </w:rPr>
      </w:pPr>
      <w:r w:rsidRPr="009F7310">
        <w:rPr>
          <w:rStyle w:val="charBoldItals"/>
        </w:rPr>
        <w:t>proposed change day</w:t>
      </w:r>
      <w:r w:rsidRPr="009F7310">
        <w:rPr>
          <w:color w:val="000000"/>
        </w:rPr>
        <w:t>—</w:t>
      </w:r>
    </w:p>
    <w:p w14:paraId="4476E328" w14:textId="77777777" w:rsidR="00EF1234" w:rsidRPr="009F7310" w:rsidRDefault="00EF1234" w:rsidP="00EF1234">
      <w:pPr>
        <w:pStyle w:val="aDefpara"/>
      </w:pPr>
      <w:r w:rsidRPr="009F7310">
        <w:rPr>
          <w:color w:val="000000"/>
        </w:rPr>
        <w:tab/>
        <w:t>(a)</w:t>
      </w:r>
      <w:r w:rsidRPr="009F7310">
        <w:rPr>
          <w:color w:val="000000"/>
        </w:rPr>
        <w:tab/>
        <w:t>for a notifiable change—see section 96 (4) (a); and</w:t>
      </w:r>
    </w:p>
    <w:p w14:paraId="1FF53C91" w14:textId="77777777" w:rsidR="00EF1234" w:rsidRDefault="00EF1234" w:rsidP="00EF1234">
      <w:pPr>
        <w:pStyle w:val="aDefpara"/>
      </w:pPr>
      <w:r w:rsidRPr="009F7310">
        <w:tab/>
        <w:t>(b)</w:t>
      </w:r>
      <w:r w:rsidRPr="009F7310">
        <w:tab/>
        <w:t>for a registrable change—see section 98 (1) (a).</w:t>
      </w:r>
    </w:p>
    <w:p w14:paraId="1E2141A6" w14:textId="77777777" w:rsidR="00EF1234" w:rsidRPr="009F7310" w:rsidRDefault="00EF1234" w:rsidP="00EF1234">
      <w:pPr>
        <w:pStyle w:val="aDef"/>
        <w:rPr>
          <w:color w:val="000000"/>
        </w:rPr>
      </w:pPr>
      <w:r w:rsidRPr="009F7310">
        <w:rPr>
          <w:rStyle w:val="charBoldItals"/>
        </w:rPr>
        <w:t>proposed starting day</w:t>
      </w:r>
      <w:r w:rsidRPr="009F7310">
        <w:rPr>
          <w:color w:val="000000"/>
        </w:rPr>
        <w:t>—see section 86 (2) (a) (ii).</w:t>
      </w:r>
    </w:p>
    <w:p w14:paraId="7CE02EE7" w14:textId="77777777" w:rsidR="00EF1234" w:rsidRPr="009F7310" w:rsidRDefault="00EF1234" w:rsidP="00EF1234">
      <w:pPr>
        <w:pStyle w:val="aDef"/>
        <w:rPr>
          <w:color w:val="000000"/>
        </w:rPr>
      </w:pPr>
      <w:r w:rsidRPr="009F7310">
        <w:rPr>
          <w:rStyle w:val="charBoldItals"/>
        </w:rPr>
        <w:lastRenderedPageBreak/>
        <w:t>proprietor</w:t>
      </w:r>
      <w:r w:rsidRPr="009F7310">
        <w:rPr>
          <w:color w:val="000000"/>
        </w:rPr>
        <w:t>, of a non</w:t>
      </w:r>
      <w:r w:rsidRPr="009F7310">
        <w:rPr>
          <w:color w:val="000000"/>
        </w:rPr>
        <w:noBreakHyphen/>
        <w:t>government school, means the entity that owns the school.</w:t>
      </w:r>
    </w:p>
    <w:p w14:paraId="3F745D90" w14:textId="77777777" w:rsidR="00EF1234" w:rsidRPr="009F7310" w:rsidRDefault="00EF1234" w:rsidP="00EF1234">
      <w:pPr>
        <w:pStyle w:val="aDef"/>
        <w:rPr>
          <w:color w:val="000000"/>
        </w:rPr>
      </w:pPr>
      <w:r w:rsidRPr="009F7310">
        <w:rPr>
          <w:rStyle w:val="charBoldItals"/>
        </w:rPr>
        <w:t>registered campus</w:t>
      </w:r>
      <w:r w:rsidRPr="009F7310">
        <w:rPr>
          <w:color w:val="000000"/>
        </w:rPr>
        <w:t>, of a registered school—see section 95 (2) (c).</w:t>
      </w:r>
    </w:p>
    <w:p w14:paraId="6E362AB6" w14:textId="77777777" w:rsidR="00EF1234" w:rsidRDefault="00EF1234" w:rsidP="00EF1234">
      <w:pPr>
        <w:pStyle w:val="aDef"/>
        <w:rPr>
          <w:color w:val="000000"/>
        </w:rPr>
      </w:pPr>
      <w:r w:rsidRPr="009F7310">
        <w:rPr>
          <w:rStyle w:val="charBoldItals"/>
          <w:color w:val="000000"/>
        </w:rPr>
        <w:t>registered non</w:t>
      </w:r>
      <w:r w:rsidRPr="009F7310">
        <w:rPr>
          <w:rStyle w:val="charBoldItals"/>
          <w:color w:val="000000"/>
        </w:rPr>
        <w:noBreakHyphen/>
        <w:t>government school</w:t>
      </w:r>
      <w:r w:rsidRPr="009F7310">
        <w:rPr>
          <w:color w:val="000000"/>
        </w:rPr>
        <w:t xml:space="preserve"> means a non</w:t>
      </w:r>
      <w:r w:rsidRPr="009F7310">
        <w:rPr>
          <w:color w:val="000000"/>
        </w:rPr>
        <w:noBreakHyphen/>
        <w:t>government school registered under part 4.3 (Non</w:t>
      </w:r>
      <w:r w:rsidRPr="009F7310">
        <w:rPr>
          <w:color w:val="000000"/>
        </w:rPr>
        <w:noBreakHyphen/>
        <w:t>government schools—registration).</w:t>
      </w:r>
    </w:p>
    <w:p w14:paraId="2F117A4F" w14:textId="77777777" w:rsidR="00EF1234" w:rsidRPr="009F7310" w:rsidRDefault="00EF1234" w:rsidP="00EF1234">
      <w:pPr>
        <w:pStyle w:val="aDef"/>
        <w:rPr>
          <w:color w:val="000000"/>
        </w:rPr>
      </w:pPr>
      <w:r w:rsidRPr="009F7310">
        <w:rPr>
          <w:rStyle w:val="charBoldItals"/>
          <w:color w:val="000000"/>
        </w:rPr>
        <w:t>registered school</w:t>
      </w:r>
      <w:r w:rsidRPr="009F7310">
        <w:rPr>
          <w:color w:val="000000"/>
        </w:rPr>
        <w:t xml:space="preserve"> means a non</w:t>
      </w:r>
      <w:r w:rsidRPr="009F7310">
        <w:rPr>
          <w:color w:val="000000"/>
        </w:rPr>
        <w:noBreakHyphen/>
        <w:t>government school registered under part 4.3 (Non</w:t>
      </w:r>
      <w:r w:rsidRPr="009F7310">
        <w:rPr>
          <w:color w:val="000000"/>
        </w:rPr>
        <w:noBreakHyphen/>
        <w:t>government schools—registration).</w:t>
      </w:r>
    </w:p>
    <w:p w14:paraId="4C8DFBA5" w14:textId="77777777" w:rsidR="00EF1234" w:rsidRPr="009F7310" w:rsidRDefault="00EF1234" w:rsidP="00EF1234">
      <w:pPr>
        <w:pStyle w:val="aDef"/>
        <w:rPr>
          <w:color w:val="000000"/>
        </w:rPr>
      </w:pPr>
      <w:r w:rsidRPr="009F7310">
        <w:rPr>
          <w:rStyle w:val="charBoldItals"/>
          <w:color w:val="000000"/>
        </w:rPr>
        <w:t>register of enrolments and attendances</w:t>
      </w:r>
      <w:r w:rsidRPr="009F7310">
        <w:t xml:space="preserve"> means</w:t>
      </w:r>
      <w:r w:rsidRPr="009F7310">
        <w:rPr>
          <w:color w:val="000000"/>
        </w:rPr>
        <w:t>—</w:t>
      </w:r>
    </w:p>
    <w:p w14:paraId="7DFBC5B3" w14:textId="77777777" w:rsidR="00EF1234" w:rsidRPr="009F7310" w:rsidRDefault="00EF1234" w:rsidP="00EF1234">
      <w:pPr>
        <w:pStyle w:val="aDefpara"/>
      </w:pPr>
      <w:r w:rsidRPr="009F7310">
        <w:rPr>
          <w:color w:val="000000"/>
        </w:rPr>
        <w:tab/>
        <w:t>(a)</w:t>
      </w:r>
      <w:r w:rsidRPr="009F7310">
        <w:rPr>
          <w:color w:val="000000"/>
        </w:rPr>
        <w:tab/>
        <w:t>for a government school—the register kept under section 32 for the school; and</w:t>
      </w:r>
    </w:p>
    <w:p w14:paraId="3EDC5F49" w14:textId="77777777" w:rsidR="00EF1234" w:rsidRPr="009F7310" w:rsidRDefault="00EF1234" w:rsidP="00EF1234">
      <w:pPr>
        <w:pStyle w:val="aDefpara"/>
      </w:pPr>
      <w:r w:rsidRPr="009F7310">
        <w:tab/>
        <w:t>(b)</w:t>
      </w:r>
      <w:r w:rsidRPr="009F7310">
        <w:tab/>
        <w:t>for an approved educational course (government)—the register kept under section 32 for the course; and</w:t>
      </w:r>
    </w:p>
    <w:p w14:paraId="274045B8" w14:textId="77777777" w:rsidR="00EF1234" w:rsidRPr="009F7310" w:rsidRDefault="00EF1234" w:rsidP="00EF1234">
      <w:pPr>
        <w:pStyle w:val="aDefpara"/>
      </w:pPr>
      <w:r w:rsidRPr="009F7310">
        <w:tab/>
        <w:t>(c)</w:t>
      </w:r>
      <w:r w:rsidRPr="009F7310">
        <w:tab/>
        <w:t>for a registered non</w:t>
      </w:r>
      <w:r w:rsidRPr="009F7310">
        <w:noBreakHyphen/>
        <w:t>government school—see section 125E; and</w:t>
      </w:r>
    </w:p>
    <w:p w14:paraId="67BF6148" w14:textId="77777777" w:rsidR="00EF1234" w:rsidRPr="009F7310" w:rsidRDefault="00EF1234" w:rsidP="00EF1234">
      <w:pPr>
        <w:pStyle w:val="aDefpara"/>
      </w:pPr>
      <w:r w:rsidRPr="009F7310">
        <w:tab/>
        <w:t>(d)</w:t>
      </w:r>
      <w:r w:rsidRPr="009F7310">
        <w:tab/>
        <w:t>for an approved educational course (non</w:t>
      </w:r>
      <w:r w:rsidRPr="009F7310">
        <w:noBreakHyphen/>
        <w:t>government)—see section 125E.</w:t>
      </w:r>
    </w:p>
    <w:p w14:paraId="34040543" w14:textId="77777777" w:rsidR="00EF1234" w:rsidRDefault="00EF1234" w:rsidP="00EF1234">
      <w:pPr>
        <w:pStyle w:val="aDef"/>
        <w:rPr>
          <w:color w:val="000000"/>
        </w:rPr>
      </w:pPr>
      <w:r w:rsidRPr="009F7310">
        <w:rPr>
          <w:rStyle w:val="charBoldItals"/>
          <w:color w:val="000000"/>
        </w:rPr>
        <w:t>register of non</w:t>
      </w:r>
      <w:r w:rsidRPr="009F7310">
        <w:rPr>
          <w:rStyle w:val="charBoldItals"/>
          <w:color w:val="000000"/>
        </w:rPr>
        <w:noBreakHyphen/>
        <w:t>government schools</w:t>
      </w:r>
      <w:r w:rsidRPr="009F7310">
        <w:rPr>
          <w:color w:val="000000"/>
        </w:rPr>
        <w:t xml:space="preserve"> means the register kept by the registrar under section 106.</w:t>
      </w:r>
    </w:p>
    <w:p w14:paraId="194AA9B8" w14:textId="77777777" w:rsidR="00EF1234" w:rsidRPr="009F7310" w:rsidRDefault="00EF1234" w:rsidP="00EF1234">
      <w:pPr>
        <w:pStyle w:val="aDef"/>
        <w:rPr>
          <w:color w:val="000000"/>
        </w:rPr>
      </w:pPr>
      <w:r w:rsidRPr="009F7310">
        <w:rPr>
          <w:rStyle w:val="charBoldItals"/>
        </w:rPr>
        <w:t>registrable change</w:t>
      </w:r>
      <w:r w:rsidRPr="009F7310">
        <w:rPr>
          <w:color w:val="000000"/>
        </w:rPr>
        <w:t>—see section 97 (1).</w:t>
      </w:r>
    </w:p>
    <w:p w14:paraId="605DAB2B" w14:textId="77777777" w:rsidR="00EF1234" w:rsidRDefault="00EF1234" w:rsidP="00EF1234">
      <w:pPr>
        <w:pStyle w:val="aDef"/>
        <w:rPr>
          <w:color w:val="000000"/>
        </w:rPr>
      </w:pPr>
      <w:r w:rsidRPr="009F7310">
        <w:rPr>
          <w:rStyle w:val="charBoldItals"/>
        </w:rPr>
        <w:t>registrar</w:t>
      </w:r>
      <w:r w:rsidRPr="009F7310">
        <w:rPr>
          <w:color w:val="000000"/>
        </w:rPr>
        <w:t>—see section 73.</w:t>
      </w:r>
    </w:p>
    <w:p w14:paraId="047C7AB9" w14:textId="77777777" w:rsidR="00EF1234" w:rsidRPr="009F7310" w:rsidRDefault="00EF1234" w:rsidP="00EF1234">
      <w:pPr>
        <w:pStyle w:val="aDef"/>
        <w:rPr>
          <w:color w:val="000000"/>
        </w:rPr>
      </w:pPr>
      <w:r w:rsidRPr="009F7310">
        <w:rPr>
          <w:rStyle w:val="charBoldItals"/>
        </w:rPr>
        <w:t>registration condition</w:t>
      </w:r>
      <w:r w:rsidRPr="009F7310">
        <w:rPr>
          <w:bCs/>
          <w:iCs/>
          <w:color w:val="000000"/>
        </w:rPr>
        <w:t>—see section 93.</w:t>
      </w:r>
    </w:p>
    <w:p w14:paraId="367CC67A" w14:textId="77777777" w:rsidR="00EF1234" w:rsidRPr="009F7310" w:rsidRDefault="00EF1234" w:rsidP="00EF1234">
      <w:pPr>
        <w:pStyle w:val="aDef"/>
        <w:rPr>
          <w:color w:val="000000"/>
        </w:rPr>
      </w:pPr>
      <w:r w:rsidRPr="009F7310">
        <w:rPr>
          <w:rStyle w:val="charBoldItals"/>
        </w:rPr>
        <w:t>registration review</w:t>
      </w:r>
      <w:r w:rsidRPr="009F7310">
        <w:rPr>
          <w:color w:val="000000"/>
        </w:rPr>
        <w:t>, of a registered school, for chapter 4 (Non</w:t>
      </w:r>
      <w:r w:rsidRPr="009F7310">
        <w:rPr>
          <w:color w:val="000000"/>
        </w:rPr>
        <w:noBreakHyphen/>
        <w:t>government schools)—see section 108.</w:t>
      </w:r>
    </w:p>
    <w:p w14:paraId="6BD703CB" w14:textId="77777777" w:rsidR="00EF1234" w:rsidRPr="009F7310" w:rsidRDefault="00EF1234" w:rsidP="00EF1234">
      <w:pPr>
        <w:pStyle w:val="aDef"/>
        <w:rPr>
          <w:color w:val="000000"/>
        </w:rPr>
      </w:pPr>
      <w:r w:rsidRPr="009F7310">
        <w:rPr>
          <w:rStyle w:val="charBoldItals"/>
        </w:rPr>
        <w:t>registration review guidelines</w:t>
      </w:r>
      <w:r w:rsidRPr="009F7310">
        <w:rPr>
          <w:bCs/>
          <w:iCs/>
          <w:color w:val="000000"/>
        </w:rPr>
        <w:t>—see section 11</w:t>
      </w:r>
      <w:r>
        <w:rPr>
          <w:bCs/>
          <w:iCs/>
          <w:color w:val="000000"/>
        </w:rPr>
        <w:t>7</w:t>
      </w:r>
      <w:r w:rsidRPr="009F7310">
        <w:rPr>
          <w:bCs/>
          <w:iCs/>
          <w:color w:val="000000"/>
        </w:rPr>
        <w:t>.</w:t>
      </w:r>
    </w:p>
    <w:p w14:paraId="32B97BE8" w14:textId="77777777" w:rsidR="00EF1234" w:rsidRPr="009F7310" w:rsidRDefault="00EF1234" w:rsidP="00EF1234">
      <w:pPr>
        <w:pStyle w:val="aDef"/>
        <w:rPr>
          <w:color w:val="000000"/>
        </w:rPr>
      </w:pPr>
      <w:r w:rsidRPr="009F7310">
        <w:rPr>
          <w:rStyle w:val="charBoldItals"/>
        </w:rPr>
        <w:t>registration standards</w:t>
      </w:r>
      <w:r w:rsidRPr="009F7310">
        <w:rPr>
          <w:color w:val="000000"/>
        </w:rPr>
        <w:t>—see section 84.</w:t>
      </w:r>
    </w:p>
    <w:p w14:paraId="10D3422F" w14:textId="77777777" w:rsidR="00EF1234" w:rsidRPr="009F7310" w:rsidRDefault="00EF1234" w:rsidP="00EF1234">
      <w:pPr>
        <w:pStyle w:val="aDef"/>
        <w:rPr>
          <w:color w:val="000000"/>
        </w:rPr>
      </w:pPr>
      <w:r w:rsidRPr="009F7310">
        <w:rPr>
          <w:rStyle w:val="charBoldItals"/>
        </w:rPr>
        <w:t>registration standards advisory board</w:t>
      </w:r>
      <w:r w:rsidRPr="009F7310">
        <w:rPr>
          <w:color w:val="000000"/>
        </w:rPr>
        <w:t xml:space="preserve"> means the Registration Standards Advisory Board established under section 75.</w:t>
      </w:r>
    </w:p>
    <w:p w14:paraId="139EC2D1" w14:textId="77777777" w:rsidR="00EF1234" w:rsidRPr="009F7310" w:rsidRDefault="00EF1234" w:rsidP="00EF1234">
      <w:pPr>
        <w:pStyle w:val="aDef"/>
        <w:rPr>
          <w:color w:val="000000"/>
        </w:rPr>
      </w:pPr>
      <w:r w:rsidRPr="009F7310">
        <w:rPr>
          <w:rStyle w:val="charBoldItals"/>
          <w:color w:val="000000"/>
        </w:rPr>
        <w:t>regulatory action</w:t>
      </w:r>
      <w:r w:rsidRPr="009F7310">
        <w:rPr>
          <w:color w:val="000000"/>
        </w:rPr>
        <w:t>, against the proprietor of a registered school, for chapter 4 (Non</w:t>
      </w:r>
      <w:r w:rsidRPr="009F7310">
        <w:rPr>
          <w:color w:val="000000"/>
        </w:rPr>
        <w:noBreakHyphen/>
        <w:t>government schools)—see section 121.</w:t>
      </w:r>
    </w:p>
    <w:p w14:paraId="4CA4992D" w14:textId="77777777" w:rsidR="00EF1234" w:rsidRDefault="00EF1234" w:rsidP="00EF1234">
      <w:pPr>
        <w:pStyle w:val="aDef"/>
      </w:pPr>
      <w:r w:rsidRPr="001927F7">
        <w:rPr>
          <w:rStyle w:val="charBoldItals"/>
        </w:rPr>
        <w:lastRenderedPageBreak/>
        <w:t>reviewable decision</w:t>
      </w:r>
      <w:r>
        <w:t>, for part 6.1 (Notification and review of decisions)—see section 140.</w:t>
      </w:r>
    </w:p>
    <w:p w14:paraId="6195379A" w14:textId="77777777" w:rsidR="00EF1234" w:rsidRPr="0036734A" w:rsidRDefault="00EF1234" w:rsidP="00EF1234">
      <w:pPr>
        <w:pStyle w:val="aDef"/>
        <w:numPr>
          <w:ilvl w:val="5"/>
          <w:numId w:val="28"/>
        </w:numPr>
      </w:pPr>
      <w:r w:rsidRPr="0036734A">
        <w:rPr>
          <w:rStyle w:val="charBoldItals"/>
        </w:rPr>
        <w:t>school</w:t>
      </w:r>
      <w:r w:rsidRPr="0036734A">
        <w:t xml:space="preserve"> means an institution providing 1 or more levels of education from kindergarten to year 12.</w:t>
      </w:r>
    </w:p>
    <w:p w14:paraId="3482EA22" w14:textId="77777777" w:rsidR="00EF1234" w:rsidRPr="0036734A" w:rsidRDefault="00EF1234" w:rsidP="00EF1234">
      <w:pPr>
        <w:pStyle w:val="aNote"/>
      </w:pPr>
      <w:bookmarkStart w:id="361" w:name="_Hlk103184165"/>
      <w:r w:rsidRPr="0036734A">
        <w:rPr>
          <w:rStyle w:val="charItals"/>
        </w:rPr>
        <w:t>Note 1</w:t>
      </w:r>
      <w:r w:rsidRPr="0036734A">
        <w:rPr>
          <w:rStyle w:val="charItals"/>
        </w:rPr>
        <w:tab/>
      </w:r>
      <w:r w:rsidRPr="0036734A">
        <w:t>A school may also deliver a preschool program (see</w:t>
      </w:r>
      <w:bookmarkStart w:id="362" w:name="_Hlk103602230"/>
      <w:r w:rsidRPr="0036734A">
        <w:t xml:space="preserve"> </w:t>
      </w:r>
      <w:r w:rsidRPr="0036734A">
        <w:rPr>
          <w:rStyle w:val="charItals"/>
        </w:rPr>
        <w:t>Education and Care Services National Law (ACT)</w:t>
      </w:r>
      <w:bookmarkEnd w:id="362"/>
      <w:r w:rsidRPr="0036734A">
        <w:t xml:space="preserve">, s 5 (1), def </w:t>
      </w:r>
      <w:r w:rsidRPr="0036734A">
        <w:rPr>
          <w:rStyle w:val="charBoldItals"/>
        </w:rPr>
        <w:t>education and care service</w:t>
      </w:r>
      <w:r w:rsidRPr="0036734A">
        <w:t>).</w:t>
      </w:r>
    </w:p>
    <w:p w14:paraId="1D5CF65E" w14:textId="4CE215B5" w:rsidR="00EF1234" w:rsidRPr="0036734A" w:rsidRDefault="00EF1234" w:rsidP="00EF1234">
      <w:pPr>
        <w:pStyle w:val="aNote"/>
      </w:pPr>
      <w:bookmarkStart w:id="363" w:name="_Hlk103602293"/>
      <w:r w:rsidRPr="0036734A">
        <w:rPr>
          <w:rStyle w:val="charItals"/>
        </w:rPr>
        <w:t>Note 2</w:t>
      </w:r>
      <w:r w:rsidRPr="0036734A">
        <w:tab/>
      </w:r>
      <w:r w:rsidRPr="0036734A">
        <w:rPr>
          <w:rStyle w:val="aNoteChar"/>
        </w:rPr>
        <w:t xml:space="preserve">The </w:t>
      </w:r>
      <w:hyperlink r:id="rId126" w:tooltip="A2011-42" w:history="1">
        <w:r w:rsidRPr="0036734A">
          <w:rPr>
            <w:rStyle w:val="charCitHyperlinkItal"/>
          </w:rPr>
          <w:t>Education and Care Services National Law (ACT) Act 2011</w:t>
        </w:r>
      </w:hyperlink>
      <w:r w:rsidRPr="0036734A">
        <w:rPr>
          <w:rStyle w:val="aNoteChar"/>
        </w:rPr>
        <w:t xml:space="preserve"> s 6 applies the Education and Care Services National Law set out in the </w:t>
      </w:r>
      <w:hyperlink r:id="rId127" w:tooltip="Act 69, 2010 (Vic)" w:history="1">
        <w:r w:rsidRPr="00D33845">
          <w:rPr>
            <w:rStyle w:val="charCitHyperlinkItal"/>
          </w:rPr>
          <w:t>Education and Care Services National Law Act 2010</w:t>
        </w:r>
      </w:hyperlink>
      <w:r w:rsidRPr="0036734A">
        <w:rPr>
          <w:rStyle w:val="aNoteChar"/>
        </w:rPr>
        <w:t xml:space="preserve"> (Vic), schedule as if it were an ACT law called the </w:t>
      </w:r>
      <w:r w:rsidRPr="0036734A">
        <w:rPr>
          <w:rStyle w:val="charItals"/>
        </w:rPr>
        <w:t>Education and Care National Law (ACT)</w:t>
      </w:r>
      <w:r w:rsidRPr="0036734A">
        <w:rPr>
          <w:rStyle w:val="aNoteChar"/>
        </w:rPr>
        <w:t>.</w:t>
      </w:r>
    </w:p>
    <w:bookmarkEnd w:id="361"/>
    <w:bookmarkEnd w:id="363"/>
    <w:p w14:paraId="126429BA" w14:textId="77777777" w:rsidR="00EF1234" w:rsidRDefault="00EF1234" w:rsidP="00EF1234">
      <w:pPr>
        <w:pStyle w:val="aDef"/>
      </w:pPr>
      <w:r>
        <w:rPr>
          <w:rStyle w:val="charBoldItals"/>
        </w:rPr>
        <w:t>school board</w:t>
      </w:r>
      <w:r>
        <w:t xml:space="preserve">, of a government school, means the school board of the school established under </w:t>
      </w:r>
      <w:r w:rsidRPr="00D87986">
        <w:t>section 38</w:t>
      </w:r>
      <w:r>
        <w:t>.</w:t>
      </w:r>
    </w:p>
    <w:p w14:paraId="27A1732D" w14:textId="77777777" w:rsidR="00EF1234" w:rsidRPr="009F7310" w:rsidRDefault="00EF1234" w:rsidP="00EF1234">
      <w:pPr>
        <w:pStyle w:val="aDef"/>
        <w:keepNext/>
        <w:rPr>
          <w:color w:val="000000"/>
        </w:rPr>
      </w:pPr>
      <w:r w:rsidRPr="009F7310">
        <w:rPr>
          <w:rStyle w:val="charBoldItals"/>
        </w:rPr>
        <w:t>school day</w:t>
      </w:r>
      <w:r w:rsidRPr="009F7310">
        <w:rPr>
          <w:bCs/>
          <w:iCs/>
          <w:color w:val="000000"/>
        </w:rPr>
        <w:t>, for a school, means a day that is not—</w:t>
      </w:r>
    </w:p>
    <w:p w14:paraId="77CC5E6F" w14:textId="77777777" w:rsidR="00EF1234" w:rsidRPr="009F7310" w:rsidRDefault="00EF1234" w:rsidP="00EF1234">
      <w:pPr>
        <w:pStyle w:val="aDefpara"/>
      </w:pPr>
      <w:r w:rsidRPr="009F7310">
        <w:rPr>
          <w:color w:val="000000"/>
        </w:rPr>
        <w:tab/>
        <w:t>(a)</w:t>
      </w:r>
      <w:r w:rsidRPr="009F7310">
        <w:rPr>
          <w:color w:val="000000"/>
        </w:rPr>
        <w:tab/>
        <w:t>a Saturday or Sunday; or</w:t>
      </w:r>
    </w:p>
    <w:p w14:paraId="764FC766" w14:textId="77777777" w:rsidR="00EF1234" w:rsidRPr="009F7310" w:rsidRDefault="00EF1234" w:rsidP="00EF1234">
      <w:pPr>
        <w:pStyle w:val="aDefpara"/>
      </w:pPr>
      <w:r w:rsidRPr="009F7310">
        <w:tab/>
        <w:t>(b)</w:t>
      </w:r>
      <w:r w:rsidRPr="009F7310">
        <w:tab/>
        <w:t>a public holiday in the ACT; or</w:t>
      </w:r>
    </w:p>
    <w:p w14:paraId="6DA196A7" w14:textId="77777777" w:rsidR="00EF1234" w:rsidRPr="009F7310" w:rsidRDefault="00EF1234" w:rsidP="00EF1234">
      <w:pPr>
        <w:pStyle w:val="aDefpara"/>
      </w:pPr>
      <w:r w:rsidRPr="009F7310">
        <w:tab/>
        <w:t>(c)</w:t>
      </w:r>
      <w:r w:rsidRPr="009F7310">
        <w:tab/>
        <w:t>a day designated as a school holiday for the school; or</w:t>
      </w:r>
    </w:p>
    <w:p w14:paraId="6B1D7595" w14:textId="77777777" w:rsidR="00EF1234" w:rsidRPr="009F7310" w:rsidRDefault="00EF1234" w:rsidP="00EF1234">
      <w:pPr>
        <w:pStyle w:val="aDefpara"/>
      </w:pPr>
      <w:r w:rsidRPr="009F7310">
        <w:tab/>
        <w:t>(d)</w:t>
      </w:r>
      <w:r w:rsidRPr="009F7310">
        <w:tab/>
        <w:t>any other day on which the school is not operating as a school.</w:t>
      </w:r>
    </w:p>
    <w:p w14:paraId="6434CB24" w14:textId="77777777" w:rsidR="00EF1234" w:rsidRPr="009F7310" w:rsidRDefault="00EF1234" w:rsidP="00EF1234">
      <w:pPr>
        <w:pStyle w:val="aExamHdgss"/>
        <w:rPr>
          <w:color w:val="000000"/>
        </w:rPr>
      </w:pPr>
      <w:r w:rsidRPr="009F7310">
        <w:rPr>
          <w:color w:val="000000"/>
        </w:rPr>
        <w:t>Example—day on which a school is not operating as a school</w:t>
      </w:r>
    </w:p>
    <w:p w14:paraId="58620136" w14:textId="77777777" w:rsidR="00EF1234" w:rsidRPr="009F7310" w:rsidRDefault="00EF1234" w:rsidP="00EF1234">
      <w:pPr>
        <w:pStyle w:val="aExamss"/>
        <w:rPr>
          <w:color w:val="000000"/>
        </w:rPr>
      </w:pPr>
      <w:r w:rsidRPr="009F7310">
        <w:rPr>
          <w:color w:val="000000"/>
        </w:rPr>
        <w:t>pupil</w:t>
      </w:r>
      <w:r w:rsidRPr="009F7310">
        <w:rPr>
          <w:color w:val="000000"/>
        </w:rPr>
        <w:noBreakHyphen/>
        <w:t>free day</w:t>
      </w:r>
    </w:p>
    <w:p w14:paraId="42D56C5A" w14:textId="77777777" w:rsidR="00EF1234" w:rsidRDefault="00EF1234" w:rsidP="00EF1234">
      <w:pPr>
        <w:pStyle w:val="aDef"/>
      </w:pPr>
      <w:r w:rsidRPr="00D87986">
        <w:rPr>
          <w:rStyle w:val="charBoldItals"/>
        </w:rPr>
        <w:t>school-related institution</w:t>
      </w:r>
      <w:r w:rsidRPr="00D87986">
        <w:t>—see section 20 (3).</w:t>
      </w:r>
    </w:p>
    <w:p w14:paraId="10AA9C94" w14:textId="77777777" w:rsidR="00EF1234" w:rsidRPr="009F7310" w:rsidRDefault="00EF1234" w:rsidP="00EF1234">
      <w:pPr>
        <w:pStyle w:val="aDef"/>
        <w:rPr>
          <w:color w:val="000000"/>
        </w:rPr>
      </w:pPr>
      <w:r w:rsidRPr="009F7310">
        <w:rPr>
          <w:rStyle w:val="charBoldItals"/>
        </w:rPr>
        <w:t>show cause notice</w:t>
      </w:r>
      <w:r w:rsidRPr="009F7310">
        <w:rPr>
          <w:bCs/>
          <w:iCs/>
          <w:color w:val="000000"/>
        </w:rPr>
        <w:t>—see section 124.</w:t>
      </w:r>
    </w:p>
    <w:p w14:paraId="7C45921C" w14:textId="77777777" w:rsidR="00EF1234" w:rsidRDefault="00EF1234" w:rsidP="00EF1234">
      <w:pPr>
        <w:pStyle w:val="aDef"/>
      </w:pPr>
      <w:r>
        <w:rPr>
          <w:rStyle w:val="charBoldItals"/>
        </w:rPr>
        <w:t>small school</w:t>
      </w:r>
      <w:r>
        <w:t>, for part 3.4 (School boards of government schools)—see section 37.</w:t>
      </w:r>
    </w:p>
    <w:p w14:paraId="14032CCB" w14:textId="77777777" w:rsidR="00EF1234" w:rsidRDefault="00EF1234" w:rsidP="00EF1234">
      <w:pPr>
        <w:pStyle w:val="aDef"/>
      </w:pPr>
      <w:r>
        <w:rPr>
          <w:rStyle w:val="charBoldItals"/>
        </w:rPr>
        <w:t>staff</w:t>
      </w:r>
      <w:r>
        <w:t>, of a school, means the principal and teachers of, and other people employed at, the school.</w:t>
      </w:r>
    </w:p>
    <w:p w14:paraId="58DA1B85" w14:textId="77777777" w:rsidR="00EF1234" w:rsidRDefault="00EF1234" w:rsidP="007E30D1">
      <w:pPr>
        <w:pStyle w:val="aDef"/>
        <w:keepNext/>
      </w:pPr>
      <w:r>
        <w:rPr>
          <w:rStyle w:val="charBoldItals"/>
        </w:rPr>
        <w:lastRenderedPageBreak/>
        <w:t>staff member</w:t>
      </w:r>
      <w:r>
        <w:t>—</w:t>
      </w:r>
    </w:p>
    <w:p w14:paraId="425EAADD" w14:textId="77777777" w:rsidR="00EF1234" w:rsidRDefault="00EF1234" w:rsidP="007E30D1">
      <w:pPr>
        <w:pStyle w:val="aDefpara"/>
        <w:keepLines/>
      </w:pPr>
      <w:r>
        <w:tab/>
        <w:t>(a)</w:t>
      </w:r>
      <w:r>
        <w:tab/>
        <w:t>for the school board of a government school, other than a small school, a school-related institution or another school to which section 43 (Composition of school boards of school-related institutions and other schools in special circumstances) applies—see section 41 (Composition of school boards generally); or</w:t>
      </w:r>
    </w:p>
    <w:p w14:paraId="44CDA931" w14:textId="77777777" w:rsidR="00EF1234" w:rsidRPr="001927F7" w:rsidRDefault="00EF1234" w:rsidP="00EF1234">
      <w:pPr>
        <w:pStyle w:val="aDefpara"/>
      </w:pPr>
      <w:r>
        <w:rPr>
          <w:color w:val="000000"/>
        </w:rPr>
        <w:tab/>
        <w:t>(b)</w:t>
      </w:r>
      <w:r>
        <w:rPr>
          <w:color w:val="000000"/>
        </w:rPr>
        <w:tab/>
      </w:r>
      <w:r>
        <w:t>for the school board of a small school, other than a school to which section 43 applies—see section 42 (Composition of school boards of small schools).</w:t>
      </w:r>
    </w:p>
    <w:p w14:paraId="20E08C87" w14:textId="77777777" w:rsidR="00EF1234" w:rsidRDefault="00EF1234" w:rsidP="00EF1234">
      <w:pPr>
        <w:pStyle w:val="aDef"/>
      </w:pPr>
      <w:r>
        <w:rPr>
          <w:rStyle w:val="charBoldItals"/>
        </w:rPr>
        <w:t>student</w:t>
      </w:r>
      <w:r>
        <w:t>, for part 3.4 (School boards of government schools)—see section 37.</w:t>
      </w:r>
    </w:p>
    <w:p w14:paraId="617BD4B5" w14:textId="77777777" w:rsidR="00EF1234" w:rsidRPr="009F7310" w:rsidRDefault="00EF1234" w:rsidP="00EF1234">
      <w:pPr>
        <w:pStyle w:val="aDef"/>
        <w:rPr>
          <w:color w:val="000000"/>
        </w:rPr>
      </w:pPr>
      <w:r w:rsidRPr="009F7310">
        <w:rPr>
          <w:rStyle w:val="charBoldItals"/>
        </w:rPr>
        <w:t>student movement register</w:t>
      </w:r>
      <w:r w:rsidRPr="009F7310">
        <w:rPr>
          <w:color w:val="000000"/>
        </w:rPr>
        <w:t>—see section 10AA.</w:t>
      </w:r>
    </w:p>
    <w:p w14:paraId="669C1066" w14:textId="77777777" w:rsidR="00EF1234" w:rsidRPr="009F7310" w:rsidRDefault="00EF1234" w:rsidP="00EF1234">
      <w:pPr>
        <w:pStyle w:val="aDef"/>
        <w:rPr>
          <w:color w:val="000000"/>
        </w:rPr>
      </w:pPr>
      <w:r w:rsidRPr="009F7310">
        <w:rPr>
          <w:rStyle w:val="charBoldItals"/>
        </w:rPr>
        <w:t>suspend</w:t>
      </w:r>
      <w:r w:rsidRPr="009F7310">
        <w:rPr>
          <w:color w:val="000000"/>
        </w:rPr>
        <w:t>, a student at a school, for chapter 2A (Suspension, transfer, expulsion and exclusion of students)—see section 17C.</w:t>
      </w:r>
    </w:p>
    <w:p w14:paraId="0C2E016F" w14:textId="77777777" w:rsidR="00EF1234" w:rsidRPr="009F7310" w:rsidRDefault="00EF1234" w:rsidP="00EF1234">
      <w:pPr>
        <w:pStyle w:val="aDef"/>
        <w:rPr>
          <w:color w:val="000000"/>
        </w:rPr>
      </w:pPr>
      <w:r w:rsidRPr="009F7310">
        <w:rPr>
          <w:rStyle w:val="charBoldItals"/>
        </w:rPr>
        <w:t>suspension notice</w:t>
      </w:r>
      <w:r w:rsidRPr="009F7310">
        <w:rPr>
          <w:color w:val="000000"/>
        </w:rPr>
        <w:t>—see section 17I.</w:t>
      </w:r>
    </w:p>
    <w:p w14:paraId="5BF9B3C6" w14:textId="77777777" w:rsidR="00EF1234" w:rsidRPr="001B1115" w:rsidRDefault="00EF1234" w:rsidP="00EF1234">
      <w:pPr>
        <w:pStyle w:val="aDef"/>
      </w:pPr>
      <w:r w:rsidRPr="001927F7">
        <w:rPr>
          <w:rStyle w:val="charBoldItals"/>
        </w:rPr>
        <w:t>training alternative</w:t>
      </w:r>
      <w:r w:rsidRPr="001B1115">
        <w:t>—see section 13A.</w:t>
      </w:r>
    </w:p>
    <w:p w14:paraId="15729277" w14:textId="77777777" w:rsidR="00EF1234" w:rsidRDefault="00EF1234" w:rsidP="00EF1234">
      <w:pPr>
        <w:pStyle w:val="aDef"/>
      </w:pPr>
      <w:r w:rsidRPr="001927F7">
        <w:rPr>
          <w:rStyle w:val="charBoldItals"/>
        </w:rPr>
        <w:t>training alternative provider</w:t>
      </w:r>
      <w:r w:rsidRPr="001B1115">
        <w:t>—see section 13A.</w:t>
      </w:r>
    </w:p>
    <w:p w14:paraId="6769A968" w14:textId="77777777" w:rsidR="00EF1234" w:rsidRPr="009F7310" w:rsidRDefault="00EF1234" w:rsidP="00EF1234">
      <w:pPr>
        <w:pStyle w:val="aDef"/>
        <w:rPr>
          <w:color w:val="000000"/>
        </w:rPr>
      </w:pPr>
      <w:r w:rsidRPr="009F7310">
        <w:rPr>
          <w:rStyle w:val="charBoldItals"/>
        </w:rPr>
        <w:t>transfer</w:t>
      </w:r>
      <w:r w:rsidRPr="009F7310">
        <w:rPr>
          <w:color w:val="000000"/>
        </w:rPr>
        <w:t>, a student at a government school, for chapter 2A (Suspension, transfer, expulsion and exclusion of students)—see section 17C.</w:t>
      </w:r>
    </w:p>
    <w:p w14:paraId="5B94F43D" w14:textId="77777777" w:rsidR="00EF1234" w:rsidRPr="009F7310" w:rsidRDefault="00EF1234" w:rsidP="00EF1234">
      <w:pPr>
        <w:pStyle w:val="aDef"/>
        <w:rPr>
          <w:color w:val="000000"/>
        </w:rPr>
      </w:pPr>
      <w:r w:rsidRPr="009F7310">
        <w:rPr>
          <w:rStyle w:val="charBoldItals"/>
        </w:rPr>
        <w:t>transferring school</w:t>
      </w:r>
      <w:r w:rsidRPr="009F7310">
        <w:rPr>
          <w:color w:val="000000"/>
        </w:rPr>
        <w:t>—see section 17P.</w:t>
      </w:r>
    </w:p>
    <w:p w14:paraId="7C6AB2DB" w14:textId="77777777" w:rsidR="00EF1234" w:rsidRPr="009F7310" w:rsidRDefault="00EF1234" w:rsidP="00EF1234">
      <w:pPr>
        <w:pStyle w:val="aDef"/>
        <w:rPr>
          <w:color w:val="000000"/>
        </w:rPr>
      </w:pPr>
      <w:r w:rsidRPr="009F7310">
        <w:rPr>
          <w:rStyle w:val="charBoldItals"/>
        </w:rPr>
        <w:t>unsafe or noncompliant</w:t>
      </w:r>
      <w:r w:rsidRPr="009F7310">
        <w:rPr>
          <w:color w:val="000000"/>
        </w:rPr>
        <w:t>, behaviour for chapter 2A (Suspension, transfer, expulsion and exclusion of students)—see section 17B.</w:t>
      </w:r>
    </w:p>
    <w:p w14:paraId="245C6E93" w14:textId="77777777" w:rsidR="00EF1234" w:rsidRPr="00E71F8A" w:rsidRDefault="00EF1234" w:rsidP="00EF1234">
      <w:pPr>
        <w:pStyle w:val="aDef"/>
        <w:rPr>
          <w:color w:val="000000"/>
        </w:rPr>
      </w:pPr>
      <w:r w:rsidRPr="00BF0F06">
        <w:rPr>
          <w:rStyle w:val="charBoldItals"/>
        </w:rPr>
        <w:t>young person</w:t>
      </w:r>
      <w:r w:rsidRPr="00BF0F06">
        <w:rPr>
          <w:color w:val="000000"/>
        </w:rPr>
        <w:t>, for part 6.1A (Information sharing)—see section 145B.</w:t>
      </w:r>
    </w:p>
    <w:p w14:paraId="78C85566" w14:textId="77777777" w:rsidR="00893802" w:rsidRDefault="00893802">
      <w:pPr>
        <w:pStyle w:val="04Dictionary"/>
        <w:sectPr w:rsidR="00893802">
          <w:headerReference w:type="even" r:id="rId128"/>
          <w:headerReference w:type="default" r:id="rId129"/>
          <w:footerReference w:type="even" r:id="rId130"/>
          <w:footerReference w:type="default" r:id="rId131"/>
          <w:type w:val="continuous"/>
          <w:pgSz w:w="11907" w:h="16839" w:code="9"/>
          <w:pgMar w:top="3000" w:right="1900" w:bottom="2500" w:left="2300" w:header="2480" w:footer="2100" w:gutter="0"/>
          <w:cols w:space="720"/>
          <w:docGrid w:linePitch="254"/>
        </w:sectPr>
      </w:pPr>
    </w:p>
    <w:p w14:paraId="38813220" w14:textId="77777777" w:rsidR="00E57A1D" w:rsidRDefault="00E57A1D">
      <w:pPr>
        <w:pStyle w:val="Endnote10"/>
      </w:pPr>
      <w:bookmarkStart w:id="364" w:name="_Toc119591827"/>
      <w:r>
        <w:lastRenderedPageBreak/>
        <w:t>Endnotes</w:t>
      </w:r>
      <w:bookmarkEnd w:id="364"/>
    </w:p>
    <w:p w14:paraId="4F6CCA12" w14:textId="77777777" w:rsidR="00E57A1D" w:rsidRPr="00FC6CC6" w:rsidRDefault="00E57A1D">
      <w:pPr>
        <w:pStyle w:val="Endnote20"/>
      </w:pPr>
      <w:bookmarkStart w:id="365" w:name="_Toc119591828"/>
      <w:r w:rsidRPr="00FC6CC6">
        <w:rPr>
          <w:rStyle w:val="charTableNo"/>
        </w:rPr>
        <w:t>1</w:t>
      </w:r>
      <w:r>
        <w:tab/>
      </w:r>
      <w:r w:rsidRPr="00FC6CC6">
        <w:rPr>
          <w:rStyle w:val="charTableText"/>
        </w:rPr>
        <w:t>About the endnotes</w:t>
      </w:r>
      <w:bookmarkEnd w:id="365"/>
    </w:p>
    <w:p w14:paraId="1B90E337" w14:textId="77777777" w:rsidR="00E57A1D" w:rsidRDefault="00E57A1D">
      <w:pPr>
        <w:pStyle w:val="EndNoteTextPub"/>
      </w:pPr>
      <w:r>
        <w:t>Amending and modifying laws are annotated in the legislation history and the amendment history.  Current modifications are not included in the republished law but are set out in the endnotes.</w:t>
      </w:r>
    </w:p>
    <w:p w14:paraId="2069842F" w14:textId="5571DCE8" w:rsidR="00E57A1D" w:rsidRDefault="00E57A1D">
      <w:pPr>
        <w:pStyle w:val="EndNoteTextPub"/>
      </w:pPr>
      <w:r>
        <w:t xml:space="preserve">Not all editorial amendments made under the </w:t>
      </w:r>
      <w:hyperlink r:id="rId132" w:tooltip="A2001-14" w:history="1">
        <w:r w:rsidR="001927F7" w:rsidRPr="001927F7">
          <w:rPr>
            <w:rStyle w:val="charCitHyperlinkItal"/>
          </w:rPr>
          <w:t>Legislation Act 2001</w:t>
        </w:r>
      </w:hyperlink>
      <w:r>
        <w:t>, part 11.3 are annotated in the amendment history.  Full details of any amendments can be obtained from the Parliamentary Counsel’s Office.</w:t>
      </w:r>
    </w:p>
    <w:p w14:paraId="0B00B254" w14:textId="77777777" w:rsidR="00E57A1D" w:rsidRDefault="00E57A1D" w:rsidP="00E57A1D">
      <w:pPr>
        <w:pStyle w:val="EndNoteTextPub"/>
      </w:pPr>
      <w:r>
        <w:t>Uncommenced amending laws are not included in the republished law.  The details of these laws are underlined in the legislation history.  Uncommenced expiries are underlined in the legislation history and amendment history.</w:t>
      </w:r>
    </w:p>
    <w:p w14:paraId="34C5FD49" w14:textId="77777777" w:rsidR="00E57A1D" w:rsidRDefault="00E57A1D">
      <w:pPr>
        <w:pStyle w:val="EndNoteTextPub"/>
      </w:pPr>
      <w:r>
        <w:t xml:space="preserve">If all the provisions of the law have been renumbered, a table of renumbered provisions gives details of previous and current numbering.  </w:t>
      </w:r>
    </w:p>
    <w:p w14:paraId="2A9298E9" w14:textId="77777777" w:rsidR="00E57A1D" w:rsidRDefault="00E57A1D">
      <w:pPr>
        <w:pStyle w:val="EndNoteTextPub"/>
      </w:pPr>
      <w:r>
        <w:t>The endnotes also include a table of earlier republications.</w:t>
      </w:r>
    </w:p>
    <w:p w14:paraId="5500EFBF" w14:textId="77777777" w:rsidR="00E57A1D" w:rsidRPr="00FC6CC6" w:rsidRDefault="00E57A1D">
      <w:pPr>
        <w:pStyle w:val="Endnote20"/>
      </w:pPr>
      <w:bookmarkStart w:id="366" w:name="_Toc119591829"/>
      <w:r w:rsidRPr="00FC6CC6">
        <w:rPr>
          <w:rStyle w:val="charTableNo"/>
        </w:rPr>
        <w:t>2</w:t>
      </w:r>
      <w:r>
        <w:tab/>
      </w:r>
      <w:r w:rsidRPr="00FC6CC6">
        <w:rPr>
          <w:rStyle w:val="charTableText"/>
        </w:rPr>
        <w:t>Abbreviation key</w:t>
      </w:r>
      <w:bookmarkEnd w:id="366"/>
    </w:p>
    <w:p w14:paraId="1FFA48B5" w14:textId="77777777" w:rsidR="00E57A1D" w:rsidRDefault="00E57A1D">
      <w:pPr>
        <w:rPr>
          <w:sz w:val="4"/>
        </w:rPr>
      </w:pPr>
    </w:p>
    <w:tbl>
      <w:tblPr>
        <w:tblW w:w="7372" w:type="dxa"/>
        <w:tblInd w:w="1100" w:type="dxa"/>
        <w:tblLayout w:type="fixed"/>
        <w:tblLook w:val="0000" w:firstRow="0" w:lastRow="0" w:firstColumn="0" w:lastColumn="0" w:noHBand="0" w:noVBand="0"/>
      </w:tblPr>
      <w:tblGrid>
        <w:gridCol w:w="3720"/>
        <w:gridCol w:w="3652"/>
      </w:tblGrid>
      <w:tr w:rsidR="00E57A1D" w14:paraId="72694F33" w14:textId="77777777" w:rsidTr="00E57A1D">
        <w:tc>
          <w:tcPr>
            <w:tcW w:w="3720" w:type="dxa"/>
          </w:tcPr>
          <w:p w14:paraId="5FC404D2" w14:textId="77777777" w:rsidR="00E57A1D" w:rsidRDefault="00E57A1D">
            <w:pPr>
              <w:pStyle w:val="EndnotesAbbrev"/>
            </w:pPr>
            <w:r>
              <w:t>A = Act</w:t>
            </w:r>
          </w:p>
        </w:tc>
        <w:tc>
          <w:tcPr>
            <w:tcW w:w="3652" w:type="dxa"/>
          </w:tcPr>
          <w:p w14:paraId="7DF9C78C" w14:textId="77777777" w:rsidR="00E57A1D" w:rsidRDefault="00E57A1D" w:rsidP="00E57A1D">
            <w:pPr>
              <w:pStyle w:val="EndnotesAbbrev"/>
            </w:pPr>
            <w:r>
              <w:t>NI = Notifiable instrument</w:t>
            </w:r>
          </w:p>
        </w:tc>
      </w:tr>
      <w:tr w:rsidR="00E57A1D" w14:paraId="50CF9C69" w14:textId="77777777" w:rsidTr="00E57A1D">
        <w:tc>
          <w:tcPr>
            <w:tcW w:w="3720" w:type="dxa"/>
          </w:tcPr>
          <w:p w14:paraId="4D1055C8" w14:textId="77777777" w:rsidR="00E57A1D" w:rsidRDefault="00E57A1D" w:rsidP="00E57A1D">
            <w:pPr>
              <w:pStyle w:val="EndnotesAbbrev"/>
            </w:pPr>
            <w:r>
              <w:t>AF = Approved form</w:t>
            </w:r>
          </w:p>
        </w:tc>
        <w:tc>
          <w:tcPr>
            <w:tcW w:w="3652" w:type="dxa"/>
          </w:tcPr>
          <w:p w14:paraId="06B7B60C" w14:textId="77777777" w:rsidR="00E57A1D" w:rsidRDefault="00E57A1D" w:rsidP="00E57A1D">
            <w:pPr>
              <w:pStyle w:val="EndnotesAbbrev"/>
            </w:pPr>
            <w:r>
              <w:t>o = order</w:t>
            </w:r>
          </w:p>
        </w:tc>
      </w:tr>
      <w:tr w:rsidR="00E57A1D" w14:paraId="7E428CEC" w14:textId="77777777" w:rsidTr="00E57A1D">
        <w:tc>
          <w:tcPr>
            <w:tcW w:w="3720" w:type="dxa"/>
          </w:tcPr>
          <w:p w14:paraId="47B04EDF" w14:textId="77777777" w:rsidR="00E57A1D" w:rsidRDefault="00E57A1D">
            <w:pPr>
              <w:pStyle w:val="EndnotesAbbrev"/>
            </w:pPr>
            <w:r>
              <w:t>am = amended</w:t>
            </w:r>
          </w:p>
        </w:tc>
        <w:tc>
          <w:tcPr>
            <w:tcW w:w="3652" w:type="dxa"/>
          </w:tcPr>
          <w:p w14:paraId="51CE9BF9" w14:textId="77777777" w:rsidR="00E57A1D" w:rsidRDefault="00E57A1D" w:rsidP="00E57A1D">
            <w:pPr>
              <w:pStyle w:val="EndnotesAbbrev"/>
            </w:pPr>
            <w:r>
              <w:t>om = omitted/repealed</w:t>
            </w:r>
          </w:p>
        </w:tc>
      </w:tr>
      <w:tr w:rsidR="00E57A1D" w14:paraId="25FB0F36" w14:textId="77777777" w:rsidTr="00E57A1D">
        <w:tc>
          <w:tcPr>
            <w:tcW w:w="3720" w:type="dxa"/>
          </w:tcPr>
          <w:p w14:paraId="5A254866" w14:textId="77777777" w:rsidR="00E57A1D" w:rsidRDefault="00E57A1D">
            <w:pPr>
              <w:pStyle w:val="EndnotesAbbrev"/>
            </w:pPr>
            <w:r>
              <w:t>amdt = amendment</w:t>
            </w:r>
          </w:p>
        </w:tc>
        <w:tc>
          <w:tcPr>
            <w:tcW w:w="3652" w:type="dxa"/>
          </w:tcPr>
          <w:p w14:paraId="635744E6" w14:textId="77777777" w:rsidR="00E57A1D" w:rsidRDefault="00E57A1D" w:rsidP="00E57A1D">
            <w:pPr>
              <w:pStyle w:val="EndnotesAbbrev"/>
            </w:pPr>
            <w:r>
              <w:t>ord = ordinance</w:t>
            </w:r>
          </w:p>
        </w:tc>
      </w:tr>
      <w:tr w:rsidR="00E57A1D" w14:paraId="0E974923" w14:textId="77777777" w:rsidTr="00E57A1D">
        <w:tc>
          <w:tcPr>
            <w:tcW w:w="3720" w:type="dxa"/>
          </w:tcPr>
          <w:p w14:paraId="2B83546C" w14:textId="77777777" w:rsidR="00E57A1D" w:rsidRDefault="00E57A1D">
            <w:pPr>
              <w:pStyle w:val="EndnotesAbbrev"/>
            </w:pPr>
            <w:r>
              <w:t>AR = Assembly resolution</w:t>
            </w:r>
          </w:p>
        </w:tc>
        <w:tc>
          <w:tcPr>
            <w:tcW w:w="3652" w:type="dxa"/>
          </w:tcPr>
          <w:p w14:paraId="684A89D9" w14:textId="77777777" w:rsidR="00E57A1D" w:rsidRDefault="00E57A1D" w:rsidP="00E57A1D">
            <w:pPr>
              <w:pStyle w:val="EndnotesAbbrev"/>
            </w:pPr>
            <w:r>
              <w:t>orig = original</w:t>
            </w:r>
          </w:p>
        </w:tc>
      </w:tr>
      <w:tr w:rsidR="00E57A1D" w14:paraId="1ACFF358" w14:textId="77777777" w:rsidTr="00E57A1D">
        <w:tc>
          <w:tcPr>
            <w:tcW w:w="3720" w:type="dxa"/>
          </w:tcPr>
          <w:p w14:paraId="5CDD8E7E" w14:textId="77777777" w:rsidR="00E57A1D" w:rsidRDefault="00E57A1D">
            <w:pPr>
              <w:pStyle w:val="EndnotesAbbrev"/>
            </w:pPr>
            <w:r>
              <w:t>ch = chapter</w:t>
            </w:r>
          </w:p>
        </w:tc>
        <w:tc>
          <w:tcPr>
            <w:tcW w:w="3652" w:type="dxa"/>
          </w:tcPr>
          <w:p w14:paraId="3AB05C41" w14:textId="77777777" w:rsidR="00E57A1D" w:rsidRDefault="00E57A1D" w:rsidP="00E57A1D">
            <w:pPr>
              <w:pStyle w:val="EndnotesAbbrev"/>
            </w:pPr>
            <w:r>
              <w:t>par = paragraph/subparagraph</w:t>
            </w:r>
          </w:p>
        </w:tc>
      </w:tr>
      <w:tr w:rsidR="00E57A1D" w14:paraId="62749145" w14:textId="77777777" w:rsidTr="00E57A1D">
        <w:tc>
          <w:tcPr>
            <w:tcW w:w="3720" w:type="dxa"/>
          </w:tcPr>
          <w:p w14:paraId="36B7469E" w14:textId="77777777" w:rsidR="00E57A1D" w:rsidRDefault="00E57A1D">
            <w:pPr>
              <w:pStyle w:val="EndnotesAbbrev"/>
            </w:pPr>
            <w:r>
              <w:t>CN = Commencement notice</w:t>
            </w:r>
          </w:p>
        </w:tc>
        <w:tc>
          <w:tcPr>
            <w:tcW w:w="3652" w:type="dxa"/>
          </w:tcPr>
          <w:p w14:paraId="301CF876" w14:textId="77777777" w:rsidR="00E57A1D" w:rsidRDefault="00E57A1D" w:rsidP="00E57A1D">
            <w:pPr>
              <w:pStyle w:val="EndnotesAbbrev"/>
            </w:pPr>
            <w:r>
              <w:t>pres = present</w:t>
            </w:r>
          </w:p>
        </w:tc>
      </w:tr>
      <w:tr w:rsidR="00E57A1D" w14:paraId="29C83D5E" w14:textId="77777777" w:rsidTr="00E57A1D">
        <w:tc>
          <w:tcPr>
            <w:tcW w:w="3720" w:type="dxa"/>
          </w:tcPr>
          <w:p w14:paraId="2CF5EC12" w14:textId="77777777" w:rsidR="00E57A1D" w:rsidRDefault="00E57A1D">
            <w:pPr>
              <w:pStyle w:val="EndnotesAbbrev"/>
            </w:pPr>
            <w:r>
              <w:t>def = definition</w:t>
            </w:r>
          </w:p>
        </w:tc>
        <w:tc>
          <w:tcPr>
            <w:tcW w:w="3652" w:type="dxa"/>
          </w:tcPr>
          <w:p w14:paraId="716E2682" w14:textId="77777777" w:rsidR="00E57A1D" w:rsidRDefault="00E57A1D" w:rsidP="00E57A1D">
            <w:pPr>
              <w:pStyle w:val="EndnotesAbbrev"/>
            </w:pPr>
            <w:r>
              <w:t>prev = previous</w:t>
            </w:r>
          </w:p>
        </w:tc>
      </w:tr>
      <w:tr w:rsidR="00E57A1D" w14:paraId="17ACFDE4" w14:textId="77777777" w:rsidTr="00E57A1D">
        <w:tc>
          <w:tcPr>
            <w:tcW w:w="3720" w:type="dxa"/>
          </w:tcPr>
          <w:p w14:paraId="01E7079C" w14:textId="77777777" w:rsidR="00E57A1D" w:rsidRDefault="00E57A1D">
            <w:pPr>
              <w:pStyle w:val="EndnotesAbbrev"/>
            </w:pPr>
            <w:r>
              <w:t>DI = Disallowable instrument</w:t>
            </w:r>
          </w:p>
        </w:tc>
        <w:tc>
          <w:tcPr>
            <w:tcW w:w="3652" w:type="dxa"/>
          </w:tcPr>
          <w:p w14:paraId="171B9197" w14:textId="77777777" w:rsidR="00E57A1D" w:rsidRDefault="00E57A1D" w:rsidP="00E57A1D">
            <w:pPr>
              <w:pStyle w:val="EndnotesAbbrev"/>
            </w:pPr>
            <w:r>
              <w:t>(prev...) = previously</w:t>
            </w:r>
          </w:p>
        </w:tc>
      </w:tr>
      <w:tr w:rsidR="00E57A1D" w14:paraId="31623D5E" w14:textId="77777777" w:rsidTr="00E57A1D">
        <w:tc>
          <w:tcPr>
            <w:tcW w:w="3720" w:type="dxa"/>
          </w:tcPr>
          <w:p w14:paraId="6294C880" w14:textId="77777777" w:rsidR="00E57A1D" w:rsidRDefault="00E57A1D">
            <w:pPr>
              <w:pStyle w:val="EndnotesAbbrev"/>
            </w:pPr>
            <w:r>
              <w:t>dict = dictionary</w:t>
            </w:r>
          </w:p>
        </w:tc>
        <w:tc>
          <w:tcPr>
            <w:tcW w:w="3652" w:type="dxa"/>
          </w:tcPr>
          <w:p w14:paraId="00DCCAF1" w14:textId="77777777" w:rsidR="00E57A1D" w:rsidRDefault="00E57A1D" w:rsidP="00E57A1D">
            <w:pPr>
              <w:pStyle w:val="EndnotesAbbrev"/>
            </w:pPr>
            <w:r>
              <w:t>pt = part</w:t>
            </w:r>
          </w:p>
        </w:tc>
      </w:tr>
      <w:tr w:rsidR="00E57A1D" w14:paraId="30972ADE" w14:textId="77777777" w:rsidTr="00E57A1D">
        <w:tc>
          <w:tcPr>
            <w:tcW w:w="3720" w:type="dxa"/>
          </w:tcPr>
          <w:p w14:paraId="20D9135F" w14:textId="77777777" w:rsidR="00E57A1D" w:rsidRDefault="00E57A1D">
            <w:pPr>
              <w:pStyle w:val="EndnotesAbbrev"/>
            </w:pPr>
            <w:r>
              <w:t xml:space="preserve">disallowed = disallowed by the Legislative </w:t>
            </w:r>
          </w:p>
        </w:tc>
        <w:tc>
          <w:tcPr>
            <w:tcW w:w="3652" w:type="dxa"/>
          </w:tcPr>
          <w:p w14:paraId="42C8E8C8" w14:textId="77777777" w:rsidR="00E57A1D" w:rsidRDefault="00E57A1D" w:rsidP="00E57A1D">
            <w:pPr>
              <w:pStyle w:val="EndnotesAbbrev"/>
            </w:pPr>
            <w:r>
              <w:t>r = rule/subrule</w:t>
            </w:r>
          </w:p>
        </w:tc>
      </w:tr>
      <w:tr w:rsidR="00E57A1D" w14:paraId="7A003770" w14:textId="77777777" w:rsidTr="00E57A1D">
        <w:tc>
          <w:tcPr>
            <w:tcW w:w="3720" w:type="dxa"/>
          </w:tcPr>
          <w:p w14:paraId="32545F84" w14:textId="77777777" w:rsidR="00E57A1D" w:rsidRDefault="00E57A1D">
            <w:pPr>
              <w:pStyle w:val="EndnotesAbbrev"/>
              <w:ind w:left="972"/>
            </w:pPr>
            <w:r>
              <w:t>Assembly</w:t>
            </w:r>
          </w:p>
        </w:tc>
        <w:tc>
          <w:tcPr>
            <w:tcW w:w="3652" w:type="dxa"/>
          </w:tcPr>
          <w:p w14:paraId="69E10EC3" w14:textId="77777777" w:rsidR="00E57A1D" w:rsidRDefault="00E57A1D" w:rsidP="00E57A1D">
            <w:pPr>
              <w:pStyle w:val="EndnotesAbbrev"/>
            </w:pPr>
            <w:r>
              <w:t>reloc = relocated</w:t>
            </w:r>
          </w:p>
        </w:tc>
      </w:tr>
      <w:tr w:rsidR="00E57A1D" w14:paraId="111C8EE4" w14:textId="77777777" w:rsidTr="00E57A1D">
        <w:tc>
          <w:tcPr>
            <w:tcW w:w="3720" w:type="dxa"/>
          </w:tcPr>
          <w:p w14:paraId="755BB367" w14:textId="77777777" w:rsidR="00E57A1D" w:rsidRDefault="00E57A1D">
            <w:pPr>
              <w:pStyle w:val="EndnotesAbbrev"/>
            </w:pPr>
            <w:r>
              <w:t>div = division</w:t>
            </w:r>
          </w:p>
        </w:tc>
        <w:tc>
          <w:tcPr>
            <w:tcW w:w="3652" w:type="dxa"/>
          </w:tcPr>
          <w:p w14:paraId="59FE7006" w14:textId="77777777" w:rsidR="00E57A1D" w:rsidRDefault="00E57A1D" w:rsidP="00E57A1D">
            <w:pPr>
              <w:pStyle w:val="EndnotesAbbrev"/>
            </w:pPr>
            <w:r>
              <w:t>renum = renumbered</w:t>
            </w:r>
          </w:p>
        </w:tc>
      </w:tr>
      <w:tr w:rsidR="00E57A1D" w14:paraId="422F673D" w14:textId="77777777" w:rsidTr="00E57A1D">
        <w:tc>
          <w:tcPr>
            <w:tcW w:w="3720" w:type="dxa"/>
          </w:tcPr>
          <w:p w14:paraId="0FA28C36" w14:textId="77777777" w:rsidR="00E57A1D" w:rsidRDefault="00E57A1D">
            <w:pPr>
              <w:pStyle w:val="EndnotesAbbrev"/>
            </w:pPr>
            <w:r>
              <w:t>exp = expires/expired</w:t>
            </w:r>
          </w:p>
        </w:tc>
        <w:tc>
          <w:tcPr>
            <w:tcW w:w="3652" w:type="dxa"/>
          </w:tcPr>
          <w:p w14:paraId="69E99CC0" w14:textId="77777777" w:rsidR="00E57A1D" w:rsidRDefault="00E57A1D" w:rsidP="00E57A1D">
            <w:pPr>
              <w:pStyle w:val="EndnotesAbbrev"/>
            </w:pPr>
            <w:r>
              <w:t>R[X] = Republication No</w:t>
            </w:r>
          </w:p>
        </w:tc>
      </w:tr>
      <w:tr w:rsidR="00E57A1D" w14:paraId="369C485F" w14:textId="77777777" w:rsidTr="00E57A1D">
        <w:tc>
          <w:tcPr>
            <w:tcW w:w="3720" w:type="dxa"/>
          </w:tcPr>
          <w:p w14:paraId="2F9861CF" w14:textId="77777777" w:rsidR="00E57A1D" w:rsidRDefault="00E57A1D">
            <w:pPr>
              <w:pStyle w:val="EndnotesAbbrev"/>
            </w:pPr>
            <w:r>
              <w:t>Gaz = gazette</w:t>
            </w:r>
          </w:p>
        </w:tc>
        <w:tc>
          <w:tcPr>
            <w:tcW w:w="3652" w:type="dxa"/>
          </w:tcPr>
          <w:p w14:paraId="03ED0317" w14:textId="77777777" w:rsidR="00E57A1D" w:rsidRDefault="00E57A1D" w:rsidP="00E57A1D">
            <w:pPr>
              <w:pStyle w:val="EndnotesAbbrev"/>
            </w:pPr>
            <w:r>
              <w:t>RI = reissue</w:t>
            </w:r>
          </w:p>
        </w:tc>
      </w:tr>
      <w:tr w:rsidR="00E57A1D" w14:paraId="123812FD" w14:textId="77777777" w:rsidTr="00E57A1D">
        <w:tc>
          <w:tcPr>
            <w:tcW w:w="3720" w:type="dxa"/>
          </w:tcPr>
          <w:p w14:paraId="24913523" w14:textId="77777777" w:rsidR="00E57A1D" w:rsidRDefault="00E57A1D">
            <w:pPr>
              <w:pStyle w:val="EndnotesAbbrev"/>
            </w:pPr>
            <w:r>
              <w:t>hdg = heading</w:t>
            </w:r>
          </w:p>
        </w:tc>
        <w:tc>
          <w:tcPr>
            <w:tcW w:w="3652" w:type="dxa"/>
          </w:tcPr>
          <w:p w14:paraId="71B04446" w14:textId="77777777" w:rsidR="00E57A1D" w:rsidRDefault="00E57A1D" w:rsidP="00E57A1D">
            <w:pPr>
              <w:pStyle w:val="EndnotesAbbrev"/>
            </w:pPr>
            <w:r>
              <w:t>s = section/subsection</w:t>
            </w:r>
          </w:p>
        </w:tc>
      </w:tr>
      <w:tr w:rsidR="00E57A1D" w14:paraId="3033749E" w14:textId="77777777" w:rsidTr="00E57A1D">
        <w:tc>
          <w:tcPr>
            <w:tcW w:w="3720" w:type="dxa"/>
          </w:tcPr>
          <w:p w14:paraId="0C3D3A92" w14:textId="77777777" w:rsidR="00E57A1D" w:rsidRDefault="00E57A1D">
            <w:pPr>
              <w:pStyle w:val="EndnotesAbbrev"/>
            </w:pPr>
            <w:r>
              <w:t>IA = Interpretation Act 1967</w:t>
            </w:r>
          </w:p>
        </w:tc>
        <w:tc>
          <w:tcPr>
            <w:tcW w:w="3652" w:type="dxa"/>
          </w:tcPr>
          <w:p w14:paraId="23FCB188" w14:textId="77777777" w:rsidR="00E57A1D" w:rsidRDefault="00E57A1D" w:rsidP="00E57A1D">
            <w:pPr>
              <w:pStyle w:val="EndnotesAbbrev"/>
            </w:pPr>
            <w:r>
              <w:t>sch = schedule</w:t>
            </w:r>
          </w:p>
        </w:tc>
      </w:tr>
      <w:tr w:rsidR="00E57A1D" w14:paraId="697307B4" w14:textId="77777777" w:rsidTr="00E57A1D">
        <w:tc>
          <w:tcPr>
            <w:tcW w:w="3720" w:type="dxa"/>
          </w:tcPr>
          <w:p w14:paraId="410D8C71" w14:textId="77777777" w:rsidR="00E57A1D" w:rsidRDefault="00E57A1D">
            <w:pPr>
              <w:pStyle w:val="EndnotesAbbrev"/>
            </w:pPr>
            <w:r>
              <w:t>ins = inserted/added</w:t>
            </w:r>
          </w:p>
        </w:tc>
        <w:tc>
          <w:tcPr>
            <w:tcW w:w="3652" w:type="dxa"/>
          </w:tcPr>
          <w:p w14:paraId="3FD1A9FC" w14:textId="77777777" w:rsidR="00E57A1D" w:rsidRDefault="00E57A1D" w:rsidP="00E57A1D">
            <w:pPr>
              <w:pStyle w:val="EndnotesAbbrev"/>
            </w:pPr>
            <w:r>
              <w:t>sdiv = subdivision</w:t>
            </w:r>
          </w:p>
        </w:tc>
      </w:tr>
      <w:tr w:rsidR="00E57A1D" w14:paraId="450CDDEE" w14:textId="77777777" w:rsidTr="00E57A1D">
        <w:tc>
          <w:tcPr>
            <w:tcW w:w="3720" w:type="dxa"/>
          </w:tcPr>
          <w:p w14:paraId="7CFB7873" w14:textId="77777777" w:rsidR="00E57A1D" w:rsidRDefault="00E57A1D">
            <w:pPr>
              <w:pStyle w:val="EndnotesAbbrev"/>
            </w:pPr>
            <w:r>
              <w:t>LA = Legislation Act 2001</w:t>
            </w:r>
          </w:p>
        </w:tc>
        <w:tc>
          <w:tcPr>
            <w:tcW w:w="3652" w:type="dxa"/>
          </w:tcPr>
          <w:p w14:paraId="5648E1D7" w14:textId="77777777" w:rsidR="00E57A1D" w:rsidRDefault="00E57A1D" w:rsidP="00E57A1D">
            <w:pPr>
              <w:pStyle w:val="EndnotesAbbrev"/>
            </w:pPr>
            <w:r>
              <w:t>SL = Subordinate law</w:t>
            </w:r>
          </w:p>
        </w:tc>
      </w:tr>
      <w:tr w:rsidR="00E57A1D" w14:paraId="2E2EFEE2" w14:textId="77777777" w:rsidTr="00E57A1D">
        <w:tc>
          <w:tcPr>
            <w:tcW w:w="3720" w:type="dxa"/>
          </w:tcPr>
          <w:p w14:paraId="19AAD1B9" w14:textId="77777777" w:rsidR="00E57A1D" w:rsidRDefault="00E57A1D">
            <w:pPr>
              <w:pStyle w:val="EndnotesAbbrev"/>
            </w:pPr>
            <w:r>
              <w:t>LR = legislation register</w:t>
            </w:r>
          </w:p>
        </w:tc>
        <w:tc>
          <w:tcPr>
            <w:tcW w:w="3652" w:type="dxa"/>
          </w:tcPr>
          <w:p w14:paraId="493C6D04" w14:textId="77777777" w:rsidR="00E57A1D" w:rsidRDefault="00E57A1D" w:rsidP="00E57A1D">
            <w:pPr>
              <w:pStyle w:val="EndnotesAbbrev"/>
            </w:pPr>
            <w:r>
              <w:t>sub = substituted</w:t>
            </w:r>
          </w:p>
        </w:tc>
      </w:tr>
      <w:tr w:rsidR="00E57A1D" w14:paraId="5627FCC5" w14:textId="77777777" w:rsidTr="00E57A1D">
        <w:tc>
          <w:tcPr>
            <w:tcW w:w="3720" w:type="dxa"/>
          </w:tcPr>
          <w:p w14:paraId="5BF4E211" w14:textId="77777777" w:rsidR="00E57A1D" w:rsidRDefault="00E57A1D">
            <w:pPr>
              <w:pStyle w:val="EndnotesAbbrev"/>
            </w:pPr>
            <w:r>
              <w:t>LRA = Legislation (Republication) Act 1996</w:t>
            </w:r>
          </w:p>
        </w:tc>
        <w:tc>
          <w:tcPr>
            <w:tcW w:w="3652" w:type="dxa"/>
          </w:tcPr>
          <w:p w14:paraId="5C918855" w14:textId="77777777" w:rsidR="00E57A1D" w:rsidRDefault="00E57A1D" w:rsidP="00E57A1D">
            <w:pPr>
              <w:pStyle w:val="EndnotesAbbrev"/>
            </w:pPr>
            <w:r w:rsidRPr="001927F7">
              <w:rPr>
                <w:rStyle w:val="charUnderline"/>
              </w:rPr>
              <w:t>underlining</w:t>
            </w:r>
            <w:r>
              <w:t xml:space="preserve"> = whole or part not commenced</w:t>
            </w:r>
          </w:p>
        </w:tc>
      </w:tr>
      <w:tr w:rsidR="00E57A1D" w14:paraId="7FDCCFEB" w14:textId="77777777" w:rsidTr="00E57A1D">
        <w:tc>
          <w:tcPr>
            <w:tcW w:w="3720" w:type="dxa"/>
          </w:tcPr>
          <w:p w14:paraId="5718EDE1" w14:textId="77777777" w:rsidR="00E57A1D" w:rsidRDefault="00E57A1D">
            <w:pPr>
              <w:pStyle w:val="EndnotesAbbrev"/>
            </w:pPr>
            <w:r>
              <w:t>mod = modified/modification</w:t>
            </w:r>
          </w:p>
        </w:tc>
        <w:tc>
          <w:tcPr>
            <w:tcW w:w="3652" w:type="dxa"/>
          </w:tcPr>
          <w:p w14:paraId="726AA22F" w14:textId="77777777" w:rsidR="00E57A1D" w:rsidRDefault="00E57A1D" w:rsidP="00E57A1D">
            <w:pPr>
              <w:pStyle w:val="EndnotesAbbrev"/>
              <w:ind w:left="1073"/>
            </w:pPr>
            <w:r>
              <w:t>or to be expired</w:t>
            </w:r>
          </w:p>
        </w:tc>
      </w:tr>
    </w:tbl>
    <w:p w14:paraId="55216B79" w14:textId="77777777" w:rsidR="00E57A1D" w:rsidRPr="00BB6F39" w:rsidRDefault="00E57A1D" w:rsidP="00E57A1D"/>
    <w:p w14:paraId="7E24D998" w14:textId="77777777" w:rsidR="00893802" w:rsidRPr="00FC6CC6" w:rsidRDefault="00893802">
      <w:pPr>
        <w:pStyle w:val="Endnote20"/>
      </w:pPr>
      <w:bookmarkStart w:id="367" w:name="_Toc119591830"/>
      <w:r w:rsidRPr="00FC6CC6">
        <w:rPr>
          <w:rStyle w:val="charTableNo"/>
        </w:rPr>
        <w:lastRenderedPageBreak/>
        <w:t>3</w:t>
      </w:r>
      <w:r>
        <w:tab/>
      </w:r>
      <w:r w:rsidRPr="00FC6CC6">
        <w:rPr>
          <w:rStyle w:val="charTableText"/>
        </w:rPr>
        <w:t>Legislation history</w:t>
      </w:r>
      <w:bookmarkEnd w:id="367"/>
    </w:p>
    <w:p w14:paraId="66BC97D9" w14:textId="77777777" w:rsidR="00893802" w:rsidRDefault="00893802">
      <w:pPr>
        <w:pStyle w:val="NewAct"/>
      </w:pPr>
      <w:r>
        <w:t>Education Act 2004 A2004-17</w:t>
      </w:r>
    </w:p>
    <w:p w14:paraId="6C1A54F1" w14:textId="77777777" w:rsidR="00893802" w:rsidRDefault="00893802">
      <w:pPr>
        <w:pStyle w:val="Actdetails"/>
      </w:pPr>
      <w:r>
        <w:t>notified LR 8 April 2004</w:t>
      </w:r>
      <w:r>
        <w:br/>
        <w:t>s 1, s 2 commenced 8 April 2004 (LA s 75 (1))</w:t>
      </w:r>
      <w:r>
        <w:br/>
      </w:r>
      <w:r w:rsidRPr="001927F7">
        <w:rPr>
          <w:rFonts w:cs="Arial"/>
        </w:rPr>
        <w:t>remainder commenced 1 January 2005 (s 2)</w:t>
      </w:r>
    </w:p>
    <w:p w14:paraId="49399E15" w14:textId="77777777" w:rsidR="00893802" w:rsidRDefault="00893802">
      <w:pPr>
        <w:pStyle w:val="Asamby"/>
      </w:pPr>
      <w:r>
        <w:t>as amended by</w:t>
      </w:r>
    </w:p>
    <w:p w14:paraId="42726146" w14:textId="0C34942A" w:rsidR="00893802" w:rsidRDefault="0042773E">
      <w:pPr>
        <w:pStyle w:val="NewAct"/>
      </w:pPr>
      <w:hyperlink r:id="rId133" w:tooltip="A2006-28" w:history="1">
        <w:r w:rsidR="001927F7" w:rsidRPr="001927F7">
          <w:rPr>
            <w:rStyle w:val="charCitHyperlinkAbbrev"/>
          </w:rPr>
          <w:t>Education Amendment Act 2006</w:t>
        </w:r>
      </w:hyperlink>
      <w:r w:rsidR="00893802">
        <w:t xml:space="preserve"> A2006-28</w:t>
      </w:r>
    </w:p>
    <w:p w14:paraId="390A8582" w14:textId="77777777" w:rsidR="00893802" w:rsidRDefault="00893802">
      <w:pPr>
        <w:pStyle w:val="Actdetails"/>
      </w:pPr>
      <w:r>
        <w:t>notified LR 15 June 2006</w:t>
      </w:r>
      <w:r>
        <w:br/>
        <w:t>s 1, s 2 commenced 15 June 2006 (LA s 75 (1))</w:t>
      </w:r>
      <w:r>
        <w:br/>
      </w:r>
      <w:r w:rsidRPr="001927F7">
        <w:rPr>
          <w:rFonts w:cs="Arial"/>
        </w:rPr>
        <w:t>remainder commenced 16 June 2006 (s 2)</w:t>
      </w:r>
    </w:p>
    <w:p w14:paraId="63B0A637" w14:textId="5824C79A" w:rsidR="00893802" w:rsidRDefault="0042773E">
      <w:pPr>
        <w:pStyle w:val="NewAct"/>
      </w:pPr>
      <w:hyperlink r:id="rId134" w:tooltip="A2006-57" w:history="1">
        <w:r w:rsidR="001927F7" w:rsidRPr="001927F7">
          <w:rPr>
            <w:rStyle w:val="charCitHyperlinkAbbrev"/>
          </w:rPr>
          <w:t>Education Amendment Act 2006 (No 2)</w:t>
        </w:r>
      </w:hyperlink>
      <w:r w:rsidR="00893802">
        <w:t xml:space="preserve"> A2006-57</w:t>
      </w:r>
    </w:p>
    <w:p w14:paraId="0AE56B98" w14:textId="77777777" w:rsidR="00893802" w:rsidRDefault="00893802">
      <w:pPr>
        <w:pStyle w:val="Actdetails"/>
      </w:pPr>
      <w:r>
        <w:t>notified LR 19 December 2006</w:t>
      </w:r>
      <w:r>
        <w:br/>
        <w:t>s 1, s 2 commenced 19 December 2006 (LA s 75 (1))</w:t>
      </w:r>
      <w:r>
        <w:br/>
      </w:r>
      <w:r w:rsidRPr="001927F7">
        <w:rPr>
          <w:rFonts w:cs="Arial"/>
        </w:rPr>
        <w:t>remainder commenced 20 December 2006 (s 2)</w:t>
      </w:r>
    </w:p>
    <w:p w14:paraId="1E5D5101" w14:textId="160A4F91" w:rsidR="005A028F" w:rsidRDefault="0042773E" w:rsidP="005A028F">
      <w:pPr>
        <w:pStyle w:val="NewAct"/>
      </w:pPr>
      <w:hyperlink r:id="rId135" w:tooltip="A2008-20" w:history="1">
        <w:r w:rsidR="001927F7" w:rsidRPr="001927F7">
          <w:rPr>
            <w:rStyle w:val="charCitHyperlinkAbbrev"/>
          </w:rPr>
          <w:t>Children and Young People (Consequential Amendments) Act 2008</w:t>
        </w:r>
      </w:hyperlink>
      <w:r w:rsidR="005A028F">
        <w:t xml:space="preserve"> A2008</w:t>
      </w:r>
      <w:r w:rsidR="005A028F">
        <w:noBreakHyphen/>
        <w:t xml:space="preserve">20 sch </w:t>
      </w:r>
      <w:r w:rsidR="00452777">
        <w:t>3</w:t>
      </w:r>
      <w:r w:rsidR="005A028F">
        <w:t xml:space="preserve"> pt </w:t>
      </w:r>
      <w:r w:rsidR="00452777">
        <w:t>3.12, sch 4 pt 4.14</w:t>
      </w:r>
    </w:p>
    <w:p w14:paraId="7CF96256" w14:textId="77777777" w:rsidR="005A028F" w:rsidRDefault="005A028F" w:rsidP="005A028F">
      <w:pPr>
        <w:pStyle w:val="Actdetails"/>
        <w:keepNext/>
      </w:pPr>
      <w:r>
        <w:t>notified LR 17 July 2008</w:t>
      </w:r>
    </w:p>
    <w:p w14:paraId="063E6852" w14:textId="77777777" w:rsidR="005A028F" w:rsidRDefault="005A028F" w:rsidP="005A028F">
      <w:pPr>
        <w:pStyle w:val="Actdetails"/>
        <w:keepNext/>
      </w:pPr>
      <w:r>
        <w:t>s 1, s 2 commenced 17 July 2008 (LA s 75 (1))</w:t>
      </w:r>
    </w:p>
    <w:p w14:paraId="2334B4A2" w14:textId="77777777" w:rsidR="000A3E9E" w:rsidRDefault="000A3E9E" w:rsidP="005A028F">
      <w:pPr>
        <w:pStyle w:val="Actdetails"/>
        <w:keepNext/>
      </w:pPr>
      <w:r>
        <w:t>s 3 commenced 18 July 2008 (s 2 (1))</w:t>
      </w:r>
    </w:p>
    <w:p w14:paraId="38027016" w14:textId="6E5C4673" w:rsidR="005A028F" w:rsidRPr="00452777" w:rsidRDefault="005A028F" w:rsidP="005A028F">
      <w:pPr>
        <w:pStyle w:val="Actdetails"/>
        <w:keepNext/>
      </w:pPr>
      <w:r w:rsidRPr="00452777">
        <w:t>sch 3 pt 3.12 commenced</w:t>
      </w:r>
      <w:r w:rsidR="00670648" w:rsidRPr="00452777">
        <w:t xml:space="preserve"> </w:t>
      </w:r>
      <w:r w:rsidRPr="00452777">
        <w:t xml:space="preserve">27 October 2008 (s 2 (4) and see </w:t>
      </w:r>
      <w:hyperlink r:id="rId136" w:tooltip="A2008-19" w:history="1">
        <w:r w:rsidR="001927F7" w:rsidRPr="001927F7">
          <w:rPr>
            <w:rStyle w:val="charCitHyperlinkAbbrev"/>
          </w:rPr>
          <w:t>Children and Young People Act 2008</w:t>
        </w:r>
      </w:hyperlink>
      <w:r w:rsidRPr="00452777">
        <w:t xml:space="preserve"> A2008-19, s 2 and </w:t>
      </w:r>
      <w:hyperlink r:id="rId137" w:tooltip="CN2008-13" w:history="1">
        <w:r w:rsidR="001927F7" w:rsidRPr="001927F7">
          <w:rPr>
            <w:rStyle w:val="charCitHyperlinkAbbrev"/>
          </w:rPr>
          <w:t>CN2008-13</w:t>
        </w:r>
      </w:hyperlink>
      <w:r w:rsidRPr="00452777">
        <w:t>)</w:t>
      </w:r>
    </w:p>
    <w:p w14:paraId="5092CF89" w14:textId="619396A5" w:rsidR="005A028F" w:rsidRPr="00960D8F" w:rsidRDefault="005A028F" w:rsidP="00576061">
      <w:pPr>
        <w:pStyle w:val="Actdetails"/>
      </w:pPr>
      <w:r w:rsidRPr="00960D8F">
        <w:t>sch 4</w:t>
      </w:r>
      <w:r w:rsidR="00452777" w:rsidRPr="00960D8F">
        <w:t xml:space="preserve"> pt 4.14</w:t>
      </w:r>
      <w:r w:rsidR="00960D8F">
        <w:t xml:space="preserve"> commenced</w:t>
      </w:r>
      <w:r w:rsidRPr="00960D8F">
        <w:t xml:space="preserve"> 27 February 2009 </w:t>
      </w:r>
      <w:r w:rsidR="00960D8F" w:rsidRPr="00960D8F">
        <w:t xml:space="preserve">(s 2 (5) and see </w:t>
      </w:r>
      <w:hyperlink r:id="rId138" w:tooltip="A2008-19" w:history="1">
        <w:r w:rsidR="001927F7" w:rsidRPr="001927F7">
          <w:rPr>
            <w:rStyle w:val="charCitHyperlinkAbbrev"/>
          </w:rPr>
          <w:t>Children and Young People Act 2008</w:t>
        </w:r>
      </w:hyperlink>
      <w:r w:rsidR="00960D8F" w:rsidRPr="00960D8F">
        <w:t xml:space="preserve"> A2008-19, s 2 and </w:t>
      </w:r>
      <w:hyperlink r:id="rId139" w:tooltip="CN2008-17" w:history="1">
        <w:r w:rsidR="001927F7" w:rsidRPr="001927F7">
          <w:rPr>
            <w:rStyle w:val="charCitHyperlinkAbbrev"/>
          </w:rPr>
          <w:t xml:space="preserve">CN2008-17 </w:t>
        </w:r>
      </w:hyperlink>
      <w:r w:rsidR="00960D8F" w:rsidRPr="00960D8F">
        <w:t xml:space="preserve">(and see </w:t>
      </w:r>
      <w:hyperlink r:id="rId140" w:tooltip="CN2008-13" w:history="1">
        <w:r w:rsidR="001927F7" w:rsidRPr="001927F7">
          <w:rPr>
            <w:rStyle w:val="charCitHyperlinkAbbrev"/>
          </w:rPr>
          <w:t>CN2008-13</w:t>
        </w:r>
      </w:hyperlink>
      <w:r w:rsidR="00960D8F" w:rsidRPr="00960D8F">
        <w:t>))</w:t>
      </w:r>
    </w:p>
    <w:p w14:paraId="2B30A8EA" w14:textId="760712FA" w:rsidR="004301BD" w:rsidRDefault="0042773E" w:rsidP="004301BD">
      <w:pPr>
        <w:pStyle w:val="NewAct"/>
      </w:pPr>
      <w:hyperlink r:id="rId141" w:tooltip="A2008-37" w:history="1">
        <w:r w:rsidR="001927F7" w:rsidRPr="001927F7">
          <w:rPr>
            <w:rStyle w:val="charCitHyperlinkAbbrev"/>
          </w:rPr>
          <w:t>ACT Civil and Administrative Tribunal Legislation Amendment Act 2008 (No 2)</w:t>
        </w:r>
      </w:hyperlink>
      <w:r w:rsidR="004301BD">
        <w:t xml:space="preserve"> A2008-37 sch 1 pt 1.33</w:t>
      </w:r>
    </w:p>
    <w:p w14:paraId="04CCF34D" w14:textId="77777777" w:rsidR="004301BD" w:rsidRDefault="004301BD" w:rsidP="004301BD">
      <w:pPr>
        <w:pStyle w:val="Actdetails"/>
        <w:keepNext/>
      </w:pPr>
      <w:r>
        <w:t>notified LR 4 September 2008</w:t>
      </w:r>
    </w:p>
    <w:p w14:paraId="459E7FBA" w14:textId="77777777" w:rsidR="004301BD" w:rsidRDefault="004301BD" w:rsidP="004301BD">
      <w:pPr>
        <w:pStyle w:val="Actdetails"/>
        <w:keepNext/>
      </w:pPr>
      <w:r>
        <w:t>s 1, s 2 commenced 4 September 2008 (LA s 75 (1))</w:t>
      </w:r>
    </w:p>
    <w:p w14:paraId="6C96E998" w14:textId="4A20C94E" w:rsidR="004301BD" w:rsidRPr="00912621" w:rsidRDefault="004301BD" w:rsidP="00576061">
      <w:pPr>
        <w:pStyle w:val="Actdetails"/>
      </w:pPr>
      <w:r>
        <w:t xml:space="preserve">sch 1 pt 1.33 commenced 2 February 2009 (s 2 (1) and see </w:t>
      </w:r>
      <w:hyperlink r:id="rId142" w:tooltip="A2008-35" w:history="1">
        <w:r w:rsidR="001927F7" w:rsidRPr="001927F7">
          <w:rPr>
            <w:rStyle w:val="charCitHyperlinkAbbrev"/>
          </w:rPr>
          <w:t>ACT Civil and Administrative Tribunal Act 2008</w:t>
        </w:r>
      </w:hyperlink>
      <w:r>
        <w:t xml:space="preserve"> A2008-35, s 2 (1) and </w:t>
      </w:r>
      <w:hyperlink r:id="rId143" w:tooltip="CN2009-2" w:history="1">
        <w:r w:rsidR="001927F7" w:rsidRPr="001927F7">
          <w:rPr>
            <w:rStyle w:val="charCitHyperlinkAbbrev"/>
          </w:rPr>
          <w:t>CN2009-2</w:t>
        </w:r>
      </w:hyperlink>
      <w:r>
        <w:t>)</w:t>
      </w:r>
    </w:p>
    <w:p w14:paraId="748C630D" w14:textId="66D7977D" w:rsidR="004048E6" w:rsidRDefault="0042773E" w:rsidP="004048E6">
      <w:pPr>
        <w:pStyle w:val="NewAct"/>
      </w:pPr>
      <w:hyperlink r:id="rId144" w:tooltip="A2009-20" w:history="1">
        <w:r w:rsidR="001927F7" w:rsidRPr="001927F7">
          <w:rPr>
            <w:rStyle w:val="charCitHyperlinkAbbrev"/>
          </w:rPr>
          <w:t>Statute Law Amendment Act 2009</w:t>
        </w:r>
      </w:hyperlink>
      <w:r w:rsidR="004048E6">
        <w:t xml:space="preserve"> A2009-20 sch 3 pt 3.25</w:t>
      </w:r>
    </w:p>
    <w:p w14:paraId="48C0ED39" w14:textId="77777777" w:rsidR="004048E6" w:rsidRDefault="004048E6" w:rsidP="004048E6">
      <w:pPr>
        <w:pStyle w:val="Actdetails"/>
        <w:keepNext/>
      </w:pPr>
      <w:r>
        <w:t>notified LR 1 September 2009</w:t>
      </w:r>
    </w:p>
    <w:p w14:paraId="2C597528" w14:textId="77777777" w:rsidR="004048E6" w:rsidRDefault="004048E6" w:rsidP="004048E6">
      <w:pPr>
        <w:pStyle w:val="Actdetails"/>
        <w:keepNext/>
      </w:pPr>
      <w:r>
        <w:t>s 1, s 2 commenced 1 September 2009 (LA s 75 (1))</w:t>
      </w:r>
    </w:p>
    <w:p w14:paraId="7EF04403" w14:textId="77777777" w:rsidR="004048E6" w:rsidRDefault="004048E6" w:rsidP="004048E6">
      <w:pPr>
        <w:pStyle w:val="Actdetails"/>
      </w:pPr>
      <w:r>
        <w:t>sch 3 pt 3.25 commenced 22 September 2009 (s 2)</w:t>
      </w:r>
    </w:p>
    <w:p w14:paraId="626E280A" w14:textId="77DB94A9" w:rsidR="008C4245" w:rsidRDefault="0042773E" w:rsidP="00F535EF">
      <w:pPr>
        <w:pStyle w:val="NewAct"/>
      </w:pPr>
      <w:hyperlink r:id="rId145" w:tooltip="A2009-40" w:history="1">
        <w:r w:rsidR="001927F7" w:rsidRPr="001927F7">
          <w:rPr>
            <w:rStyle w:val="charCitHyperlinkAbbrev"/>
          </w:rPr>
          <w:t>Education (Participation) Amendment Act 2009</w:t>
        </w:r>
      </w:hyperlink>
      <w:r w:rsidR="008C4245">
        <w:t xml:space="preserve"> A2009-40</w:t>
      </w:r>
    </w:p>
    <w:p w14:paraId="3702F8B3" w14:textId="77777777" w:rsidR="007F498C" w:rsidRDefault="00F535EF" w:rsidP="00DA122D">
      <w:pPr>
        <w:pStyle w:val="Actdetails"/>
        <w:keepNext/>
      </w:pPr>
      <w:r>
        <w:t>notified LR 17 November 2009</w:t>
      </w:r>
    </w:p>
    <w:p w14:paraId="080BC88B" w14:textId="77777777" w:rsidR="007F498C" w:rsidRDefault="008C4245" w:rsidP="00DA122D">
      <w:pPr>
        <w:pStyle w:val="Actdetails"/>
        <w:keepNext/>
      </w:pPr>
      <w:r>
        <w:t>s 1, s 2 commenced 17 November 2009 (LA s 75 (1))</w:t>
      </w:r>
    </w:p>
    <w:p w14:paraId="471923FC" w14:textId="77777777" w:rsidR="009C4FE7" w:rsidRDefault="008C4245" w:rsidP="00F67C5D">
      <w:pPr>
        <w:pStyle w:val="Actdetails"/>
      </w:pPr>
      <w:r w:rsidRPr="00F535EF">
        <w:t>remainder commence</w:t>
      </w:r>
      <w:r w:rsidR="00F535EF">
        <w:t>d</w:t>
      </w:r>
      <w:r w:rsidRPr="00F535EF">
        <w:t xml:space="preserve"> 1 January 2010 (s 2)</w:t>
      </w:r>
    </w:p>
    <w:p w14:paraId="2A8649D3" w14:textId="3DE31A12" w:rsidR="00F81DBB" w:rsidRDefault="0042773E" w:rsidP="00F81DBB">
      <w:pPr>
        <w:pStyle w:val="NewAct"/>
      </w:pPr>
      <w:hyperlink r:id="rId146" w:tooltip="A2010-7" w:history="1">
        <w:r w:rsidR="001927F7" w:rsidRPr="001927F7">
          <w:rPr>
            <w:rStyle w:val="charCitHyperlinkAbbrev"/>
          </w:rPr>
          <w:t>Education Amendment Act 2010</w:t>
        </w:r>
      </w:hyperlink>
      <w:r w:rsidR="00F81DBB">
        <w:t xml:space="preserve"> A2010-7</w:t>
      </w:r>
    </w:p>
    <w:p w14:paraId="7CCADDDE" w14:textId="77777777" w:rsidR="00F81DBB" w:rsidRDefault="00F81DBB" w:rsidP="00F81DBB">
      <w:pPr>
        <w:pStyle w:val="Actdetails"/>
      </w:pPr>
      <w:r>
        <w:t>notified LR 3 March 2010</w:t>
      </w:r>
    </w:p>
    <w:p w14:paraId="0DAE9306" w14:textId="77777777" w:rsidR="00F81DBB" w:rsidRDefault="00F81DBB" w:rsidP="00F81DBB">
      <w:pPr>
        <w:pStyle w:val="Actdetails"/>
      </w:pPr>
      <w:r>
        <w:t>s 1, s 2 commenced 3 March 2010 (LA s 75 (1))</w:t>
      </w:r>
    </w:p>
    <w:p w14:paraId="7D4B0CF1" w14:textId="77777777" w:rsidR="00F81DBB" w:rsidRPr="00F81DBB" w:rsidRDefault="00F81DBB" w:rsidP="00F81DBB">
      <w:pPr>
        <w:pStyle w:val="Actdetails"/>
      </w:pPr>
      <w:r>
        <w:t>remainder commenced 4 March 2010 (s 2)</w:t>
      </w:r>
    </w:p>
    <w:p w14:paraId="433C697E" w14:textId="4C6BF5FC" w:rsidR="003B7800" w:rsidRPr="00574BD0" w:rsidRDefault="0042773E" w:rsidP="003B7800">
      <w:pPr>
        <w:pStyle w:val="NewAct"/>
      </w:pPr>
      <w:hyperlink r:id="rId147" w:tooltip="A2010-18" w:history="1">
        <w:r w:rsidR="001927F7" w:rsidRPr="001927F7">
          <w:rPr>
            <w:rStyle w:val="charCitHyperlinkAbbrev"/>
          </w:rPr>
          <w:t>Statute Law Amendment Act 2010</w:t>
        </w:r>
      </w:hyperlink>
      <w:r w:rsidR="004459F4">
        <w:t xml:space="preserve"> A2010-18 sch 1 pt 1.6, sch 3 pt 3.4</w:t>
      </w:r>
    </w:p>
    <w:p w14:paraId="7FA7EEFF" w14:textId="77777777" w:rsidR="003B7800" w:rsidRPr="00DB3D5E" w:rsidRDefault="003B7800" w:rsidP="003B7800">
      <w:pPr>
        <w:pStyle w:val="Actdetails"/>
        <w:keepNext/>
      </w:pPr>
      <w:r>
        <w:t>notified LR 13</w:t>
      </w:r>
      <w:r w:rsidRPr="00DB3D5E">
        <w:t xml:space="preserve"> </w:t>
      </w:r>
      <w:r>
        <w:t>May 2010</w:t>
      </w:r>
    </w:p>
    <w:p w14:paraId="68889FE0" w14:textId="77777777" w:rsidR="003B7800" w:rsidRDefault="003B7800" w:rsidP="003B7800">
      <w:pPr>
        <w:pStyle w:val="Actdetails"/>
        <w:keepNext/>
      </w:pPr>
      <w:r>
        <w:t>s 1, s 2 commenced 13 May 2010 (LA s 75 (1))</w:t>
      </w:r>
    </w:p>
    <w:p w14:paraId="5C6A3C4D" w14:textId="77777777" w:rsidR="003B7800" w:rsidRPr="00BF40E8" w:rsidRDefault="004459F4" w:rsidP="003B7800">
      <w:pPr>
        <w:pStyle w:val="Actdetails"/>
      </w:pPr>
      <w:r>
        <w:t>sch 1 pt 1.6, sch 3 pt 3.4</w:t>
      </w:r>
      <w:r w:rsidR="003B7800">
        <w:t xml:space="preserve"> commenced 3</w:t>
      </w:r>
      <w:r w:rsidR="003B7800" w:rsidRPr="00BF40E8">
        <w:t xml:space="preserve"> </w:t>
      </w:r>
      <w:r w:rsidR="003B7800">
        <w:t>June 2010 (s 2)</w:t>
      </w:r>
    </w:p>
    <w:p w14:paraId="72982D56" w14:textId="64C8AF65" w:rsidR="006E3FD2" w:rsidRDefault="0042773E" w:rsidP="006E3FD2">
      <w:pPr>
        <w:pStyle w:val="NewAct"/>
      </w:pPr>
      <w:hyperlink r:id="rId148" w:tooltip="A2010-22" w:history="1">
        <w:r w:rsidR="001927F7" w:rsidRPr="001927F7">
          <w:rPr>
            <w:rStyle w:val="charCitHyperlinkAbbrev"/>
          </w:rPr>
          <w:t>Education Amendment Act 2010 (No 2)</w:t>
        </w:r>
      </w:hyperlink>
      <w:r w:rsidR="006E3FD2">
        <w:t xml:space="preserve"> A2010-22</w:t>
      </w:r>
    </w:p>
    <w:p w14:paraId="53103480" w14:textId="77777777" w:rsidR="006E3FD2" w:rsidRDefault="006E3FD2" w:rsidP="006E3FD2">
      <w:pPr>
        <w:pStyle w:val="Actdetails"/>
        <w:keepNext/>
      </w:pPr>
      <w:r>
        <w:t>notified LR 6 July 2010</w:t>
      </w:r>
    </w:p>
    <w:p w14:paraId="2FBB00DF" w14:textId="77777777" w:rsidR="006E3FD2" w:rsidRDefault="006E3FD2" w:rsidP="006E3FD2">
      <w:pPr>
        <w:pStyle w:val="Actdetails"/>
        <w:keepNext/>
      </w:pPr>
      <w:r>
        <w:t>s 1, s 2 commenced 6 July 2010 (LA s 75 (1))</w:t>
      </w:r>
    </w:p>
    <w:p w14:paraId="341D33D8" w14:textId="77777777" w:rsidR="006E3FD2" w:rsidRDefault="006E3FD2" w:rsidP="006E3FD2">
      <w:pPr>
        <w:pStyle w:val="Actdetails"/>
      </w:pPr>
      <w:r>
        <w:t>remainder commenced 7 July 2010 (s 2)</w:t>
      </w:r>
    </w:p>
    <w:p w14:paraId="5F5AAE39" w14:textId="01FD9049" w:rsidR="002E7A9A" w:rsidRDefault="0042773E" w:rsidP="002E7A9A">
      <w:pPr>
        <w:pStyle w:val="NewAct"/>
      </w:pPr>
      <w:hyperlink r:id="rId149" w:tooltip="A2011-3" w:history="1">
        <w:r w:rsidR="001927F7" w:rsidRPr="001927F7">
          <w:rPr>
            <w:rStyle w:val="charCitHyperlinkAbbrev"/>
          </w:rPr>
          <w:t>Statute Law Amendment Act 2011</w:t>
        </w:r>
      </w:hyperlink>
      <w:r w:rsidR="002E7A9A">
        <w:t xml:space="preserve"> A2011-3 sch 3 pt 3.16</w:t>
      </w:r>
    </w:p>
    <w:p w14:paraId="34DAA8DC" w14:textId="77777777" w:rsidR="002E7A9A" w:rsidRDefault="002E7A9A" w:rsidP="002E7A9A">
      <w:pPr>
        <w:pStyle w:val="Actdetails"/>
        <w:keepNext/>
      </w:pPr>
      <w:r>
        <w:t>notified LR 22 February 2011</w:t>
      </w:r>
    </w:p>
    <w:p w14:paraId="438CC5D5" w14:textId="77777777" w:rsidR="002E7A9A" w:rsidRDefault="002E7A9A" w:rsidP="002E7A9A">
      <w:pPr>
        <w:pStyle w:val="Actdetails"/>
        <w:keepNext/>
      </w:pPr>
      <w:r>
        <w:t>s 1, s 2 commenced 22 February 2011 (LA s 75 (1))</w:t>
      </w:r>
    </w:p>
    <w:p w14:paraId="0A8E41EA" w14:textId="77777777" w:rsidR="002E7A9A" w:rsidRPr="00CB0D40" w:rsidRDefault="002E7A9A" w:rsidP="002E7A9A">
      <w:pPr>
        <w:pStyle w:val="Actdetails"/>
      </w:pPr>
      <w:r>
        <w:t>sch 3 pt 3.16</w:t>
      </w:r>
      <w:r w:rsidRPr="00CB0D40">
        <w:t xml:space="preserve"> commenced </w:t>
      </w:r>
      <w:r>
        <w:t>1 March 2011 (s 2)</w:t>
      </w:r>
    </w:p>
    <w:p w14:paraId="0E837711" w14:textId="7794E4C8" w:rsidR="00E27722" w:rsidRDefault="0042773E" w:rsidP="00E27722">
      <w:pPr>
        <w:pStyle w:val="NewAct"/>
      </w:pPr>
      <w:hyperlink r:id="rId150" w:tooltip="A2011-22" w:history="1">
        <w:r w:rsidR="001927F7" w:rsidRPr="001927F7">
          <w:rPr>
            <w:rStyle w:val="charCitHyperlinkAbbrev"/>
          </w:rPr>
          <w:t>Administrative (One ACT Public Service Miscellaneous Amendments) Act 2011</w:t>
        </w:r>
      </w:hyperlink>
      <w:r w:rsidR="00E27722">
        <w:t xml:space="preserve"> A2011-22 sch 1 pt 1.57</w:t>
      </w:r>
    </w:p>
    <w:p w14:paraId="647B7E79" w14:textId="77777777" w:rsidR="00E27722" w:rsidRDefault="00E27722" w:rsidP="00E27722">
      <w:pPr>
        <w:pStyle w:val="Actdetails"/>
        <w:keepNext/>
      </w:pPr>
      <w:r>
        <w:t>notified LR 30 June 2011</w:t>
      </w:r>
    </w:p>
    <w:p w14:paraId="70AFC3BE" w14:textId="77777777" w:rsidR="00E27722" w:rsidRDefault="00E27722" w:rsidP="00E27722">
      <w:pPr>
        <w:pStyle w:val="Actdetails"/>
        <w:keepNext/>
      </w:pPr>
      <w:r>
        <w:t>s 1, s 2 commenced 30 June 2011 (LA s 75 (1))</w:t>
      </w:r>
    </w:p>
    <w:p w14:paraId="21F53D6C" w14:textId="77777777" w:rsidR="00E27722" w:rsidRDefault="00E27722" w:rsidP="00E27722">
      <w:pPr>
        <w:pStyle w:val="Actdetails"/>
      </w:pPr>
      <w:r>
        <w:t>sch 1 pt 1.57</w:t>
      </w:r>
      <w:r w:rsidRPr="00CB0D40">
        <w:t xml:space="preserve"> commenced </w:t>
      </w:r>
      <w:r>
        <w:t>1 July 2011 (s 2 (1</w:t>
      </w:r>
      <w:r w:rsidRPr="00CB0D40">
        <w:t>)</w:t>
      </w:r>
      <w:r>
        <w:t>)</w:t>
      </w:r>
    </w:p>
    <w:p w14:paraId="58421334" w14:textId="2619C991" w:rsidR="00C230C0" w:rsidRDefault="0042773E" w:rsidP="00C230C0">
      <w:pPr>
        <w:pStyle w:val="NewAct"/>
      </w:pPr>
      <w:hyperlink r:id="rId151" w:tooltip="A2011-51" w:history="1">
        <w:r w:rsidR="001927F7" w:rsidRPr="001927F7">
          <w:rPr>
            <w:rStyle w:val="charCitHyperlinkAbbrev"/>
          </w:rPr>
          <w:t>Education Amendment Act 2011</w:t>
        </w:r>
      </w:hyperlink>
      <w:r w:rsidR="00C230C0">
        <w:t xml:space="preserve"> A2011-51</w:t>
      </w:r>
    </w:p>
    <w:p w14:paraId="79E789DA" w14:textId="77777777" w:rsidR="00C230C0" w:rsidRDefault="00C230C0" w:rsidP="00F44CB7">
      <w:pPr>
        <w:pStyle w:val="Actdetails"/>
        <w:keepNext/>
      </w:pPr>
      <w:r>
        <w:t>notified LR 24 November 2011</w:t>
      </w:r>
    </w:p>
    <w:p w14:paraId="42A079D7" w14:textId="77777777" w:rsidR="00C230C0" w:rsidRDefault="00C230C0" w:rsidP="00F44CB7">
      <w:pPr>
        <w:pStyle w:val="Actdetails"/>
        <w:keepNext/>
      </w:pPr>
      <w:r>
        <w:t>s 1, s 2 commenced 24 November 2011 (LA s 75 (1))</w:t>
      </w:r>
    </w:p>
    <w:p w14:paraId="216EFA82" w14:textId="7FD116B6" w:rsidR="00C230C0" w:rsidRDefault="00F44CB7" w:rsidP="00F44CB7">
      <w:pPr>
        <w:pStyle w:val="Actdetails"/>
      </w:pPr>
      <w:r w:rsidRPr="002D1050">
        <w:t>remainder commence</w:t>
      </w:r>
      <w:r>
        <w:t>d 1 January 2012 (s 2 and see</w:t>
      </w:r>
      <w:r w:rsidRPr="002D1050">
        <w:t xml:space="preserve"> </w:t>
      </w:r>
      <w:hyperlink r:id="rId152" w:tooltip="A2011-42" w:history="1">
        <w:r w:rsidR="001927F7" w:rsidRPr="001927F7">
          <w:rPr>
            <w:rStyle w:val="charCitHyperlinkAbbrev"/>
          </w:rPr>
          <w:t>Education and Care Services National Law (ACT) Act 2011</w:t>
        </w:r>
      </w:hyperlink>
      <w:r>
        <w:t xml:space="preserve"> A2011-42, s 2 and </w:t>
      </w:r>
      <w:hyperlink r:id="rId153" w:tooltip="CN2011-16" w:history="1">
        <w:r w:rsidR="001927F7" w:rsidRPr="001927F7">
          <w:rPr>
            <w:rStyle w:val="charCitHyperlinkAbbrev"/>
          </w:rPr>
          <w:t>CN2011</w:t>
        </w:r>
        <w:r w:rsidR="001927F7" w:rsidRPr="001927F7">
          <w:rPr>
            <w:rStyle w:val="charCitHyperlinkAbbrev"/>
          </w:rPr>
          <w:noBreakHyphen/>
          <w:t>16</w:t>
        </w:r>
      </w:hyperlink>
      <w:r>
        <w:t>)</w:t>
      </w:r>
    </w:p>
    <w:p w14:paraId="398D190E" w14:textId="13614F69" w:rsidR="003C3357" w:rsidRDefault="0042773E" w:rsidP="003C3357">
      <w:pPr>
        <w:pStyle w:val="NewAct"/>
      </w:pPr>
      <w:hyperlink r:id="rId154" w:tooltip="A2012-21" w:history="1">
        <w:r w:rsidR="001927F7" w:rsidRPr="001927F7">
          <w:rPr>
            <w:rStyle w:val="charCitHyperlinkAbbrev"/>
          </w:rPr>
          <w:t>Statute Law Amendment Act 2012</w:t>
        </w:r>
      </w:hyperlink>
      <w:r w:rsidR="003C3357">
        <w:t xml:space="preserve"> A2012-21 sch 3 pt 3.14</w:t>
      </w:r>
    </w:p>
    <w:p w14:paraId="75070107" w14:textId="77777777" w:rsidR="003C3357" w:rsidRDefault="003C3357" w:rsidP="003C3357">
      <w:pPr>
        <w:pStyle w:val="Actdetails"/>
        <w:keepNext/>
      </w:pPr>
      <w:r>
        <w:t>notified LR 22 May 2012</w:t>
      </w:r>
    </w:p>
    <w:p w14:paraId="28BF6CAB" w14:textId="77777777" w:rsidR="003C3357" w:rsidRDefault="003C3357" w:rsidP="003C3357">
      <w:pPr>
        <w:pStyle w:val="Actdetails"/>
        <w:keepNext/>
      </w:pPr>
      <w:r>
        <w:t>s 1, s 2 commenced 22 May 2012 (LA s 75 (1))</w:t>
      </w:r>
    </w:p>
    <w:p w14:paraId="52B8B12A" w14:textId="77777777" w:rsidR="003C3357" w:rsidRDefault="003C3357" w:rsidP="003C3357">
      <w:pPr>
        <w:pStyle w:val="Actdetails"/>
      </w:pPr>
      <w:r>
        <w:t>sch 3 pt 3.14 commenced 5 June 2012 (s 2 (1))</w:t>
      </w:r>
    </w:p>
    <w:p w14:paraId="12717852" w14:textId="17303C66" w:rsidR="00992503" w:rsidRDefault="0042773E" w:rsidP="00992503">
      <w:pPr>
        <w:pStyle w:val="NewAct"/>
      </w:pPr>
      <w:hyperlink r:id="rId155" w:tooltip="A2014-48" w:history="1">
        <w:r w:rsidR="00992503">
          <w:rPr>
            <w:rStyle w:val="charCitHyperlinkAbbrev"/>
          </w:rPr>
          <w:t>Training and Tertiary Education Amendment Act 2014</w:t>
        </w:r>
      </w:hyperlink>
      <w:r w:rsidR="00992503">
        <w:t xml:space="preserve"> A2014</w:t>
      </w:r>
      <w:r w:rsidR="00992503">
        <w:noBreakHyphen/>
        <w:t>48 sch</w:t>
      </w:r>
      <w:r w:rsidR="00EF0A5A">
        <w:t> </w:t>
      </w:r>
      <w:r w:rsidR="00992503">
        <w:t>1 pt 1.8</w:t>
      </w:r>
    </w:p>
    <w:p w14:paraId="26219006" w14:textId="77777777" w:rsidR="00992503" w:rsidRDefault="00992503" w:rsidP="00992503">
      <w:pPr>
        <w:pStyle w:val="Actdetails"/>
        <w:keepNext/>
      </w:pPr>
      <w:r>
        <w:t>notified LR 6 November 2014</w:t>
      </w:r>
    </w:p>
    <w:p w14:paraId="709EEC6D" w14:textId="77777777" w:rsidR="00992503" w:rsidRDefault="00992503" w:rsidP="00992503">
      <w:pPr>
        <w:pStyle w:val="Actdetails"/>
        <w:keepNext/>
      </w:pPr>
      <w:r>
        <w:t>s 1, s 2 commenced 6 November 2014 (LA s 75 (1))</w:t>
      </w:r>
    </w:p>
    <w:p w14:paraId="1BE0FEEC" w14:textId="77777777" w:rsidR="00992503" w:rsidRDefault="00992503" w:rsidP="00992503">
      <w:pPr>
        <w:pStyle w:val="Actdetails"/>
      </w:pPr>
      <w:r>
        <w:t xml:space="preserve">sch 1 pt 1.8 </w:t>
      </w:r>
      <w:r w:rsidRPr="00AE7C72">
        <w:t xml:space="preserve">commenced </w:t>
      </w:r>
      <w:r>
        <w:t>20 November 2014</w:t>
      </w:r>
      <w:r w:rsidRPr="00AE7C72">
        <w:t xml:space="preserve"> (</w:t>
      </w:r>
      <w:r>
        <w:t>s 2)</w:t>
      </w:r>
    </w:p>
    <w:p w14:paraId="21A057D0" w14:textId="3089D2F2" w:rsidR="002970D3" w:rsidRDefault="0042773E" w:rsidP="002970D3">
      <w:pPr>
        <w:pStyle w:val="NewAct"/>
      </w:pPr>
      <w:hyperlink r:id="rId156" w:tooltip="A2015-15" w:history="1">
        <w:r w:rsidR="002970D3">
          <w:rPr>
            <w:rStyle w:val="charCitHyperlinkAbbrev"/>
          </w:rPr>
          <w:t>Statute Law Amendment Act 2015</w:t>
        </w:r>
      </w:hyperlink>
      <w:r w:rsidR="002970D3">
        <w:t xml:space="preserve"> A2015-15</w:t>
      </w:r>
      <w:r w:rsidR="00870B00">
        <w:t xml:space="preserve"> sch 3 pt 3.5</w:t>
      </w:r>
    </w:p>
    <w:p w14:paraId="1F558342" w14:textId="77777777" w:rsidR="002970D3" w:rsidRDefault="002970D3" w:rsidP="002970D3">
      <w:pPr>
        <w:pStyle w:val="Actdetails"/>
      </w:pPr>
      <w:r>
        <w:t>notified LR 27 May 2015</w:t>
      </w:r>
    </w:p>
    <w:p w14:paraId="2E993366" w14:textId="77777777" w:rsidR="002970D3" w:rsidRDefault="002970D3" w:rsidP="002970D3">
      <w:pPr>
        <w:pStyle w:val="Actdetails"/>
      </w:pPr>
      <w:r>
        <w:t>s 1, s 2 commenced 27 May 2015 (LA s 75 (1))</w:t>
      </w:r>
    </w:p>
    <w:p w14:paraId="4655A147" w14:textId="77777777" w:rsidR="002970D3" w:rsidRPr="00E33F78" w:rsidRDefault="00870B00" w:rsidP="002970D3">
      <w:pPr>
        <w:pStyle w:val="Actdetails"/>
      </w:pPr>
      <w:r w:rsidRPr="00E33F78">
        <w:t>sch 3 pt 3.5</w:t>
      </w:r>
      <w:r w:rsidR="002970D3" w:rsidRPr="00E33F78">
        <w:t xml:space="preserve"> commence</w:t>
      </w:r>
      <w:r w:rsidR="00E33F78">
        <w:t>d</w:t>
      </w:r>
      <w:r w:rsidR="002970D3" w:rsidRPr="00E33F78">
        <w:t xml:space="preserve"> 10 June 2015 (s 2)</w:t>
      </w:r>
    </w:p>
    <w:p w14:paraId="5E18F6BC" w14:textId="326E691A" w:rsidR="002970D3" w:rsidRDefault="0042773E" w:rsidP="002970D3">
      <w:pPr>
        <w:pStyle w:val="NewAct"/>
      </w:pPr>
      <w:hyperlink r:id="rId157" w:tooltip="A2015-16" w:history="1">
        <w:r w:rsidR="002970D3">
          <w:rPr>
            <w:rStyle w:val="charCitHyperlinkAbbrev"/>
          </w:rPr>
          <w:t>Annual Reports (Government Agencies) Amendment Act 2015</w:t>
        </w:r>
      </w:hyperlink>
      <w:r w:rsidR="006C11A8">
        <w:t xml:space="preserve"> A2015</w:t>
      </w:r>
      <w:r w:rsidR="006C11A8">
        <w:noBreakHyphen/>
        <w:t>16 sch 1 pt 1.8</w:t>
      </w:r>
    </w:p>
    <w:p w14:paraId="7EBE713F" w14:textId="77777777" w:rsidR="002970D3" w:rsidRDefault="002970D3" w:rsidP="002970D3">
      <w:pPr>
        <w:pStyle w:val="Actdetails"/>
        <w:keepNext/>
      </w:pPr>
      <w:r>
        <w:t>notified LR 27 May 2015</w:t>
      </w:r>
    </w:p>
    <w:p w14:paraId="6B0B6DC1" w14:textId="77777777" w:rsidR="002970D3" w:rsidRDefault="002970D3" w:rsidP="002970D3">
      <w:pPr>
        <w:pStyle w:val="Actdetails"/>
        <w:keepNext/>
      </w:pPr>
      <w:r>
        <w:t>s 1, s 2 commenced 27 May 2015 (LA s 75 (1))</w:t>
      </w:r>
    </w:p>
    <w:p w14:paraId="307E664C" w14:textId="77777777" w:rsidR="002970D3" w:rsidRDefault="002970D3" w:rsidP="002970D3">
      <w:pPr>
        <w:pStyle w:val="Actdetails"/>
      </w:pPr>
      <w:r>
        <w:t>sch 1 pt 1.</w:t>
      </w:r>
      <w:r w:rsidR="006C11A8">
        <w:t>8</w:t>
      </w:r>
      <w:r>
        <w:t xml:space="preserve"> </w:t>
      </w:r>
      <w:r w:rsidRPr="00AE7C72">
        <w:t xml:space="preserve">commenced </w:t>
      </w:r>
      <w:r>
        <w:t>3 June 2015</w:t>
      </w:r>
      <w:r w:rsidRPr="00AE7C72">
        <w:t xml:space="preserve"> (</w:t>
      </w:r>
      <w:r>
        <w:t>s 2)</w:t>
      </w:r>
    </w:p>
    <w:p w14:paraId="7C273BB6" w14:textId="50C2E675" w:rsidR="004D0AC1" w:rsidRDefault="0042773E" w:rsidP="004D0AC1">
      <w:pPr>
        <w:pStyle w:val="NewAct"/>
      </w:pPr>
      <w:hyperlink r:id="rId158" w:tooltip="A2015-18" w:history="1">
        <w:r w:rsidR="004D0AC1">
          <w:rPr>
            <w:rStyle w:val="charCitHyperlinkAbbrev"/>
          </w:rPr>
          <w:t>Education Amendment Act 2015</w:t>
        </w:r>
      </w:hyperlink>
      <w:r w:rsidR="004D0AC1">
        <w:t xml:space="preserve"> A2015-18</w:t>
      </w:r>
    </w:p>
    <w:p w14:paraId="082AA79D" w14:textId="77777777" w:rsidR="004D0AC1" w:rsidRDefault="004D0AC1" w:rsidP="004D0AC1">
      <w:pPr>
        <w:pStyle w:val="Actdetails"/>
        <w:keepNext/>
      </w:pPr>
      <w:r>
        <w:t>notified LR 11 June 2015</w:t>
      </w:r>
    </w:p>
    <w:p w14:paraId="676CD420" w14:textId="77777777" w:rsidR="004D0AC1" w:rsidRDefault="004D0AC1" w:rsidP="004D0AC1">
      <w:pPr>
        <w:pStyle w:val="Actdetails"/>
        <w:keepNext/>
      </w:pPr>
      <w:r>
        <w:t>s 1, s 2 commenced 11 June 2015 (LA s 75 (1))</w:t>
      </w:r>
    </w:p>
    <w:p w14:paraId="5512C244" w14:textId="77777777" w:rsidR="004D0AC1" w:rsidRDefault="004D0AC1" w:rsidP="004D0AC1">
      <w:pPr>
        <w:pStyle w:val="Actdetails"/>
      </w:pPr>
      <w:r>
        <w:t>remainder commenced 1 July 2015 (s 2)</w:t>
      </w:r>
    </w:p>
    <w:p w14:paraId="4BB38118" w14:textId="600FF270" w:rsidR="00433294" w:rsidRDefault="0042773E" w:rsidP="00433294">
      <w:pPr>
        <w:pStyle w:val="NewAct"/>
      </w:pPr>
      <w:hyperlink r:id="rId159" w:tooltip="A2015-33" w:history="1">
        <w:r w:rsidR="00433294" w:rsidRPr="000A645B">
          <w:rPr>
            <w:rStyle w:val="charCitHyperlinkAbbrev"/>
          </w:rPr>
          <w:t>Red Tape Reduction Legislation Amendment Act 2015</w:t>
        </w:r>
      </w:hyperlink>
      <w:r w:rsidR="00433294">
        <w:t xml:space="preserve"> </w:t>
      </w:r>
      <w:r w:rsidR="00433294" w:rsidRPr="000A645B">
        <w:t xml:space="preserve">A2015-33 </w:t>
      </w:r>
      <w:r w:rsidR="00433294">
        <w:t>sch 1 pt 1.19</w:t>
      </w:r>
    </w:p>
    <w:p w14:paraId="406C601E" w14:textId="77777777" w:rsidR="00433294" w:rsidRDefault="00433294" w:rsidP="00433294">
      <w:pPr>
        <w:pStyle w:val="Actdetails"/>
      </w:pPr>
      <w:r>
        <w:t>notified LR 30 September 2015</w:t>
      </w:r>
    </w:p>
    <w:p w14:paraId="18B0360B" w14:textId="77777777" w:rsidR="00433294" w:rsidRDefault="00433294" w:rsidP="00433294">
      <w:pPr>
        <w:pStyle w:val="Actdetails"/>
      </w:pPr>
      <w:r>
        <w:t>s 1, s 2 commenced 30 September 2015 (LA s 75 (1))</w:t>
      </w:r>
    </w:p>
    <w:p w14:paraId="3B1600FD" w14:textId="77777777" w:rsidR="00433294" w:rsidRDefault="00433294" w:rsidP="004D0AC1">
      <w:pPr>
        <w:pStyle w:val="Actdetails"/>
      </w:pPr>
      <w:r>
        <w:t>sch 1 pt 1.19 commenced 14 October 2015 (s 2)</w:t>
      </w:r>
    </w:p>
    <w:p w14:paraId="5630BE34" w14:textId="5ED4AE05" w:rsidR="00905E1B" w:rsidRDefault="0042773E" w:rsidP="00905E1B">
      <w:pPr>
        <w:pStyle w:val="NewAct"/>
      </w:pPr>
      <w:hyperlink r:id="rId160" w:tooltip="A2019-4" w:history="1">
        <w:r w:rsidR="00905E1B">
          <w:rPr>
            <w:rStyle w:val="charCitHyperlinkAbbrev"/>
          </w:rPr>
          <w:t>Education (Child Safety in Schools) Legislation Amendment Act 2019</w:t>
        </w:r>
      </w:hyperlink>
      <w:r w:rsidR="00905E1B">
        <w:t xml:space="preserve"> </w:t>
      </w:r>
      <w:r w:rsidR="00FA239B">
        <w:t>A2019-4</w:t>
      </w:r>
      <w:r w:rsidR="00905E1B" w:rsidRPr="000A645B">
        <w:t xml:space="preserve"> </w:t>
      </w:r>
      <w:r w:rsidR="00FA239B">
        <w:t>pt 3</w:t>
      </w:r>
    </w:p>
    <w:p w14:paraId="26FDB7FE" w14:textId="77777777" w:rsidR="00905E1B" w:rsidRDefault="00905E1B" w:rsidP="00905E1B">
      <w:pPr>
        <w:pStyle w:val="Actdetails"/>
      </w:pPr>
      <w:r>
        <w:t>notified LR 4 March 2019</w:t>
      </w:r>
    </w:p>
    <w:p w14:paraId="6E8862B6" w14:textId="77777777" w:rsidR="00905E1B" w:rsidRDefault="00905E1B" w:rsidP="00905E1B">
      <w:pPr>
        <w:pStyle w:val="Actdetails"/>
      </w:pPr>
      <w:r>
        <w:t>s 1, s 2 commenced 4 March 2019 (LA s 75 (1))</w:t>
      </w:r>
    </w:p>
    <w:p w14:paraId="013FDF59" w14:textId="77777777" w:rsidR="00905E1B" w:rsidRDefault="00FA239B" w:rsidP="001C7E81">
      <w:pPr>
        <w:pStyle w:val="Actdetails"/>
      </w:pPr>
      <w:r>
        <w:t>pt</w:t>
      </w:r>
      <w:r w:rsidR="00905E1B">
        <w:t xml:space="preserve"> 3 commenced 5 March 2019 (s 2 (2))</w:t>
      </w:r>
    </w:p>
    <w:p w14:paraId="0A681D4C" w14:textId="2024CEE9" w:rsidR="00E54A4E" w:rsidRPr="00935D4E" w:rsidRDefault="0042773E" w:rsidP="00E54A4E">
      <w:pPr>
        <w:pStyle w:val="NewAct"/>
      </w:pPr>
      <w:hyperlink r:id="rId161" w:tooltip="A2019-47" w:history="1">
        <w:r w:rsidR="00E54A4E">
          <w:rPr>
            <w:rStyle w:val="charCitHyperlinkAbbrev"/>
          </w:rPr>
          <w:t>Education Amendment Act 2019</w:t>
        </w:r>
      </w:hyperlink>
      <w:r w:rsidR="00E54A4E">
        <w:t xml:space="preserve"> A20</w:t>
      </w:r>
      <w:r w:rsidR="00E541C8">
        <w:t>19</w:t>
      </w:r>
      <w:r w:rsidR="00E54A4E">
        <w:t>-</w:t>
      </w:r>
      <w:r w:rsidR="00E541C8">
        <w:t>47</w:t>
      </w:r>
    </w:p>
    <w:p w14:paraId="5738966B" w14:textId="77777777" w:rsidR="00E54A4E" w:rsidRDefault="00E54A4E" w:rsidP="00E54A4E">
      <w:pPr>
        <w:pStyle w:val="Actdetails"/>
      </w:pPr>
      <w:r>
        <w:t>notified LR 9 December 2019</w:t>
      </w:r>
    </w:p>
    <w:p w14:paraId="30EF79DA" w14:textId="77777777" w:rsidR="00E54A4E" w:rsidRDefault="00E54A4E" w:rsidP="00E54A4E">
      <w:pPr>
        <w:pStyle w:val="Actdetails"/>
      </w:pPr>
      <w:r>
        <w:t>s 1, s 2 commenced 9 December 2019 (LA s 75 (1))</w:t>
      </w:r>
    </w:p>
    <w:p w14:paraId="6E225C6F" w14:textId="77777777" w:rsidR="00E54A4E" w:rsidRPr="00894A13" w:rsidRDefault="00E54A4E" w:rsidP="00E54A4E">
      <w:pPr>
        <w:pStyle w:val="Actdetails"/>
      </w:pPr>
      <w:r w:rsidRPr="00894A13">
        <w:t xml:space="preserve">remainder </w:t>
      </w:r>
      <w:r w:rsidR="00894A13">
        <w:t xml:space="preserve">commenced 9 June 2020 (s 2 and </w:t>
      </w:r>
      <w:r w:rsidR="00883070">
        <w:t>LA s 79)</w:t>
      </w:r>
    </w:p>
    <w:p w14:paraId="37411007" w14:textId="3F2272FF" w:rsidR="00965624" w:rsidRPr="00935D4E" w:rsidRDefault="0042773E" w:rsidP="009502B7">
      <w:pPr>
        <w:pStyle w:val="NewAct"/>
      </w:pPr>
      <w:hyperlink r:id="rId162" w:tooltip="A2020-14" w:history="1">
        <w:r w:rsidR="00965624">
          <w:rPr>
            <w:rStyle w:val="charCitHyperlinkAbbrev"/>
          </w:rPr>
          <w:t>COVID-19 Emergency Response Legislation Amendment Act 2020</w:t>
        </w:r>
      </w:hyperlink>
      <w:r w:rsidR="00965624">
        <w:t xml:space="preserve"> A2020-14 sch 1 pt 1.11</w:t>
      </w:r>
    </w:p>
    <w:p w14:paraId="5610A034" w14:textId="77777777" w:rsidR="00965624" w:rsidRDefault="00965624" w:rsidP="009502B7">
      <w:pPr>
        <w:pStyle w:val="Actdetails"/>
        <w:keepNext/>
      </w:pPr>
      <w:r>
        <w:t>notified LR 13 May 2020</w:t>
      </w:r>
    </w:p>
    <w:p w14:paraId="56DEC58E" w14:textId="77777777" w:rsidR="0023014F" w:rsidRDefault="0023014F" w:rsidP="0023014F">
      <w:pPr>
        <w:pStyle w:val="Actdetails"/>
      </w:pPr>
      <w:r>
        <w:t>s 1, s 2 taken to have commenced 30 March 2020 (LA s 75 (2))</w:t>
      </w:r>
    </w:p>
    <w:p w14:paraId="3B4DAA2F" w14:textId="77777777" w:rsidR="00E54A4E" w:rsidRDefault="00965624" w:rsidP="001C7E81">
      <w:pPr>
        <w:pStyle w:val="Actdetails"/>
      </w:pPr>
      <w:r>
        <w:t>sch 1 pt 1.11 commenced 14 May 2020 (s 2 (1))</w:t>
      </w:r>
    </w:p>
    <w:p w14:paraId="350371B2" w14:textId="27A27CE0" w:rsidR="000409CF" w:rsidRPr="00935D4E" w:rsidRDefault="0042773E" w:rsidP="000409CF">
      <w:pPr>
        <w:pStyle w:val="NewAct"/>
      </w:pPr>
      <w:hyperlink r:id="rId163" w:tooltip="A2020-38" w:history="1">
        <w:r w:rsidR="000409CF">
          <w:rPr>
            <w:rStyle w:val="charCitHyperlinkAbbrev"/>
          </w:rPr>
          <w:t>Education Amendment Act 2020</w:t>
        </w:r>
      </w:hyperlink>
      <w:r w:rsidR="000409CF">
        <w:t xml:space="preserve"> A2020-38</w:t>
      </w:r>
      <w:r w:rsidR="0029588C">
        <w:t xml:space="preserve"> pt 2</w:t>
      </w:r>
    </w:p>
    <w:p w14:paraId="602D7D53" w14:textId="0644024E" w:rsidR="000409CF" w:rsidRDefault="000409CF" w:rsidP="000409CF">
      <w:pPr>
        <w:pStyle w:val="Actdetails"/>
      </w:pPr>
      <w:r>
        <w:t>notified LR 20 August 2020</w:t>
      </w:r>
    </w:p>
    <w:p w14:paraId="4C2DCAD1" w14:textId="78B76E9E" w:rsidR="000409CF" w:rsidRDefault="000409CF" w:rsidP="000409CF">
      <w:pPr>
        <w:pStyle w:val="Actdetails"/>
      </w:pPr>
      <w:r>
        <w:t>s 1, s 2 commenced 20 August 2020 (LA s 75 (1))</w:t>
      </w:r>
    </w:p>
    <w:p w14:paraId="13CAA2D3" w14:textId="491A8164" w:rsidR="000409CF" w:rsidRDefault="0029588C" w:rsidP="000409CF">
      <w:pPr>
        <w:pStyle w:val="Actdetails"/>
      </w:pPr>
      <w:r>
        <w:t>pt 2</w:t>
      </w:r>
      <w:r w:rsidR="000409CF" w:rsidRPr="00894A13">
        <w:t xml:space="preserve"> </w:t>
      </w:r>
      <w:r w:rsidR="000409CF">
        <w:t>commenced 1 January 2021 (s 2)</w:t>
      </w:r>
    </w:p>
    <w:p w14:paraId="7F3526A9" w14:textId="1F9D67DB" w:rsidR="00D81705" w:rsidRPr="00935D4E" w:rsidRDefault="0042773E" w:rsidP="00D81705">
      <w:pPr>
        <w:pStyle w:val="NewAct"/>
      </w:pPr>
      <w:hyperlink r:id="rId164" w:tooltip="A2021-1" w:history="1">
        <w:r w:rsidR="00D81705">
          <w:rPr>
            <w:rStyle w:val="charCitHyperlinkAbbrev"/>
          </w:rPr>
          <w:t>COVID-19 Emergency Response Legislation Amendment Act 2021</w:t>
        </w:r>
      </w:hyperlink>
      <w:r w:rsidR="00D81705">
        <w:t xml:space="preserve"> A2021-1 sch 1 pt 1.9</w:t>
      </w:r>
    </w:p>
    <w:p w14:paraId="35191F80" w14:textId="1B40A8A0" w:rsidR="00D81705" w:rsidRDefault="00D81705" w:rsidP="00D81705">
      <w:pPr>
        <w:pStyle w:val="Actdetails"/>
      </w:pPr>
      <w:r>
        <w:t>notified LR 19 February 2021</w:t>
      </w:r>
    </w:p>
    <w:p w14:paraId="1FDA3FF4" w14:textId="4FC289E4" w:rsidR="00D81705" w:rsidRDefault="00D81705" w:rsidP="00D81705">
      <w:pPr>
        <w:pStyle w:val="Actdetails"/>
      </w:pPr>
      <w:r>
        <w:t xml:space="preserve">s 1, s 2 commenced </w:t>
      </w:r>
      <w:r w:rsidR="008B6AA2">
        <w:t>19 February 2021</w:t>
      </w:r>
      <w:r>
        <w:t xml:space="preserve"> (LA s 75 (1))</w:t>
      </w:r>
    </w:p>
    <w:p w14:paraId="18E2BCE9" w14:textId="6DD80859" w:rsidR="00D81705" w:rsidRPr="00894A13" w:rsidRDefault="008B6AA2" w:rsidP="00D81705">
      <w:pPr>
        <w:pStyle w:val="Actdetails"/>
      </w:pPr>
      <w:r>
        <w:t xml:space="preserve">sch 1 </w:t>
      </w:r>
      <w:r w:rsidR="00D81705">
        <w:t xml:space="preserve">pt </w:t>
      </w:r>
      <w:r>
        <w:t>1.9</w:t>
      </w:r>
      <w:r w:rsidR="00D81705" w:rsidRPr="00894A13">
        <w:t xml:space="preserve"> </w:t>
      </w:r>
      <w:r w:rsidR="00D81705">
        <w:t xml:space="preserve">commenced </w:t>
      </w:r>
      <w:r>
        <w:t>20 February 2021</w:t>
      </w:r>
      <w:r w:rsidR="00D81705">
        <w:t xml:space="preserve"> (s 2</w:t>
      </w:r>
      <w:r>
        <w:t xml:space="preserve"> (1)</w:t>
      </w:r>
      <w:r w:rsidR="00D81705">
        <w:t>)</w:t>
      </w:r>
    </w:p>
    <w:p w14:paraId="3B0F784E" w14:textId="74A60529" w:rsidR="00CB3118" w:rsidRPr="004E1A6C" w:rsidRDefault="0042773E" w:rsidP="00CB3118">
      <w:pPr>
        <w:pStyle w:val="NewAct"/>
      </w:pPr>
      <w:hyperlink r:id="rId165" w:tooltip="A2022-4" w:history="1">
        <w:r w:rsidR="00CB3118">
          <w:rPr>
            <w:rStyle w:val="charCitHyperlinkAbbrev"/>
          </w:rPr>
          <w:t>Legislation (Legislative Assembly Committees) Amendment Act 2022</w:t>
        </w:r>
      </w:hyperlink>
      <w:r w:rsidR="00CB3118" w:rsidRPr="004E1A6C">
        <w:t xml:space="preserve"> A202</w:t>
      </w:r>
      <w:r w:rsidR="00CB3118">
        <w:t>2</w:t>
      </w:r>
      <w:r w:rsidR="00CB3118" w:rsidRPr="004E1A6C">
        <w:t>-</w:t>
      </w:r>
      <w:r w:rsidR="00CB3118">
        <w:t xml:space="preserve">4 </w:t>
      </w:r>
      <w:r w:rsidR="00CB3118" w:rsidRPr="004E1A6C">
        <w:t>sch 1 pt 1.</w:t>
      </w:r>
      <w:r w:rsidR="009C106E">
        <w:t>5</w:t>
      </w:r>
    </w:p>
    <w:p w14:paraId="5B87264B" w14:textId="77777777" w:rsidR="00CB3118" w:rsidRDefault="00CB3118" w:rsidP="00CB3118">
      <w:pPr>
        <w:pStyle w:val="Actdetails"/>
      </w:pPr>
      <w:r>
        <w:t>notified LR 30 March 2022</w:t>
      </w:r>
    </w:p>
    <w:p w14:paraId="6AD502E7" w14:textId="77777777" w:rsidR="00CB3118" w:rsidRDefault="00CB3118" w:rsidP="00CB3118">
      <w:pPr>
        <w:pStyle w:val="Actdetails"/>
      </w:pPr>
      <w:r>
        <w:t>s 1, s 2 commenced 30 March 2022 (LA s 75 (1))</w:t>
      </w:r>
    </w:p>
    <w:p w14:paraId="08DD5B32" w14:textId="435BCADE" w:rsidR="00CB3118" w:rsidRDefault="00CB3118" w:rsidP="00CB3118">
      <w:pPr>
        <w:pStyle w:val="Actdetails"/>
      </w:pPr>
      <w:r>
        <w:t>sch 1 pt 1.</w:t>
      </w:r>
      <w:r w:rsidR="009C106E">
        <w:t>5</w:t>
      </w:r>
      <w:r>
        <w:t xml:space="preserve"> commenced 6 April 2022 (s 2)</w:t>
      </w:r>
    </w:p>
    <w:p w14:paraId="588C5980" w14:textId="2020F679" w:rsidR="00396C4D" w:rsidRDefault="0042773E" w:rsidP="00396C4D">
      <w:pPr>
        <w:pStyle w:val="NewAct"/>
      </w:pPr>
      <w:hyperlink r:id="rId166" w:tooltip="A2022-10" w:history="1">
        <w:r w:rsidR="00396C4D">
          <w:rPr>
            <w:rStyle w:val="charCitHyperlinkAbbrev"/>
          </w:rPr>
          <w:t>Education Amendment Act 2022</w:t>
        </w:r>
      </w:hyperlink>
      <w:r w:rsidR="00396C4D">
        <w:rPr>
          <w:rStyle w:val="charCitHyperlinkAbbrev"/>
        </w:rPr>
        <w:t xml:space="preserve"> </w:t>
      </w:r>
      <w:r w:rsidR="00396C4D">
        <w:t>A2022-10 pt 2, pt 3</w:t>
      </w:r>
    </w:p>
    <w:p w14:paraId="1B525C71" w14:textId="77777777" w:rsidR="00396C4D" w:rsidRDefault="00396C4D" w:rsidP="00396C4D">
      <w:pPr>
        <w:pStyle w:val="Actdetails"/>
      </w:pPr>
      <w:r>
        <w:t>notified LR 17 June 2022</w:t>
      </w:r>
    </w:p>
    <w:p w14:paraId="41B125D4" w14:textId="77777777" w:rsidR="00396C4D" w:rsidRDefault="00396C4D" w:rsidP="00396C4D">
      <w:pPr>
        <w:pStyle w:val="Actdetails"/>
      </w:pPr>
      <w:r>
        <w:t>s 1, s 2 commenced 17 June 2022 (LA s 75 (1))</w:t>
      </w:r>
    </w:p>
    <w:p w14:paraId="44051A7F" w14:textId="683F4B54" w:rsidR="00396C4D" w:rsidRPr="009065D6" w:rsidRDefault="00396C4D" w:rsidP="00396C4D">
      <w:pPr>
        <w:pStyle w:val="Actdetails"/>
      </w:pPr>
      <w:r w:rsidRPr="009065D6">
        <w:t xml:space="preserve">pt 2, pt 3 </w:t>
      </w:r>
      <w:r w:rsidR="009065D6" w:rsidRPr="009065D6">
        <w:t>commenced 20 December 2022 (s 2)</w:t>
      </w:r>
    </w:p>
    <w:p w14:paraId="40A7CD0A" w14:textId="2B9C4E1C" w:rsidR="00396C4D" w:rsidRDefault="0042773E" w:rsidP="00396C4D">
      <w:pPr>
        <w:pStyle w:val="NewAct"/>
      </w:pPr>
      <w:hyperlink r:id="rId167" w:tooltip="A2022-14" w:history="1">
        <w:r w:rsidR="00396C4D">
          <w:rPr>
            <w:rStyle w:val="charCitHyperlinkAbbrev"/>
          </w:rPr>
          <w:t>Statute Law Amendment Act 2022</w:t>
        </w:r>
      </w:hyperlink>
      <w:r w:rsidR="00396C4D">
        <w:rPr>
          <w:rStyle w:val="charCitHyperlinkAbbrev"/>
        </w:rPr>
        <w:t xml:space="preserve"> </w:t>
      </w:r>
      <w:r w:rsidR="00396C4D">
        <w:t xml:space="preserve">A2022-14 sch </w:t>
      </w:r>
      <w:r w:rsidR="00306F55">
        <w:t>3</w:t>
      </w:r>
      <w:r w:rsidR="00396C4D">
        <w:t xml:space="preserve"> pt </w:t>
      </w:r>
      <w:r w:rsidR="00306F55">
        <w:t>3.11</w:t>
      </w:r>
    </w:p>
    <w:p w14:paraId="0071C836" w14:textId="77777777" w:rsidR="00396C4D" w:rsidRDefault="00396C4D" w:rsidP="00396C4D">
      <w:pPr>
        <w:pStyle w:val="Actdetails"/>
      </w:pPr>
      <w:r>
        <w:t>notified LR 10 August 2022</w:t>
      </w:r>
    </w:p>
    <w:p w14:paraId="281A6F59" w14:textId="77777777" w:rsidR="00396C4D" w:rsidRDefault="00396C4D" w:rsidP="00396C4D">
      <w:pPr>
        <w:pStyle w:val="Actdetails"/>
      </w:pPr>
      <w:r>
        <w:t>s 1, s 2 commenced 10 August 2022 (LA s 75 (1))</w:t>
      </w:r>
    </w:p>
    <w:p w14:paraId="192E77DC" w14:textId="2132D562" w:rsidR="00396C4D" w:rsidRDefault="00396C4D" w:rsidP="00396C4D">
      <w:pPr>
        <w:pStyle w:val="Actdetails"/>
      </w:pPr>
      <w:r>
        <w:t xml:space="preserve">sch </w:t>
      </w:r>
      <w:r w:rsidR="00306F55">
        <w:t>3</w:t>
      </w:r>
      <w:r>
        <w:t xml:space="preserve"> pt </w:t>
      </w:r>
      <w:r w:rsidR="00306F55">
        <w:t>3.11</w:t>
      </w:r>
      <w:r>
        <w:t xml:space="preserve"> commenced 24 August 2022 (s 2)</w:t>
      </w:r>
    </w:p>
    <w:p w14:paraId="2D869F7F" w14:textId="77777777" w:rsidR="00F44CB7" w:rsidRPr="00F44CB7" w:rsidRDefault="00F44CB7" w:rsidP="00F44CB7">
      <w:pPr>
        <w:pStyle w:val="PageBreak"/>
      </w:pPr>
      <w:r w:rsidRPr="00F44CB7">
        <w:br w:type="page"/>
      </w:r>
    </w:p>
    <w:p w14:paraId="20A19D7C" w14:textId="77777777" w:rsidR="00893802" w:rsidRPr="00FC6CC6" w:rsidRDefault="00893802" w:rsidP="009C4FE7">
      <w:pPr>
        <w:pStyle w:val="Endnote20"/>
      </w:pPr>
      <w:bookmarkStart w:id="368" w:name="_Toc119591831"/>
      <w:r w:rsidRPr="00FC6CC6">
        <w:rPr>
          <w:rStyle w:val="charTableNo"/>
        </w:rPr>
        <w:lastRenderedPageBreak/>
        <w:t>4</w:t>
      </w:r>
      <w:r>
        <w:tab/>
      </w:r>
      <w:r w:rsidRPr="00FC6CC6">
        <w:rPr>
          <w:rStyle w:val="charTableText"/>
        </w:rPr>
        <w:t>Amendment history</w:t>
      </w:r>
      <w:bookmarkEnd w:id="368"/>
    </w:p>
    <w:p w14:paraId="7323696C" w14:textId="77777777" w:rsidR="00893802" w:rsidRDefault="00893802">
      <w:pPr>
        <w:pStyle w:val="AmdtsEntryHd"/>
      </w:pPr>
      <w:r>
        <w:t>Commencement</w:t>
      </w:r>
    </w:p>
    <w:p w14:paraId="30904A19" w14:textId="77777777" w:rsidR="00893802" w:rsidRDefault="00893802">
      <w:pPr>
        <w:pStyle w:val="AmdtsEntries"/>
      </w:pPr>
      <w:r>
        <w:t>s 2</w:t>
      </w:r>
      <w:r>
        <w:tab/>
        <w:t>om LA s 89 (4)</w:t>
      </w:r>
    </w:p>
    <w:p w14:paraId="2A777048" w14:textId="77777777" w:rsidR="00402A9E" w:rsidRDefault="00402A9E">
      <w:pPr>
        <w:pStyle w:val="AmdtsEntryHd"/>
        <w:rPr>
          <w:rStyle w:val="charItals"/>
        </w:rPr>
      </w:pPr>
      <w:r>
        <w:t xml:space="preserve">Meaning of </w:t>
      </w:r>
      <w:r>
        <w:rPr>
          <w:rStyle w:val="charItals"/>
        </w:rPr>
        <w:t>parent</w:t>
      </w:r>
      <w:r>
        <w:t xml:space="preserve"> and </w:t>
      </w:r>
      <w:r>
        <w:rPr>
          <w:rStyle w:val="charItals"/>
        </w:rPr>
        <w:t>carer</w:t>
      </w:r>
    </w:p>
    <w:p w14:paraId="431B53C5" w14:textId="266D4CF5" w:rsidR="00402A9E" w:rsidRPr="000A6628" w:rsidRDefault="00402A9E" w:rsidP="00402A9E">
      <w:pPr>
        <w:pStyle w:val="AmdtsEntries"/>
      </w:pPr>
      <w:r w:rsidRPr="000A6628">
        <w:t>s 6</w:t>
      </w:r>
      <w:r w:rsidRPr="000A6628">
        <w:tab/>
        <w:t xml:space="preserve">am </w:t>
      </w:r>
      <w:hyperlink r:id="rId168" w:tooltip="Children and Young People (Consequential Amendments) Act 2008" w:history="1">
        <w:r w:rsidR="001927F7" w:rsidRPr="001927F7">
          <w:rPr>
            <w:rStyle w:val="charCitHyperlinkAbbrev"/>
          </w:rPr>
          <w:t>A2008</w:t>
        </w:r>
        <w:r w:rsidR="001927F7" w:rsidRPr="001927F7">
          <w:rPr>
            <w:rStyle w:val="charCitHyperlinkAbbrev"/>
          </w:rPr>
          <w:noBreakHyphen/>
          <w:t>20</w:t>
        </w:r>
      </w:hyperlink>
      <w:r w:rsidRPr="000A6628">
        <w:t xml:space="preserve"> amdt 3.26</w:t>
      </w:r>
      <w:r w:rsidR="002A3A14" w:rsidRPr="000A6628">
        <w:t>, amdt 4.37</w:t>
      </w:r>
    </w:p>
    <w:p w14:paraId="0A698FB3" w14:textId="77777777" w:rsidR="00893802" w:rsidRDefault="00893802">
      <w:pPr>
        <w:pStyle w:val="AmdtsEntryHd"/>
      </w:pPr>
      <w:r>
        <w:t>General principles of Act</w:t>
      </w:r>
    </w:p>
    <w:p w14:paraId="0EBA856C" w14:textId="67057CF3" w:rsidR="00893802" w:rsidRDefault="00893802">
      <w:pPr>
        <w:pStyle w:val="AmdtsEntries"/>
      </w:pPr>
      <w:r>
        <w:t>s 7</w:t>
      </w:r>
      <w:r>
        <w:tab/>
        <w:t xml:space="preserve">am </w:t>
      </w:r>
      <w:hyperlink r:id="rId169"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4, s 5, s 55</w:t>
      </w:r>
      <w:r w:rsidR="00306F55">
        <w:t xml:space="preserve">; </w:t>
      </w:r>
      <w:hyperlink r:id="rId170" w:tooltip="Statute Law Amendment Act 2022" w:history="1">
        <w:r w:rsidR="00AB45C1">
          <w:rPr>
            <w:rStyle w:val="charCitHyperlinkAbbrev"/>
          </w:rPr>
          <w:t>A2022</w:t>
        </w:r>
        <w:r w:rsidR="00AB45C1">
          <w:rPr>
            <w:rStyle w:val="charCitHyperlinkAbbrev"/>
          </w:rPr>
          <w:noBreakHyphen/>
          <w:t>14</w:t>
        </w:r>
      </w:hyperlink>
      <w:r w:rsidR="00306F55">
        <w:t xml:space="preserve"> amdt 3.65</w:t>
      </w:r>
    </w:p>
    <w:p w14:paraId="249D26F9" w14:textId="77777777" w:rsidR="00893802" w:rsidRDefault="00893802">
      <w:pPr>
        <w:pStyle w:val="AmdtsEntryHd"/>
      </w:pPr>
      <w:r>
        <w:t>Main objects of Act</w:t>
      </w:r>
    </w:p>
    <w:p w14:paraId="3BECF4C6" w14:textId="2D647513" w:rsidR="00893802" w:rsidRDefault="00893802">
      <w:pPr>
        <w:pStyle w:val="AmdtsEntries"/>
      </w:pPr>
      <w:r>
        <w:t>s 8</w:t>
      </w:r>
      <w:r>
        <w:tab/>
        <w:t xml:space="preserve">am </w:t>
      </w:r>
      <w:hyperlink r:id="rId171"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6, s 7</w:t>
      </w:r>
      <w:r w:rsidR="00BF0906">
        <w:t xml:space="preserve">; </w:t>
      </w:r>
      <w:hyperlink r:id="rId172" w:tooltip="Education (Participation) Amendment Act 2009" w:history="1">
        <w:r w:rsidR="001927F7" w:rsidRPr="001927F7">
          <w:rPr>
            <w:rStyle w:val="charCitHyperlinkAbbrev"/>
          </w:rPr>
          <w:t>A2009</w:t>
        </w:r>
        <w:r w:rsidR="001927F7" w:rsidRPr="001927F7">
          <w:rPr>
            <w:rStyle w:val="charCitHyperlinkAbbrev"/>
          </w:rPr>
          <w:noBreakHyphen/>
          <w:t>40</w:t>
        </w:r>
      </w:hyperlink>
      <w:r w:rsidR="00BF0906">
        <w:t xml:space="preserve"> s 4; pars renum R9 LA</w:t>
      </w:r>
      <w:r w:rsidR="009065D6">
        <w:t xml:space="preserve">; </w:t>
      </w:r>
      <w:hyperlink r:id="rId173" w:tooltip="Education Amendment Act 2022" w:history="1">
        <w:r w:rsidR="009065D6" w:rsidRPr="0068777B">
          <w:rPr>
            <w:rStyle w:val="charCitHyperlinkAbbrev"/>
          </w:rPr>
          <w:t>A2022-10</w:t>
        </w:r>
      </w:hyperlink>
      <w:r w:rsidR="009065D6">
        <w:t xml:space="preserve"> s 4</w:t>
      </w:r>
      <w:r w:rsidR="0036011C">
        <w:t>, s 20</w:t>
      </w:r>
    </w:p>
    <w:p w14:paraId="0C77335D" w14:textId="77777777" w:rsidR="00BF0906" w:rsidRDefault="00BF0906" w:rsidP="00BF0906">
      <w:pPr>
        <w:pStyle w:val="AmdtsEntryHd"/>
      </w:pPr>
      <w:r w:rsidRPr="001B1115">
        <w:t>Compulsory education</w:t>
      </w:r>
    </w:p>
    <w:p w14:paraId="53FA2BAF" w14:textId="01EC1F24" w:rsidR="00BF0906" w:rsidRPr="00BF0906" w:rsidRDefault="00BF0906" w:rsidP="00BF0906">
      <w:pPr>
        <w:pStyle w:val="AmdtsEntries"/>
      </w:pPr>
      <w:r>
        <w:t>ch 2 hdg</w:t>
      </w:r>
      <w:r>
        <w:tab/>
        <w:t xml:space="preserve">sub </w:t>
      </w:r>
      <w:hyperlink r:id="rId174"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3F6ABB8E" w14:textId="77777777" w:rsidR="00BF0906" w:rsidRDefault="00BF0906" w:rsidP="00BF0906">
      <w:pPr>
        <w:pStyle w:val="AmdtsEntryHd"/>
      </w:pPr>
      <w:r w:rsidRPr="001B1115">
        <w:t>Preliminary—ch 2</w:t>
      </w:r>
    </w:p>
    <w:p w14:paraId="7CAA0E66" w14:textId="5A735542" w:rsidR="00BF0906" w:rsidRPr="00BF0906" w:rsidRDefault="00BF0906" w:rsidP="00BF0906">
      <w:pPr>
        <w:pStyle w:val="AmdtsEntries"/>
      </w:pPr>
      <w:r>
        <w:t>pt 2.1 hdg</w:t>
      </w:r>
      <w:r>
        <w:tab/>
        <w:t xml:space="preserve">ins </w:t>
      </w:r>
      <w:hyperlink r:id="rId175"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22F75AC3" w14:textId="6B873B04" w:rsidR="00E6074C" w:rsidRDefault="009065D6" w:rsidP="00E6074C">
      <w:pPr>
        <w:pStyle w:val="AmdtsEntryHd"/>
      </w:pPr>
      <w:r w:rsidRPr="009F7310">
        <w:rPr>
          <w:color w:val="000000"/>
        </w:rPr>
        <w:t xml:space="preserve">Meaning of </w:t>
      </w:r>
      <w:r w:rsidRPr="009F7310">
        <w:rPr>
          <w:rStyle w:val="charItals"/>
          <w:color w:val="000000"/>
        </w:rPr>
        <w:t>compulsory education age</w:t>
      </w:r>
    </w:p>
    <w:p w14:paraId="68F1FDBC" w14:textId="159AB320" w:rsidR="009065D6" w:rsidRDefault="009065D6" w:rsidP="00E6074C">
      <w:pPr>
        <w:pStyle w:val="AmdtsEntries"/>
      </w:pPr>
      <w:r>
        <w:t>s 9 hdg</w:t>
      </w:r>
      <w:r>
        <w:tab/>
        <w:t xml:space="preserve">sub </w:t>
      </w:r>
      <w:hyperlink r:id="rId176" w:tooltip="Education Amendment Act 2022" w:history="1">
        <w:r w:rsidRPr="0068777B">
          <w:rPr>
            <w:rStyle w:val="charCitHyperlinkAbbrev"/>
          </w:rPr>
          <w:t>A2022-10</w:t>
        </w:r>
      </w:hyperlink>
      <w:r>
        <w:t xml:space="preserve"> s 5</w:t>
      </w:r>
    </w:p>
    <w:p w14:paraId="0661C07D" w14:textId="6AD69D8D" w:rsidR="00E6074C" w:rsidRDefault="00E6074C" w:rsidP="00E6074C">
      <w:pPr>
        <w:pStyle w:val="AmdtsEntries"/>
      </w:pPr>
      <w:r>
        <w:t>s 9</w:t>
      </w:r>
      <w:r>
        <w:tab/>
        <w:t xml:space="preserve">sub </w:t>
      </w:r>
      <w:hyperlink r:id="rId177"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4B06CD7B" w14:textId="46671CA3" w:rsidR="009065D6" w:rsidRPr="00BF0906" w:rsidRDefault="009065D6" w:rsidP="00E6074C">
      <w:pPr>
        <w:pStyle w:val="AmdtsEntries"/>
      </w:pPr>
      <w:r>
        <w:tab/>
        <w:t xml:space="preserve">am </w:t>
      </w:r>
      <w:hyperlink r:id="rId178" w:tooltip="Education Amendment Act 2022" w:history="1">
        <w:r w:rsidRPr="0068777B">
          <w:rPr>
            <w:rStyle w:val="charCitHyperlinkAbbrev"/>
          </w:rPr>
          <w:t>A2022-10</w:t>
        </w:r>
      </w:hyperlink>
      <w:r>
        <w:t xml:space="preserve"> s 6</w:t>
      </w:r>
    </w:p>
    <w:p w14:paraId="6F22201F" w14:textId="77777777" w:rsidR="00E6074C" w:rsidRDefault="00C85EA0" w:rsidP="00E6074C">
      <w:pPr>
        <w:pStyle w:val="AmdtsEntryHd"/>
      </w:pPr>
      <w:r w:rsidRPr="001B1115">
        <w:t xml:space="preserve">Meaning of </w:t>
      </w:r>
      <w:r w:rsidRPr="001927F7">
        <w:rPr>
          <w:rStyle w:val="charItals"/>
        </w:rPr>
        <w:t xml:space="preserve">education course </w:t>
      </w:r>
      <w:r w:rsidRPr="001B1115">
        <w:t xml:space="preserve">and </w:t>
      </w:r>
      <w:r w:rsidRPr="001927F7">
        <w:rPr>
          <w:rStyle w:val="charItals"/>
        </w:rPr>
        <w:t>education provider</w:t>
      </w:r>
      <w:r w:rsidRPr="001B1115">
        <w:t>—Act</w:t>
      </w:r>
    </w:p>
    <w:p w14:paraId="0B37459E" w14:textId="7CC28123" w:rsidR="00E6074C" w:rsidRDefault="00E6074C" w:rsidP="00E6074C">
      <w:pPr>
        <w:pStyle w:val="AmdtsEntries"/>
      </w:pPr>
      <w:r>
        <w:t>s 9</w:t>
      </w:r>
      <w:r w:rsidR="00C85EA0">
        <w:t>A</w:t>
      </w:r>
      <w:r>
        <w:tab/>
        <w:t xml:space="preserve">ins </w:t>
      </w:r>
      <w:hyperlink r:id="rId179"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627677B8" w14:textId="187710BD" w:rsidR="00703FD3" w:rsidRPr="00BF0906" w:rsidRDefault="00703FD3" w:rsidP="00E6074C">
      <w:pPr>
        <w:pStyle w:val="AmdtsEntries"/>
      </w:pPr>
      <w:r>
        <w:tab/>
        <w:t xml:space="preserve">am </w:t>
      </w:r>
      <w:hyperlink r:id="rId180"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r w:rsidR="00992503">
        <w:t xml:space="preserve">; </w:t>
      </w:r>
      <w:hyperlink r:id="rId181" w:tooltip="Training and Tertiary Education Amendment Act 2014" w:history="1">
        <w:r w:rsidR="00992503">
          <w:rPr>
            <w:rStyle w:val="charCitHyperlinkAbbrev"/>
          </w:rPr>
          <w:t>A2014</w:t>
        </w:r>
        <w:r w:rsidR="00992503">
          <w:rPr>
            <w:rStyle w:val="charCitHyperlinkAbbrev"/>
          </w:rPr>
          <w:noBreakHyphen/>
          <w:t>48</w:t>
        </w:r>
      </w:hyperlink>
      <w:r w:rsidR="00992503">
        <w:t xml:space="preserve"> amdt 1.17</w:t>
      </w:r>
      <w:r w:rsidR="0036011C">
        <w:t xml:space="preserve">; </w:t>
      </w:r>
      <w:hyperlink r:id="rId182" w:tooltip="Education Amendment Act 2022" w:history="1">
        <w:r w:rsidR="0036011C" w:rsidRPr="0068777B">
          <w:rPr>
            <w:rStyle w:val="charCitHyperlinkAbbrev"/>
          </w:rPr>
          <w:t>A2022-10</w:t>
        </w:r>
      </w:hyperlink>
      <w:r w:rsidR="0036011C">
        <w:t xml:space="preserve"> s 21</w:t>
      </w:r>
    </w:p>
    <w:p w14:paraId="75DBA5F5" w14:textId="77777777" w:rsidR="00C85EA0" w:rsidRDefault="00C85EA0" w:rsidP="00C85EA0">
      <w:pPr>
        <w:pStyle w:val="AmdtsEntryHd"/>
      </w:pPr>
      <w:r w:rsidRPr="001B1115">
        <w:t xml:space="preserve">Meaning of </w:t>
      </w:r>
      <w:r w:rsidRPr="001927F7">
        <w:rPr>
          <w:rStyle w:val="charItals"/>
        </w:rPr>
        <w:t>completes</w:t>
      </w:r>
      <w:r w:rsidRPr="001B1115">
        <w:t xml:space="preserve"> </w:t>
      </w:r>
      <w:r w:rsidRPr="001927F7">
        <w:rPr>
          <w:rStyle w:val="charItals"/>
        </w:rPr>
        <w:t>year 10</w:t>
      </w:r>
      <w:r w:rsidRPr="001B1115">
        <w:t>—Act</w:t>
      </w:r>
    </w:p>
    <w:p w14:paraId="067A9939" w14:textId="2AC9DC6E" w:rsidR="00C85EA0" w:rsidRPr="00BF0906" w:rsidRDefault="00C85EA0" w:rsidP="00C85EA0">
      <w:pPr>
        <w:pStyle w:val="AmdtsEntries"/>
      </w:pPr>
      <w:r>
        <w:t>s 9B</w:t>
      </w:r>
      <w:r>
        <w:tab/>
        <w:t xml:space="preserve">ins </w:t>
      </w:r>
      <w:hyperlink r:id="rId183"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2854E4DE" w14:textId="139D442C" w:rsidR="00703FD3" w:rsidRPr="00BF0906" w:rsidRDefault="00703FD3" w:rsidP="00703FD3">
      <w:pPr>
        <w:pStyle w:val="AmdtsEntries"/>
      </w:pPr>
      <w:r>
        <w:tab/>
        <w:t xml:space="preserve">am </w:t>
      </w:r>
      <w:hyperlink r:id="rId18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r w:rsidR="000D098B">
        <w:t xml:space="preserve">; </w:t>
      </w:r>
      <w:hyperlink r:id="rId185"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5BDCE539" w14:textId="77777777" w:rsidR="00C85EA0" w:rsidRDefault="00C85EA0" w:rsidP="00C85EA0">
      <w:pPr>
        <w:pStyle w:val="AmdtsEntryHd"/>
      </w:pPr>
      <w:r w:rsidRPr="001B1115">
        <w:t>Meaning of</w:t>
      </w:r>
      <w:r w:rsidRPr="001B1115">
        <w:rPr>
          <w:b w:val="0"/>
        </w:rPr>
        <w:t xml:space="preserve"> </w:t>
      </w:r>
      <w:r w:rsidRPr="001927F7">
        <w:rPr>
          <w:rStyle w:val="charItals"/>
        </w:rPr>
        <w:t>completes year 12</w:t>
      </w:r>
      <w:r w:rsidRPr="001B1115">
        <w:t>—Act</w:t>
      </w:r>
    </w:p>
    <w:p w14:paraId="4452ADF9" w14:textId="134D1352" w:rsidR="00C85EA0" w:rsidRPr="00BF0906" w:rsidRDefault="00C85EA0" w:rsidP="00C85EA0">
      <w:pPr>
        <w:pStyle w:val="AmdtsEntries"/>
      </w:pPr>
      <w:r>
        <w:t>s 9C</w:t>
      </w:r>
      <w:r>
        <w:tab/>
        <w:t xml:space="preserve">ins </w:t>
      </w:r>
      <w:hyperlink r:id="rId186"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32E9035F" w14:textId="5E836EA3" w:rsidR="00703FD3" w:rsidRPr="005B5F5B" w:rsidRDefault="00703FD3" w:rsidP="00703FD3">
      <w:pPr>
        <w:pStyle w:val="AmdtsEntries"/>
      </w:pPr>
      <w:r>
        <w:tab/>
        <w:t xml:space="preserve">am </w:t>
      </w:r>
      <w:hyperlink r:id="rId187"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r w:rsidR="005B5F5B">
        <w:t xml:space="preserve">; </w:t>
      </w:r>
      <w:hyperlink r:id="rId188" w:tooltip="Statute Law Amendment Act 2015" w:history="1">
        <w:r w:rsidR="005B5F5B">
          <w:rPr>
            <w:rStyle w:val="charCitHyperlinkAbbrev"/>
          </w:rPr>
          <w:t>A2015-15</w:t>
        </w:r>
      </w:hyperlink>
      <w:r w:rsidR="005B5F5B">
        <w:t xml:space="preserve"> amdt 3.25</w:t>
      </w:r>
      <w:r w:rsidR="000D098B">
        <w:t xml:space="preserve">; </w:t>
      </w:r>
      <w:hyperlink r:id="rId189"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30332C27" w14:textId="77777777" w:rsidR="00C85EA0" w:rsidRDefault="00C85EA0" w:rsidP="00C85EA0">
      <w:pPr>
        <w:pStyle w:val="AmdtsEntryHd"/>
      </w:pPr>
      <w:r w:rsidRPr="001B1115">
        <w:t xml:space="preserve">Guidelines—certain </w:t>
      </w:r>
      <w:r w:rsidR="001D7BF7">
        <w:t>director</w:t>
      </w:r>
      <w:r w:rsidR="001D7BF7">
        <w:noBreakHyphen/>
        <w:t>general</w:t>
      </w:r>
      <w:r w:rsidRPr="001B1115">
        <w:t xml:space="preserve"> functions</w:t>
      </w:r>
    </w:p>
    <w:p w14:paraId="3631A970" w14:textId="733848D1" w:rsidR="001D7BF7" w:rsidRPr="00BF0906" w:rsidRDefault="001D7BF7" w:rsidP="001D7BF7">
      <w:pPr>
        <w:pStyle w:val="AmdtsEntries"/>
      </w:pPr>
      <w:r>
        <w:t>s 9D hdg</w:t>
      </w:r>
      <w:r>
        <w:tab/>
        <w:t xml:space="preserve">am </w:t>
      </w:r>
      <w:hyperlink r:id="rId190"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406FE9">
        <w:t>1.183</w:t>
      </w:r>
    </w:p>
    <w:p w14:paraId="2A3DFC4A" w14:textId="514E5F74" w:rsidR="00C85EA0" w:rsidRPr="00BF0906" w:rsidRDefault="00C85EA0" w:rsidP="00C85EA0">
      <w:pPr>
        <w:pStyle w:val="AmdtsEntries"/>
      </w:pPr>
      <w:r>
        <w:t>s 9D</w:t>
      </w:r>
      <w:r>
        <w:tab/>
        <w:t xml:space="preserve">ins </w:t>
      </w:r>
      <w:hyperlink r:id="rId191"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27046B1E" w14:textId="06536C95" w:rsidR="00703FD3" w:rsidRPr="00447CE3" w:rsidRDefault="00703FD3" w:rsidP="00703FD3">
      <w:pPr>
        <w:pStyle w:val="AmdtsEntries"/>
      </w:pPr>
      <w:r>
        <w:tab/>
        <w:t xml:space="preserve">am </w:t>
      </w:r>
      <w:hyperlink r:id="rId192"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r w:rsidR="00216003">
        <w:t xml:space="preserve">, amdt </w:t>
      </w:r>
      <w:r w:rsidR="002513AF">
        <w:t>1.184</w:t>
      </w:r>
      <w:r w:rsidR="00447CE3">
        <w:t xml:space="preserve">; </w:t>
      </w:r>
      <w:hyperlink r:id="rId193" w:tooltip="Education Amendment Act 2019" w:history="1">
        <w:r w:rsidR="007143A8">
          <w:rPr>
            <w:rStyle w:val="charCitHyperlinkAbbrev"/>
          </w:rPr>
          <w:t>A2019-47</w:t>
        </w:r>
      </w:hyperlink>
      <w:r w:rsidR="00447CE3">
        <w:t xml:space="preserve"> s 4</w:t>
      </w:r>
    </w:p>
    <w:p w14:paraId="6F8E1545" w14:textId="77777777" w:rsidR="00C85EA0" w:rsidRDefault="00C85EA0" w:rsidP="00C85EA0">
      <w:pPr>
        <w:pStyle w:val="AmdtsEntryHd"/>
      </w:pPr>
      <w:r w:rsidRPr="001B1115">
        <w:t>Compulsory education requirements</w:t>
      </w:r>
    </w:p>
    <w:p w14:paraId="38D2DAD3" w14:textId="497947F3" w:rsidR="00C85EA0" w:rsidRPr="00BF0906" w:rsidRDefault="00C85EA0" w:rsidP="00C85EA0">
      <w:pPr>
        <w:pStyle w:val="AmdtsEntries"/>
      </w:pPr>
      <w:r>
        <w:t>pt 2.2 hdg</w:t>
      </w:r>
      <w:r>
        <w:tab/>
        <w:t xml:space="preserve">ins </w:t>
      </w:r>
      <w:hyperlink r:id="rId194"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0C2193B7" w14:textId="77777777" w:rsidR="00C85EA0" w:rsidRDefault="00C85EA0" w:rsidP="00C85EA0">
      <w:pPr>
        <w:pStyle w:val="AmdtsEntryHd"/>
      </w:pPr>
      <w:r w:rsidRPr="001B1115">
        <w:t>Enrolment, registration and attendance requirements</w:t>
      </w:r>
    </w:p>
    <w:p w14:paraId="7F2C9CC2" w14:textId="4CCA1B7B" w:rsidR="00C85EA0" w:rsidRPr="00BF0906" w:rsidRDefault="00C85EA0" w:rsidP="00C85EA0">
      <w:pPr>
        <w:pStyle w:val="AmdtsEntries"/>
      </w:pPr>
      <w:r>
        <w:t>div 2.2.1 hdg</w:t>
      </w:r>
      <w:r>
        <w:tab/>
        <w:t xml:space="preserve">ins </w:t>
      </w:r>
      <w:hyperlink r:id="rId195"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6D86B10A" w14:textId="77777777" w:rsidR="00893802" w:rsidRDefault="00E6074C">
      <w:pPr>
        <w:pStyle w:val="AmdtsEntryHd"/>
      </w:pPr>
      <w:r w:rsidRPr="001B1115">
        <w:lastRenderedPageBreak/>
        <w:t>Child of compulsory education age—enrolment and registration requirement</w:t>
      </w:r>
    </w:p>
    <w:p w14:paraId="6342C27E" w14:textId="008D0E3C" w:rsidR="00893802" w:rsidRDefault="00893802" w:rsidP="00272738">
      <w:pPr>
        <w:pStyle w:val="AmdtsEntries"/>
        <w:keepNext/>
      </w:pPr>
      <w:r>
        <w:t>s 10</w:t>
      </w:r>
      <w:r>
        <w:tab/>
        <w:t xml:space="preserve">am </w:t>
      </w:r>
      <w:hyperlink r:id="rId196"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8</w:t>
      </w:r>
    </w:p>
    <w:p w14:paraId="132C5157" w14:textId="3E67D163" w:rsidR="00E6074C" w:rsidRDefault="00E6074C">
      <w:pPr>
        <w:pStyle w:val="AmdtsEntries"/>
      </w:pPr>
      <w:r>
        <w:tab/>
        <w:t xml:space="preserve">sub </w:t>
      </w:r>
      <w:hyperlink r:id="rId197"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263929DC" w14:textId="56E204EE" w:rsidR="004459F4" w:rsidRDefault="004459F4">
      <w:pPr>
        <w:pStyle w:val="AmdtsEntries"/>
      </w:pPr>
      <w:r>
        <w:tab/>
        <w:t xml:space="preserve">am </w:t>
      </w:r>
      <w:hyperlink r:id="rId198" w:tooltip="Statute Law Amendment Act 2010" w:history="1">
        <w:r w:rsidR="001927F7" w:rsidRPr="001927F7">
          <w:rPr>
            <w:rStyle w:val="charCitHyperlinkAbbrev"/>
          </w:rPr>
          <w:t>A2010</w:t>
        </w:r>
        <w:r w:rsidR="001927F7" w:rsidRPr="001927F7">
          <w:rPr>
            <w:rStyle w:val="charCitHyperlinkAbbrev"/>
          </w:rPr>
          <w:noBreakHyphen/>
          <w:t>18</w:t>
        </w:r>
      </w:hyperlink>
      <w:r>
        <w:t xml:space="preserve"> amdt 1.</w:t>
      </w:r>
      <w:r w:rsidR="00FD7FF2">
        <w:t>1</w:t>
      </w:r>
      <w:r>
        <w:t>3; ss renum R11 LA</w:t>
      </w:r>
      <w:r w:rsidR="002E7A9A">
        <w:t xml:space="preserve">; </w:t>
      </w:r>
      <w:hyperlink r:id="rId199" w:tooltip="Statute Law Amendment Act 2011" w:history="1">
        <w:r w:rsidR="001927F7" w:rsidRPr="001927F7">
          <w:rPr>
            <w:rStyle w:val="charCitHyperlinkAbbrev"/>
          </w:rPr>
          <w:t>A2011</w:t>
        </w:r>
        <w:r w:rsidR="001927F7" w:rsidRPr="001927F7">
          <w:rPr>
            <w:rStyle w:val="charCitHyperlinkAbbrev"/>
          </w:rPr>
          <w:noBreakHyphen/>
          <w:t>3</w:t>
        </w:r>
      </w:hyperlink>
      <w:r w:rsidR="002E7A9A">
        <w:t xml:space="preserve"> amdt 3.183</w:t>
      </w:r>
      <w:r w:rsidR="00703FD3">
        <w:t xml:space="preserve">; </w:t>
      </w:r>
      <w:hyperlink r:id="rId200"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703FD3">
        <w:t xml:space="preserve"> amdt </w:t>
      </w:r>
      <w:r w:rsidR="00AF0A34">
        <w:t>1.183</w:t>
      </w:r>
      <w:r w:rsidR="00216003">
        <w:t xml:space="preserve">, amdt </w:t>
      </w:r>
      <w:r w:rsidR="002513AF">
        <w:t>1.184</w:t>
      </w:r>
      <w:r w:rsidR="000D098B">
        <w:t xml:space="preserve">; </w:t>
      </w:r>
      <w:hyperlink r:id="rId201"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7A0799AF" w14:textId="77777777" w:rsidR="00C85EA0" w:rsidRDefault="00C85EA0" w:rsidP="00C85EA0">
      <w:pPr>
        <w:pStyle w:val="AmdtsEntryHd"/>
      </w:pPr>
      <w:r w:rsidRPr="001B1115">
        <w:t>Child of compulsory education age—school attendance requirement</w:t>
      </w:r>
    </w:p>
    <w:p w14:paraId="109FDAB1" w14:textId="37E41034" w:rsidR="00C85EA0" w:rsidRPr="00BF0906" w:rsidRDefault="00C85EA0" w:rsidP="00C85EA0">
      <w:pPr>
        <w:pStyle w:val="AmdtsEntries"/>
      </w:pPr>
      <w:r>
        <w:t>s 10A</w:t>
      </w:r>
      <w:r>
        <w:tab/>
        <w:t xml:space="preserve">ins </w:t>
      </w:r>
      <w:hyperlink r:id="rId202"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5F95858D" w14:textId="672C2DC9" w:rsidR="00703FD3" w:rsidRPr="00BF0906" w:rsidRDefault="00703FD3" w:rsidP="00703FD3">
      <w:pPr>
        <w:pStyle w:val="AmdtsEntries"/>
      </w:pPr>
      <w:r>
        <w:tab/>
        <w:t xml:space="preserve">am </w:t>
      </w:r>
      <w:hyperlink r:id="rId203"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r w:rsidR="00216003">
        <w:t xml:space="preserve">, amdt </w:t>
      </w:r>
      <w:r w:rsidR="002513AF">
        <w:t>1.184</w:t>
      </w:r>
      <w:r w:rsidR="003E5D2A">
        <w:t xml:space="preserve">; </w:t>
      </w:r>
      <w:hyperlink r:id="rId204" w:tooltip="Education Amendment Act 2020" w:history="1">
        <w:r w:rsidR="00BD24EF">
          <w:rPr>
            <w:rStyle w:val="charCitHyperlinkAbbrev"/>
          </w:rPr>
          <w:t>A2020</w:t>
        </w:r>
        <w:r w:rsidR="00BD24EF">
          <w:rPr>
            <w:rStyle w:val="charCitHyperlinkAbbrev"/>
          </w:rPr>
          <w:noBreakHyphen/>
          <w:t>38</w:t>
        </w:r>
      </w:hyperlink>
      <w:r w:rsidR="003E5D2A">
        <w:t xml:space="preserve"> s 4</w:t>
      </w:r>
      <w:r w:rsidR="00BD24EF">
        <w:t>; pars renum R27 LA</w:t>
      </w:r>
      <w:r w:rsidR="003E469B">
        <w:t xml:space="preserve">; </w:t>
      </w:r>
      <w:hyperlink r:id="rId205" w:tooltip="Education Amendment Act 2022" w:history="1">
        <w:r w:rsidR="003E469B" w:rsidRPr="0068777B">
          <w:rPr>
            <w:rStyle w:val="charCitHyperlinkAbbrev"/>
          </w:rPr>
          <w:t>A2022-10</w:t>
        </w:r>
      </w:hyperlink>
      <w:r w:rsidR="003E469B">
        <w:t xml:space="preserve"> s 22</w:t>
      </w:r>
    </w:p>
    <w:p w14:paraId="731BCD60" w14:textId="34B55216" w:rsidR="006841AF" w:rsidRDefault="006841AF" w:rsidP="00C85EA0">
      <w:pPr>
        <w:pStyle w:val="AmdtsEntryHd"/>
        <w:rPr>
          <w:color w:val="000000"/>
        </w:rPr>
      </w:pPr>
      <w:r w:rsidRPr="009F7310">
        <w:rPr>
          <w:color w:val="000000"/>
        </w:rPr>
        <w:t>Student movement register</w:t>
      </w:r>
    </w:p>
    <w:p w14:paraId="2B1AF0A8" w14:textId="24E55F46" w:rsidR="006841AF" w:rsidRPr="006841AF" w:rsidRDefault="006841AF" w:rsidP="006841AF">
      <w:pPr>
        <w:pStyle w:val="AmdtsEntries"/>
      </w:pPr>
      <w:r>
        <w:t>s 10AA</w:t>
      </w:r>
      <w:r>
        <w:tab/>
        <w:t xml:space="preserve">ins </w:t>
      </w:r>
      <w:hyperlink r:id="rId206" w:tooltip="Education Amendment Act 2022" w:history="1">
        <w:r w:rsidRPr="0068777B">
          <w:rPr>
            <w:rStyle w:val="charCitHyperlinkAbbrev"/>
          </w:rPr>
          <w:t>A2022-10</w:t>
        </w:r>
      </w:hyperlink>
      <w:r>
        <w:t xml:space="preserve"> s 7</w:t>
      </w:r>
    </w:p>
    <w:p w14:paraId="2DB0382D" w14:textId="1F71A8BA" w:rsidR="00C92EB6" w:rsidRDefault="00C92EB6" w:rsidP="00C92EB6">
      <w:pPr>
        <w:pStyle w:val="AmdtsEntryHd"/>
        <w:rPr>
          <w:color w:val="000000"/>
        </w:rPr>
      </w:pPr>
      <w:r w:rsidRPr="009F7310">
        <w:rPr>
          <w:color w:val="000000"/>
        </w:rPr>
        <w:t>Student movement register—procedures</w:t>
      </w:r>
    </w:p>
    <w:p w14:paraId="5C67DF07" w14:textId="0E84BF73" w:rsidR="00C92EB6" w:rsidRPr="006841AF" w:rsidRDefault="00C92EB6" w:rsidP="00C92EB6">
      <w:pPr>
        <w:pStyle w:val="AmdtsEntries"/>
      </w:pPr>
      <w:r>
        <w:t>s 10AB</w:t>
      </w:r>
      <w:r>
        <w:tab/>
        <w:t xml:space="preserve">ins </w:t>
      </w:r>
      <w:hyperlink r:id="rId207" w:tooltip="Education Amendment Act 2022" w:history="1">
        <w:r w:rsidRPr="0068777B">
          <w:rPr>
            <w:rStyle w:val="charCitHyperlinkAbbrev"/>
          </w:rPr>
          <w:t>A2022-10</w:t>
        </w:r>
      </w:hyperlink>
      <w:r>
        <w:t xml:space="preserve"> s 7</w:t>
      </w:r>
    </w:p>
    <w:p w14:paraId="0631567B" w14:textId="21B33598" w:rsidR="00C85EA0" w:rsidRDefault="00C85EA0" w:rsidP="00C85EA0">
      <w:pPr>
        <w:pStyle w:val="AmdtsEntryHd"/>
      </w:pPr>
      <w:r w:rsidRPr="001B1115">
        <w:t>Participation requirement</w:t>
      </w:r>
    </w:p>
    <w:p w14:paraId="2DCF6182" w14:textId="15B1490A" w:rsidR="00C85EA0" w:rsidRPr="00BF0906" w:rsidRDefault="00C85EA0" w:rsidP="00C85EA0">
      <w:pPr>
        <w:pStyle w:val="AmdtsEntries"/>
      </w:pPr>
      <w:r>
        <w:t>div 2.2.2 hdg</w:t>
      </w:r>
      <w:r>
        <w:tab/>
        <w:t xml:space="preserve">ins </w:t>
      </w:r>
      <w:hyperlink r:id="rId208"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07DC943E" w14:textId="77777777" w:rsidR="00C85EA0" w:rsidRDefault="00C85EA0" w:rsidP="00C85EA0">
      <w:pPr>
        <w:pStyle w:val="AmdtsEntryHd"/>
      </w:pPr>
      <w:r w:rsidRPr="001B1115">
        <w:t xml:space="preserve">Meaning of </w:t>
      </w:r>
      <w:r w:rsidRPr="001927F7">
        <w:rPr>
          <w:rStyle w:val="charItals"/>
        </w:rPr>
        <w:t>participates</w:t>
      </w:r>
      <w:r w:rsidRPr="001B1115">
        <w:t xml:space="preserve"> in education course—div 2.2.2</w:t>
      </w:r>
    </w:p>
    <w:p w14:paraId="342FC419" w14:textId="4D4BC931" w:rsidR="00C85EA0" w:rsidRPr="00BF0906" w:rsidRDefault="00C85EA0" w:rsidP="00C85EA0">
      <w:pPr>
        <w:pStyle w:val="AmdtsEntries"/>
      </w:pPr>
      <w:r>
        <w:t>s 10B</w:t>
      </w:r>
      <w:r>
        <w:tab/>
        <w:t xml:space="preserve">ins </w:t>
      </w:r>
      <w:hyperlink r:id="rId209"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2782C80D" w14:textId="77777777" w:rsidR="00C85EA0" w:rsidRDefault="00C85EA0" w:rsidP="00C85EA0">
      <w:pPr>
        <w:pStyle w:val="AmdtsEntryHd"/>
      </w:pPr>
      <w:r w:rsidRPr="001B1115">
        <w:t xml:space="preserve">Meaning of </w:t>
      </w:r>
      <w:r w:rsidRPr="001927F7">
        <w:rPr>
          <w:rStyle w:val="charItals"/>
        </w:rPr>
        <w:t>full-time participation</w:t>
      </w:r>
      <w:r w:rsidRPr="001B1115">
        <w:t xml:space="preserve"> in education course—div 2.2.2</w:t>
      </w:r>
    </w:p>
    <w:p w14:paraId="5F4173D0" w14:textId="0CCF15EF" w:rsidR="00C85EA0" w:rsidRPr="00BF0906" w:rsidRDefault="00C85EA0" w:rsidP="00C85EA0">
      <w:pPr>
        <w:pStyle w:val="AmdtsEntries"/>
      </w:pPr>
      <w:r>
        <w:t>s 10C</w:t>
      </w:r>
      <w:r>
        <w:tab/>
        <w:t xml:space="preserve">ins </w:t>
      </w:r>
      <w:hyperlink r:id="rId210"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r w:rsidR="00216003">
        <w:t xml:space="preserve">; </w:t>
      </w:r>
      <w:hyperlink r:id="rId211"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16003">
        <w:t xml:space="preserve"> amdt </w:t>
      </w:r>
      <w:r w:rsidR="002513AF">
        <w:t>1.184</w:t>
      </w:r>
    </w:p>
    <w:p w14:paraId="6D04CB46" w14:textId="77777777" w:rsidR="00C85EA0" w:rsidRDefault="00C85EA0" w:rsidP="00C85EA0">
      <w:pPr>
        <w:pStyle w:val="AmdtsEntryHd"/>
      </w:pPr>
      <w:r w:rsidRPr="001B1115">
        <w:t>Child of compulsory education age—participation requirement</w:t>
      </w:r>
    </w:p>
    <w:p w14:paraId="6BF73F07" w14:textId="7F892273" w:rsidR="00C85EA0" w:rsidRPr="00BF0906" w:rsidRDefault="00C85EA0" w:rsidP="00E27722">
      <w:pPr>
        <w:pStyle w:val="AmdtsEntries"/>
        <w:keepNext/>
      </w:pPr>
      <w:r>
        <w:t>s 10D</w:t>
      </w:r>
      <w:r>
        <w:tab/>
        <w:t xml:space="preserve">ins </w:t>
      </w:r>
      <w:hyperlink r:id="rId212"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0739E077" w14:textId="56223666" w:rsidR="00703FD3" w:rsidRPr="00BF0906" w:rsidRDefault="00703FD3" w:rsidP="00703FD3">
      <w:pPr>
        <w:pStyle w:val="AmdtsEntries"/>
      </w:pPr>
      <w:r>
        <w:tab/>
        <w:t xml:space="preserve">am </w:t>
      </w:r>
      <w:hyperlink r:id="rId213"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r w:rsidR="00216003">
        <w:t xml:space="preserve">, amdt </w:t>
      </w:r>
      <w:r w:rsidR="002513AF">
        <w:t>1.184</w:t>
      </w:r>
      <w:r w:rsidR="00BD24EF">
        <w:t xml:space="preserve">; </w:t>
      </w:r>
      <w:hyperlink r:id="rId214" w:tooltip="Education Amendment Act 2020" w:history="1">
        <w:r w:rsidR="00BD24EF">
          <w:rPr>
            <w:rStyle w:val="charCitHyperlinkAbbrev"/>
          </w:rPr>
          <w:t>A2020</w:t>
        </w:r>
        <w:r w:rsidR="00BD24EF">
          <w:rPr>
            <w:rStyle w:val="charCitHyperlinkAbbrev"/>
          </w:rPr>
          <w:noBreakHyphen/>
          <w:t>38</w:t>
        </w:r>
      </w:hyperlink>
      <w:r w:rsidR="00BD24EF">
        <w:t xml:space="preserve"> s 4; pars renum R27 LA</w:t>
      </w:r>
      <w:r w:rsidR="003E469B">
        <w:t xml:space="preserve">; </w:t>
      </w:r>
      <w:hyperlink r:id="rId215" w:tooltip="Education Amendment Act 2022" w:history="1">
        <w:r w:rsidR="003E469B" w:rsidRPr="0068777B">
          <w:rPr>
            <w:rStyle w:val="charCitHyperlinkAbbrev"/>
          </w:rPr>
          <w:t>A2022-10</w:t>
        </w:r>
      </w:hyperlink>
      <w:r w:rsidR="003E469B">
        <w:t xml:space="preserve"> s 23</w:t>
      </w:r>
    </w:p>
    <w:p w14:paraId="5264DE84" w14:textId="77777777" w:rsidR="00B77DDE" w:rsidRDefault="00B77DDE" w:rsidP="00B77DDE">
      <w:pPr>
        <w:pStyle w:val="AmdtsEntryHd"/>
      </w:pPr>
      <w:r w:rsidRPr="001B1115">
        <w:rPr>
          <w:lang w:eastAsia="en-AU"/>
        </w:rPr>
        <w:t>Participation requirement—absence</w:t>
      </w:r>
    </w:p>
    <w:p w14:paraId="02B94B05" w14:textId="798DC589" w:rsidR="00B77DDE" w:rsidRDefault="00B77DDE" w:rsidP="00B77DDE">
      <w:pPr>
        <w:pStyle w:val="AmdtsEntries"/>
      </w:pPr>
      <w:r>
        <w:t>s 11</w:t>
      </w:r>
      <w:r>
        <w:tab/>
        <w:t xml:space="preserve">sub </w:t>
      </w:r>
      <w:hyperlink r:id="rId216"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197FA2DC" w14:textId="77777777" w:rsidR="00E323DF" w:rsidRDefault="0061247B" w:rsidP="00E323DF">
      <w:pPr>
        <w:pStyle w:val="AmdtsEntryHd"/>
      </w:pPr>
      <w:r w:rsidRPr="001B1115">
        <w:rPr>
          <w:lang w:eastAsia="en-AU"/>
        </w:rPr>
        <w:t>Participation requirement—suspension</w:t>
      </w:r>
    </w:p>
    <w:p w14:paraId="50979390" w14:textId="4EE01AD8" w:rsidR="00E323DF" w:rsidRPr="00BF0906" w:rsidRDefault="00E323DF" w:rsidP="00E323DF">
      <w:pPr>
        <w:pStyle w:val="AmdtsEntries"/>
      </w:pPr>
      <w:r>
        <w:t>s 11A</w:t>
      </w:r>
      <w:r>
        <w:tab/>
        <w:t xml:space="preserve">ins </w:t>
      </w:r>
      <w:hyperlink r:id="rId217"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6204CA49" w14:textId="77777777" w:rsidR="00E323DF" w:rsidRDefault="0061247B" w:rsidP="00E323DF">
      <w:pPr>
        <w:pStyle w:val="AmdtsEntryHd"/>
      </w:pPr>
      <w:r w:rsidRPr="001B1115">
        <w:rPr>
          <w:lang w:eastAsia="en-AU"/>
        </w:rPr>
        <w:t>Participation requirement—exclusion</w:t>
      </w:r>
    </w:p>
    <w:p w14:paraId="6CD13D97" w14:textId="0672B6E6" w:rsidR="00E323DF" w:rsidRPr="00BF0906" w:rsidRDefault="00E323DF" w:rsidP="00E323DF">
      <w:pPr>
        <w:pStyle w:val="AmdtsEntries"/>
      </w:pPr>
      <w:r>
        <w:t>s 11B</w:t>
      </w:r>
      <w:r>
        <w:tab/>
        <w:t xml:space="preserve">ins </w:t>
      </w:r>
      <w:hyperlink r:id="rId218"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3234B95A" w14:textId="77777777" w:rsidR="00E323DF" w:rsidRDefault="0061247B" w:rsidP="00E323DF">
      <w:pPr>
        <w:pStyle w:val="AmdtsEntryHd"/>
      </w:pPr>
      <w:r w:rsidRPr="001B1115">
        <w:rPr>
          <w:lang w:eastAsia="en-AU"/>
        </w:rPr>
        <w:t>Information requirement</w:t>
      </w:r>
    </w:p>
    <w:p w14:paraId="2BB76FF6" w14:textId="79DF54A4" w:rsidR="00E323DF" w:rsidRPr="00BF0906" w:rsidRDefault="00E323DF" w:rsidP="00E323DF">
      <w:pPr>
        <w:pStyle w:val="AmdtsEntries"/>
      </w:pPr>
      <w:r>
        <w:t>div 2.2.3 hdg</w:t>
      </w:r>
      <w:r>
        <w:tab/>
        <w:t xml:space="preserve">ins </w:t>
      </w:r>
      <w:hyperlink r:id="rId219"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374F0809" w14:textId="77777777" w:rsidR="00E323DF" w:rsidRDefault="0061247B" w:rsidP="00E323DF">
      <w:pPr>
        <w:pStyle w:val="AmdtsEntryHd"/>
      </w:pPr>
      <w:r w:rsidRPr="001B1115">
        <w:t>Giving information notice</w:t>
      </w:r>
    </w:p>
    <w:p w14:paraId="6DF408AC" w14:textId="07BF1589" w:rsidR="00E323DF" w:rsidRPr="00BF0906" w:rsidRDefault="00E323DF" w:rsidP="00E323DF">
      <w:pPr>
        <w:pStyle w:val="AmdtsEntries"/>
      </w:pPr>
      <w:r>
        <w:t>s 11C</w:t>
      </w:r>
      <w:r>
        <w:tab/>
        <w:t xml:space="preserve">ins </w:t>
      </w:r>
      <w:hyperlink r:id="rId220"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45FDB2A8" w14:textId="3967580E" w:rsidR="00703FD3" w:rsidRPr="00BF0906" w:rsidRDefault="00703FD3" w:rsidP="00703FD3">
      <w:pPr>
        <w:pStyle w:val="AmdtsEntries"/>
      </w:pPr>
      <w:r>
        <w:tab/>
        <w:t xml:space="preserve">am </w:t>
      </w:r>
      <w:hyperlink r:id="rId221"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r w:rsidR="000B556A">
        <w:t xml:space="preserve">; </w:t>
      </w:r>
      <w:hyperlink r:id="rId222" w:tooltip="Education Amendment Act 2022" w:history="1">
        <w:r w:rsidR="000B556A" w:rsidRPr="0068777B">
          <w:rPr>
            <w:rStyle w:val="charCitHyperlinkAbbrev"/>
          </w:rPr>
          <w:t>A2022-10</w:t>
        </w:r>
      </w:hyperlink>
      <w:r w:rsidR="000B556A">
        <w:t xml:space="preserve"> s 24, s 25</w:t>
      </w:r>
    </w:p>
    <w:p w14:paraId="30BBC0C2" w14:textId="77777777" w:rsidR="00E323DF" w:rsidRDefault="0061247B" w:rsidP="00E323DF">
      <w:pPr>
        <w:pStyle w:val="AmdtsEntryHd"/>
      </w:pPr>
      <w:r w:rsidRPr="001B1115">
        <w:t>Contents of information notice</w:t>
      </w:r>
    </w:p>
    <w:p w14:paraId="2DDE9145" w14:textId="4CA9F650" w:rsidR="00E323DF" w:rsidRPr="00BF0906" w:rsidRDefault="00E323DF" w:rsidP="00E323DF">
      <w:pPr>
        <w:pStyle w:val="AmdtsEntries"/>
      </w:pPr>
      <w:r>
        <w:t>s 11D</w:t>
      </w:r>
      <w:r>
        <w:tab/>
        <w:t xml:space="preserve">ins </w:t>
      </w:r>
      <w:hyperlink r:id="rId223"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4E77BFC9" w14:textId="2F5B441D" w:rsidR="00703FD3" w:rsidRPr="00BF0906" w:rsidRDefault="00703FD3" w:rsidP="00703FD3">
      <w:pPr>
        <w:pStyle w:val="AmdtsEntries"/>
      </w:pPr>
      <w:r>
        <w:tab/>
        <w:t xml:space="preserve">am </w:t>
      </w:r>
      <w:hyperlink r:id="rId22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630552F1" w14:textId="77777777" w:rsidR="00E323DF" w:rsidRDefault="0061247B" w:rsidP="00E323DF">
      <w:pPr>
        <w:pStyle w:val="AmdtsEntryHd"/>
      </w:pPr>
      <w:r w:rsidRPr="001B1115">
        <w:rPr>
          <w:snapToGrid w:val="0"/>
        </w:rPr>
        <w:lastRenderedPageBreak/>
        <w:t>Extension of time for compliance with information notice</w:t>
      </w:r>
    </w:p>
    <w:p w14:paraId="5E4BC7FB" w14:textId="5B50D956" w:rsidR="00E323DF" w:rsidRPr="00BF0906" w:rsidRDefault="00E323DF" w:rsidP="00E323DF">
      <w:pPr>
        <w:pStyle w:val="AmdtsEntries"/>
      </w:pPr>
      <w:r>
        <w:t>s 11E</w:t>
      </w:r>
      <w:r>
        <w:tab/>
        <w:t xml:space="preserve">ins </w:t>
      </w:r>
      <w:hyperlink r:id="rId225"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1C43DF9F" w14:textId="47AE990D" w:rsidR="00703FD3" w:rsidRPr="00BF0906" w:rsidRDefault="00703FD3" w:rsidP="00703FD3">
      <w:pPr>
        <w:pStyle w:val="AmdtsEntries"/>
      </w:pPr>
      <w:r>
        <w:tab/>
        <w:t xml:space="preserve">am </w:t>
      </w:r>
      <w:hyperlink r:id="rId226"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r w:rsidR="00216003">
        <w:t xml:space="preserve">, amdt </w:t>
      </w:r>
      <w:r w:rsidR="002513AF">
        <w:t>1.184</w:t>
      </w:r>
    </w:p>
    <w:p w14:paraId="72E69EC4" w14:textId="77777777" w:rsidR="00E323DF" w:rsidRDefault="0061247B" w:rsidP="00E323DF">
      <w:pPr>
        <w:pStyle w:val="AmdtsEntryHd"/>
      </w:pPr>
      <w:r w:rsidRPr="001B1115">
        <w:rPr>
          <w:snapToGrid w:val="0"/>
        </w:rPr>
        <w:t>Revocation of information notice on compliance</w:t>
      </w:r>
    </w:p>
    <w:p w14:paraId="1465B466" w14:textId="10325547" w:rsidR="00E323DF" w:rsidRPr="00BF0906" w:rsidRDefault="00E323DF" w:rsidP="00E323DF">
      <w:pPr>
        <w:pStyle w:val="AmdtsEntries"/>
      </w:pPr>
      <w:r>
        <w:t>s 11F</w:t>
      </w:r>
      <w:r>
        <w:tab/>
        <w:t xml:space="preserve">ins </w:t>
      </w:r>
      <w:hyperlink r:id="rId227"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1CC675D0" w14:textId="75FE3831" w:rsidR="00703FD3" w:rsidRPr="00BF0906" w:rsidRDefault="00703FD3" w:rsidP="00703FD3">
      <w:pPr>
        <w:pStyle w:val="AmdtsEntries"/>
      </w:pPr>
      <w:r>
        <w:tab/>
        <w:t xml:space="preserve">am </w:t>
      </w:r>
      <w:hyperlink r:id="rId228"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04A26E5A" w14:textId="77777777" w:rsidR="00E323DF" w:rsidRDefault="0061247B" w:rsidP="00E323DF">
      <w:pPr>
        <w:pStyle w:val="AmdtsEntryHd"/>
      </w:pPr>
      <w:r w:rsidRPr="001B1115">
        <w:rPr>
          <w:lang w:eastAsia="en-AU"/>
        </w:rPr>
        <w:t>Exemption certificates</w:t>
      </w:r>
    </w:p>
    <w:p w14:paraId="6670389A" w14:textId="34BEA0DE" w:rsidR="00E323DF" w:rsidRPr="00BF0906" w:rsidRDefault="00E323DF" w:rsidP="00E323DF">
      <w:pPr>
        <w:pStyle w:val="AmdtsEntries"/>
      </w:pPr>
      <w:r>
        <w:t>pt 2.3 hdg</w:t>
      </w:r>
      <w:r>
        <w:tab/>
        <w:t xml:space="preserve">ins </w:t>
      </w:r>
      <w:hyperlink r:id="rId229"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7A3857D7" w14:textId="77777777" w:rsidR="00E323DF" w:rsidRDefault="0061247B" w:rsidP="00E323DF">
      <w:pPr>
        <w:pStyle w:val="AmdtsEntryHd"/>
      </w:pPr>
      <w:r w:rsidRPr="001B1115">
        <w:rPr>
          <w:lang w:eastAsia="en-AU"/>
        </w:rPr>
        <w:t xml:space="preserve">Meaning of </w:t>
      </w:r>
      <w:r w:rsidRPr="001927F7">
        <w:rPr>
          <w:rStyle w:val="charItals"/>
        </w:rPr>
        <w:t>full-time participation requirement</w:t>
      </w:r>
      <w:r w:rsidRPr="001B1115">
        <w:t>—pt 2.3</w:t>
      </w:r>
    </w:p>
    <w:p w14:paraId="5E8EC286" w14:textId="102E423D" w:rsidR="00E323DF" w:rsidRPr="00BF0906" w:rsidRDefault="00E323DF" w:rsidP="00E323DF">
      <w:pPr>
        <w:pStyle w:val="AmdtsEntries"/>
      </w:pPr>
      <w:r>
        <w:t>s 11G</w:t>
      </w:r>
      <w:r>
        <w:tab/>
        <w:t xml:space="preserve">ins </w:t>
      </w:r>
      <w:hyperlink r:id="rId230"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25C96C6B" w14:textId="77777777" w:rsidR="00E323DF" w:rsidRDefault="0061247B" w:rsidP="00E323DF">
      <w:pPr>
        <w:pStyle w:val="AmdtsEntryHd"/>
      </w:pPr>
      <w:r w:rsidRPr="00903507">
        <w:t>Exemption certificate</w:t>
      </w:r>
      <w:r w:rsidRPr="001B1115">
        <w:t>—application</w:t>
      </w:r>
    </w:p>
    <w:p w14:paraId="3B510144" w14:textId="59AFCC9D" w:rsidR="00E323DF" w:rsidRPr="00BF0906" w:rsidRDefault="00E323DF" w:rsidP="00E323DF">
      <w:pPr>
        <w:pStyle w:val="AmdtsEntries"/>
      </w:pPr>
      <w:r>
        <w:t>s 11H</w:t>
      </w:r>
      <w:r>
        <w:tab/>
        <w:t xml:space="preserve">ins </w:t>
      </w:r>
      <w:hyperlink r:id="rId231"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2DAA509E" w14:textId="49D4C62E" w:rsidR="00703FD3" w:rsidRPr="00BF0906" w:rsidRDefault="00703FD3" w:rsidP="00703FD3">
      <w:pPr>
        <w:pStyle w:val="AmdtsEntries"/>
      </w:pPr>
      <w:r>
        <w:tab/>
        <w:t xml:space="preserve">am </w:t>
      </w:r>
      <w:hyperlink r:id="rId232"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r w:rsidR="000D098B">
        <w:t xml:space="preserve">; </w:t>
      </w:r>
      <w:hyperlink r:id="rId233"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79E378BD" w14:textId="77777777" w:rsidR="00E323DF" w:rsidRDefault="0061247B" w:rsidP="00E323DF">
      <w:pPr>
        <w:pStyle w:val="AmdtsEntryHd"/>
      </w:pPr>
      <w:r w:rsidRPr="001B1115">
        <w:rPr>
          <w:lang w:eastAsia="en-AU"/>
        </w:rPr>
        <w:t>E</w:t>
      </w:r>
      <w:r w:rsidRPr="001B1115">
        <w:t>xemption certificate—requirement for further information</w:t>
      </w:r>
    </w:p>
    <w:p w14:paraId="269BE578" w14:textId="02C3AE34" w:rsidR="00E323DF" w:rsidRDefault="00E323DF" w:rsidP="00E323DF">
      <w:pPr>
        <w:pStyle w:val="AmdtsEntries"/>
      </w:pPr>
      <w:r>
        <w:t>s 12</w:t>
      </w:r>
      <w:r>
        <w:tab/>
        <w:t xml:space="preserve">sub </w:t>
      </w:r>
      <w:hyperlink r:id="rId234"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45BEFB58" w14:textId="27FEAC0D" w:rsidR="00703FD3" w:rsidRPr="00BF0906" w:rsidRDefault="00703FD3" w:rsidP="00703FD3">
      <w:pPr>
        <w:pStyle w:val="AmdtsEntries"/>
      </w:pPr>
      <w:r>
        <w:tab/>
        <w:t xml:space="preserve">am </w:t>
      </w:r>
      <w:hyperlink r:id="rId235"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4ABD3523" w14:textId="77777777" w:rsidR="00E323DF" w:rsidRDefault="0061247B" w:rsidP="00E323DF">
      <w:pPr>
        <w:pStyle w:val="AmdtsEntryHd"/>
      </w:pPr>
      <w:r w:rsidRPr="001B1115">
        <w:rPr>
          <w:lang w:eastAsia="en-AU"/>
        </w:rPr>
        <w:t>E</w:t>
      </w:r>
      <w:r w:rsidRPr="001B1115">
        <w:t>xemption certificate—issue</w:t>
      </w:r>
    </w:p>
    <w:p w14:paraId="57AC5535" w14:textId="701B3A2D" w:rsidR="00E323DF" w:rsidRPr="00BF0906" w:rsidRDefault="00E323DF" w:rsidP="00E323DF">
      <w:pPr>
        <w:pStyle w:val="AmdtsEntries"/>
      </w:pPr>
      <w:r>
        <w:t>s 12A</w:t>
      </w:r>
      <w:r>
        <w:tab/>
        <w:t xml:space="preserve">ins </w:t>
      </w:r>
      <w:hyperlink r:id="rId236"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094DB5C3" w14:textId="5F93BDD1" w:rsidR="00703FD3" w:rsidRPr="00BF0906" w:rsidRDefault="00703FD3" w:rsidP="00703FD3">
      <w:pPr>
        <w:pStyle w:val="AmdtsEntries"/>
      </w:pPr>
      <w:r>
        <w:tab/>
        <w:t xml:space="preserve">am </w:t>
      </w:r>
      <w:hyperlink r:id="rId237"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0542B5B6" w14:textId="77777777" w:rsidR="00E323DF" w:rsidRDefault="0061247B" w:rsidP="00E323DF">
      <w:pPr>
        <w:pStyle w:val="AmdtsEntryHd"/>
      </w:pPr>
      <w:r w:rsidRPr="001B1115">
        <w:rPr>
          <w:lang w:eastAsia="en-AU"/>
        </w:rPr>
        <w:t>E</w:t>
      </w:r>
      <w:r w:rsidRPr="001B1115">
        <w:t>xemption certificate—form</w:t>
      </w:r>
    </w:p>
    <w:p w14:paraId="6B41BF9C" w14:textId="41E5E34D" w:rsidR="00E323DF" w:rsidRPr="00BF0906" w:rsidRDefault="00E323DF" w:rsidP="00E323DF">
      <w:pPr>
        <w:pStyle w:val="AmdtsEntries"/>
      </w:pPr>
      <w:r>
        <w:t>s 12B</w:t>
      </w:r>
      <w:r>
        <w:tab/>
        <w:t xml:space="preserve">ins </w:t>
      </w:r>
      <w:hyperlink r:id="rId238"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5460C23A" w14:textId="77777777" w:rsidR="00E323DF" w:rsidRDefault="0061247B" w:rsidP="00E323DF">
      <w:pPr>
        <w:pStyle w:val="AmdtsEntryHd"/>
      </w:pPr>
      <w:r w:rsidRPr="001B1115">
        <w:rPr>
          <w:lang w:eastAsia="en-AU"/>
        </w:rPr>
        <w:t>E</w:t>
      </w:r>
      <w:r w:rsidRPr="001B1115">
        <w:t>xemption certificate—conditions</w:t>
      </w:r>
    </w:p>
    <w:p w14:paraId="1F07FCF8" w14:textId="2B4DDBCA" w:rsidR="00E323DF" w:rsidRPr="00BF0906" w:rsidRDefault="00E323DF" w:rsidP="00E323DF">
      <w:pPr>
        <w:pStyle w:val="AmdtsEntries"/>
      </w:pPr>
      <w:r>
        <w:t>s 12C</w:t>
      </w:r>
      <w:r>
        <w:tab/>
        <w:t xml:space="preserve">ins </w:t>
      </w:r>
      <w:hyperlink r:id="rId239"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10807E07" w14:textId="64F58D8D" w:rsidR="00703FD3" w:rsidRPr="00BF0906" w:rsidRDefault="00703FD3" w:rsidP="00703FD3">
      <w:pPr>
        <w:pStyle w:val="AmdtsEntries"/>
      </w:pPr>
      <w:r>
        <w:tab/>
        <w:t xml:space="preserve">am </w:t>
      </w:r>
      <w:hyperlink r:id="rId240"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2C6F9468" w14:textId="77777777" w:rsidR="00E323DF" w:rsidRDefault="0061247B" w:rsidP="00E323DF">
      <w:pPr>
        <w:pStyle w:val="AmdtsEntryHd"/>
      </w:pPr>
      <w:r w:rsidRPr="001B1115">
        <w:rPr>
          <w:lang w:eastAsia="en-AU"/>
        </w:rPr>
        <w:t>E</w:t>
      </w:r>
      <w:r w:rsidRPr="001B1115">
        <w:t>xemption certificate—duration</w:t>
      </w:r>
    </w:p>
    <w:p w14:paraId="4F9D26A8" w14:textId="3B444AC4" w:rsidR="00E323DF" w:rsidRPr="00BF0906" w:rsidRDefault="00E323DF" w:rsidP="00E323DF">
      <w:pPr>
        <w:pStyle w:val="AmdtsEntries"/>
      </w:pPr>
      <w:r>
        <w:t>s 12D</w:t>
      </w:r>
      <w:r>
        <w:tab/>
        <w:t xml:space="preserve">ins </w:t>
      </w:r>
      <w:hyperlink r:id="rId241"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5AE0E2CE" w14:textId="77777777" w:rsidR="002A3A14" w:rsidRDefault="00A37238">
      <w:pPr>
        <w:pStyle w:val="AmdtsEntryHd"/>
      </w:pPr>
      <w:r w:rsidRPr="001B1115">
        <w:rPr>
          <w:lang w:eastAsia="en-AU"/>
        </w:rPr>
        <w:t>E</w:t>
      </w:r>
      <w:r w:rsidRPr="001B1115">
        <w:t>xemption certificate—revocation</w:t>
      </w:r>
    </w:p>
    <w:p w14:paraId="0069E8A2" w14:textId="45F5144C" w:rsidR="002A3A14" w:rsidRDefault="002A3A14" w:rsidP="002A3A14">
      <w:pPr>
        <w:pStyle w:val="AmdtsEntries"/>
      </w:pPr>
      <w:r w:rsidRPr="000A6628">
        <w:t>s 13</w:t>
      </w:r>
      <w:r w:rsidRPr="000A6628">
        <w:tab/>
        <w:t xml:space="preserve">am </w:t>
      </w:r>
      <w:hyperlink r:id="rId242" w:tooltip="Children and Young People (Consequential Amendments) Act 2008" w:history="1">
        <w:r w:rsidR="001927F7" w:rsidRPr="001927F7">
          <w:rPr>
            <w:rStyle w:val="charCitHyperlinkAbbrev"/>
          </w:rPr>
          <w:t>A2008</w:t>
        </w:r>
        <w:r w:rsidR="001927F7" w:rsidRPr="001927F7">
          <w:rPr>
            <w:rStyle w:val="charCitHyperlinkAbbrev"/>
          </w:rPr>
          <w:noBreakHyphen/>
          <w:t>20</w:t>
        </w:r>
      </w:hyperlink>
      <w:r w:rsidRPr="000A6628">
        <w:t xml:space="preserve"> amdt 4.38</w:t>
      </w:r>
    </w:p>
    <w:p w14:paraId="7A0E42A0" w14:textId="6618924E" w:rsidR="00A37238" w:rsidRPr="000A6628" w:rsidRDefault="00A37238" w:rsidP="002A3A14">
      <w:pPr>
        <w:pStyle w:val="AmdtsEntries"/>
      </w:pPr>
      <w:r>
        <w:tab/>
        <w:t xml:space="preserve">sub </w:t>
      </w:r>
      <w:hyperlink r:id="rId243"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101EE1AD" w14:textId="57B1AD5A" w:rsidR="00703FD3" w:rsidRPr="00BF0906" w:rsidRDefault="00703FD3" w:rsidP="00703FD3">
      <w:pPr>
        <w:pStyle w:val="AmdtsEntries"/>
      </w:pPr>
      <w:r>
        <w:tab/>
        <w:t xml:space="preserve">am </w:t>
      </w:r>
      <w:hyperlink r:id="rId24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0BC45AC8" w14:textId="77777777" w:rsidR="00403D37" w:rsidRDefault="00403D37" w:rsidP="00403D37">
      <w:pPr>
        <w:pStyle w:val="AmdtsEntryHd"/>
      </w:pPr>
      <w:r w:rsidRPr="001B1115">
        <w:t>After year 10—training and employment alternatives</w:t>
      </w:r>
    </w:p>
    <w:p w14:paraId="06DB4F3A" w14:textId="56542891" w:rsidR="00403D37" w:rsidRPr="00BF0906" w:rsidRDefault="00403D37" w:rsidP="00403D37">
      <w:pPr>
        <w:pStyle w:val="AmdtsEntries"/>
      </w:pPr>
      <w:r>
        <w:t>pt 2.4 hdg</w:t>
      </w:r>
      <w:r>
        <w:tab/>
        <w:t xml:space="preserve">ins </w:t>
      </w:r>
      <w:hyperlink r:id="rId245"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267B09C3" w14:textId="77777777" w:rsidR="00403D37" w:rsidRDefault="00403D37" w:rsidP="00403D37">
      <w:pPr>
        <w:pStyle w:val="AmdtsEntryHd"/>
      </w:pPr>
      <w:r w:rsidRPr="001B1115">
        <w:t>Definitions—pt 2.4</w:t>
      </w:r>
    </w:p>
    <w:p w14:paraId="59323F53" w14:textId="75A51877" w:rsidR="00403D37" w:rsidRPr="00BF0906" w:rsidRDefault="00403D37" w:rsidP="00403D37">
      <w:pPr>
        <w:pStyle w:val="AmdtsEntries"/>
      </w:pPr>
      <w:r>
        <w:t>div 2.4.1 hdg</w:t>
      </w:r>
      <w:r>
        <w:tab/>
        <w:t xml:space="preserve">ins </w:t>
      </w:r>
      <w:hyperlink r:id="rId246"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77B449E9" w14:textId="77777777" w:rsidR="00403D37" w:rsidRDefault="00403D37" w:rsidP="00403D37">
      <w:pPr>
        <w:pStyle w:val="AmdtsEntryHd"/>
      </w:pPr>
      <w:r w:rsidRPr="001B1115">
        <w:rPr>
          <w:lang w:eastAsia="en-AU"/>
        </w:rPr>
        <w:t xml:space="preserve">Meaning of </w:t>
      </w:r>
      <w:r w:rsidRPr="001927F7">
        <w:rPr>
          <w:rStyle w:val="charItals"/>
        </w:rPr>
        <w:t xml:space="preserve">training alternative </w:t>
      </w:r>
      <w:r w:rsidRPr="001B1115">
        <w:rPr>
          <w:lang w:eastAsia="en-AU"/>
        </w:rPr>
        <w:t xml:space="preserve">and </w:t>
      </w:r>
      <w:r w:rsidRPr="001927F7">
        <w:rPr>
          <w:rStyle w:val="charItals"/>
        </w:rPr>
        <w:t>training alternative provider</w:t>
      </w:r>
      <w:r w:rsidRPr="001B1115">
        <w:rPr>
          <w:lang w:eastAsia="en-AU"/>
        </w:rPr>
        <w:t>—Act</w:t>
      </w:r>
    </w:p>
    <w:p w14:paraId="5A846C06" w14:textId="59A88C9B" w:rsidR="00403D37" w:rsidRPr="00BF0906" w:rsidRDefault="00403D37" w:rsidP="00403D37">
      <w:pPr>
        <w:pStyle w:val="AmdtsEntries"/>
      </w:pPr>
      <w:r>
        <w:t>s 13A</w:t>
      </w:r>
      <w:r>
        <w:tab/>
        <w:t xml:space="preserve">ins </w:t>
      </w:r>
      <w:hyperlink r:id="rId247"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2531101A" w14:textId="32270E6B" w:rsidR="00703FD3" w:rsidRPr="00BF0906" w:rsidRDefault="00703FD3" w:rsidP="00703FD3">
      <w:pPr>
        <w:pStyle w:val="AmdtsEntries"/>
      </w:pPr>
      <w:r>
        <w:tab/>
        <w:t xml:space="preserve">am </w:t>
      </w:r>
      <w:hyperlink r:id="rId248"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66437AD4" w14:textId="77777777" w:rsidR="00403D37" w:rsidRDefault="00403D37" w:rsidP="00403D37">
      <w:pPr>
        <w:pStyle w:val="AmdtsEntryHd"/>
      </w:pPr>
      <w:r w:rsidRPr="001B1115">
        <w:rPr>
          <w:lang w:eastAsia="en-AU"/>
        </w:rPr>
        <w:t xml:space="preserve">Meaning of </w:t>
      </w:r>
      <w:r w:rsidRPr="001927F7">
        <w:rPr>
          <w:rStyle w:val="charItals"/>
        </w:rPr>
        <w:t>employment alternative</w:t>
      </w:r>
      <w:r w:rsidRPr="001B1115">
        <w:rPr>
          <w:lang w:eastAsia="en-AU"/>
        </w:rPr>
        <w:t>—Act</w:t>
      </w:r>
    </w:p>
    <w:p w14:paraId="45CBF87F" w14:textId="1F60FF3B" w:rsidR="00403D37" w:rsidRPr="00BF0906" w:rsidRDefault="00403D37" w:rsidP="00403D37">
      <w:pPr>
        <w:pStyle w:val="AmdtsEntries"/>
      </w:pPr>
      <w:r>
        <w:t>s 13B</w:t>
      </w:r>
      <w:r>
        <w:tab/>
        <w:t xml:space="preserve">ins </w:t>
      </w:r>
      <w:hyperlink r:id="rId249"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3D09060A" w14:textId="77777777" w:rsidR="00403D37" w:rsidRDefault="00403D37" w:rsidP="00403D37">
      <w:pPr>
        <w:pStyle w:val="AmdtsEntryHd"/>
      </w:pPr>
      <w:r w:rsidRPr="001B1115">
        <w:rPr>
          <w:lang w:eastAsia="en-AU"/>
        </w:rPr>
        <w:lastRenderedPageBreak/>
        <w:t xml:space="preserve">Meaning of </w:t>
      </w:r>
      <w:r w:rsidRPr="001927F7">
        <w:rPr>
          <w:rStyle w:val="charItals"/>
        </w:rPr>
        <w:t>full-time participation</w:t>
      </w:r>
      <w:r w:rsidRPr="001B1115">
        <w:rPr>
          <w:lang w:eastAsia="en-AU"/>
        </w:rPr>
        <w:t xml:space="preserve"> in t</w:t>
      </w:r>
      <w:r w:rsidRPr="001B1115">
        <w:t>raining or employment alternative—pt</w:t>
      </w:r>
      <w:r>
        <w:t> </w:t>
      </w:r>
      <w:r w:rsidRPr="001B1115">
        <w:t>2.4</w:t>
      </w:r>
    </w:p>
    <w:p w14:paraId="1E3988AC" w14:textId="672C4489" w:rsidR="00403D37" w:rsidRPr="00BF0906" w:rsidRDefault="00403D37" w:rsidP="00403D37">
      <w:pPr>
        <w:pStyle w:val="AmdtsEntries"/>
      </w:pPr>
      <w:r>
        <w:t>s 13C</w:t>
      </w:r>
      <w:r>
        <w:tab/>
        <w:t xml:space="preserve">ins </w:t>
      </w:r>
      <w:hyperlink r:id="rId250"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203CFC90" w14:textId="77777777" w:rsidR="00403D37" w:rsidRDefault="00403D37" w:rsidP="00403D37">
      <w:pPr>
        <w:pStyle w:val="AmdtsEntryHd"/>
      </w:pPr>
      <w:r w:rsidRPr="001B1115">
        <w:t>Approval to participate in training and employment alternatives</w:t>
      </w:r>
    </w:p>
    <w:p w14:paraId="5EB1DE20" w14:textId="284E2E43" w:rsidR="00403D37" w:rsidRPr="00BF0906" w:rsidRDefault="00403D37" w:rsidP="00403D37">
      <w:pPr>
        <w:pStyle w:val="AmdtsEntries"/>
      </w:pPr>
      <w:r>
        <w:t>div 2.4.2 hdg</w:t>
      </w:r>
      <w:r>
        <w:tab/>
        <w:t xml:space="preserve">ins </w:t>
      </w:r>
      <w:hyperlink r:id="rId251"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68A36C35" w14:textId="77777777" w:rsidR="00403D37" w:rsidRDefault="00403D37" w:rsidP="00403D37">
      <w:pPr>
        <w:pStyle w:val="AmdtsEntryHd"/>
      </w:pPr>
      <w:r w:rsidRPr="001B1115">
        <w:rPr>
          <w:lang w:eastAsia="en-AU"/>
        </w:rPr>
        <w:t xml:space="preserve">Approval </w:t>
      </w:r>
      <w:r w:rsidRPr="001B1115">
        <w:t>statement—application</w:t>
      </w:r>
    </w:p>
    <w:p w14:paraId="607B0D63" w14:textId="5A5188CB" w:rsidR="00403D37" w:rsidRDefault="00403D37" w:rsidP="00403D37">
      <w:pPr>
        <w:pStyle w:val="AmdtsEntries"/>
      </w:pPr>
      <w:r>
        <w:t>s 13D</w:t>
      </w:r>
      <w:r>
        <w:tab/>
        <w:t xml:space="preserve">ins </w:t>
      </w:r>
      <w:hyperlink r:id="rId252"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6BBD6A86" w14:textId="7D3C9A5B" w:rsidR="00703FD3" w:rsidRPr="00BF0906" w:rsidRDefault="00703FD3" w:rsidP="00703FD3">
      <w:pPr>
        <w:pStyle w:val="AmdtsEntries"/>
      </w:pPr>
      <w:r>
        <w:tab/>
        <w:t xml:space="preserve">am </w:t>
      </w:r>
      <w:hyperlink r:id="rId253"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r w:rsidR="000D098B">
        <w:t xml:space="preserve">; </w:t>
      </w:r>
      <w:hyperlink r:id="rId254"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5CAC9588" w14:textId="77777777" w:rsidR="00967E58" w:rsidRDefault="00967E58" w:rsidP="00967E58">
      <w:pPr>
        <w:pStyle w:val="AmdtsEntryHd"/>
      </w:pPr>
      <w:r w:rsidRPr="001B1115">
        <w:rPr>
          <w:lang w:eastAsia="en-AU"/>
        </w:rPr>
        <w:t xml:space="preserve">Approval </w:t>
      </w:r>
      <w:r w:rsidRPr="001B1115">
        <w:t>statement—requirement for further information</w:t>
      </w:r>
    </w:p>
    <w:p w14:paraId="63F1702D" w14:textId="18FA7F76" w:rsidR="00967E58" w:rsidRPr="00967E58" w:rsidRDefault="00967E58" w:rsidP="006E0C68">
      <w:pPr>
        <w:pStyle w:val="AmdtsEntries"/>
        <w:keepNext/>
      </w:pPr>
      <w:r>
        <w:t>s 14</w:t>
      </w:r>
      <w:r>
        <w:tab/>
        <w:t xml:space="preserve">sub </w:t>
      </w:r>
      <w:hyperlink r:id="rId255"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40694C28" w14:textId="5CF882A5" w:rsidR="00703FD3" w:rsidRPr="00BF0906" w:rsidRDefault="00703FD3" w:rsidP="00703FD3">
      <w:pPr>
        <w:pStyle w:val="AmdtsEntries"/>
      </w:pPr>
      <w:r>
        <w:tab/>
        <w:t xml:space="preserve">am </w:t>
      </w:r>
      <w:hyperlink r:id="rId256"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229B8442" w14:textId="77777777" w:rsidR="00DA33E5" w:rsidRDefault="00DA33E5" w:rsidP="00DA33E5">
      <w:pPr>
        <w:pStyle w:val="AmdtsEntryHd"/>
      </w:pPr>
      <w:r w:rsidRPr="001B1115">
        <w:rPr>
          <w:lang w:eastAsia="en-AU"/>
        </w:rPr>
        <w:t xml:space="preserve">Approval </w:t>
      </w:r>
      <w:r w:rsidRPr="001B1115">
        <w:t>statement—issue</w:t>
      </w:r>
    </w:p>
    <w:p w14:paraId="432D96C4" w14:textId="44B8D74C" w:rsidR="00DA33E5" w:rsidRDefault="00DA33E5" w:rsidP="00E57A1D">
      <w:pPr>
        <w:pStyle w:val="AmdtsEntries"/>
        <w:keepNext/>
      </w:pPr>
      <w:r>
        <w:t>s 14A</w:t>
      </w:r>
      <w:r>
        <w:tab/>
        <w:t xml:space="preserve">ins </w:t>
      </w:r>
      <w:hyperlink r:id="rId257"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46FDBF49" w14:textId="022852E8" w:rsidR="00703FD3" w:rsidRPr="00BF0906" w:rsidRDefault="00703FD3" w:rsidP="00703FD3">
      <w:pPr>
        <w:pStyle w:val="AmdtsEntries"/>
      </w:pPr>
      <w:r>
        <w:tab/>
        <w:t xml:space="preserve">am </w:t>
      </w:r>
      <w:hyperlink r:id="rId258"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0FA02472" w14:textId="77777777" w:rsidR="00DA33E5" w:rsidRDefault="00DA33E5" w:rsidP="00DA33E5">
      <w:pPr>
        <w:pStyle w:val="AmdtsEntryHd"/>
      </w:pPr>
      <w:r w:rsidRPr="001B1115">
        <w:rPr>
          <w:lang w:eastAsia="en-AU"/>
        </w:rPr>
        <w:t xml:space="preserve">Approval </w:t>
      </w:r>
      <w:r w:rsidRPr="001B1115">
        <w:t>statement—form</w:t>
      </w:r>
    </w:p>
    <w:p w14:paraId="0DA2E37D" w14:textId="60014F05" w:rsidR="00DA33E5" w:rsidRDefault="00DA33E5" w:rsidP="00DA33E5">
      <w:pPr>
        <w:pStyle w:val="AmdtsEntries"/>
      </w:pPr>
      <w:r>
        <w:t>s 14B</w:t>
      </w:r>
      <w:r>
        <w:tab/>
        <w:t xml:space="preserve">ins </w:t>
      </w:r>
      <w:hyperlink r:id="rId259"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3CFDDD1F" w14:textId="77777777" w:rsidR="00DA33E5" w:rsidRDefault="00DA33E5" w:rsidP="00DA33E5">
      <w:pPr>
        <w:pStyle w:val="AmdtsEntryHd"/>
      </w:pPr>
      <w:r w:rsidRPr="001B1115">
        <w:rPr>
          <w:lang w:eastAsia="en-AU"/>
        </w:rPr>
        <w:t xml:space="preserve">Approval </w:t>
      </w:r>
      <w:r w:rsidRPr="001B1115">
        <w:t>statement—conditions</w:t>
      </w:r>
    </w:p>
    <w:p w14:paraId="7218B644" w14:textId="2D414A43" w:rsidR="00DA33E5" w:rsidRDefault="00DA33E5" w:rsidP="00DA33E5">
      <w:pPr>
        <w:pStyle w:val="AmdtsEntries"/>
      </w:pPr>
      <w:r>
        <w:t>s 14C</w:t>
      </w:r>
      <w:r>
        <w:tab/>
        <w:t xml:space="preserve">ins </w:t>
      </w:r>
      <w:hyperlink r:id="rId260"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39153DE6" w14:textId="3CCAB5D8" w:rsidR="00703FD3" w:rsidRPr="00BF0906" w:rsidRDefault="00703FD3" w:rsidP="00703FD3">
      <w:pPr>
        <w:pStyle w:val="AmdtsEntries"/>
      </w:pPr>
      <w:r>
        <w:tab/>
        <w:t xml:space="preserve">am </w:t>
      </w:r>
      <w:hyperlink r:id="rId261"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7EF4694E" w14:textId="77777777" w:rsidR="00DA33E5" w:rsidRDefault="00DA33E5" w:rsidP="00DA33E5">
      <w:pPr>
        <w:pStyle w:val="AmdtsEntryHd"/>
      </w:pPr>
      <w:r w:rsidRPr="001B1115">
        <w:rPr>
          <w:lang w:eastAsia="en-AU"/>
        </w:rPr>
        <w:t xml:space="preserve">Approval </w:t>
      </w:r>
      <w:r w:rsidRPr="001B1115">
        <w:t>statement—compliance requirement</w:t>
      </w:r>
    </w:p>
    <w:p w14:paraId="0178E3DB" w14:textId="47AF0093" w:rsidR="00DA33E5" w:rsidRDefault="00DA33E5" w:rsidP="00E27722">
      <w:pPr>
        <w:pStyle w:val="AmdtsEntries"/>
        <w:keepNext/>
      </w:pPr>
      <w:r>
        <w:t>s 14D</w:t>
      </w:r>
      <w:r>
        <w:tab/>
        <w:t xml:space="preserve">ins </w:t>
      </w:r>
      <w:hyperlink r:id="rId262"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15C9E842" w14:textId="1FB5F0D4" w:rsidR="00703FD3" w:rsidRPr="00BF0906" w:rsidRDefault="00703FD3" w:rsidP="00703FD3">
      <w:pPr>
        <w:pStyle w:val="AmdtsEntries"/>
      </w:pPr>
      <w:r>
        <w:tab/>
        <w:t xml:space="preserve">am </w:t>
      </w:r>
      <w:hyperlink r:id="rId263"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r w:rsidR="00216003">
        <w:t xml:space="preserve">, amdt </w:t>
      </w:r>
      <w:r w:rsidR="00115F62">
        <w:t>1.184</w:t>
      </w:r>
    </w:p>
    <w:p w14:paraId="7DDFD915" w14:textId="77777777" w:rsidR="00C2244F" w:rsidRDefault="00C2244F" w:rsidP="00C2244F">
      <w:pPr>
        <w:pStyle w:val="AmdtsEntryHd"/>
      </w:pPr>
      <w:r w:rsidRPr="001B1115">
        <w:rPr>
          <w:lang w:eastAsia="en-AU"/>
        </w:rPr>
        <w:t xml:space="preserve">Approval </w:t>
      </w:r>
      <w:r w:rsidRPr="001B1115">
        <w:t>statement—duration</w:t>
      </w:r>
    </w:p>
    <w:p w14:paraId="0F97ED4F" w14:textId="21E4BE4C" w:rsidR="00C2244F" w:rsidRPr="00967E58" w:rsidRDefault="00C2244F" w:rsidP="00C2244F">
      <w:pPr>
        <w:pStyle w:val="AmdtsEntries"/>
      </w:pPr>
      <w:r>
        <w:t>s 15</w:t>
      </w:r>
      <w:r>
        <w:tab/>
        <w:t xml:space="preserve">sub </w:t>
      </w:r>
      <w:hyperlink r:id="rId264"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5277B681" w14:textId="77777777" w:rsidR="00C2244F" w:rsidRDefault="00C2244F" w:rsidP="00C2244F">
      <w:pPr>
        <w:pStyle w:val="AmdtsEntryHd"/>
      </w:pPr>
      <w:r w:rsidRPr="001B1115">
        <w:rPr>
          <w:lang w:eastAsia="en-AU"/>
        </w:rPr>
        <w:t xml:space="preserve">Approval </w:t>
      </w:r>
      <w:r w:rsidRPr="001B1115">
        <w:t>statement—revocation</w:t>
      </w:r>
    </w:p>
    <w:p w14:paraId="55A165A7" w14:textId="5F6535CF" w:rsidR="00C2244F" w:rsidRDefault="00C2244F" w:rsidP="00515B72">
      <w:pPr>
        <w:pStyle w:val="AmdtsEntries"/>
        <w:keepNext/>
      </w:pPr>
      <w:r>
        <w:t>s 15A</w:t>
      </w:r>
      <w:r>
        <w:tab/>
        <w:t xml:space="preserve">ins </w:t>
      </w:r>
      <w:hyperlink r:id="rId265"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2BC59C00" w14:textId="48CE3BFC" w:rsidR="00703FD3" w:rsidRPr="00BF0906" w:rsidRDefault="00703FD3" w:rsidP="00703FD3">
      <w:pPr>
        <w:pStyle w:val="AmdtsEntries"/>
      </w:pPr>
      <w:r>
        <w:tab/>
        <w:t xml:space="preserve">am </w:t>
      </w:r>
      <w:hyperlink r:id="rId266"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56FE67CB" w14:textId="77777777" w:rsidR="00C2244F" w:rsidRDefault="00C2244F" w:rsidP="00C2244F">
      <w:pPr>
        <w:pStyle w:val="AmdtsEntryHd"/>
      </w:pPr>
      <w:r w:rsidRPr="001B1115">
        <w:t xml:space="preserve">Return to education while </w:t>
      </w:r>
      <w:r w:rsidRPr="001B1115">
        <w:rPr>
          <w:lang w:eastAsia="en-AU"/>
        </w:rPr>
        <w:t>approval</w:t>
      </w:r>
      <w:r w:rsidRPr="001B1115">
        <w:t xml:space="preserve"> statement in force</w:t>
      </w:r>
    </w:p>
    <w:p w14:paraId="78E0AEA2" w14:textId="2AE02111" w:rsidR="00C2244F" w:rsidRDefault="00C2244F" w:rsidP="00C2244F">
      <w:pPr>
        <w:pStyle w:val="AmdtsEntries"/>
      </w:pPr>
      <w:r>
        <w:t>s 15B</w:t>
      </w:r>
      <w:r>
        <w:tab/>
        <w:t xml:space="preserve">ins </w:t>
      </w:r>
      <w:hyperlink r:id="rId267"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5E987F86" w14:textId="73615FF1" w:rsidR="00703FD3" w:rsidRPr="00BF0906" w:rsidRDefault="00703FD3" w:rsidP="00703FD3">
      <w:pPr>
        <w:pStyle w:val="AmdtsEntries"/>
      </w:pPr>
      <w:r>
        <w:tab/>
        <w:t xml:space="preserve">am </w:t>
      </w:r>
      <w:hyperlink r:id="rId268"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1B612F7E" w14:textId="77777777" w:rsidR="00C2244F" w:rsidRDefault="00C2244F" w:rsidP="00C2244F">
      <w:pPr>
        <w:pStyle w:val="AmdtsEntryHd"/>
      </w:pPr>
      <w:r w:rsidRPr="001B1115">
        <w:rPr>
          <w:lang w:eastAsia="en-AU"/>
        </w:rPr>
        <w:t>Training and employment alternatives—deemed participation</w:t>
      </w:r>
    </w:p>
    <w:p w14:paraId="7A67B941" w14:textId="79AA876D" w:rsidR="00C2244F" w:rsidRPr="00BF0906" w:rsidRDefault="00C2244F" w:rsidP="00C2244F">
      <w:pPr>
        <w:pStyle w:val="AmdtsEntries"/>
      </w:pPr>
      <w:r>
        <w:t>div 2.4.3 hdg</w:t>
      </w:r>
      <w:r>
        <w:tab/>
        <w:t xml:space="preserve">ins </w:t>
      </w:r>
      <w:hyperlink r:id="rId269"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783AF390" w14:textId="77777777" w:rsidR="00C2244F" w:rsidRDefault="00C2244F" w:rsidP="00C2244F">
      <w:pPr>
        <w:pStyle w:val="AmdtsEntryHd"/>
      </w:pPr>
      <w:r w:rsidRPr="001B1115">
        <w:rPr>
          <w:lang w:eastAsia="en-AU"/>
        </w:rPr>
        <w:t>Training and employment alternatives—absence</w:t>
      </w:r>
    </w:p>
    <w:p w14:paraId="089ECC62" w14:textId="1E1A4993" w:rsidR="00C2244F" w:rsidRDefault="00C2244F" w:rsidP="00C2244F">
      <w:pPr>
        <w:pStyle w:val="AmdtsEntries"/>
      </w:pPr>
      <w:r>
        <w:t>s 15C</w:t>
      </w:r>
      <w:r>
        <w:tab/>
        <w:t xml:space="preserve">ins </w:t>
      </w:r>
      <w:hyperlink r:id="rId270"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4F1382D3" w14:textId="77777777" w:rsidR="00C2244F" w:rsidRDefault="00C2244F" w:rsidP="00C2244F">
      <w:pPr>
        <w:pStyle w:val="AmdtsEntryHd"/>
      </w:pPr>
      <w:r w:rsidRPr="001B1115">
        <w:rPr>
          <w:lang w:eastAsia="en-AU"/>
        </w:rPr>
        <w:t>Training alternative—suspension</w:t>
      </w:r>
    </w:p>
    <w:p w14:paraId="3A8EAD79" w14:textId="7185524F" w:rsidR="00C2244F" w:rsidRDefault="00C2244F" w:rsidP="00C2244F">
      <w:pPr>
        <w:pStyle w:val="AmdtsEntries"/>
      </w:pPr>
      <w:r>
        <w:t>s 15D</w:t>
      </w:r>
      <w:r>
        <w:tab/>
        <w:t xml:space="preserve">ins </w:t>
      </w:r>
      <w:hyperlink r:id="rId271"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0EA1C61D" w14:textId="77777777" w:rsidR="00CB0A71" w:rsidRDefault="00CB0A71" w:rsidP="00CB0A71">
      <w:pPr>
        <w:pStyle w:val="AmdtsEntryHd"/>
      </w:pPr>
      <w:r w:rsidRPr="001B1115">
        <w:rPr>
          <w:lang w:eastAsia="en-AU"/>
        </w:rPr>
        <w:t>Training alternative—exclusion</w:t>
      </w:r>
    </w:p>
    <w:p w14:paraId="6F3A0120" w14:textId="22B38C99" w:rsidR="00CB0A71" w:rsidRPr="00967E58" w:rsidRDefault="00CB0A71" w:rsidP="00CB0A71">
      <w:pPr>
        <w:pStyle w:val="AmdtsEntries"/>
      </w:pPr>
      <w:r>
        <w:t>s 16</w:t>
      </w:r>
      <w:r>
        <w:tab/>
        <w:t xml:space="preserve">sub </w:t>
      </w:r>
      <w:hyperlink r:id="rId272"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1F4A2A7A" w14:textId="77777777" w:rsidR="00CB0A71" w:rsidRDefault="00CB0A71" w:rsidP="00CB0A71">
      <w:pPr>
        <w:pStyle w:val="AmdtsEntryHd"/>
      </w:pPr>
      <w:r w:rsidRPr="001B1115">
        <w:rPr>
          <w:lang w:eastAsia="en-AU"/>
        </w:rPr>
        <w:lastRenderedPageBreak/>
        <w:t>Employment alternative—termination</w:t>
      </w:r>
    </w:p>
    <w:p w14:paraId="7B4C5BEA" w14:textId="5D2592A3" w:rsidR="00CB0A71" w:rsidRDefault="00CB0A71" w:rsidP="00CB0A71">
      <w:pPr>
        <w:pStyle w:val="AmdtsEntries"/>
      </w:pPr>
      <w:r>
        <w:t>s 16A</w:t>
      </w:r>
      <w:r>
        <w:tab/>
        <w:t xml:space="preserve">ins </w:t>
      </w:r>
      <w:hyperlink r:id="rId273"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3B6F18CB" w14:textId="77777777" w:rsidR="00CB0A71" w:rsidRDefault="00CB0A71" w:rsidP="00CB0A71">
      <w:pPr>
        <w:pStyle w:val="AmdtsEntryHd"/>
      </w:pPr>
      <w:r w:rsidRPr="001B1115">
        <w:t>Compliance notices</w:t>
      </w:r>
    </w:p>
    <w:p w14:paraId="3016F618" w14:textId="057754E1" w:rsidR="00CB0A71" w:rsidRPr="00BF0906" w:rsidRDefault="00CB0A71" w:rsidP="00CB0A71">
      <w:pPr>
        <w:pStyle w:val="AmdtsEntries"/>
      </w:pPr>
      <w:r>
        <w:t>pt 2.5 hdg</w:t>
      </w:r>
      <w:r>
        <w:tab/>
        <w:t xml:space="preserve">ins </w:t>
      </w:r>
      <w:hyperlink r:id="rId274"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7BEBC218" w14:textId="77777777" w:rsidR="00CB0A71" w:rsidRDefault="00CB0A71" w:rsidP="00CB0A71">
      <w:pPr>
        <w:pStyle w:val="AmdtsEntryHd"/>
      </w:pPr>
      <w:r w:rsidRPr="001B1115">
        <w:t>Giving compliance notice</w:t>
      </w:r>
    </w:p>
    <w:p w14:paraId="1E820895" w14:textId="4DFFF129" w:rsidR="00CB0A71" w:rsidRDefault="00CB0A71" w:rsidP="00CB0A71">
      <w:pPr>
        <w:pStyle w:val="AmdtsEntries"/>
      </w:pPr>
      <w:r>
        <w:t>s 16B</w:t>
      </w:r>
      <w:r>
        <w:tab/>
        <w:t xml:space="preserve">ins </w:t>
      </w:r>
      <w:hyperlink r:id="rId275"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7D900B53" w14:textId="6ED39F4A" w:rsidR="00703FD3" w:rsidRPr="00BF0906" w:rsidRDefault="00703FD3" w:rsidP="00703FD3">
      <w:pPr>
        <w:pStyle w:val="AmdtsEntries"/>
      </w:pPr>
      <w:r>
        <w:tab/>
        <w:t xml:space="preserve">am </w:t>
      </w:r>
      <w:hyperlink r:id="rId276"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AF0A34">
        <w:t>1.183</w:t>
      </w:r>
    </w:p>
    <w:p w14:paraId="1A0F6F22" w14:textId="77777777" w:rsidR="00CB0A71" w:rsidRDefault="00CB0A71" w:rsidP="00CB0A71">
      <w:pPr>
        <w:pStyle w:val="AmdtsEntryHd"/>
      </w:pPr>
      <w:r w:rsidRPr="001B1115">
        <w:rPr>
          <w:snapToGrid w:val="0"/>
        </w:rPr>
        <w:t>Contents of compliance notice</w:t>
      </w:r>
    </w:p>
    <w:p w14:paraId="5D27281E" w14:textId="4792BB37" w:rsidR="00CB0A71" w:rsidRDefault="00CB0A71" w:rsidP="006E0C68">
      <w:pPr>
        <w:pStyle w:val="AmdtsEntries"/>
        <w:keepNext/>
      </w:pPr>
      <w:r>
        <w:t>s 16C</w:t>
      </w:r>
      <w:r>
        <w:tab/>
        <w:t xml:space="preserve">ins </w:t>
      </w:r>
      <w:hyperlink r:id="rId277"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423AECA7" w14:textId="63250505" w:rsidR="00703FD3" w:rsidRPr="00BF0906" w:rsidRDefault="00703FD3" w:rsidP="00703FD3">
      <w:pPr>
        <w:pStyle w:val="AmdtsEntries"/>
      </w:pPr>
      <w:r>
        <w:tab/>
        <w:t xml:space="preserve">am </w:t>
      </w:r>
      <w:hyperlink r:id="rId278"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8B716D">
        <w:t>1.183</w:t>
      </w:r>
    </w:p>
    <w:p w14:paraId="69958FC4" w14:textId="77777777" w:rsidR="00CB0A71" w:rsidRDefault="00CB0A71" w:rsidP="00CB0A71">
      <w:pPr>
        <w:pStyle w:val="AmdtsEntryHd"/>
      </w:pPr>
      <w:r w:rsidRPr="001B1115">
        <w:rPr>
          <w:snapToGrid w:val="0"/>
        </w:rPr>
        <w:t>Extension of time for compliance with compliance notice</w:t>
      </w:r>
    </w:p>
    <w:p w14:paraId="29B94EE3" w14:textId="1E3E7B11" w:rsidR="00CB0A71" w:rsidRDefault="00CB0A71" w:rsidP="00E57A1D">
      <w:pPr>
        <w:pStyle w:val="AmdtsEntries"/>
        <w:keepNext/>
      </w:pPr>
      <w:r>
        <w:t>s 16D</w:t>
      </w:r>
      <w:r>
        <w:tab/>
        <w:t xml:space="preserve">ins </w:t>
      </w:r>
      <w:hyperlink r:id="rId279"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45141788" w14:textId="5E040461" w:rsidR="0080671E" w:rsidRPr="00BF0906" w:rsidRDefault="0080671E" w:rsidP="0080671E">
      <w:pPr>
        <w:pStyle w:val="AmdtsEntries"/>
      </w:pPr>
      <w:r>
        <w:tab/>
        <w:t xml:space="preserve">am </w:t>
      </w:r>
      <w:hyperlink r:id="rId280"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8B716D">
        <w:t>1.183</w:t>
      </w:r>
      <w:r w:rsidR="00216003">
        <w:t xml:space="preserve">, amdt </w:t>
      </w:r>
      <w:r w:rsidR="00115F62">
        <w:t>1.184</w:t>
      </w:r>
    </w:p>
    <w:p w14:paraId="2ED797AC" w14:textId="77777777" w:rsidR="00893802" w:rsidRDefault="00E436B0">
      <w:pPr>
        <w:pStyle w:val="AmdtsEntryHd"/>
      </w:pPr>
      <w:r w:rsidRPr="001B1115">
        <w:rPr>
          <w:snapToGrid w:val="0"/>
        </w:rPr>
        <w:t>Revocation of compliance notice on compliance</w:t>
      </w:r>
    </w:p>
    <w:p w14:paraId="1FE25E1B" w14:textId="5B28E8D5" w:rsidR="00893802" w:rsidRDefault="00893802">
      <w:pPr>
        <w:pStyle w:val="AmdtsEntries"/>
      </w:pPr>
      <w:r>
        <w:t>s 17</w:t>
      </w:r>
      <w:r>
        <w:tab/>
        <w:t xml:space="preserve">am </w:t>
      </w:r>
      <w:hyperlink r:id="rId281"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9</w:t>
      </w:r>
    </w:p>
    <w:p w14:paraId="4A40E343" w14:textId="4B792D49" w:rsidR="00E436B0" w:rsidRDefault="00E436B0">
      <w:pPr>
        <w:pStyle w:val="AmdtsEntries"/>
      </w:pPr>
      <w:r>
        <w:tab/>
        <w:t xml:space="preserve">sub </w:t>
      </w:r>
      <w:hyperlink r:id="rId282"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365B56AF" w14:textId="02CB37AB" w:rsidR="0080671E" w:rsidRPr="00BF0906" w:rsidRDefault="0080671E" w:rsidP="0080671E">
      <w:pPr>
        <w:pStyle w:val="AmdtsEntries"/>
      </w:pPr>
      <w:r>
        <w:tab/>
        <w:t xml:space="preserve">am </w:t>
      </w:r>
      <w:hyperlink r:id="rId283"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8B716D">
        <w:t>1.183</w:t>
      </w:r>
    </w:p>
    <w:p w14:paraId="69194D24" w14:textId="77777777" w:rsidR="00E436B0" w:rsidRDefault="00E436B0" w:rsidP="00E436B0">
      <w:pPr>
        <w:pStyle w:val="AmdtsEntryHd"/>
      </w:pPr>
      <w:r w:rsidRPr="001B1115">
        <w:t>Offences—parents</w:t>
      </w:r>
    </w:p>
    <w:p w14:paraId="0AB1488E" w14:textId="49234F0C" w:rsidR="00E436B0" w:rsidRPr="00BF0906" w:rsidRDefault="00E436B0" w:rsidP="00E436B0">
      <w:pPr>
        <w:pStyle w:val="AmdtsEntries"/>
      </w:pPr>
      <w:r>
        <w:t>pt 2.6 hdg</w:t>
      </w:r>
      <w:r>
        <w:tab/>
        <w:t xml:space="preserve">ins </w:t>
      </w:r>
      <w:hyperlink r:id="rId284"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4E392755" w14:textId="77777777" w:rsidR="00E436B0" w:rsidRDefault="00E436B0" w:rsidP="00E436B0">
      <w:pPr>
        <w:pStyle w:val="AmdtsEntryHd"/>
      </w:pPr>
      <w:r w:rsidRPr="001B1115">
        <w:rPr>
          <w:snapToGrid w:val="0"/>
        </w:rPr>
        <w:t>Contravention of information and compliance notices</w:t>
      </w:r>
    </w:p>
    <w:p w14:paraId="01A6C71E" w14:textId="6A9C547A" w:rsidR="00E436B0" w:rsidRDefault="00E436B0" w:rsidP="00E436B0">
      <w:pPr>
        <w:pStyle w:val="AmdtsEntries"/>
      </w:pPr>
      <w:r>
        <w:t>s 17A</w:t>
      </w:r>
      <w:r>
        <w:tab/>
        <w:t xml:space="preserve">ins </w:t>
      </w:r>
      <w:hyperlink r:id="rId285"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5</w:t>
      </w:r>
    </w:p>
    <w:p w14:paraId="473825B7" w14:textId="5B69D73C" w:rsidR="00EA7D11" w:rsidRDefault="00EA7D11">
      <w:pPr>
        <w:pStyle w:val="AmdtsEntryHd"/>
        <w:rPr>
          <w:color w:val="000000"/>
        </w:rPr>
      </w:pPr>
      <w:r w:rsidRPr="009F7310">
        <w:rPr>
          <w:color w:val="000000"/>
        </w:rPr>
        <w:t>Suspension, transfer, expulsion and exclusion of students</w:t>
      </w:r>
    </w:p>
    <w:p w14:paraId="0672ED8B" w14:textId="0A61CA5A" w:rsidR="00EA7D11" w:rsidRPr="00EA7D11" w:rsidRDefault="00EA7D11" w:rsidP="00EA7D11">
      <w:pPr>
        <w:pStyle w:val="AmdtsEntries"/>
      </w:pPr>
      <w:r>
        <w:t>ch 2A hdg</w:t>
      </w:r>
      <w:r>
        <w:tab/>
        <w:t xml:space="preserve">ins </w:t>
      </w:r>
      <w:hyperlink r:id="rId286" w:tooltip="Education Amendment Act 2022" w:history="1">
        <w:r w:rsidRPr="0068777B">
          <w:rPr>
            <w:rStyle w:val="charCitHyperlinkAbbrev"/>
          </w:rPr>
          <w:t>A2022-10</w:t>
        </w:r>
      </w:hyperlink>
      <w:r>
        <w:t xml:space="preserve"> s 8</w:t>
      </w:r>
    </w:p>
    <w:p w14:paraId="51991D0F" w14:textId="31719D4B" w:rsidR="00A5680D" w:rsidRDefault="00A5680D" w:rsidP="00A5680D">
      <w:pPr>
        <w:pStyle w:val="AmdtsEntryHd"/>
        <w:rPr>
          <w:color w:val="000000"/>
        </w:rPr>
      </w:pPr>
      <w:r w:rsidRPr="009F7310">
        <w:rPr>
          <w:color w:val="000000"/>
        </w:rPr>
        <w:t>Suspension, transfer, expulsion and exclusion—generally</w:t>
      </w:r>
    </w:p>
    <w:p w14:paraId="79FCBADD" w14:textId="649CA61A" w:rsidR="00A5680D" w:rsidRPr="00EA7D11" w:rsidRDefault="00A5680D" w:rsidP="00A5680D">
      <w:pPr>
        <w:pStyle w:val="AmdtsEntries"/>
      </w:pPr>
      <w:r>
        <w:t>pt 2A.1 hdg</w:t>
      </w:r>
      <w:r>
        <w:tab/>
        <w:t xml:space="preserve">ins </w:t>
      </w:r>
      <w:hyperlink r:id="rId287" w:tooltip="Education Amendment Act 2022" w:history="1">
        <w:r w:rsidRPr="0068777B">
          <w:rPr>
            <w:rStyle w:val="charCitHyperlinkAbbrev"/>
          </w:rPr>
          <w:t>A2022-10</w:t>
        </w:r>
      </w:hyperlink>
      <w:r>
        <w:t xml:space="preserve"> s 8</w:t>
      </w:r>
    </w:p>
    <w:p w14:paraId="67E56B34" w14:textId="6B8BA210" w:rsidR="00C2525F" w:rsidRDefault="00C2525F" w:rsidP="00C2525F">
      <w:pPr>
        <w:pStyle w:val="AmdtsEntryHd"/>
        <w:rPr>
          <w:color w:val="000000"/>
        </w:rPr>
      </w:pPr>
      <w:r w:rsidRPr="009F7310">
        <w:rPr>
          <w:color w:val="000000"/>
        </w:rPr>
        <w:t xml:space="preserve">Meaning of </w:t>
      </w:r>
      <w:r w:rsidRPr="009F7310">
        <w:rPr>
          <w:rStyle w:val="charItals"/>
        </w:rPr>
        <w:t xml:space="preserve">unsafe or noncompliant </w:t>
      </w:r>
      <w:r w:rsidRPr="009F7310">
        <w:rPr>
          <w:color w:val="000000"/>
        </w:rPr>
        <w:t>behaviour—ch 2A</w:t>
      </w:r>
    </w:p>
    <w:p w14:paraId="674E9E54" w14:textId="689D1141" w:rsidR="00C2525F" w:rsidRPr="00EA7D11" w:rsidRDefault="00C2525F" w:rsidP="00C2525F">
      <w:pPr>
        <w:pStyle w:val="AmdtsEntries"/>
      </w:pPr>
      <w:r>
        <w:t>s 17B</w:t>
      </w:r>
      <w:r>
        <w:tab/>
        <w:t xml:space="preserve">ins </w:t>
      </w:r>
      <w:hyperlink r:id="rId288" w:tooltip="Education Amendment Act 2022" w:history="1">
        <w:r w:rsidRPr="0068777B">
          <w:rPr>
            <w:rStyle w:val="charCitHyperlinkAbbrev"/>
          </w:rPr>
          <w:t>A2022-10</w:t>
        </w:r>
      </w:hyperlink>
      <w:r>
        <w:t xml:space="preserve"> s 8</w:t>
      </w:r>
    </w:p>
    <w:p w14:paraId="10F65394" w14:textId="151D8C3B" w:rsidR="00C2525F" w:rsidRDefault="00041FC5" w:rsidP="00C2525F">
      <w:pPr>
        <w:pStyle w:val="AmdtsEntryHd"/>
        <w:rPr>
          <w:color w:val="000000"/>
        </w:rPr>
      </w:pPr>
      <w:r w:rsidRPr="009F7310">
        <w:rPr>
          <w:color w:val="000000"/>
        </w:rPr>
        <w:t>Definitions—ch 2A</w:t>
      </w:r>
    </w:p>
    <w:p w14:paraId="54F115A7" w14:textId="6CABD456" w:rsidR="00C2525F" w:rsidRDefault="00C2525F" w:rsidP="00C2525F">
      <w:pPr>
        <w:pStyle w:val="AmdtsEntries"/>
      </w:pPr>
      <w:r>
        <w:t>s 17C</w:t>
      </w:r>
      <w:r>
        <w:tab/>
        <w:t xml:space="preserve">ins </w:t>
      </w:r>
      <w:hyperlink r:id="rId289" w:tooltip="Education Amendment Act 2022" w:history="1">
        <w:r w:rsidRPr="0068777B">
          <w:rPr>
            <w:rStyle w:val="charCitHyperlinkAbbrev"/>
          </w:rPr>
          <w:t>A2022-10</w:t>
        </w:r>
      </w:hyperlink>
      <w:r>
        <w:t xml:space="preserve"> s 8</w:t>
      </w:r>
    </w:p>
    <w:p w14:paraId="6535D32E" w14:textId="16FDCC66" w:rsidR="00041FC5" w:rsidRPr="00EA7D11" w:rsidRDefault="00041FC5" w:rsidP="00C2525F">
      <w:pPr>
        <w:pStyle w:val="AmdtsEntries"/>
      </w:pPr>
      <w:r>
        <w:tab/>
        <w:t xml:space="preserve">def </w:t>
      </w:r>
      <w:r w:rsidRPr="009F7310">
        <w:rPr>
          <w:rStyle w:val="charBoldItals"/>
        </w:rPr>
        <w:t>decision</w:t>
      </w:r>
      <w:r w:rsidRPr="009F7310">
        <w:rPr>
          <w:rStyle w:val="charBoldItals"/>
        </w:rPr>
        <w:noBreakHyphen/>
        <w:t>maker</w:t>
      </w:r>
      <w:r>
        <w:rPr>
          <w:rStyle w:val="charBoldItals"/>
        </w:rPr>
        <w:t xml:space="preserve"> </w:t>
      </w:r>
      <w:r>
        <w:t xml:space="preserve">ins </w:t>
      </w:r>
      <w:hyperlink r:id="rId290" w:tooltip="Education Amendment Act 2022" w:history="1">
        <w:r w:rsidRPr="0068777B">
          <w:rPr>
            <w:rStyle w:val="charCitHyperlinkAbbrev"/>
          </w:rPr>
          <w:t>A2022-10</w:t>
        </w:r>
      </w:hyperlink>
      <w:r>
        <w:t xml:space="preserve"> s 8</w:t>
      </w:r>
    </w:p>
    <w:p w14:paraId="14B06DD9" w14:textId="219720ED" w:rsidR="00041FC5" w:rsidRPr="00EA7D11" w:rsidRDefault="00041FC5" w:rsidP="00041FC5">
      <w:pPr>
        <w:pStyle w:val="AmdtsEntries"/>
      </w:pPr>
      <w:r>
        <w:tab/>
        <w:t xml:space="preserve">def </w:t>
      </w:r>
      <w:r w:rsidRPr="009F7310">
        <w:rPr>
          <w:rStyle w:val="charBoldItals"/>
        </w:rPr>
        <w:t>delegated principal</w:t>
      </w:r>
      <w:r>
        <w:rPr>
          <w:rStyle w:val="charBoldItals"/>
        </w:rPr>
        <w:t xml:space="preserve"> </w:t>
      </w:r>
      <w:r>
        <w:t xml:space="preserve">ins </w:t>
      </w:r>
      <w:hyperlink r:id="rId291" w:tooltip="Education Amendment Act 2022" w:history="1">
        <w:r w:rsidRPr="0068777B">
          <w:rPr>
            <w:rStyle w:val="charCitHyperlinkAbbrev"/>
          </w:rPr>
          <w:t>A2022-10</w:t>
        </w:r>
      </w:hyperlink>
      <w:r>
        <w:t xml:space="preserve"> s 8</w:t>
      </w:r>
    </w:p>
    <w:p w14:paraId="0CFC069C" w14:textId="3DD6DC98" w:rsidR="00041FC5" w:rsidRPr="00EA7D11" w:rsidRDefault="00041FC5" w:rsidP="00041FC5">
      <w:pPr>
        <w:pStyle w:val="AmdtsEntries"/>
      </w:pPr>
      <w:r>
        <w:tab/>
        <w:t xml:space="preserve">def </w:t>
      </w:r>
      <w:r w:rsidRPr="009F7310">
        <w:rPr>
          <w:rStyle w:val="charBoldItals"/>
        </w:rPr>
        <w:t>exclude</w:t>
      </w:r>
      <w:r>
        <w:rPr>
          <w:rStyle w:val="charBoldItals"/>
        </w:rPr>
        <w:t xml:space="preserve"> </w:t>
      </w:r>
      <w:r>
        <w:t xml:space="preserve">ins </w:t>
      </w:r>
      <w:hyperlink r:id="rId292" w:tooltip="Education Amendment Act 2022" w:history="1">
        <w:r w:rsidRPr="0068777B">
          <w:rPr>
            <w:rStyle w:val="charCitHyperlinkAbbrev"/>
          </w:rPr>
          <w:t>A2022-10</w:t>
        </w:r>
      </w:hyperlink>
      <w:r>
        <w:t xml:space="preserve"> s 8</w:t>
      </w:r>
    </w:p>
    <w:p w14:paraId="57A0479A" w14:textId="76D98B68" w:rsidR="00041FC5" w:rsidRPr="00EA7D11" w:rsidRDefault="00041FC5" w:rsidP="00041FC5">
      <w:pPr>
        <w:pStyle w:val="AmdtsEntries"/>
      </w:pPr>
      <w:r>
        <w:tab/>
        <w:t xml:space="preserve">def </w:t>
      </w:r>
      <w:r w:rsidRPr="009F7310">
        <w:rPr>
          <w:rStyle w:val="charBoldItals"/>
        </w:rPr>
        <w:t>expel</w:t>
      </w:r>
      <w:r>
        <w:rPr>
          <w:rStyle w:val="charBoldItals"/>
        </w:rPr>
        <w:t xml:space="preserve"> </w:t>
      </w:r>
      <w:r>
        <w:t xml:space="preserve">ins </w:t>
      </w:r>
      <w:hyperlink r:id="rId293" w:tooltip="Education Amendment Act 2022" w:history="1">
        <w:r w:rsidRPr="0068777B">
          <w:rPr>
            <w:rStyle w:val="charCitHyperlinkAbbrev"/>
          </w:rPr>
          <w:t>A2022-10</w:t>
        </w:r>
      </w:hyperlink>
      <w:r>
        <w:t xml:space="preserve"> s 8</w:t>
      </w:r>
    </w:p>
    <w:p w14:paraId="377243D5" w14:textId="12C60CF8" w:rsidR="00041FC5" w:rsidRPr="00EA7D11" w:rsidRDefault="00041FC5" w:rsidP="00041FC5">
      <w:pPr>
        <w:pStyle w:val="AmdtsEntries"/>
      </w:pPr>
      <w:r>
        <w:tab/>
        <w:t xml:space="preserve">def </w:t>
      </w:r>
      <w:r w:rsidRPr="00030FF9">
        <w:rPr>
          <w:rStyle w:val="charBoldItals"/>
        </w:rPr>
        <w:t>reasonable alternative</w:t>
      </w:r>
      <w:r>
        <w:rPr>
          <w:rStyle w:val="charBoldItals"/>
        </w:rPr>
        <w:t xml:space="preserve"> </w:t>
      </w:r>
      <w:r>
        <w:t xml:space="preserve">ins </w:t>
      </w:r>
      <w:hyperlink r:id="rId294" w:tooltip="Education Amendment Act 2022" w:history="1">
        <w:r w:rsidRPr="0068777B">
          <w:rPr>
            <w:rStyle w:val="charCitHyperlinkAbbrev"/>
          </w:rPr>
          <w:t>A2022-10</w:t>
        </w:r>
      </w:hyperlink>
      <w:r>
        <w:t xml:space="preserve"> s 8</w:t>
      </w:r>
    </w:p>
    <w:p w14:paraId="22A91FF6" w14:textId="52EC470E" w:rsidR="00041FC5" w:rsidRPr="00EA7D11" w:rsidRDefault="00041FC5" w:rsidP="00041FC5">
      <w:pPr>
        <w:pStyle w:val="AmdtsEntries"/>
      </w:pPr>
      <w:r>
        <w:tab/>
        <w:t xml:space="preserve">def </w:t>
      </w:r>
      <w:r w:rsidRPr="009F7310">
        <w:rPr>
          <w:rStyle w:val="charBoldItals"/>
        </w:rPr>
        <w:t>suspend</w:t>
      </w:r>
      <w:r>
        <w:rPr>
          <w:rStyle w:val="charBoldItals"/>
        </w:rPr>
        <w:t xml:space="preserve"> </w:t>
      </w:r>
      <w:r>
        <w:t xml:space="preserve">ins </w:t>
      </w:r>
      <w:hyperlink r:id="rId295" w:tooltip="Education Amendment Act 2022" w:history="1">
        <w:r w:rsidRPr="0068777B">
          <w:rPr>
            <w:rStyle w:val="charCitHyperlinkAbbrev"/>
          </w:rPr>
          <w:t>A2022-10</w:t>
        </w:r>
      </w:hyperlink>
      <w:r>
        <w:t xml:space="preserve"> s 8</w:t>
      </w:r>
    </w:p>
    <w:p w14:paraId="6909E8EC" w14:textId="4D6ED06F" w:rsidR="00041FC5" w:rsidRPr="00EA7D11" w:rsidRDefault="00041FC5" w:rsidP="00041FC5">
      <w:pPr>
        <w:pStyle w:val="AmdtsEntries"/>
      </w:pPr>
      <w:r>
        <w:tab/>
        <w:t xml:space="preserve">def </w:t>
      </w:r>
      <w:r w:rsidRPr="009F7310">
        <w:rPr>
          <w:rStyle w:val="charBoldItals"/>
        </w:rPr>
        <w:t>transfer</w:t>
      </w:r>
      <w:r>
        <w:rPr>
          <w:rStyle w:val="charBoldItals"/>
        </w:rPr>
        <w:t xml:space="preserve"> </w:t>
      </w:r>
      <w:r>
        <w:t xml:space="preserve">ins </w:t>
      </w:r>
      <w:hyperlink r:id="rId296" w:tooltip="Education Amendment Act 2022" w:history="1">
        <w:r w:rsidRPr="0068777B">
          <w:rPr>
            <w:rStyle w:val="charCitHyperlinkAbbrev"/>
          </w:rPr>
          <w:t>A2022-10</w:t>
        </w:r>
      </w:hyperlink>
      <w:r>
        <w:t xml:space="preserve"> s 8</w:t>
      </w:r>
    </w:p>
    <w:p w14:paraId="3A39EA8C" w14:textId="7E8A4BB3" w:rsidR="00B226E2" w:rsidRDefault="00B226E2" w:rsidP="00B226E2">
      <w:pPr>
        <w:pStyle w:val="AmdtsEntryHd"/>
        <w:rPr>
          <w:color w:val="000000"/>
        </w:rPr>
      </w:pPr>
      <w:r w:rsidRPr="009F7310">
        <w:rPr>
          <w:color w:val="000000"/>
        </w:rPr>
        <w:t>Exhausting all reasonable alternatives</w:t>
      </w:r>
    </w:p>
    <w:p w14:paraId="5AE7D68C" w14:textId="2F3EFED4" w:rsidR="00B226E2" w:rsidRDefault="00B226E2" w:rsidP="00B226E2">
      <w:pPr>
        <w:pStyle w:val="AmdtsEntries"/>
      </w:pPr>
      <w:r>
        <w:t>s 17D</w:t>
      </w:r>
      <w:r>
        <w:tab/>
        <w:t xml:space="preserve">ins </w:t>
      </w:r>
      <w:hyperlink r:id="rId297" w:tooltip="Education Amendment Act 2022" w:history="1">
        <w:r w:rsidRPr="0068777B">
          <w:rPr>
            <w:rStyle w:val="charCitHyperlinkAbbrev"/>
          </w:rPr>
          <w:t>A2022-10</w:t>
        </w:r>
      </w:hyperlink>
      <w:r>
        <w:t xml:space="preserve"> s 8</w:t>
      </w:r>
    </w:p>
    <w:p w14:paraId="1A3E2B4C" w14:textId="5537281A" w:rsidR="00D946E5" w:rsidRDefault="00D946E5" w:rsidP="00D946E5">
      <w:pPr>
        <w:pStyle w:val="AmdtsEntryHd"/>
        <w:rPr>
          <w:color w:val="000000"/>
        </w:rPr>
      </w:pPr>
      <w:r w:rsidRPr="009F7310">
        <w:rPr>
          <w:color w:val="000000"/>
        </w:rPr>
        <w:t>Communicating with students and parents</w:t>
      </w:r>
    </w:p>
    <w:p w14:paraId="5E0FB915" w14:textId="1EC2CFF4" w:rsidR="00D946E5" w:rsidRDefault="00D946E5" w:rsidP="00D946E5">
      <w:pPr>
        <w:pStyle w:val="AmdtsEntries"/>
      </w:pPr>
      <w:r>
        <w:t>s 17E</w:t>
      </w:r>
      <w:r>
        <w:tab/>
        <w:t xml:space="preserve">ins </w:t>
      </w:r>
      <w:hyperlink r:id="rId298" w:tooltip="Education Amendment Act 2022" w:history="1">
        <w:r w:rsidRPr="0068777B">
          <w:rPr>
            <w:rStyle w:val="charCitHyperlinkAbbrev"/>
          </w:rPr>
          <w:t>A2022-10</w:t>
        </w:r>
      </w:hyperlink>
      <w:r>
        <w:t xml:space="preserve"> s 8</w:t>
      </w:r>
    </w:p>
    <w:p w14:paraId="3B5FBA9D" w14:textId="0E704073" w:rsidR="00D946E5" w:rsidRDefault="00D946E5" w:rsidP="00D946E5">
      <w:pPr>
        <w:pStyle w:val="AmdtsEntryHd"/>
        <w:rPr>
          <w:color w:val="000000"/>
        </w:rPr>
      </w:pPr>
      <w:r w:rsidRPr="009F7310">
        <w:rPr>
          <w:color w:val="000000"/>
        </w:rPr>
        <w:lastRenderedPageBreak/>
        <w:t>Notification not required in certain circumstances</w:t>
      </w:r>
    </w:p>
    <w:p w14:paraId="6286FD4A" w14:textId="32B07B50" w:rsidR="00D946E5" w:rsidRDefault="00D946E5" w:rsidP="00D946E5">
      <w:pPr>
        <w:pStyle w:val="AmdtsEntries"/>
      </w:pPr>
      <w:r>
        <w:t>s 17F</w:t>
      </w:r>
      <w:r>
        <w:tab/>
        <w:t xml:space="preserve">ins </w:t>
      </w:r>
      <w:hyperlink r:id="rId299" w:tooltip="Education Amendment Act 2022" w:history="1">
        <w:r w:rsidRPr="0068777B">
          <w:rPr>
            <w:rStyle w:val="charCitHyperlinkAbbrev"/>
          </w:rPr>
          <w:t>A2022-10</w:t>
        </w:r>
      </w:hyperlink>
      <w:r>
        <w:t xml:space="preserve"> s 8</w:t>
      </w:r>
    </w:p>
    <w:p w14:paraId="5908EE55" w14:textId="3052AE49" w:rsidR="00D946E5" w:rsidRDefault="00D946E5" w:rsidP="00D946E5">
      <w:pPr>
        <w:pStyle w:val="AmdtsEntryHd"/>
        <w:rPr>
          <w:color w:val="000000"/>
        </w:rPr>
      </w:pPr>
      <w:r w:rsidRPr="009F7310">
        <w:rPr>
          <w:color w:val="000000"/>
        </w:rPr>
        <w:t>Suspension</w:t>
      </w:r>
    </w:p>
    <w:p w14:paraId="46AC15B6" w14:textId="37778454" w:rsidR="00D946E5" w:rsidRPr="00EA7D11" w:rsidRDefault="00D946E5" w:rsidP="00D946E5">
      <w:pPr>
        <w:pStyle w:val="AmdtsEntries"/>
      </w:pPr>
      <w:r>
        <w:t>pt 2A.2 hdg</w:t>
      </w:r>
      <w:r>
        <w:tab/>
        <w:t xml:space="preserve">ins </w:t>
      </w:r>
      <w:hyperlink r:id="rId300" w:tooltip="Education Amendment Act 2022" w:history="1">
        <w:r w:rsidRPr="0068777B">
          <w:rPr>
            <w:rStyle w:val="charCitHyperlinkAbbrev"/>
          </w:rPr>
          <w:t>A2022-10</w:t>
        </w:r>
      </w:hyperlink>
      <w:r>
        <w:t xml:space="preserve"> s 8</w:t>
      </w:r>
    </w:p>
    <w:p w14:paraId="36F20189" w14:textId="4397D9A6" w:rsidR="008F1D43" w:rsidRDefault="008F1D43" w:rsidP="008F1D43">
      <w:pPr>
        <w:pStyle w:val="AmdtsEntryHd"/>
        <w:rPr>
          <w:color w:val="000000"/>
        </w:rPr>
      </w:pPr>
      <w:r w:rsidRPr="009F7310">
        <w:rPr>
          <w:color w:val="000000"/>
        </w:rPr>
        <w:t>Suspension to ensure safe and effective learning environment</w:t>
      </w:r>
    </w:p>
    <w:p w14:paraId="7D31B04B" w14:textId="7F1C634D" w:rsidR="008F1D43" w:rsidRDefault="008F1D43" w:rsidP="008F1D43">
      <w:pPr>
        <w:pStyle w:val="AmdtsEntries"/>
      </w:pPr>
      <w:r>
        <w:t>s 17G</w:t>
      </w:r>
      <w:r>
        <w:tab/>
        <w:t xml:space="preserve">ins </w:t>
      </w:r>
      <w:hyperlink r:id="rId301" w:tooltip="Education Amendment Act 2022" w:history="1">
        <w:r w:rsidRPr="0068777B">
          <w:rPr>
            <w:rStyle w:val="charCitHyperlinkAbbrev"/>
          </w:rPr>
          <w:t>A2022-10</w:t>
        </w:r>
      </w:hyperlink>
      <w:r>
        <w:t xml:space="preserve"> s 8</w:t>
      </w:r>
    </w:p>
    <w:p w14:paraId="35638187" w14:textId="2B48053D" w:rsidR="008F1D43" w:rsidRDefault="008F1D43" w:rsidP="008F1D43">
      <w:pPr>
        <w:pStyle w:val="AmdtsEntryHd"/>
        <w:rPr>
          <w:color w:val="000000"/>
        </w:rPr>
      </w:pPr>
      <w:r w:rsidRPr="009F7310">
        <w:rPr>
          <w:color w:val="000000"/>
        </w:rPr>
        <w:t>Suspension</w:t>
      </w:r>
    </w:p>
    <w:p w14:paraId="456CDEC6" w14:textId="7F1A8A8A" w:rsidR="008F1D43" w:rsidRDefault="008F1D43" w:rsidP="008F1D43">
      <w:pPr>
        <w:pStyle w:val="AmdtsEntries"/>
      </w:pPr>
      <w:r>
        <w:t>s 17H</w:t>
      </w:r>
      <w:r>
        <w:tab/>
        <w:t xml:space="preserve">ins </w:t>
      </w:r>
      <w:hyperlink r:id="rId302" w:tooltip="Education Amendment Act 2022" w:history="1">
        <w:r w:rsidRPr="0068777B">
          <w:rPr>
            <w:rStyle w:val="charCitHyperlinkAbbrev"/>
          </w:rPr>
          <w:t>A2022-10</w:t>
        </w:r>
      </w:hyperlink>
      <w:r>
        <w:t xml:space="preserve"> s 8</w:t>
      </w:r>
    </w:p>
    <w:p w14:paraId="74CD1935" w14:textId="1C4617FC" w:rsidR="008F1D43" w:rsidRDefault="008F1D43" w:rsidP="008F1D43">
      <w:pPr>
        <w:pStyle w:val="AmdtsEntryHd"/>
        <w:rPr>
          <w:color w:val="000000"/>
        </w:rPr>
      </w:pPr>
      <w:r w:rsidRPr="009F7310">
        <w:rPr>
          <w:color w:val="000000"/>
        </w:rPr>
        <w:t>Suspension—notice</w:t>
      </w:r>
    </w:p>
    <w:p w14:paraId="7B4CF332" w14:textId="3841BCDB" w:rsidR="008F1D43" w:rsidRDefault="008F1D43" w:rsidP="008F1D43">
      <w:pPr>
        <w:pStyle w:val="AmdtsEntries"/>
      </w:pPr>
      <w:r>
        <w:t>s 17I</w:t>
      </w:r>
      <w:r>
        <w:tab/>
        <w:t xml:space="preserve">ins </w:t>
      </w:r>
      <w:hyperlink r:id="rId303" w:tooltip="Education Amendment Act 2022" w:history="1">
        <w:r w:rsidRPr="0068777B">
          <w:rPr>
            <w:rStyle w:val="charCitHyperlinkAbbrev"/>
          </w:rPr>
          <w:t>A2022-10</w:t>
        </w:r>
      </w:hyperlink>
      <w:r>
        <w:t xml:space="preserve"> s 8</w:t>
      </w:r>
    </w:p>
    <w:p w14:paraId="58874DF5" w14:textId="28B8F825" w:rsidR="008F1D43" w:rsidRDefault="008F1D43" w:rsidP="008F1D43">
      <w:pPr>
        <w:pStyle w:val="AmdtsEntryHd"/>
        <w:rPr>
          <w:color w:val="000000"/>
        </w:rPr>
      </w:pPr>
      <w:r w:rsidRPr="009F7310">
        <w:rPr>
          <w:color w:val="000000"/>
        </w:rPr>
        <w:t>Suspension—length</w:t>
      </w:r>
    </w:p>
    <w:p w14:paraId="59C69921" w14:textId="4CF6E69D" w:rsidR="008F1D43" w:rsidRDefault="008F1D43" w:rsidP="008F1D43">
      <w:pPr>
        <w:pStyle w:val="AmdtsEntries"/>
      </w:pPr>
      <w:r>
        <w:t>s 17J</w:t>
      </w:r>
      <w:r>
        <w:tab/>
        <w:t xml:space="preserve">ins </w:t>
      </w:r>
      <w:hyperlink r:id="rId304" w:tooltip="Education Amendment Act 2022" w:history="1">
        <w:r w:rsidRPr="0068777B">
          <w:rPr>
            <w:rStyle w:val="charCitHyperlinkAbbrev"/>
          </w:rPr>
          <w:t>A2022-10</w:t>
        </w:r>
      </w:hyperlink>
      <w:r>
        <w:t xml:space="preserve"> s 8</w:t>
      </w:r>
    </w:p>
    <w:p w14:paraId="78F9039D" w14:textId="4EE43D71" w:rsidR="006F4371" w:rsidRDefault="006F4371" w:rsidP="006F4371">
      <w:pPr>
        <w:pStyle w:val="AmdtsEntryHd"/>
        <w:rPr>
          <w:color w:val="000000"/>
        </w:rPr>
      </w:pPr>
      <w:r w:rsidRPr="009F7310">
        <w:rPr>
          <w:color w:val="000000"/>
        </w:rPr>
        <w:t>Suspension—government and Catholic system schools—principal’s recommendation</w:t>
      </w:r>
    </w:p>
    <w:p w14:paraId="040C8AD6" w14:textId="36F9F2B2" w:rsidR="006F4371" w:rsidRDefault="006F4371" w:rsidP="006F4371">
      <w:pPr>
        <w:pStyle w:val="AmdtsEntries"/>
      </w:pPr>
      <w:r>
        <w:t>s 17K</w:t>
      </w:r>
      <w:r>
        <w:tab/>
        <w:t xml:space="preserve">ins </w:t>
      </w:r>
      <w:hyperlink r:id="rId305" w:tooltip="Education Amendment Act 2022" w:history="1">
        <w:r w:rsidRPr="0068777B">
          <w:rPr>
            <w:rStyle w:val="charCitHyperlinkAbbrev"/>
          </w:rPr>
          <w:t>A2022-10</w:t>
        </w:r>
      </w:hyperlink>
      <w:r>
        <w:t xml:space="preserve"> s 8</w:t>
      </w:r>
    </w:p>
    <w:p w14:paraId="269116C0" w14:textId="2F9780F0" w:rsidR="006F4371" w:rsidRDefault="006F4371" w:rsidP="006F4371">
      <w:pPr>
        <w:pStyle w:val="AmdtsEntryHd"/>
        <w:rPr>
          <w:color w:val="000000"/>
        </w:rPr>
      </w:pPr>
      <w:r w:rsidRPr="009F7310">
        <w:rPr>
          <w:color w:val="000000"/>
        </w:rPr>
        <w:t>Suspension—involving student and parents</w:t>
      </w:r>
    </w:p>
    <w:p w14:paraId="27227DBF" w14:textId="2DE07274" w:rsidR="006F4371" w:rsidRDefault="006F4371" w:rsidP="006F4371">
      <w:pPr>
        <w:pStyle w:val="AmdtsEntries"/>
      </w:pPr>
      <w:r>
        <w:t>s 17L</w:t>
      </w:r>
      <w:r>
        <w:tab/>
        <w:t xml:space="preserve">ins </w:t>
      </w:r>
      <w:hyperlink r:id="rId306" w:tooltip="Education Amendment Act 2022" w:history="1">
        <w:r w:rsidRPr="0068777B">
          <w:rPr>
            <w:rStyle w:val="charCitHyperlinkAbbrev"/>
          </w:rPr>
          <w:t>A2022-10</w:t>
        </w:r>
      </w:hyperlink>
      <w:r>
        <w:t xml:space="preserve"> s 8</w:t>
      </w:r>
    </w:p>
    <w:p w14:paraId="732084F6" w14:textId="147D13C8" w:rsidR="006F4371" w:rsidRDefault="006F4371" w:rsidP="006F4371">
      <w:pPr>
        <w:pStyle w:val="AmdtsEntryHd"/>
        <w:rPr>
          <w:color w:val="000000"/>
        </w:rPr>
      </w:pPr>
      <w:r w:rsidRPr="009F7310">
        <w:rPr>
          <w:color w:val="000000"/>
        </w:rPr>
        <w:t>Suspension—student’s education and counselling</w:t>
      </w:r>
    </w:p>
    <w:p w14:paraId="4199C2A9" w14:textId="1693932D" w:rsidR="006F4371" w:rsidRDefault="006F4371" w:rsidP="006F4371">
      <w:pPr>
        <w:pStyle w:val="AmdtsEntries"/>
      </w:pPr>
      <w:r>
        <w:t>s 17M</w:t>
      </w:r>
      <w:r>
        <w:tab/>
        <w:t xml:space="preserve">ins </w:t>
      </w:r>
      <w:hyperlink r:id="rId307" w:tooltip="Education Amendment Act 2022" w:history="1">
        <w:r w:rsidRPr="0068777B">
          <w:rPr>
            <w:rStyle w:val="charCitHyperlinkAbbrev"/>
          </w:rPr>
          <w:t>A2022-10</w:t>
        </w:r>
      </w:hyperlink>
      <w:r>
        <w:t xml:space="preserve"> s 8</w:t>
      </w:r>
    </w:p>
    <w:p w14:paraId="3A99433B" w14:textId="49EC1B82" w:rsidR="006F4371" w:rsidRDefault="006F4371" w:rsidP="006F4371">
      <w:pPr>
        <w:pStyle w:val="AmdtsEntryHd"/>
        <w:rPr>
          <w:color w:val="000000"/>
        </w:rPr>
      </w:pPr>
      <w:r w:rsidRPr="009F7310">
        <w:rPr>
          <w:color w:val="000000"/>
        </w:rPr>
        <w:t>Suspension—review of student’s circumstances</w:t>
      </w:r>
    </w:p>
    <w:p w14:paraId="24B509A0" w14:textId="3681E051" w:rsidR="006F4371" w:rsidRDefault="006F4371" w:rsidP="006F4371">
      <w:pPr>
        <w:pStyle w:val="AmdtsEntries"/>
      </w:pPr>
      <w:r>
        <w:t>s 17N</w:t>
      </w:r>
      <w:r>
        <w:tab/>
        <w:t xml:space="preserve">ins </w:t>
      </w:r>
      <w:hyperlink r:id="rId308" w:tooltip="Education Amendment Act 2022" w:history="1">
        <w:r w:rsidRPr="0068777B">
          <w:rPr>
            <w:rStyle w:val="charCitHyperlinkAbbrev"/>
          </w:rPr>
          <w:t>A2022-10</w:t>
        </w:r>
      </w:hyperlink>
      <w:r>
        <w:t xml:space="preserve"> s 8</w:t>
      </w:r>
    </w:p>
    <w:p w14:paraId="69A58989" w14:textId="672CBE12" w:rsidR="006F4371" w:rsidRDefault="006F4371" w:rsidP="006F4371">
      <w:pPr>
        <w:pStyle w:val="AmdtsEntryHd"/>
        <w:rPr>
          <w:color w:val="000000"/>
        </w:rPr>
      </w:pPr>
      <w:r w:rsidRPr="009F7310">
        <w:rPr>
          <w:color w:val="000000"/>
        </w:rPr>
        <w:t>Suspension—government and Catholic system schools—delegation</w:t>
      </w:r>
    </w:p>
    <w:p w14:paraId="0E9A4D0D" w14:textId="2F875B65" w:rsidR="006F4371" w:rsidRDefault="006F4371" w:rsidP="006F4371">
      <w:pPr>
        <w:pStyle w:val="AmdtsEntries"/>
      </w:pPr>
      <w:r>
        <w:t>s 17O</w:t>
      </w:r>
      <w:r>
        <w:tab/>
        <w:t xml:space="preserve">ins </w:t>
      </w:r>
      <w:hyperlink r:id="rId309" w:tooltip="Education Amendment Act 2022" w:history="1">
        <w:r w:rsidRPr="0068777B">
          <w:rPr>
            <w:rStyle w:val="charCitHyperlinkAbbrev"/>
          </w:rPr>
          <w:t>A2022-10</w:t>
        </w:r>
      </w:hyperlink>
      <w:r>
        <w:t xml:space="preserve"> s 8</w:t>
      </w:r>
    </w:p>
    <w:p w14:paraId="41924A8B" w14:textId="18406409" w:rsidR="00CD3F9F" w:rsidRDefault="00CD3F9F" w:rsidP="00CD3F9F">
      <w:pPr>
        <w:pStyle w:val="AmdtsEntryHd"/>
        <w:rPr>
          <w:color w:val="000000"/>
        </w:rPr>
      </w:pPr>
      <w:r w:rsidRPr="009F7310">
        <w:rPr>
          <w:color w:val="000000"/>
        </w:rPr>
        <w:t>Transfers between government schools</w:t>
      </w:r>
    </w:p>
    <w:p w14:paraId="2442973B" w14:textId="76C9EE9B" w:rsidR="00CD3F9F" w:rsidRPr="00EA7D11" w:rsidRDefault="00CD3F9F" w:rsidP="00CD3F9F">
      <w:pPr>
        <w:pStyle w:val="AmdtsEntries"/>
      </w:pPr>
      <w:r>
        <w:t>pt 2A.3 hdg</w:t>
      </w:r>
      <w:r>
        <w:tab/>
        <w:t xml:space="preserve">ins </w:t>
      </w:r>
      <w:hyperlink r:id="rId310" w:tooltip="Education Amendment Act 2022" w:history="1">
        <w:r w:rsidRPr="0068777B">
          <w:rPr>
            <w:rStyle w:val="charCitHyperlinkAbbrev"/>
          </w:rPr>
          <w:t>A2022-10</w:t>
        </w:r>
      </w:hyperlink>
      <w:r>
        <w:t xml:space="preserve"> s 8</w:t>
      </w:r>
    </w:p>
    <w:p w14:paraId="4796D04D" w14:textId="117DB926" w:rsidR="00CD3F9F" w:rsidRDefault="00CD3F9F" w:rsidP="00CD3F9F">
      <w:pPr>
        <w:pStyle w:val="AmdtsEntryHd"/>
        <w:rPr>
          <w:color w:val="000000"/>
        </w:rPr>
      </w:pPr>
      <w:r w:rsidRPr="009F7310">
        <w:rPr>
          <w:color w:val="000000"/>
        </w:rPr>
        <w:t>Transfer</w:t>
      </w:r>
    </w:p>
    <w:p w14:paraId="7FC1FC20" w14:textId="3BD3A400" w:rsidR="00CD3F9F" w:rsidRDefault="00CD3F9F" w:rsidP="00CD3F9F">
      <w:pPr>
        <w:pStyle w:val="AmdtsEntries"/>
      </w:pPr>
      <w:r>
        <w:t>s 17P</w:t>
      </w:r>
      <w:r>
        <w:tab/>
        <w:t xml:space="preserve">ins </w:t>
      </w:r>
      <w:hyperlink r:id="rId311" w:tooltip="Education Amendment Act 2022" w:history="1">
        <w:r w:rsidRPr="0068777B">
          <w:rPr>
            <w:rStyle w:val="charCitHyperlinkAbbrev"/>
          </w:rPr>
          <w:t>A2022-10</w:t>
        </w:r>
      </w:hyperlink>
      <w:r>
        <w:t xml:space="preserve"> s 8</w:t>
      </w:r>
    </w:p>
    <w:p w14:paraId="4B578410" w14:textId="13ECC9AE" w:rsidR="00CD3F9F" w:rsidRDefault="00CD3F9F" w:rsidP="00CD3F9F">
      <w:pPr>
        <w:pStyle w:val="AmdtsEntryHd"/>
        <w:rPr>
          <w:color w:val="000000"/>
        </w:rPr>
      </w:pPr>
      <w:r w:rsidRPr="009F7310">
        <w:rPr>
          <w:color w:val="000000"/>
        </w:rPr>
        <w:t>Transfer—notice</w:t>
      </w:r>
    </w:p>
    <w:p w14:paraId="7772311A" w14:textId="414758DC" w:rsidR="00CD3F9F" w:rsidRDefault="00CD3F9F" w:rsidP="00CD3F9F">
      <w:pPr>
        <w:pStyle w:val="AmdtsEntries"/>
      </w:pPr>
      <w:r>
        <w:t>s 17Q</w:t>
      </w:r>
      <w:r>
        <w:tab/>
        <w:t xml:space="preserve">ins </w:t>
      </w:r>
      <w:hyperlink r:id="rId312" w:tooltip="Education Amendment Act 2022" w:history="1">
        <w:r w:rsidRPr="0068777B">
          <w:rPr>
            <w:rStyle w:val="charCitHyperlinkAbbrev"/>
          </w:rPr>
          <w:t>A2022-10</w:t>
        </w:r>
      </w:hyperlink>
      <w:r>
        <w:t xml:space="preserve"> s 8</w:t>
      </w:r>
    </w:p>
    <w:p w14:paraId="501DE25B" w14:textId="617FA83A" w:rsidR="00554349" w:rsidRDefault="00554349" w:rsidP="00554349">
      <w:pPr>
        <w:pStyle w:val="AmdtsEntryHd"/>
        <w:rPr>
          <w:color w:val="000000"/>
        </w:rPr>
      </w:pPr>
      <w:r w:rsidRPr="009F7310">
        <w:rPr>
          <w:color w:val="000000"/>
        </w:rPr>
        <w:t>Transfer—principal’s recommendation</w:t>
      </w:r>
    </w:p>
    <w:p w14:paraId="2581AD01" w14:textId="6928C6FD" w:rsidR="00554349" w:rsidRDefault="00554349" w:rsidP="00554349">
      <w:pPr>
        <w:pStyle w:val="AmdtsEntries"/>
      </w:pPr>
      <w:r>
        <w:t>s 17R</w:t>
      </w:r>
      <w:r>
        <w:tab/>
        <w:t xml:space="preserve">ins </w:t>
      </w:r>
      <w:hyperlink r:id="rId313" w:tooltip="Education Amendment Act 2022" w:history="1">
        <w:r w:rsidRPr="0068777B">
          <w:rPr>
            <w:rStyle w:val="charCitHyperlinkAbbrev"/>
          </w:rPr>
          <w:t>A2022-10</w:t>
        </w:r>
      </w:hyperlink>
      <w:r>
        <w:t xml:space="preserve"> s 8</w:t>
      </w:r>
    </w:p>
    <w:p w14:paraId="00AC518D" w14:textId="354B95F9" w:rsidR="00554349" w:rsidRDefault="00554349" w:rsidP="00554349">
      <w:pPr>
        <w:pStyle w:val="AmdtsEntryHd"/>
        <w:rPr>
          <w:color w:val="000000"/>
        </w:rPr>
      </w:pPr>
      <w:r w:rsidRPr="009F7310">
        <w:rPr>
          <w:color w:val="000000"/>
        </w:rPr>
        <w:t>Transfer—involving student and parents</w:t>
      </w:r>
    </w:p>
    <w:p w14:paraId="6DC145F8" w14:textId="5C66B44C" w:rsidR="00554349" w:rsidRDefault="00554349" w:rsidP="00554349">
      <w:pPr>
        <w:pStyle w:val="AmdtsEntries"/>
      </w:pPr>
      <w:r>
        <w:t>s 17S</w:t>
      </w:r>
      <w:r>
        <w:tab/>
        <w:t xml:space="preserve">ins </w:t>
      </w:r>
      <w:hyperlink r:id="rId314" w:tooltip="Education Amendment Act 2022" w:history="1">
        <w:r w:rsidRPr="0068777B">
          <w:rPr>
            <w:rStyle w:val="charCitHyperlinkAbbrev"/>
          </w:rPr>
          <w:t>A2022-10</w:t>
        </w:r>
      </w:hyperlink>
      <w:r>
        <w:t xml:space="preserve"> s 8</w:t>
      </w:r>
    </w:p>
    <w:p w14:paraId="4B0F4BFD" w14:textId="62BD1EDB" w:rsidR="00554349" w:rsidRDefault="00554349" w:rsidP="00554349">
      <w:pPr>
        <w:pStyle w:val="AmdtsEntryHd"/>
        <w:rPr>
          <w:color w:val="000000"/>
        </w:rPr>
      </w:pPr>
      <w:r w:rsidRPr="009F7310">
        <w:rPr>
          <w:color w:val="000000"/>
        </w:rPr>
        <w:t>Transfer—counselling</w:t>
      </w:r>
    </w:p>
    <w:p w14:paraId="24E3151C" w14:textId="6B1FA006" w:rsidR="00554349" w:rsidRDefault="00554349" w:rsidP="00554349">
      <w:pPr>
        <w:pStyle w:val="AmdtsEntries"/>
      </w:pPr>
      <w:r>
        <w:t>s 17T</w:t>
      </w:r>
      <w:r>
        <w:tab/>
        <w:t xml:space="preserve">ins </w:t>
      </w:r>
      <w:hyperlink r:id="rId315" w:tooltip="Education Amendment Act 2022" w:history="1">
        <w:r w:rsidRPr="0068777B">
          <w:rPr>
            <w:rStyle w:val="charCitHyperlinkAbbrev"/>
          </w:rPr>
          <w:t>A2022-10</w:t>
        </w:r>
      </w:hyperlink>
      <w:r>
        <w:t xml:space="preserve"> s 8</w:t>
      </w:r>
    </w:p>
    <w:p w14:paraId="3A1790E0" w14:textId="3E96F578" w:rsidR="0018009F" w:rsidRDefault="0018009F" w:rsidP="0018009F">
      <w:pPr>
        <w:pStyle w:val="AmdtsEntryHd"/>
        <w:rPr>
          <w:color w:val="000000"/>
        </w:rPr>
      </w:pPr>
      <w:r w:rsidRPr="009F7310">
        <w:rPr>
          <w:color w:val="000000"/>
        </w:rPr>
        <w:t>Expulsion from Catholic system schools and independent schools</w:t>
      </w:r>
    </w:p>
    <w:p w14:paraId="351DAB2E" w14:textId="374AECE8" w:rsidR="0018009F" w:rsidRPr="00EA7D11" w:rsidRDefault="0018009F" w:rsidP="0018009F">
      <w:pPr>
        <w:pStyle w:val="AmdtsEntries"/>
      </w:pPr>
      <w:r>
        <w:t>pt 2A.4 hdg</w:t>
      </w:r>
      <w:r>
        <w:tab/>
        <w:t xml:space="preserve">ins </w:t>
      </w:r>
      <w:hyperlink r:id="rId316" w:tooltip="Education Amendment Act 2022" w:history="1">
        <w:r w:rsidRPr="0068777B">
          <w:rPr>
            <w:rStyle w:val="charCitHyperlinkAbbrev"/>
          </w:rPr>
          <w:t>A2022-10</w:t>
        </w:r>
      </w:hyperlink>
      <w:r>
        <w:t xml:space="preserve"> s 8</w:t>
      </w:r>
    </w:p>
    <w:p w14:paraId="2AC7B5DA" w14:textId="144D44CC" w:rsidR="0018009F" w:rsidRDefault="0018009F" w:rsidP="0018009F">
      <w:pPr>
        <w:pStyle w:val="AmdtsEntryHd"/>
        <w:rPr>
          <w:color w:val="000000"/>
        </w:rPr>
      </w:pPr>
      <w:r w:rsidRPr="009F7310">
        <w:rPr>
          <w:color w:val="000000"/>
        </w:rPr>
        <w:lastRenderedPageBreak/>
        <w:t>Expulsion</w:t>
      </w:r>
    </w:p>
    <w:p w14:paraId="4A98383F" w14:textId="506F5B52" w:rsidR="0018009F" w:rsidRDefault="0018009F" w:rsidP="0018009F">
      <w:pPr>
        <w:pStyle w:val="AmdtsEntries"/>
      </w:pPr>
      <w:r>
        <w:t>s 17U</w:t>
      </w:r>
      <w:r>
        <w:tab/>
        <w:t xml:space="preserve">ins </w:t>
      </w:r>
      <w:hyperlink r:id="rId317" w:tooltip="Education Amendment Act 2022" w:history="1">
        <w:r w:rsidRPr="0068777B">
          <w:rPr>
            <w:rStyle w:val="charCitHyperlinkAbbrev"/>
          </w:rPr>
          <w:t>A2022-10</w:t>
        </w:r>
      </w:hyperlink>
      <w:r>
        <w:t xml:space="preserve"> s 8</w:t>
      </w:r>
    </w:p>
    <w:p w14:paraId="3A157005" w14:textId="48AFA68F" w:rsidR="0018009F" w:rsidRDefault="0018009F" w:rsidP="0018009F">
      <w:pPr>
        <w:pStyle w:val="AmdtsEntryHd"/>
        <w:rPr>
          <w:color w:val="000000"/>
        </w:rPr>
      </w:pPr>
      <w:r w:rsidRPr="009F7310">
        <w:rPr>
          <w:color w:val="000000"/>
        </w:rPr>
        <w:t>Expulsion—notice</w:t>
      </w:r>
    </w:p>
    <w:p w14:paraId="63774C64" w14:textId="5B0F26DD" w:rsidR="0018009F" w:rsidRDefault="0018009F" w:rsidP="0018009F">
      <w:pPr>
        <w:pStyle w:val="AmdtsEntries"/>
      </w:pPr>
      <w:r>
        <w:t>s 17V</w:t>
      </w:r>
      <w:r>
        <w:tab/>
        <w:t xml:space="preserve">ins </w:t>
      </w:r>
      <w:hyperlink r:id="rId318" w:tooltip="Education Amendment Act 2022" w:history="1">
        <w:r w:rsidRPr="0068777B">
          <w:rPr>
            <w:rStyle w:val="charCitHyperlinkAbbrev"/>
          </w:rPr>
          <w:t>A2022-10</w:t>
        </w:r>
      </w:hyperlink>
      <w:r>
        <w:t xml:space="preserve"> s 8</w:t>
      </w:r>
    </w:p>
    <w:p w14:paraId="32A44338" w14:textId="74787E73" w:rsidR="0018009F" w:rsidRDefault="0018009F" w:rsidP="0018009F">
      <w:pPr>
        <w:pStyle w:val="AmdtsEntryHd"/>
        <w:rPr>
          <w:color w:val="000000"/>
        </w:rPr>
      </w:pPr>
      <w:r w:rsidRPr="009F7310">
        <w:rPr>
          <w:color w:val="000000"/>
        </w:rPr>
        <w:t>Expulsion—Catholic system schools—principal’s recommendation</w:t>
      </w:r>
    </w:p>
    <w:p w14:paraId="62B37782" w14:textId="6F52D076" w:rsidR="0018009F" w:rsidRDefault="0018009F" w:rsidP="0018009F">
      <w:pPr>
        <w:pStyle w:val="AmdtsEntries"/>
      </w:pPr>
      <w:r>
        <w:t>s 17W</w:t>
      </w:r>
      <w:r>
        <w:tab/>
        <w:t xml:space="preserve">ins </w:t>
      </w:r>
      <w:hyperlink r:id="rId319" w:tooltip="Education Amendment Act 2022" w:history="1">
        <w:r w:rsidRPr="0068777B">
          <w:rPr>
            <w:rStyle w:val="charCitHyperlinkAbbrev"/>
          </w:rPr>
          <w:t>A2022-10</w:t>
        </w:r>
      </w:hyperlink>
      <w:r>
        <w:t xml:space="preserve"> s 8</w:t>
      </w:r>
    </w:p>
    <w:p w14:paraId="1F1FBE59" w14:textId="2C6C7479" w:rsidR="0018009F" w:rsidRDefault="0018009F" w:rsidP="0018009F">
      <w:pPr>
        <w:pStyle w:val="AmdtsEntryHd"/>
        <w:rPr>
          <w:color w:val="000000"/>
        </w:rPr>
      </w:pPr>
      <w:r w:rsidRPr="009F7310">
        <w:rPr>
          <w:color w:val="000000"/>
        </w:rPr>
        <w:t>Expulsion—involving student and parents</w:t>
      </w:r>
    </w:p>
    <w:p w14:paraId="1FD6264A" w14:textId="57143973" w:rsidR="0018009F" w:rsidRDefault="0018009F" w:rsidP="0018009F">
      <w:pPr>
        <w:pStyle w:val="AmdtsEntries"/>
      </w:pPr>
      <w:r>
        <w:t>s 17X</w:t>
      </w:r>
      <w:r>
        <w:tab/>
        <w:t xml:space="preserve">ins </w:t>
      </w:r>
      <w:hyperlink r:id="rId320" w:tooltip="Education Amendment Act 2022" w:history="1">
        <w:r w:rsidRPr="0068777B">
          <w:rPr>
            <w:rStyle w:val="charCitHyperlinkAbbrev"/>
          </w:rPr>
          <w:t>A2022-10</w:t>
        </w:r>
      </w:hyperlink>
      <w:r>
        <w:t xml:space="preserve"> s 8</w:t>
      </w:r>
    </w:p>
    <w:p w14:paraId="607944A1" w14:textId="70B27AE0" w:rsidR="0018009F" w:rsidRDefault="0018009F" w:rsidP="0018009F">
      <w:pPr>
        <w:pStyle w:val="AmdtsEntryHd"/>
        <w:rPr>
          <w:color w:val="000000"/>
        </w:rPr>
      </w:pPr>
      <w:r w:rsidRPr="009F7310">
        <w:rPr>
          <w:color w:val="000000"/>
        </w:rPr>
        <w:t>Expulsion—counselling</w:t>
      </w:r>
    </w:p>
    <w:p w14:paraId="274AAD21" w14:textId="3DECD0E9" w:rsidR="0018009F" w:rsidRDefault="0018009F" w:rsidP="0018009F">
      <w:pPr>
        <w:pStyle w:val="AmdtsEntries"/>
      </w:pPr>
      <w:r>
        <w:t>s 17Y</w:t>
      </w:r>
      <w:r>
        <w:tab/>
        <w:t xml:space="preserve">ins </w:t>
      </w:r>
      <w:hyperlink r:id="rId321" w:tooltip="Education Amendment Act 2022" w:history="1">
        <w:r w:rsidRPr="0068777B">
          <w:rPr>
            <w:rStyle w:val="charCitHyperlinkAbbrev"/>
          </w:rPr>
          <w:t>A2022-10</w:t>
        </w:r>
      </w:hyperlink>
      <w:r>
        <w:t xml:space="preserve"> s 8</w:t>
      </w:r>
    </w:p>
    <w:p w14:paraId="14FE406F" w14:textId="10059A84" w:rsidR="0018009F" w:rsidRDefault="0018009F" w:rsidP="0018009F">
      <w:pPr>
        <w:pStyle w:val="AmdtsEntryHd"/>
        <w:rPr>
          <w:color w:val="000000"/>
        </w:rPr>
      </w:pPr>
      <w:r w:rsidRPr="009F7310">
        <w:rPr>
          <w:color w:val="000000"/>
        </w:rPr>
        <w:t>Excluding a student from a system of schools</w:t>
      </w:r>
    </w:p>
    <w:p w14:paraId="78FAB08C" w14:textId="41175635" w:rsidR="0018009F" w:rsidRPr="00EA7D11" w:rsidRDefault="0018009F" w:rsidP="0018009F">
      <w:pPr>
        <w:pStyle w:val="AmdtsEntries"/>
      </w:pPr>
      <w:r>
        <w:t>pt 2A.5 hdg</w:t>
      </w:r>
      <w:r>
        <w:tab/>
        <w:t xml:space="preserve">ins </w:t>
      </w:r>
      <w:hyperlink r:id="rId322" w:tooltip="Education Amendment Act 2022" w:history="1">
        <w:r w:rsidRPr="0068777B">
          <w:rPr>
            <w:rStyle w:val="charCitHyperlinkAbbrev"/>
          </w:rPr>
          <w:t>A2022-10</w:t>
        </w:r>
      </w:hyperlink>
      <w:r>
        <w:t xml:space="preserve"> s 8</w:t>
      </w:r>
    </w:p>
    <w:p w14:paraId="260A33C2" w14:textId="64FFEB2A" w:rsidR="00031A23" w:rsidRDefault="00031A23" w:rsidP="00031A23">
      <w:pPr>
        <w:pStyle w:val="AmdtsEntryHd"/>
        <w:rPr>
          <w:color w:val="000000"/>
        </w:rPr>
      </w:pPr>
      <w:r w:rsidRPr="009F7310">
        <w:rPr>
          <w:color w:val="000000"/>
        </w:rPr>
        <w:t>Exclusion—government schools</w:t>
      </w:r>
    </w:p>
    <w:p w14:paraId="70706394" w14:textId="375307BF" w:rsidR="00031A23" w:rsidRPr="00EA7D11" w:rsidRDefault="00031A23" w:rsidP="00031A23">
      <w:pPr>
        <w:pStyle w:val="AmdtsEntries"/>
      </w:pPr>
      <w:r>
        <w:t>div 2A.5.1 hdg</w:t>
      </w:r>
      <w:r>
        <w:tab/>
        <w:t xml:space="preserve">ins </w:t>
      </w:r>
      <w:hyperlink r:id="rId323" w:tooltip="Education Amendment Act 2022" w:history="1">
        <w:r w:rsidRPr="0068777B">
          <w:rPr>
            <w:rStyle w:val="charCitHyperlinkAbbrev"/>
          </w:rPr>
          <w:t>A2022-10</w:t>
        </w:r>
      </w:hyperlink>
      <w:r>
        <w:t xml:space="preserve"> s 8</w:t>
      </w:r>
    </w:p>
    <w:p w14:paraId="29F91AE5" w14:textId="08ED988D" w:rsidR="00031A23" w:rsidRDefault="00031A23" w:rsidP="00031A23">
      <w:pPr>
        <w:pStyle w:val="AmdtsEntryHd"/>
        <w:rPr>
          <w:color w:val="000000"/>
        </w:rPr>
      </w:pPr>
      <w:r w:rsidRPr="009F7310">
        <w:rPr>
          <w:color w:val="000000"/>
        </w:rPr>
        <w:t>Application—div 2A.5.1</w:t>
      </w:r>
    </w:p>
    <w:p w14:paraId="548991CA" w14:textId="075CF1B9" w:rsidR="00031A23" w:rsidRDefault="00031A23" w:rsidP="00031A23">
      <w:pPr>
        <w:pStyle w:val="AmdtsEntries"/>
      </w:pPr>
      <w:r>
        <w:t>s 17Z</w:t>
      </w:r>
      <w:r>
        <w:tab/>
        <w:t xml:space="preserve">ins </w:t>
      </w:r>
      <w:hyperlink r:id="rId324" w:tooltip="Education Amendment Act 2022" w:history="1">
        <w:r w:rsidRPr="0068777B">
          <w:rPr>
            <w:rStyle w:val="charCitHyperlinkAbbrev"/>
          </w:rPr>
          <w:t>A2022-10</w:t>
        </w:r>
      </w:hyperlink>
      <w:r>
        <w:t xml:space="preserve"> s 8</w:t>
      </w:r>
    </w:p>
    <w:p w14:paraId="6025EE60" w14:textId="209FF847" w:rsidR="00031A23" w:rsidRDefault="00031A23" w:rsidP="00031A23">
      <w:pPr>
        <w:pStyle w:val="AmdtsEntryHd"/>
        <w:rPr>
          <w:color w:val="000000"/>
        </w:rPr>
      </w:pPr>
      <w:r w:rsidRPr="009F7310">
        <w:rPr>
          <w:color w:val="000000"/>
        </w:rPr>
        <w:t>Exclusion—government schools</w:t>
      </w:r>
    </w:p>
    <w:p w14:paraId="2A36CCDE" w14:textId="13B1F6B0" w:rsidR="00031A23" w:rsidRDefault="00031A23" w:rsidP="00031A23">
      <w:pPr>
        <w:pStyle w:val="AmdtsEntries"/>
      </w:pPr>
      <w:r>
        <w:t>s 17ZA</w:t>
      </w:r>
      <w:r>
        <w:tab/>
        <w:t xml:space="preserve">ins </w:t>
      </w:r>
      <w:hyperlink r:id="rId325" w:tooltip="Education Amendment Act 2022" w:history="1">
        <w:r w:rsidRPr="0068777B">
          <w:rPr>
            <w:rStyle w:val="charCitHyperlinkAbbrev"/>
          </w:rPr>
          <w:t>A2022-10</w:t>
        </w:r>
      </w:hyperlink>
      <w:r>
        <w:t xml:space="preserve"> s 8</w:t>
      </w:r>
    </w:p>
    <w:p w14:paraId="44619092" w14:textId="55B0385A" w:rsidR="00031A23" w:rsidRDefault="00031A23" w:rsidP="00031A23">
      <w:pPr>
        <w:pStyle w:val="AmdtsEntryHd"/>
        <w:rPr>
          <w:color w:val="000000"/>
        </w:rPr>
      </w:pPr>
      <w:r w:rsidRPr="009F7310">
        <w:rPr>
          <w:color w:val="000000"/>
        </w:rPr>
        <w:t>Exclusion—government schools—notice</w:t>
      </w:r>
    </w:p>
    <w:p w14:paraId="6DF41511" w14:textId="2D51856C" w:rsidR="00031A23" w:rsidRDefault="00031A23" w:rsidP="00031A23">
      <w:pPr>
        <w:pStyle w:val="AmdtsEntries"/>
      </w:pPr>
      <w:r>
        <w:t>s 17ZB</w:t>
      </w:r>
      <w:r>
        <w:tab/>
        <w:t xml:space="preserve">ins </w:t>
      </w:r>
      <w:hyperlink r:id="rId326" w:tooltip="Education Amendment Act 2022" w:history="1">
        <w:r w:rsidRPr="0068777B">
          <w:rPr>
            <w:rStyle w:val="charCitHyperlinkAbbrev"/>
          </w:rPr>
          <w:t>A2022-10</w:t>
        </w:r>
      </w:hyperlink>
      <w:r>
        <w:t xml:space="preserve"> s 8</w:t>
      </w:r>
    </w:p>
    <w:p w14:paraId="34370E72" w14:textId="03B5D2A6" w:rsidR="00031A23" w:rsidRDefault="00031A23" w:rsidP="00031A23">
      <w:pPr>
        <w:pStyle w:val="AmdtsEntryHd"/>
        <w:rPr>
          <w:color w:val="000000"/>
        </w:rPr>
      </w:pPr>
      <w:r w:rsidRPr="009F7310">
        <w:rPr>
          <w:color w:val="000000"/>
        </w:rPr>
        <w:t>Exclusion—government schools—principal’s recommendation</w:t>
      </w:r>
    </w:p>
    <w:p w14:paraId="3F31F897" w14:textId="2B783EA7" w:rsidR="00031A23" w:rsidRDefault="00031A23" w:rsidP="00031A23">
      <w:pPr>
        <w:pStyle w:val="AmdtsEntries"/>
      </w:pPr>
      <w:r>
        <w:t>s 17ZC</w:t>
      </w:r>
      <w:r>
        <w:tab/>
        <w:t xml:space="preserve">ins </w:t>
      </w:r>
      <w:hyperlink r:id="rId327" w:tooltip="Education Amendment Act 2022" w:history="1">
        <w:r w:rsidRPr="0068777B">
          <w:rPr>
            <w:rStyle w:val="charCitHyperlinkAbbrev"/>
          </w:rPr>
          <w:t>A2022-10</w:t>
        </w:r>
      </w:hyperlink>
      <w:r>
        <w:t xml:space="preserve"> s 8</w:t>
      </w:r>
    </w:p>
    <w:p w14:paraId="73FB2EE7" w14:textId="469CD89F" w:rsidR="00402B42" w:rsidRDefault="00402B42" w:rsidP="00402B42">
      <w:pPr>
        <w:pStyle w:val="AmdtsEntryHd"/>
        <w:rPr>
          <w:color w:val="000000"/>
        </w:rPr>
      </w:pPr>
      <w:r w:rsidRPr="009F7310">
        <w:rPr>
          <w:color w:val="000000"/>
        </w:rPr>
        <w:t>Exclusion—government schools—involving student and parents</w:t>
      </w:r>
    </w:p>
    <w:p w14:paraId="06435014" w14:textId="3F084BE8" w:rsidR="00402B42" w:rsidRDefault="00402B42" w:rsidP="00402B42">
      <w:pPr>
        <w:pStyle w:val="AmdtsEntries"/>
      </w:pPr>
      <w:r>
        <w:t>s 17ZD</w:t>
      </w:r>
      <w:r>
        <w:tab/>
        <w:t xml:space="preserve">ins </w:t>
      </w:r>
      <w:hyperlink r:id="rId328" w:tooltip="Education Amendment Act 2022" w:history="1">
        <w:r w:rsidRPr="0068777B">
          <w:rPr>
            <w:rStyle w:val="charCitHyperlinkAbbrev"/>
          </w:rPr>
          <w:t>A2022-10</w:t>
        </w:r>
      </w:hyperlink>
      <w:r>
        <w:t xml:space="preserve"> s 8</w:t>
      </w:r>
    </w:p>
    <w:p w14:paraId="268274A1" w14:textId="67CC4C5B" w:rsidR="00402B42" w:rsidRDefault="00402B42" w:rsidP="00402B42">
      <w:pPr>
        <w:pStyle w:val="AmdtsEntryHd"/>
        <w:rPr>
          <w:color w:val="000000"/>
        </w:rPr>
      </w:pPr>
      <w:r w:rsidRPr="009F7310">
        <w:rPr>
          <w:color w:val="000000"/>
        </w:rPr>
        <w:t>Exclusion—government schools—ongoing education and counselling</w:t>
      </w:r>
    </w:p>
    <w:p w14:paraId="75C0F903" w14:textId="3C54E8CF" w:rsidR="00402B42" w:rsidRDefault="00402B42" w:rsidP="00402B42">
      <w:pPr>
        <w:pStyle w:val="AmdtsEntries"/>
      </w:pPr>
      <w:r>
        <w:t>s 17ZE</w:t>
      </w:r>
      <w:r>
        <w:tab/>
        <w:t xml:space="preserve">ins </w:t>
      </w:r>
      <w:hyperlink r:id="rId329" w:tooltip="Education Amendment Act 2022" w:history="1">
        <w:r w:rsidRPr="0068777B">
          <w:rPr>
            <w:rStyle w:val="charCitHyperlinkAbbrev"/>
          </w:rPr>
          <w:t>A2022-10</w:t>
        </w:r>
      </w:hyperlink>
      <w:r>
        <w:t xml:space="preserve"> s 8</w:t>
      </w:r>
    </w:p>
    <w:p w14:paraId="774949C3" w14:textId="7E60E8A3" w:rsidR="00BD6D32" w:rsidRDefault="00BD6D32" w:rsidP="00BD6D32">
      <w:pPr>
        <w:pStyle w:val="AmdtsEntryHd"/>
        <w:rPr>
          <w:color w:val="000000"/>
        </w:rPr>
      </w:pPr>
      <w:r w:rsidRPr="009F7310">
        <w:rPr>
          <w:color w:val="000000"/>
        </w:rPr>
        <w:t>Exclusion—Catholic system schools</w:t>
      </w:r>
    </w:p>
    <w:p w14:paraId="519FA9E3" w14:textId="20742BC3" w:rsidR="00BD6D32" w:rsidRPr="00EA7D11" w:rsidRDefault="00BD6D32" w:rsidP="00BD6D32">
      <w:pPr>
        <w:pStyle w:val="AmdtsEntries"/>
      </w:pPr>
      <w:r>
        <w:t>div 2A.5.2 hdg</w:t>
      </w:r>
      <w:r>
        <w:tab/>
        <w:t xml:space="preserve">ins </w:t>
      </w:r>
      <w:hyperlink r:id="rId330" w:tooltip="Education Amendment Act 2022" w:history="1">
        <w:r w:rsidRPr="0068777B">
          <w:rPr>
            <w:rStyle w:val="charCitHyperlinkAbbrev"/>
          </w:rPr>
          <w:t>A2022-10</w:t>
        </w:r>
      </w:hyperlink>
      <w:r>
        <w:t xml:space="preserve"> s 8</w:t>
      </w:r>
    </w:p>
    <w:p w14:paraId="58CF8CDA" w14:textId="1A130BFD" w:rsidR="00BD6D32" w:rsidRDefault="00BD6D32" w:rsidP="00BD6D32">
      <w:pPr>
        <w:pStyle w:val="AmdtsEntryHd"/>
        <w:rPr>
          <w:color w:val="000000"/>
        </w:rPr>
      </w:pPr>
      <w:r w:rsidRPr="009F7310">
        <w:rPr>
          <w:color w:val="000000"/>
        </w:rPr>
        <w:t>Exclusion—Catholic system schools</w:t>
      </w:r>
    </w:p>
    <w:p w14:paraId="2D5B695A" w14:textId="23BF9429" w:rsidR="00BD6D32" w:rsidRDefault="00BD6D32" w:rsidP="00BD6D32">
      <w:pPr>
        <w:pStyle w:val="AmdtsEntries"/>
      </w:pPr>
      <w:r>
        <w:t>s 17ZF</w:t>
      </w:r>
      <w:r>
        <w:tab/>
        <w:t xml:space="preserve">ins </w:t>
      </w:r>
      <w:hyperlink r:id="rId331" w:tooltip="Education Amendment Act 2022" w:history="1">
        <w:r w:rsidRPr="0068777B">
          <w:rPr>
            <w:rStyle w:val="charCitHyperlinkAbbrev"/>
          </w:rPr>
          <w:t>A2022-10</w:t>
        </w:r>
      </w:hyperlink>
      <w:r>
        <w:t xml:space="preserve"> s 8</w:t>
      </w:r>
    </w:p>
    <w:p w14:paraId="78B05E35" w14:textId="4B9BD66A" w:rsidR="00BD6D32" w:rsidRDefault="00BD6D32" w:rsidP="00BD6D32">
      <w:pPr>
        <w:pStyle w:val="AmdtsEntryHd"/>
        <w:rPr>
          <w:color w:val="000000"/>
        </w:rPr>
      </w:pPr>
      <w:r w:rsidRPr="009F7310">
        <w:rPr>
          <w:color w:val="000000"/>
        </w:rPr>
        <w:t>Exclusion—Catholic system schools—notice</w:t>
      </w:r>
    </w:p>
    <w:p w14:paraId="211B1822" w14:textId="07A3A4D7" w:rsidR="00BD6D32" w:rsidRDefault="00BD6D32" w:rsidP="00BD6D32">
      <w:pPr>
        <w:pStyle w:val="AmdtsEntries"/>
      </w:pPr>
      <w:r>
        <w:t>s 17ZG</w:t>
      </w:r>
      <w:r>
        <w:tab/>
        <w:t xml:space="preserve">ins </w:t>
      </w:r>
      <w:hyperlink r:id="rId332" w:tooltip="Education Amendment Act 2022" w:history="1">
        <w:r w:rsidRPr="0068777B">
          <w:rPr>
            <w:rStyle w:val="charCitHyperlinkAbbrev"/>
          </w:rPr>
          <w:t>A2022-10</w:t>
        </w:r>
      </w:hyperlink>
      <w:r>
        <w:t xml:space="preserve"> s 8</w:t>
      </w:r>
    </w:p>
    <w:p w14:paraId="3B6E3D27" w14:textId="6A1B5E18" w:rsidR="00BD6D32" w:rsidRDefault="00BD6D32" w:rsidP="00BD6D32">
      <w:pPr>
        <w:pStyle w:val="AmdtsEntryHd"/>
        <w:rPr>
          <w:color w:val="000000"/>
        </w:rPr>
      </w:pPr>
      <w:r w:rsidRPr="009F7310">
        <w:rPr>
          <w:color w:val="000000"/>
        </w:rPr>
        <w:t>Exclusion—Catholic system schools—principal’s recommendation</w:t>
      </w:r>
    </w:p>
    <w:p w14:paraId="0F2CCA9A" w14:textId="2BF78B92" w:rsidR="00BD6D32" w:rsidRDefault="00BD6D32" w:rsidP="00BD6D32">
      <w:pPr>
        <w:pStyle w:val="AmdtsEntries"/>
      </w:pPr>
      <w:r>
        <w:t>s 17ZH</w:t>
      </w:r>
      <w:r>
        <w:tab/>
        <w:t xml:space="preserve">ins </w:t>
      </w:r>
      <w:hyperlink r:id="rId333" w:tooltip="Education Amendment Act 2022" w:history="1">
        <w:r w:rsidRPr="0068777B">
          <w:rPr>
            <w:rStyle w:val="charCitHyperlinkAbbrev"/>
          </w:rPr>
          <w:t>A2022-10</w:t>
        </w:r>
      </w:hyperlink>
      <w:r>
        <w:t xml:space="preserve"> s 8</w:t>
      </w:r>
    </w:p>
    <w:p w14:paraId="29FEB831" w14:textId="6691D387" w:rsidR="00BD6D32" w:rsidRDefault="00BD6D32" w:rsidP="00BD6D32">
      <w:pPr>
        <w:pStyle w:val="AmdtsEntryHd"/>
        <w:rPr>
          <w:color w:val="000000"/>
        </w:rPr>
      </w:pPr>
      <w:r w:rsidRPr="009F7310">
        <w:rPr>
          <w:color w:val="000000"/>
        </w:rPr>
        <w:t>Exclusion—Catholic system schools—involving student and parents</w:t>
      </w:r>
    </w:p>
    <w:p w14:paraId="2BECF26A" w14:textId="52B2341C" w:rsidR="00BD6D32" w:rsidRDefault="00BD6D32" w:rsidP="00BD6D32">
      <w:pPr>
        <w:pStyle w:val="AmdtsEntries"/>
      </w:pPr>
      <w:r>
        <w:t>s 17ZI</w:t>
      </w:r>
      <w:r>
        <w:tab/>
        <w:t xml:space="preserve">ins </w:t>
      </w:r>
      <w:hyperlink r:id="rId334" w:tooltip="Education Amendment Act 2022" w:history="1">
        <w:r w:rsidRPr="0068777B">
          <w:rPr>
            <w:rStyle w:val="charCitHyperlinkAbbrev"/>
          </w:rPr>
          <w:t>A2022-10</w:t>
        </w:r>
      </w:hyperlink>
      <w:r>
        <w:t xml:space="preserve"> s 8</w:t>
      </w:r>
    </w:p>
    <w:p w14:paraId="44B247A1" w14:textId="5569956C" w:rsidR="00BD6D32" w:rsidRDefault="00BD6D32" w:rsidP="00BD6D32">
      <w:pPr>
        <w:pStyle w:val="AmdtsEntryHd"/>
        <w:rPr>
          <w:color w:val="000000"/>
        </w:rPr>
      </w:pPr>
      <w:r w:rsidRPr="009F7310">
        <w:rPr>
          <w:color w:val="000000"/>
        </w:rPr>
        <w:lastRenderedPageBreak/>
        <w:t>Exclusion—Catholic system schools—counselling</w:t>
      </w:r>
    </w:p>
    <w:p w14:paraId="0672D0DF" w14:textId="1985E85F" w:rsidR="00BD6D32" w:rsidRDefault="00BD6D32" w:rsidP="00BD6D32">
      <w:pPr>
        <w:pStyle w:val="AmdtsEntries"/>
      </w:pPr>
      <w:r>
        <w:t>s 17ZJ</w:t>
      </w:r>
      <w:r>
        <w:tab/>
        <w:t xml:space="preserve">ins </w:t>
      </w:r>
      <w:hyperlink r:id="rId335" w:tooltip="Education Amendment Act 2022" w:history="1">
        <w:r w:rsidRPr="0068777B">
          <w:rPr>
            <w:rStyle w:val="charCitHyperlinkAbbrev"/>
          </w:rPr>
          <w:t>A2022-10</w:t>
        </w:r>
      </w:hyperlink>
      <w:r>
        <w:t xml:space="preserve"> s 8</w:t>
      </w:r>
    </w:p>
    <w:p w14:paraId="76317833" w14:textId="56B70B44" w:rsidR="00893802" w:rsidRDefault="00893802">
      <w:pPr>
        <w:pStyle w:val="AmdtsEntryHd"/>
      </w:pPr>
      <w:r>
        <w:t>Principles on which ch 3 based</w:t>
      </w:r>
    </w:p>
    <w:p w14:paraId="62DD4678" w14:textId="413041F4" w:rsidR="00893802" w:rsidRDefault="00893802">
      <w:pPr>
        <w:pStyle w:val="AmdtsEntries"/>
      </w:pPr>
      <w:r>
        <w:t>s 18</w:t>
      </w:r>
      <w:r>
        <w:tab/>
        <w:t xml:space="preserve">am </w:t>
      </w:r>
      <w:hyperlink r:id="rId336"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5DE55E68" w14:textId="77777777" w:rsidR="00893802" w:rsidRDefault="00893802">
      <w:pPr>
        <w:pStyle w:val="AmdtsEntryHd"/>
      </w:pPr>
      <w:r>
        <w:t>Minister to seek advice</w:t>
      </w:r>
    </w:p>
    <w:p w14:paraId="43639C70" w14:textId="77777777" w:rsidR="00893802" w:rsidRDefault="00893802">
      <w:pPr>
        <w:pStyle w:val="AmdtsEntries"/>
      </w:pPr>
      <w:r>
        <w:t>s 19</w:t>
      </w:r>
      <w:r>
        <w:tab/>
        <w:t>reloc and renum as s 66</w:t>
      </w:r>
    </w:p>
    <w:p w14:paraId="5F755AAA" w14:textId="77777777" w:rsidR="00893802" w:rsidRDefault="00893802">
      <w:pPr>
        <w:pStyle w:val="AmdtsEntryHd"/>
      </w:pPr>
      <w:r>
        <w:rPr>
          <w:noProof/>
        </w:rPr>
        <w:t>Establishing government schools etc</w:t>
      </w:r>
    </w:p>
    <w:p w14:paraId="34240DC4" w14:textId="61D79289" w:rsidR="00893802" w:rsidRDefault="00893802">
      <w:pPr>
        <w:pStyle w:val="AmdtsEntries"/>
      </w:pPr>
      <w:r>
        <w:t>s 20</w:t>
      </w:r>
      <w:r>
        <w:tab/>
        <w:t xml:space="preserve">am </w:t>
      </w:r>
      <w:hyperlink r:id="rId337" w:tooltip="Education Amendment Act 2006" w:history="1">
        <w:r w:rsidR="001927F7" w:rsidRPr="001927F7">
          <w:rPr>
            <w:rStyle w:val="charCitHyperlinkAbbrev"/>
          </w:rPr>
          <w:t>A2006</w:t>
        </w:r>
        <w:r w:rsidR="001927F7" w:rsidRPr="001927F7">
          <w:rPr>
            <w:rStyle w:val="charCitHyperlinkAbbrev"/>
          </w:rPr>
          <w:noBreakHyphen/>
          <w:t>28</w:t>
        </w:r>
      </w:hyperlink>
      <w:r>
        <w:t xml:space="preserve"> s 4</w:t>
      </w:r>
      <w:r w:rsidR="004459F4">
        <w:t xml:space="preserve">; </w:t>
      </w:r>
      <w:hyperlink r:id="rId338" w:tooltip="Statute Law Amendment Act 2010" w:history="1">
        <w:r w:rsidR="001927F7" w:rsidRPr="001927F7">
          <w:rPr>
            <w:rStyle w:val="charCitHyperlinkAbbrev"/>
          </w:rPr>
          <w:t>A2010</w:t>
        </w:r>
        <w:r w:rsidR="001927F7" w:rsidRPr="001927F7">
          <w:rPr>
            <w:rStyle w:val="charCitHyperlinkAbbrev"/>
          </w:rPr>
          <w:noBreakHyphen/>
          <w:t>18</w:t>
        </w:r>
      </w:hyperlink>
      <w:r w:rsidR="004459F4">
        <w:t xml:space="preserve"> amdt 3.4</w:t>
      </w:r>
      <w:r w:rsidR="00C65529">
        <w:t xml:space="preserve">; </w:t>
      </w:r>
      <w:hyperlink r:id="rId339" w:tooltip="Education Amendment Act 2010 (No 2)" w:history="1">
        <w:r w:rsidR="001927F7" w:rsidRPr="001927F7">
          <w:rPr>
            <w:rStyle w:val="charCitHyperlinkAbbrev"/>
          </w:rPr>
          <w:t>A2010</w:t>
        </w:r>
        <w:r w:rsidR="001927F7" w:rsidRPr="001927F7">
          <w:rPr>
            <w:rStyle w:val="charCitHyperlinkAbbrev"/>
          </w:rPr>
          <w:noBreakHyphen/>
          <w:t>22</w:t>
        </w:r>
      </w:hyperlink>
      <w:r w:rsidR="00C65529">
        <w:t xml:space="preserve"> ss 4-7</w:t>
      </w:r>
      <w:r w:rsidR="00B16DF7">
        <w:t xml:space="preserve">; </w:t>
      </w:r>
      <w:hyperlink r:id="rId340" w:tooltip="Education Amendment Act 2011" w:history="1">
        <w:r w:rsidR="001927F7" w:rsidRPr="001927F7">
          <w:rPr>
            <w:rStyle w:val="charCitHyperlinkAbbrev"/>
          </w:rPr>
          <w:t>A2011</w:t>
        </w:r>
        <w:r w:rsidR="001927F7" w:rsidRPr="001927F7">
          <w:rPr>
            <w:rStyle w:val="charCitHyperlinkAbbrev"/>
          </w:rPr>
          <w:noBreakHyphen/>
          <w:t>51</w:t>
        </w:r>
      </w:hyperlink>
      <w:r w:rsidR="00B16DF7">
        <w:t xml:space="preserve"> s 4</w:t>
      </w:r>
      <w:r w:rsidR="006759B7">
        <w:t xml:space="preserve">; </w:t>
      </w:r>
      <w:hyperlink r:id="rId341" w:tooltip="Red Tape Reduction Legislation Amendment Act 2015" w:history="1">
        <w:r w:rsidR="006759B7">
          <w:rPr>
            <w:rStyle w:val="charCitHyperlinkAbbrev"/>
          </w:rPr>
          <w:t>A2015</w:t>
        </w:r>
        <w:r w:rsidR="006759B7">
          <w:rPr>
            <w:rStyle w:val="charCitHyperlinkAbbrev"/>
          </w:rPr>
          <w:noBreakHyphen/>
          <w:t>33</w:t>
        </w:r>
      </w:hyperlink>
      <w:r w:rsidR="006759B7">
        <w:t xml:space="preserve"> amdt 1.47, amdt 1.48</w:t>
      </w:r>
      <w:r w:rsidR="000B556A">
        <w:t xml:space="preserve">; </w:t>
      </w:r>
      <w:hyperlink r:id="rId342" w:tooltip="Education Amendment Act 2022" w:history="1">
        <w:r w:rsidR="000B556A" w:rsidRPr="0068777B">
          <w:rPr>
            <w:rStyle w:val="charCitHyperlinkAbbrev"/>
          </w:rPr>
          <w:t>A2022-10</w:t>
        </w:r>
      </w:hyperlink>
      <w:r w:rsidR="000B556A">
        <w:t xml:space="preserve"> s 26</w:t>
      </w:r>
    </w:p>
    <w:p w14:paraId="6630E228" w14:textId="77777777" w:rsidR="00C65529" w:rsidRDefault="00C65529" w:rsidP="00C65529">
      <w:pPr>
        <w:pStyle w:val="AmdtsEntryHd"/>
      </w:pPr>
      <w:r w:rsidRPr="002C3154">
        <w:rPr>
          <w:lang w:eastAsia="en-AU"/>
        </w:rPr>
        <w:t>Independent committee</w:t>
      </w:r>
    </w:p>
    <w:p w14:paraId="7C60FD15" w14:textId="261D8623" w:rsidR="00C65529" w:rsidRDefault="00C65529" w:rsidP="00C65529">
      <w:pPr>
        <w:pStyle w:val="AmdtsEntries"/>
      </w:pPr>
      <w:r>
        <w:t>s 20A</w:t>
      </w:r>
      <w:r>
        <w:tab/>
        <w:t xml:space="preserve">ins </w:t>
      </w:r>
      <w:hyperlink r:id="rId343" w:tooltip="Education Amendment Act 2010 (No 2)" w:history="1">
        <w:r w:rsidR="001927F7" w:rsidRPr="001927F7">
          <w:rPr>
            <w:rStyle w:val="charCitHyperlinkAbbrev"/>
          </w:rPr>
          <w:t>A2010</w:t>
        </w:r>
        <w:r w:rsidR="001927F7" w:rsidRPr="001927F7">
          <w:rPr>
            <w:rStyle w:val="charCitHyperlinkAbbrev"/>
          </w:rPr>
          <w:noBreakHyphen/>
          <w:t>22</w:t>
        </w:r>
      </w:hyperlink>
      <w:r>
        <w:t xml:space="preserve"> s 8</w:t>
      </w:r>
    </w:p>
    <w:p w14:paraId="65D333B0" w14:textId="55AFA390" w:rsidR="009C106E" w:rsidRPr="00C65529" w:rsidRDefault="009C106E" w:rsidP="00C65529">
      <w:pPr>
        <w:pStyle w:val="AmdtsEntries"/>
      </w:pPr>
      <w:r>
        <w:tab/>
        <w:t xml:space="preserve">am </w:t>
      </w:r>
      <w:hyperlink r:id="rId344" w:tooltip="Legislation (Legislative Assembly Committees) Amendment Act 2022" w:history="1">
        <w:r>
          <w:rPr>
            <w:color w:val="0000FF" w:themeColor="hyperlink"/>
          </w:rPr>
          <w:t>A2022-4</w:t>
        </w:r>
      </w:hyperlink>
      <w:r>
        <w:t xml:space="preserve"> amdt 1.12, amdt 1.13</w:t>
      </w:r>
    </w:p>
    <w:p w14:paraId="2FDA05B1" w14:textId="0455FD96" w:rsidR="00C65529" w:rsidRDefault="000B556A" w:rsidP="00C65529">
      <w:pPr>
        <w:pStyle w:val="AmdtsEntryHd"/>
      </w:pPr>
      <w:r w:rsidRPr="009F7310">
        <w:rPr>
          <w:color w:val="000000"/>
          <w:lang w:eastAsia="en-AU"/>
        </w:rPr>
        <w:t>Impacts of closing or amalgamating government schools</w:t>
      </w:r>
    </w:p>
    <w:p w14:paraId="69E6AD77" w14:textId="4E22A3A7" w:rsidR="000B556A" w:rsidRDefault="000B556A" w:rsidP="00C65529">
      <w:pPr>
        <w:pStyle w:val="AmdtsEntries"/>
      </w:pPr>
      <w:r>
        <w:t>s 20B hdg</w:t>
      </w:r>
      <w:r>
        <w:tab/>
        <w:t xml:space="preserve">sub </w:t>
      </w:r>
      <w:hyperlink r:id="rId345" w:tooltip="Education Amendment Act 2022" w:history="1">
        <w:r w:rsidRPr="0068777B">
          <w:rPr>
            <w:rStyle w:val="charCitHyperlinkAbbrev"/>
          </w:rPr>
          <w:t>A2022-10</w:t>
        </w:r>
      </w:hyperlink>
      <w:r>
        <w:t xml:space="preserve"> s 27</w:t>
      </w:r>
    </w:p>
    <w:p w14:paraId="5A1922E7" w14:textId="21ED1D6E" w:rsidR="00C65529" w:rsidRDefault="00C65529" w:rsidP="00C65529">
      <w:pPr>
        <w:pStyle w:val="AmdtsEntries"/>
      </w:pPr>
      <w:r>
        <w:t>s 20B</w:t>
      </w:r>
      <w:r>
        <w:tab/>
        <w:t xml:space="preserve">ins </w:t>
      </w:r>
      <w:hyperlink r:id="rId346" w:tooltip="Education Amendment Act 2010 (No 2)" w:history="1">
        <w:r w:rsidR="001927F7" w:rsidRPr="001927F7">
          <w:rPr>
            <w:rStyle w:val="charCitHyperlinkAbbrev"/>
          </w:rPr>
          <w:t>A2010</w:t>
        </w:r>
        <w:r w:rsidR="001927F7" w:rsidRPr="001927F7">
          <w:rPr>
            <w:rStyle w:val="charCitHyperlinkAbbrev"/>
          </w:rPr>
          <w:noBreakHyphen/>
          <w:t>22</w:t>
        </w:r>
      </w:hyperlink>
      <w:r>
        <w:t xml:space="preserve"> s 8</w:t>
      </w:r>
    </w:p>
    <w:p w14:paraId="2C307750" w14:textId="208EBDAF" w:rsidR="00A12929" w:rsidRPr="00C65529" w:rsidRDefault="00A12929" w:rsidP="00C65529">
      <w:pPr>
        <w:pStyle w:val="AmdtsEntries"/>
      </w:pPr>
      <w:r>
        <w:tab/>
        <w:t xml:space="preserve">am </w:t>
      </w:r>
      <w:hyperlink r:id="rId347" w:tooltip="Education Amendment Act 2022" w:history="1">
        <w:r w:rsidRPr="0068777B">
          <w:rPr>
            <w:rStyle w:val="charCitHyperlinkAbbrev"/>
          </w:rPr>
          <w:t>A2022-10</w:t>
        </w:r>
      </w:hyperlink>
      <w:r>
        <w:t xml:space="preserve"> s 28</w:t>
      </w:r>
    </w:p>
    <w:p w14:paraId="115CDC53" w14:textId="77777777" w:rsidR="0080671E" w:rsidRDefault="0080671E">
      <w:pPr>
        <w:pStyle w:val="AmdtsEntryHd"/>
      </w:pPr>
      <w:r>
        <w:t>Operation of government schools</w:t>
      </w:r>
    </w:p>
    <w:p w14:paraId="327D1EEA" w14:textId="243C43FC" w:rsidR="0080671E" w:rsidRPr="0080671E" w:rsidRDefault="0080671E" w:rsidP="0080671E">
      <w:pPr>
        <w:pStyle w:val="AmdtsEntries"/>
      </w:pPr>
      <w:r>
        <w:t>s 21</w:t>
      </w:r>
      <w:r>
        <w:tab/>
        <w:t xml:space="preserve">am </w:t>
      </w:r>
      <w:hyperlink r:id="rId348"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8B716D">
        <w:t>1.183</w:t>
      </w:r>
      <w:r w:rsidR="00B02918">
        <w:t xml:space="preserve">; </w:t>
      </w:r>
      <w:hyperlink r:id="rId349" w:tooltip="Education Amendment Act 2020" w:history="1">
        <w:r w:rsidR="00B02918">
          <w:rPr>
            <w:rStyle w:val="charCitHyperlinkAbbrev"/>
          </w:rPr>
          <w:t>A2020</w:t>
        </w:r>
        <w:r w:rsidR="00B02918">
          <w:rPr>
            <w:rStyle w:val="charCitHyperlinkAbbrev"/>
          </w:rPr>
          <w:noBreakHyphen/>
          <w:t>38</w:t>
        </w:r>
      </w:hyperlink>
      <w:r w:rsidR="00B02918">
        <w:t xml:space="preserve"> s 5; ss renum R27 LA</w:t>
      </w:r>
      <w:r w:rsidR="00A12929">
        <w:t xml:space="preserve">; </w:t>
      </w:r>
      <w:hyperlink r:id="rId350" w:tooltip="Education Amendment Act 2022" w:history="1">
        <w:r w:rsidR="00A12929" w:rsidRPr="0068777B">
          <w:rPr>
            <w:rStyle w:val="charCitHyperlinkAbbrev"/>
          </w:rPr>
          <w:t>A2022-10</w:t>
        </w:r>
      </w:hyperlink>
      <w:r w:rsidR="00A12929">
        <w:t xml:space="preserve"> s 29</w:t>
      </w:r>
    </w:p>
    <w:p w14:paraId="0517CAC8" w14:textId="77777777" w:rsidR="0080671E" w:rsidRDefault="0080671E" w:rsidP="0080671E">
      <w:pPr>
        <w:pStyle w:val="AmdtsEntryHd"/>
      </w:pPr>
      <w:r>
        <w:t>Investigation of complaints—government schools</w:t>
      </w:r>
    </w:p>
    <w:p w14:paraId="7CCB10FA" w14:textId="69054024" w:rsidR="0080671E" w:rsidRPr="00197ED8" w:rsidRDefault="0080671E" w:rsidP="0080671E">
      <w:pPr>
        <w:pStyle w:val="AmdtsEntries"/>
      </w:pPr>
      <w:r>
        <w:t>s 22</w:t>
      </w:r>
      <w:r>
        <w:tab/>
        <w:t xml:space="preserve">am </w:t>
      </w:r>
      <w:hyperlink r:id="rId351"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8B716D">
        <w:t>1.183</w:t>
      </w:r>
      <w:r w:rsidR="00216003">
        <w:t xml:space="preserve">, amdt </w:t>
      </w:r>
      <w:r w:rsidR="00115F62">
        <w:t>1.184</w:t>
      </w:r>
      <w:r w:rsidR="00197ED8">
        <w:t xml:space="preserve">; </w:t>
      </w:r>
      <w:hyperlink r:id="rId352" w:tooltip="Annual Reports (Government Agencies) Amendment Act 2015" w:history="1">
        <w:r w:rsidR="00197ED8">
          <w:rPr>
            <w:rStyle w:val="charCitHyperlinkAbbrev"/>
          </w:rPr>
          <w:t>A2015</w:t>
        </w:r>
        <w:r w:rsidR="00197ED8">
          <w:rPr>
            <w:rStyle w:val="charCitHyperlinkAbbrev"/>
          </w:rPr>
          <w:noBreakHyphen/>
          <w:t>16</w:t>
        </w:r>
      </w:hyperlink>
      <w:r w:rsidR="00197ED8">
        <w:t xml:space="preserve"> amdt 1.9</w:t>
      </w:r>
    </w:p>
    <w:p w14:paraId="15573B1D" w14:textId="77777777" w:rsidR="0080671E" w:rsidRDefault="0080671E" w:rsidP="0080671E">
      <w:pPr>
        <w:pStyle w:val="AmdtsEntryHd"/>
      </w:pPr>
      <w:r>
        <w:t>Review of government school system</w:t>
      </w:r>
    </w:p>
    <w:p w14:paraId="4E83776A" w14:textId="097A9600" w:rsidR="0080671E" w:rsidRPr="0080671E" w:rsidRDefault="0080671E" w:rsidP="0080671E">
      <w:pPr>
        <w:pStyle w:val="AmdtsEntries"/>
      </w:pPr>
      <w:r>
        <w:t>s 23</w:t>
      </w:r>
      <w:r>
        <w:tab/>
        <w:t xml:space="preserve">am </w:t>
      </w:r>
      <w:hyperlink r:id="rId353"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8B716D">
        <w:t>1.183</w:t>
      </w:r>
    </w:p>
    <w:p w14:paraId="2488F9F9" w14:textId="77777777" w:rsidR="0080671E" w:rsidRDefault="0080671E" w:rsidP="0080671E">
      <w:pPr>
        <w:pStyle w:val="AmdtsEntryHd"/>
      </w:pPr>
      <w:r>
        <w:t>Review of operation of government schools</w:t>
      </w:r>
    </w:p>
    <w:p w14:paraId="35EA7E7A" w14:textId="3ED92736" w:rsidR="0080671E" w:rsidRPr="0080671E" w:rsidRDefault="0080671E" w:rsidP="0080671E">
      <w:pPr>
        <w:pStyle w:val="AmdtsEntries"/>
      </w:pPr>
      <w:r>
        <w:t>s 24</w:t>
      </w:r>
      <w:r>
        <w:tab/>
        <w:t xml:space="preserve">am </w:t>
      </w:r>
      <w:hyperlink r:id="rId35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8B716D">
        <w:t>1.183</w:t>
      </w:r>
    </w:p>
    <w:p w14:paraId="0002F0EE" w14:textId="77777777" w:rsidR="00893802" w:rsidRDefault="00893802">
      <w:pPr>
        <w:pStyle w:val="AmdtsEntryHd"/>
      </w:pPr>
      <w:r>
        <w:t>Reporting to parents—government schools</w:t>
      </w:r>
    </w:p>
    <w:p w14:paraId="0BE18F70" w14:textId="2BC218B6" w:rsidR="00893802" w:rsidRDefault="00893802">
      <w:pPr>
        <w:pStyle w:val="AmdtsEntries"/>
      </w:pPr>
      <w:r>
        <w:t>s 25</w:t>
      </w:r>
      <w:r>
        <w:tab/>
        <w:t xml:space="preserve">am </w:t>
      </w:r>
      <w:hyperlink r:id="rId355"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3D48F3AA" w14:textId="17227F94" w:rsidR="005D3A73" w:rsidRDefault="005D3A73">
      <w:pPr>
        <w:pStyle w:val="AmdtsEntryHd"/>
      </w:pPr>
      <w:r>
        <w:t>Education to be free</w:t>
      </w:r>
    </w:p>
    <w:p w14:paraId="21851374" w14:textId="7AC99733" w:rsidR="005D3A73" w:rsidRPr="005D3A73" w:rsidRDefault="005D3A73" w:rsidP="005D3A73">
      <w:pPr>
        <w:pStyle w:val="AmdtsEntries"/>
      </w:pPr>
      <w:r>
        <w:t>s 26</w:t>
      </w:r>
      <w:r>
        <w:tab/>
        <w:t xml:space="preserve">am </w:t>
      </w:r>
      <w:hyperlink r:id="rId356" w:tooltip="Education Amendment Act 2020" w:history="1">
        <w:r>
          <w:rPr>
            <w:rStyle w:val="charCitHyperlinkAbbrev"/>
          </w:rPr>
          <w:t>A2020</w:t>
        </w:r>
        <w:r>
          <w:rPr>
            <w:rStyle w:val="charCitHyperlinkAbbrev"/>
          </w:rPr>
          <w:noBreakHyphen/>
          <w:t>38</w:t>
        </w:r>
      </w:hyperlink>
      <w:r>
        <w:t xml:space="preserve"> s 6; ss renum R27 LA</w:t>
      </w:r>
      <w:r w:rsidR="00A12929">
        <w:t xml:space="preserve">; </w:t>
      </w:r>
      <w:hyperlink r:id="rId357" w:tooltip="Education Amendment Act 2022" w:history="1">
        <w:r w:rsidR="00A12929" w:rsidRPr="0068777B">
          <w:rPr>
            <w:rStyle w:val="charCitHyperlinkAbbrev"/>
          </w:rPr>
          <w:t>A2022-10</w:t>
        </w:r>
      </w:hyperlink>
      <w:r w:rsidR="00A12929">
        <w:t xml:space="preserve"> s 30, s 31</w:t>
      </w:r>
    </w:p>
    <w:p w14:paraId="67487F46" w14:textId="5D771AB8" w:rsidR="00893802" w:rsidRDefault="00893802">
      <w:pPr>
        <w:pStyle w:val="AmdtsEntryHd"/>
      </w:pPr>
      <w:r>
        <w:t>Voluntary financial contributions</w:t>
      </w:r>
    </w:p>
    <w:p w14:paraId="634781F5" w14:textId="22BA87C0" w:rsidR="00893802" w:rsidRDefault="00893802">
      <w:pPr>
        <w:pStyle w:val="AmdtsEntries"/>
      </w:pPr>
      <w:r>
        <w:t>s 27</w:t>
      </w:r>
      <w:r>
        <w:tab/>
        <w:t xml:space="preserve">am </w:t>
      </w:r>
      <w:hyperlink r:id="rId358"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49517975" w14:textId="77777777" w:rsidR="00893802" w:rsidRDefault="00893802">
      <w:pPr>
        <w:pStyle w:val="AmdtsEntryHd"/>
      </w:pPr>
      <w:r>
        <w:t>Religious education</w:t>
      </w:r>
    </w:p>
    <w:p w14:paraId="55AD5518" w14:textId="68F68CEA" w:rsidR="00893802" w:rsidRDefault="00893802">
      <w:pPr>
        <w:pStyle w:val="AmdtsEntries"/>
      </w:pPr>
      <w:r>
        <w:t>s 29</w:t>
      </w:r>
      <w:r>
        <w:tab/>
        <w:t xml:space="preserve">am </w:t>
      </w:r>
      <w:hyperlink r:id="rId359"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75A66084" w14:textId="77777777" w:rsidR="00893802" w:rsidRDefault="00893802">
      <w:pPr>
        <w:pStyle w:val="AmdtsEntryHd"/>
      </w:pPr>
      <w:r>
        <w:t>Curriculum</w:t>
      </w:r>
    </w:p>
    <w:p w14:paraId="0AD1B040" w14:textId="002F2BBC" w:rsidR="00893802" w:rsidRDefault="00893802">
      <w:pPr>
        <w:pStyle w:val="AmdtsEntries"/>
      </w:pPr>
      <w:r>
        <w:t>s 30</w:t>
      </w:r>
      <w:r>
        <w:tab/>
        <w:t xml:space="preserve">am </w:t>
      </w:r>
      <w:hyperlink r:id="rId360"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r w:rsidR="0080671E">
        <w:t xml:space="preserve">; </w:t>
      </w:r>
      <w:hyperlink r:id="rId361"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80671E">
        <w:t xml:space="preserve"> amdt </w:t>
      </w:r>
      <w:r w:rsidR="008B716D">
        <w:t>1.183</w:t>
      </w:r>
    </w:p>
    <w:p w14:paraId="29634A50" w14:textId="77777777" w:rsidR="00893802" w:rsidRDefault="00893802">
      <w:pPr>
        <w:pStyle w:val="AmdtsEntryHd"/>
      </w:pPr>
      <w:r>
        <w:t>Approved educational courses for students at government schools</w:t>
      </w:r>
    </w:p>
    <w:p w14:paraId="6126A857" w14:textId="2CAD7841" w:rsidR="00893802" w:rsidRDefault="00893802">
      <w:pPr>
        <w:pStyle w:val="AmdtsEntries"/>
      </w:pPr>
      <w:r>
        <w:t>s 31 hdg</w:t>
      </w:r>
      <w:r>
        <w:tab/>
        <w:t xml:space="preserve">am </w:t>
      </w:r>
      <w:hyperlink r:id="rId362"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2315042C" w14:textId="69060AFE" w:rsidR="00893802" w:rsidRDefault="00893802">
      <w:pPr>
        <w:pStyle w:val="AmdtsEntries"/>
      </w:pPr>
      <w:r>
        <w:t>s 31</w:t>
      </w:r>
      <w:r>
        <w:tab/>
        <w:t xml:space="preserve">am </w:t>
      </w:r>
      <w:hyperlink r:id="rId363"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r w:rsidR="0080671E">
        <w:t xml:space="preserve">; </w:t>
      </w:r>
      <w:hyperlink r:id="rId36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80671E">
        <w:t xml:space="preserve"> amdt </w:t>
      </w:r>
      <w:r w:rsidR="008B716D">
        <w:t>1.183</w:t>
      </w:r>
      <w:r w:rsidR="00A12929">
        <w:t xml:space="preserve">; </w:t>
      </w:r>
      <w:hyperlink r:id="rId365" w:tooltip="Education Amendment Act 2022" w:history="1">
        <w:r w:rsidR="00A12929" w:rsidRPr="0068777B">
          <w:rPr>
            <w:rStyle w:val="charCitHyperlinkAbbrev"/>
          </w:rPr>
          <w:t>A2022-10</w:t>
        </w:r>
      </w:hyperlink>
      <w:r w:rsidR="00A12929">
        <w:t xml:space="preserve"> s 32</w:t>
      </w:r>
    </w:p>
    <w:p w14:paraId="784DDB68" w14:textId="77777777" w:rsidR="00893802" w:rsidRDefault="00893802">
      <w:pPr>
        <w:pStyle w:val="AmdtsEntryHd"/>
      </w:pPr>
      <w:r>
        <w:lastRenderedPageBreak/>
        <w:t>Keeping records of enrolment and attendances for government schools</w:t>
      </w:r>
    </w:p>
    <w:p w14:paraId="5DE7134D" w14:textId="27E0B254" w:rsidR="00893802" w:rsidRDefault="00893802">
      <w:pPr>
        <w:pStyle w:val="AmdtsEntries"/>
      </w:pPr>
      <w:r>
        <w:t>s 33</w:t>
      </w:r>
      <w:r>
        <w:tab/>
        <w:t xml:space="preserve">am </w:t>
      </w:r>
      <w:hyperlink r:id="rId366"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04DC47D2" w14:textId="77777777" w:rsidR="00893802" w:rsidRDefault="00893802">
      <w:pPr>
        <w:pStyle w:val="AmdtsEntryHd"/>
      </w:pPr>
      <w:r>
        <w:t>Inspection of register of enrolment and attendances for government schools</w:t>
      </w:r>
    </w:p>
    <w:p w14:paraId="11BBE469" w14:textId="377DECE2" w:rsidR="00893802" w:rsidRDefault="00893802">
      <w:pPr>
        <w:pStyle w:val="AmdtsEntries"/>
      </w:pPr>
      <w:r>
        <w:t>s 34</w:t>
      </w:r>
      <w:r>
        <w:tab/>
        <w:t xml:space="preserve">am </w:t>
      </w:r>
      <w:hyperlink r:id="rId367"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r w:rsidR="0080671E">
        <w:t xml:space="preserve">; </w:t>
      </w:r>
      <w:hyperlink r:id="rId368"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80671E">
        <w:t xml:space="preserve"> amdt </w:t>
      </w:r>
      <w:r w:rsidR="008B716D">
        <w:t>1.183</w:t>
      </w:r>
    </w:p>
    <w:p w14:paraId="70364E8F" w14:textId="77777777" w:rsidR="00893802" w:rsidRDefault="00893802">
      <w:pPr>
        <w:pStyle w:val="AmdtsEntryHd"/>
      </w:pPr>
      <w:r>
        <w:t>Procedures to encourage school attendance at government schools</w:t>
      </w:r>
    </w:p>
    <w:p w14:paraId="6E70A98D" w14:textId="74F567A6" w:rsidR="00893802" w:rsidRDefault="00893802">
      <w:pPr>
        <w:pStyle w:val="AmdtsEntries"/>
      </w:pPr>
      <w:r>
        <w:t>s 35</w:t>
      </w:r>
      <w:r>
        <w:tab/>
        <w:t xml:space="preserve">am </w:t>
      </w:r>
      <w:hyperlink r:id="rId369"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73256BBF" w14:textId="77777777" w:rsidR="00893802" w:rsidRDefault="00893802">
      <w:pPr>
        <w:pStyle w:val="AmdtsEntryHd"/>
      </w:pPr>
      <w:r>
        <w:t xml:space="preserve">Suspension, exclusion or transfer of student by </w:t>
      </w:r>
      <w:r w:rsidR="001D7BF7">
        <w:t>director</w:t>
      </w:r>
      <w:r w:rsidR="001D7BF7">
        <w:noBreakHyphen/>
        <w:t>general</w:t>
      </w:r>
    </w:p>
    <w:p w14:paraId="7DA38362" w14:textId="71D8AC2D" w:rsidR="00893802" w:rsidRDefault="00893802" w:rsidP="000A3E9E">
      <w:pPr>
        <w:pStyle w:val="AmdtsEntries"/>
        <w:keepNext/>
      </w:pPr>
      <w:r>
        <w:t>s 36 hdg</w:t>
      </w:r>
      <w:r>
        <w:tab/>
        <w:t xml:space="preserve">am </w:t>
      </w:r>
      <w:hyperlink r:id="rId370"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r w:rsidR="001D7BF7">
        <w:t xml:space="preserve">; </w:t>
      </w:r>
      <w:hyperlink r:id="rId371"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1D7BF7">
        <w:t xml:space="preserve"> amdt </w:t>
      </w:r>
      <w:r w:rsidR="006D5C48">
        <w:t>1.183</w:t>
      </w:r>
    </w:p>
    <w:p w14:paraId="04F43054" w14:textId="09A6CA9D" w:rsidR="00893802" w:rsidRDefault="00893802">
      <w:pPr>
        <w:pStyle w:val="AmdtsEntries"/>
      </w:pPr>
      <w:r>
        <w:t>s 36</w:t>
      </w:r>
      <w:r>
        <w:tab/>
        <w:t xml:space="preserve">am </w:t>
      </w:r>
      <w:hyperlink r:id="rId372"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r w:rsidR="00F81DBB">
        <w:t xml:space="preserve">; </w:t>
      </w:r>
      <w:hyperlink r:id="rId373" w:tooltip="Education Amendment Act 2010" w:history="1">
        <w:r w:rsidR="001927F7" w:rsidRPr="001927F7">
          <w:rPr>
            <w:rStyle w:val="charCitHyperlinkAbbrev"/>
          </w:rPr>
          <w:t>A2010</w:t>
        </w:r>
        <w:r w:rsidR="001927F7" w:rsidRPr="001927F7">
          <w:rPr>
            <w:rStyle w:val="charCitHyperlinkAbbrev"/>
          </w:rPr>
          <w:noBreakHyphen/>
          <w:t>7</w:t>
        </w:r>
      </w:hyperlink>
      <w:r w:rsidR="00F81DBB">
        <w:t xml:space="preserve"> s 4</w:t>
      </w:r>
      <w:r w:rsidR="0080671E">
        <w:t xml:space="preserve">; </w:t>
      </w:r>
      <w:hyperlink r:id="rId37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80671E">
        <w:t xml:space="preserve"> amdt </w:t>
      </w:r>
      <w:r w:rsidR="006D5C48">
        <w:t>1.183</w:t>
      </w:r>
      <w:r w:rsidR="00216003">
        <w:t>, amdt</w:t>
      </w:r>
      <w:r w:rsidR="00115F62">
        <w:t> 1.184</w:t>
      </w:r>
    </w:p>
    <w:p w14:paraId="208A1232" w14:textId="5EB793F8" w:rsidR="00BD6D32" w:rsidRDefault="00BD6D32">
      <w:pPr>
        <w:pStyle w:val="AmdtsEntries"/>
      </w:pPr>
      <w:r>
        <w:tab/>
        <w:t xml:space="preserve">om </w:t>
      </w:r>
      <w:hyperlink r:id="rId375" w:tooltip="Education Amendment Act 2022" w:history="1">
        <w:r w:rsidRPr="0068777B">
          <w:rPr>
            <w:rStyle w:val="charCitHyperlinkAbbrev"/>
          </w:rPr>
          <w:t>A2022-10</w:t>
        </w:r>
      </w:hyperlink>
      <w:r>
        <w:t xml:space="preserve"> s 9</w:t>
      </w:r>
    </w:p>
    <w:p w14:paraId="26EEC562" w14:textId="77777777" w:rsidR="00893802" w:rsidRDefault="00893802">
      <w:pPr>
        <w:pStyle w:val="AmdtsEntryHd"/>
      </w:pPr>
      <w:r>
        <w:t>Definitions for pt 3.4</w:t>
      </w:r>
    </w:p>
    <w:p w14:paraId="3117034A" w14:textId="43B46E01" w:rsidR="0080671E" w:rsidRPr="0080671E" w:rsidRDefault="00893802">
      <w:pPr>
        <w:pStyle w:val="AmdtsEntries"/>
      </w:pPr>
      <w:r>
        <w:t>s 37</w:t>
      </w:r>
      <w:r>
        <w:tab/>
      </w:r>
      <w:r w:rsidR="0080671E">
        <w:t xml:space="preserve">def </w:t>
      </w:r>
      <w:r w:rsidR="0080671E" w:rsidRPr="001927F7">
        <w:rPr>
          <w:rStyle w:val="charBoldItals"/>
        </w:rPr>
        <w:t xml:space="preserve">money </w:t>
      </w:r>
      <w:r w:rsidR="0080671E">
        <w:t xml:space="preserve">am </w:t>
      </w:r>
      <w:hyperlink r:id="rId376"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80671E">
        <w:t xml:space="preserve"> amdt </w:t>
      </w:r>
      <w:r w:rsidR="006D5C48">
        <w:t>1.183</w:t>
      </w:r>
    </w:p>
    <w:p w14:paraId="5AE5FAAF" w14:textId="7BECFF31" w:rsidR="00893802" w:rsidRDefault="0080671E">
      <w:pPr>
        <w:pStyle w:val="AmdtsEntries"/>
      </w:pPr>
      <w:r>
        <w:tab/>
      </w:r>
      <w:r w:rsidR="00893802">
        <w:t xml:space="preserve">def </w:t>
      </w:r>
      <w:r w:rsidR="00893802" w:rsidRPr="001927F7">
        <w:rPr>
          <w:rStyle w:val="charBoldItals"/>
        </w:rPr>
        <w:t xml:space="preserve">prescribed period </w:t>
      </w:r>
      <w:r w:rsidR="00893802">
        <w:t xml:space="preserve">am </w:t>
      </w:r>
      <w:hyperlink r:id="rId377" w:tooltip="Education Amendment Act 2006 (No 2)" w:history="1">
        <w:r w:rsidR="001927F7" w:rsidRPr="001927F7">
          <w:rPr>
            <w:rStyle w:val="charCitHyperlinkAbbrev"/>
          </w:rPr>
          <w:t>A2006</w:t>
        </w:r>
        <w:r w:rsidR="001927F7" w:rsidRPr="001927F7">
          <w:rPr>
            <w:rStyle w:val="charCitHyperlinkAbbrev"/>
          </w:rPr>
          <w:noBreakHyphen/>
          <w:t>57</w:t>
        </w:r>
      </w:hyperlink>
      <w:r w:rsidR="00893802">
        <w:t xml:space="preserve"> s 11, s 12</w:t>
      </w:r>
    </w:p>
    <w:p w14:paraId="43CEEC62" w14:textId="4E06EB0B" w:rsidR="00B16DF7" w:rsidRDefault="00B16DF7">
      <w:pPr>
        <w:pStyle w:val="AmdtsEntries"/>
      </w:pPr>
      <w:r>
        <w:tab/>
        <w:t xml:space="preserve">def </w:t>
      </w:r>
      <w:r w:rsidRPr="001927F7">
        <w:rPr>
          <w:rStyle w:val="charBoldItals"/>
        </w:rPr>
        <w:t xml:space="preserve">school </w:t>
      </w:r>
      <w:r>
        <w:t xml:space="preserve">am </w:t>
      </w:r>
      <w:hyperlink r:id="rId378" w:tooltip="Education Amendment Act 2011" w:history="1">
        <w:r w:rsidR="001927F7" w:rsidRPr="001927F7">
          <w:rPr>
            <w:rStyle w:val="charCitHyperlinkAbbrev"/>
          </w:rPr>
          <w:t>A2011</w:t>
        </w:r>
        <w:r w:rsidR="001927F7" w:rsidRPr="001927F7">
          <w:rPr>
            <w:rStyle w:val="charCitHyperlinkAbbrev"/>
          </w:rPr>
          <w:noBreakHyphen/>
          <w:t>51</w:t>
        </w:r>
      </w:hyperlink>
      <w:r>
        <w:t xml:space="preserve"> s 5</w:t>
      </w:r>
    </w:p>
    <w:p w14:paraId="744F3926" w14:textId="77777777" w:rsidR="00B16DF7" w:rsidRDefault="00B16DF7" w:rsidP="00B16DF7">
      <w:pPr>
        <w:pStyle w:val="AmdtsEntryHd"/>
      </w:pPr>
      <w:r>
        <w:t>Establishment of school boards</w:t>
      </w:r>
    </w:p>
    <w:p w14:paraId="1E5066EF" w14:textId="7A73E2BA" w:rsidR="00B16DF7" w:rsidRPr="00B16DF7" w:rsidRDefault="00B16DF7" w:rsidP="00B16DF7">
      <w:pPr>
        <w:pStyle w:val="AmdtsEntries"/>
      </w:pPr>
      <w:r>
        <w:t>s 38</w:t>
      </w:r>
      <w:r>
        <w:tab/>
        <w:t xml:space="preserve">am </w:t>
      </w:r>
      <w:hyperlink r:id="rId379" w:tooltip="Education Amendment Act 2011" w:history="1">
        <w:r w:rsidR="001927F7" w:rsidRPr="001927F7">
          <w:rPr>
            <w:rStyle w:val="charCitHyperlinkAbbrev"/>
          </w:rPr>
          <w:t>A2011</w:t>
        </w:r>
        <w:r w:rsidR="001927F7" w:rsidRPr="001927F7">
          <w:rPr>
            <w:rStyle w:val="charCitHyperlinkAbbrev"/>
          </w:rPr>
          <w:noBreakHyphen/>
          <w:t>51</w:t>
        </w:r>
      </w:hyperlink>
      <w:r>
        <w:t xml:space="preserve"> s 6</w:t>
      </w:r>
    </w:p>
    <w:p w14:paraId="0D89A9AE" w14:textId="77777777" w:rsidR="0080671E" w:rsidRDefault="0080671E">
      <w:pPr>
        <w:pStyle w:val="AmdtsEntryHd"/>
      </w:pPr>
      <w:r>
        <w:t>Functions of school boards etc</w:t>
      </w:r>
    </w:p>
    <w:p w14:paraId="753F3D4B" w14:textId="5C4A035C" w:rsidR="0080671E" w:rsidRPr="00197ED8" w:rsidRDefault="0080671E" w:rsidP="0080671E">
      <w:pPr>
        <w:pStyle w:val="AmdtsEntries"/>
      </w:pPr>
      <w:r>
        <w:t>s 39</w:t>
      </w:r>
      <w:r>
        <w:tab/>
        <w:t xml:space="preserve">am </w:t>
      </w:r>
      <w:hyperlink r:id="rId380"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6D5C48">
        <w:t>1.183</w:t>
      </w:r>
      <w:r w:rsidR="00216003">
        <w:t xml:space="preserve">, amdt </w:t>
      </w:r>
      <w:r w:rsidR="00115F62">
        <w:t>1.184</w:t>
      </w:r>
      <w:r w:rsidR="00197ED8">
        <w:t xml:space="preserve">; </w:t>
      </w:r>
      <w:hyperlink r:id="rId381" w:tooltip="Annual Reports (Government Agencies) Amendment Act 2015" w:history="1">
        <w:r w:rsidR="00197ED8">
          <w:rPr>
            <w:rStyle w:val="charCitHyperlinkAbbrev"/>
          </w:rPr>
          <w:t>A2015</w:t>
        </w:r>
        <w:r w:rsidR="00197ED8">
          <w:rPr>
            <w:rStyle w:val="charCitHyperlinkAbbrev"/>
          </w:rPr>
          <w:noBreakHyphen/>
          <w:t>16</w:t>
        </w:r>
      </w:hyperlink>
      <w:r w:rsidR="00197ED8">
        <w:t xml:space="preserve"> amdt 1.10; ss renum R20 LA</w:t>
      </w:r>
    </w:p>
    <w:p w14:paraId="161F5238" w14:textId="77777777" w:rsidR="00893802" w:rsidRDefault="00893802">
      <w:pPr>
        <w:pStyle w:val="AmdtsEntryHd"/>
      </w:pPr>
      <w:r>
        <w:t>Declaration of parents and citizens associations in certain circumstances</w:t>
      </w:r>
    </w:p>
    <w:p w14:paraId="4AA1FE71" w14:textId="5918A0A9" w:rsidR="00893802" w:rsidRDefault="00893802">
      <w:pPr>
        <w:pStyle w:val="AmdtsEntries"/>
      </w:pPr>
      <w:r>
        <w:t>s 40</w:t>
      </w:r>
      <w:r>
        <w:tab/>
        <w:t xml:space="preserve">am </w:t>
      </w:r>
      <w:hyperlink r:id="rId382"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13, s 14</w:t>
      </w:r>
      <w:r w:rsidR="00DE35DB">
        <w:t xml:space="preserve">; </w:t>
      </w:r>
      <w:hyperlink r:id="rId383" w:tooltip="Statute Law Amendment Act 2011" w:history="1">
        <w:r w:rsidR="001927F7" w:rsidRPr="001927F7">
          <w:rPr>
            <w:rStyle w:val="charCitHyperlinkAbbrev"/>
          </w:rPr>
          <w:t>A2011</w:t>
        </w:r>
        <w:r w:rsidR="001927F7" w:rsidRPr="001927F7">
          <w:rPr>
            <w:rStyle w:val="charCitHyperlinkAbbrev"/>
          </w:rPr>
          <w:noBreakHyphen/>
          <w:t>3</w:t>
        </w:r>
      </w:hyperlink>
      <w:r w:rsidR="00DE35DB">
        <w:t xml:space="preserve"> amdt 3.184</w:t>
      </w:r>
      <w:r w:rsidR="00A57EFF">
        <w:t xml:space="preserve">; </w:t>
      </w:r>
      <w:hyperlink r:id="rId38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A57EFF">
        <w:t xml:space="preserve"> amdt</w:t>
      </w:r>
      <w:r w:rsidR="006D5C48">
        <w:t> 1.183</w:t>
      </w:r>
      <w:r w:rsidR="00216003">
        <w:t xml:space="preserve">, amdt </w:t>
      </w:r>
      <w:r w:rsidR="00115F62">
        <w:t>1.184</w:t>
      </w:r>
    </w:p>
    <w:p w14:paraId="43AB158F" w14:textId="77777777" w:rsidR="00893802" w:rsidRDefault="00893802">
      <w:pPr>
        <w:pStyle w:val="AmdtsEntryHd"/>
      </w:pPr>
      <w:r>
        <w:t>Composition of school boards generally</w:t>
      </w:r>
    </w:p>
    <w:p w14:paraId="1566E6FE" w14:textId="20D861EA" w:rsidR="00893802" w:rsidRDefault="00893802">
      <w:pPr>
        <w:pStyle w:val="AmdtsEntries"/>
      </w:pPr>
      <w:r>
        <w:t>s 41 hdg</w:t>
      </w:r>
      <w:r>
        <w:tab/>
        <w:t xml:space="preserve">sub </w:t>
      </w:r>
      <w:hyperlink r:id="rId385"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15</w:t>
      </w:r>
    </w:p>
    <w:p w14:paraId="27B86229" w14:textId="7D7815BB" w:rsidR="00893802" w:rsidRDefault="00893802">
      <w:pPr>
        <w:pStyle w:val="AmdtsEntries"/>
      </w:pPr>
      <w:r>
        <w:t>s 41</w:t>
      </w:r>
      <w:r>
        <w:tab/>
        <w:t xml:space="preserve">am </w:t>
      </w:r>
      <w:hyperlink r:id="rId386"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16</w:t>
      </w:r>
      <w:r w:rsidR="00A57EFF">
        <w:t xml:space="preserve">; </w:t>
      </w:r>
      <w:hyperlink r:id="rId387"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A57EFF">
        <w:t xml:space="preserve"> amdt </w:t>
      </w:r>
      <w:r w:rsidR="006D5C48">
        <w:t>1.183</w:t>
      </w:r>
      <w:r w:rsidR="00D63975">
        <w:t xml:space="preserve">; </w:t>
      </w:r>
      <w:hyperlink r:id="rId388" w:tooltip="Education Amendment Act 2020" w:history="1">
        <w:r w:rsidR="00D63975">
          <w:rPr>
            <w:rStyle w:val="charCitHyperlinkAbbrev"/>
          </w:rPr>
          <w:t>A2020</w:t>
        </w:r>
        <w:r w:rsidR="00D63975">
          <w:rPr>
            <w:rStyle w:val="charCitHyperlinkAbbrev"/>
          </w:rPr>
          <w:noBreakHyphen/>
          <w:t>38</w:t>
        </w:r>
      </w:hyperlink>
      <w:r w:rsidR="00D63975">
        <w:t xml:space="preserve"> s 7</w:t>
      </w:r>
    </w:p>
    <w:p w14:paraId="679A8819" w14:textId="77777777" w:rsidR="00893802" w:rsidRDefault="00893802">
      <w:pPr>
        <w:pStyle w:val="AmdtsEntryHd"/>
      </w:pPr>
      <w:r>
        <w:t>Composition of school boards of small schools</w:t>
      </w:r>
    </w:p>
    <w:p w14:paraId="2E6412AE" w14:textId="02E6B288" w:rsidR="00893802" w:rsidRDefault="00893802">
      <w:pPr>
        <w:pStyle w:val="AmdtsEntries"/>
      </w:pPr>
      <w:r>
        <w:t>s 42 hdg</w:t>
      </w:r>
      <w:r>
        <w:tab/>
        <w:t xml:space="preserve">sub </w:t>
      </w:r>
      <w:hyperlink r:id="rId389"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17</w:t>
      </w:r>
    </w:p>
    <w:p w14:paraId="502D70C1" w14:textId="15806202" w:rsidR="00893802" w:rsidRDefault="00893802">
      <w:pPr>
        <w:pStyle w:val="AmdtsEntries"/>
      </w:pPr>
      <w:r>
        <w:t>s 42</w:t>
      </w:r>
      <w:r>
        <w:tab/>
        <w:t xml:space="preserve">am </w:t>
      </w:r>
      <w:hyperlink r:id="rId390" w:tooltip="Education Amendment Act 2006 (No 2)" w:history="1">
        <w:r w:rsidR="001927F7" w:rsidRPr="001927F7">
          <w:rPr>
            <w:rStyle w:val="charCitHyperlinkAbbrev"/>
          </w:rPr>
          <w:t>A2006</w:t>
        </w:r>
        <w:r w:rsidR="001927F7" w:rsidRPr="001927F7">
          <w:rPr>
            <w:rStyle w:val="charCitHyperlinkAbbrev"/>
          </w:rPr>
          <w:noBreakHyphen/>
          <w:t>57</w:t>
        </w:r>
      </w:hyperlink>
      <w:r>
        <w:t>s 18</w:t>
      </w:r>
      <w:r w:rsidR="00A57EFF">
        <w:t xml:space="preserve">; </w:t>
      </w:r>
      <w:hyperlink r:id="rId391"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A57EFF">
        <w:t xml:space="preserve"> amdt </w:t>
      </w:r>
      <w:r w:rsidR="006D5C48">
        <w:t>1.183</w:t>
      </w:r>
      <w:r w:rsidR="00D63975">
        <w:t xml:space="preserve">; </w:t>
      </w:r>
      <w:hyperlink r:id="rId392" w:tooltip="Education Amendment Act 2020" w:history="1">
        <w:r w:rsidR="00D63975">
          <w:rPr>
            <w:rStyle w:val="charCitHyperlinkAbbrev"/>
          </w:rPr>
          <w:t>A2020</w:t>
        </w:r>
        <w:r w:rsidR="00D63975">
          <w:rPr>
            <w:rStyle w:val="charCitHyperlinkAbbrev"/>
          </w:rPr>
          <w:noBreakHyphen/>
          <w:t>38</w:t>
        </w:r>
      </w:hyperlink>
      <w:r w:rsidR="00D63975">
        <w:t xml:space="preserve"> s 8</w:t>
      </w:r>
    </w:p>
    <w:p w14:paraId="7A4B8A41" w14:textId="77777777" w:rsidR="00893802" w:rsidRDefault="00893802">
      <w:pPr>
        <w:pStyle w:val="AmdtsEntryHd"/>
      </w:pPr>
      <w:r>
        <w:t>Composition of school boards of school-related institutions and other schools in special circumstances</w:t>
      </w:r>
    </w:p>
    <w:p w14:paraId="3F03E044" w14:textId="793CA6C9" w:rsidR="00893802" w:rsidRDefault="00893802">
      <w:pPr>
        <w:pStyle w:val="AmdtsEntries"/>
      </w:pPr>
      <w:r>
        <w:t>s 43 hdg</w:t>
      </w:r>
      <w:r>
        <w:tab/>
        <w:t xml:space="preserve">sub </w:t>
      </w:r>
      <w:hyperlink r:id="rId393"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19</w:t>
      </w:r>
    </w:p>
    <w:p w14:paraId="12BF65E6" w14:textId="3FCB406C" w:rsidR="00893802" w:rsidRDefault="00893802">
      <w:pPr>
        <w:pStyle w:val="AmdtsEntries"/>
      </w:pPr>
      <w:r>
        <w:t>s 43</w:t>
      </w:r>
      <w:r>
        <w:tab/>
        <w:t xml:space="preserve">am </w:t>
      </w:r>
      <w:hyperlink r:id="rId394"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20</w:t>
      </w:r>
      <w:r w:rsidR="00DE35DB">
        <w:t xml:space="preserve">; </w:t>
      </w:r>
      <w:hyperlink r:id="rId395" w:tooltip="Statute Law Amendment Act 2011" w:history="1">
        <w:r w:rsidR="001927F7" w:rsidRPr="001927F7">
          <w:rPr>
            <w:rStyle w:val="charCitHyperlinkAbbrev"/>
          </w:rPr>
          <w:t>A2011</w:t>
        </w:r>
        <w:r w:rsidR="001927F7" w:rsidRPr="001927F7">
          <w:rPr>
            <w:rStyle w:val="charCitHyperlinkAbbrev"/>
          </w:rPr>
          <w:noBreakHyphen/>
          <w:t>3</w:t>
        </w:r>
      </w:hyperlink>
      <w:r w:rsidR="00DE35DB">
        <w:t xml:space="preserve"> amdt 3.185</w:t>
      </w:r>
      <w:r w:rsidR="00A57EFF">
        <w:t xml:space="preserve">; </w:t>
      </w:r>
      <w:hyperlink r:id="rId396"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A57EFF">
        <w:t xml:space="preserve"> amdt</w:t>
      </w:r>
      <w:r w:rsidR="006D5C48">
        <w:t> 1.183</w:t>
      </w:r>
    </w:p>
    <w:p w14:paraId="53B4F02F" w14:textId="77777777" w:rsidR="00A57EFF" w:rsidRDefault="00A57EFF" w:rsidP="00A57EFF">
      <w:pPr>
        <w:pStyle w:val="AmdtsEntryHd"/>
      </w:pPr>
      <w:r>
        <w:t>Ending of appointment of members of school board</w:t>
      </w:r>
    </w:p>
    <w:p w14:paraId="5F6F2DCA" w14:textId="737348EC" w:rsidR="00A57EFF" w:rsidRPr="0080671E" w:rsidRDefault="00A57EFF" w:rsidP="00A57EFF">
      <w:pPr>
        <w:pStyle w:val="AmdtsEntries"/>
      </w:pPr>
      <w:r>
        <w:t>s 44</w:t>
      </w:r>
      <w:r>
        <w:tab/>
        <w:t xml:space="preserve">am </w:t>
      </w:r>
      <w:hyperlink r:id="rId397"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6D5C48">
        <w:t>1.183</w:t>
      </w:r>
    </w:p>
    <w:p w14:paraId="473C7BBE" w14:textId="77777777" w:rsidR="00A57EFF" w:rsidRDefault="00A57EFF" w:rsidP="00A57EFF">
      <w:pPr>
        <w:pStyle w:val="AmdtsEntryHd"/>
      </w:pPr>
      <w:r>
        <w:t>Chairperson and deputy chairperson of school boards</w:t>
      </w:r>
    </w:p>
    <w:p w14:paraId="76640E4C" w14:textId="28C16FD6" w:rsidR="00A57EFF" w:rsidRPr="0080671E" w:rsidRDefault="00A57EFF" w:rsidP="00A57EFF">
      <w:pPr>
        <w:pStyle w:val="AmdtsEntries"/>
      </w:pPr>
      <w:r>
        <w:t>s 45</w:t>
      </w:r>
      <w:r>
        <w:tab/>
        <w:t xml:space="preserve">am </w:t>
      </w:r>
      <w:hyperlink r:id="rId398"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6D5C48">
        <w:t>1.183</w:t>
      </w:r>
    </w:p>
    <w:p w14:paraId="7785777C" w14:textId="77777777" w:rsidR="00A57EFF" w:rsidRDefault="00A57EFF" w:rsidP="00A57EFF">
      <w:pPr>
        <w:pStyle w:val="AmdtsEntryHd"/>
      </w:pPr>
      <w:r>
        <w:t>School boards to take part in selection of school principals</w:t>
      </w:r>
    </w:p>
    <w:p w14:paraId="5645D63E" w14:textId="1FEC2003" w:rsidR="00A57EFF" w:rsidRPr="0080671E" w:rsidRDefault="00A57EFF" w:rsidP="00A57EFF">
      <w:pPr>
        <w:pStyle w:val="AmdtsEntries"/>
      </w:pPr>
      <w:r>
        <w:t>s 46</w:t>
      </w:r>
      <w:r>
        <w:tab/>
        <w:t xml:space="preserve">am </w:t>
      </w:r>
      <w:hyperlink r:id="rId399"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6D5C48">
        <w:t>1.183</w:t>
      </w:r>
    </w:p>
    <w:p w14:paraId="5038EEA6" w14:textId="77777777" w:rsidR="00A57EFF" w:rsidRDefault="00A57EFF" w:rsidP="00A57EFF">
      <w:pPr>
        <w:pStyle w:val="AmdtsEntryHd"/>
      </w:pPr>
      <w:r>
        <w:lastRenderedPageBreak/>
        <w:t>Time and place of meetings of school boards</w:t>
      </w:r>
    </w:p>
    <w:p w14:paraId="33284640" w14:textId="4094E091" w:rsidR="00A57EFF" w:rsidRPr="0080671E" w:rsidRDefault="00A57EFF" w:rsidP="00A57EFF">
      <w:pPr>
        <w:pStyle w:val="AmdtsEntries"/>
      </w:pPr>
      <w:r>
        <w:t>s 47</w:t>
      </w:r>
      <w:r>
        <w:tab/>
        <w:t xml:space="preserve">am </w:t>
      </w:r>
      <w:hyperlink r:id="rId400"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6D5C48">
        <w:t>1.183</w:t>
      </w:r>
    </w:p>
    <w:p w14:paraId="2B1BC6F7" w14:textId="77777777" w:rsidR="00893802" w:rsidRDefault="00893802">
      <w:pPr>
        <w:pStyle w:val="AmdtsEntryHd"/>
      </w:pPr>
      <w:r>
        <w:t>Procedures governing proceedings of school boards</w:t>
      </w:r>
    </w:p>
    <w:p w14:paraId="63ACB0AB" w14:textId="2A77ED79" w:rsidR="00893802" w:rsidRDefault="00893802">
      <w:pPr>
        <w:pStyle w:val="AmdtsEntries"/>
      </w:pPr>
      <w:r>
        <w:t>s 48</w:t>
      </w:r>
      <w:r>
        <w:tab/>
        <w:t xml:space="preserve">am </w:t>
      </w:r>
      <w:hyperlink r:id="rId401"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21</w:t>
      </w:r>
    </w:p>
    <w:p w14:paraId="73028023" w14:textId="77777777" w:rsidR="00A57EFF" w:rsidRDefault="00A57EFF" w:rsidP="00A57EFF">
      <w:pPr>
        <w:pStyle w:val="AmdtsEntryHd"/>
      </w:pPr>
      <w:r>
        <w:t>Disclosure of interests by members of school boards</w:t>
      </w:r>
    </w:p>
    <w:p w14:paraId="41FAADC2" w14:textId="55DE09C8" w:rsidR="00A57EFF" w:rsidRPr="0080671E" w:rsidRDefault="00A57EFF" w:rsidP="00A57EFF">
      <w:pPr>
        <w:pStyle w:val="AmdtsEntries"/>
      </w:pPr>
      <w:r>
        <w:t>s 49</w:t>
      </w:r>
      <w:r>
        <w:tab/>
        <w:t xml:space="preserve">am </w:t>
      </w:r>
      <w:hyperlink r:id="rId402"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6D5C48">
        <w:t>1.183</w:t>
      </w:r>
    </w:p>
    <w:p w14:paraId="48E8CCCF" w14:textId="77777777" w:rsidR="00893802" w:rsidRDefault="00893802">
      <w:pPr>
        <w:pStyle w:val="AmdtsEntryHd"/>
      </w:pPr>
      <w:r>
        <w:t>Protection of members of school boards</w:t>
      </w:r>
    </w:p>
    <w:p w14:paraId="2605F92B" w14:textId="422A1ACB" w:rsidR="00893802" w:rsidRDefault="00893802">
      <w:pPr>
        <w:pStyle w:val="AmdtsEntries"/>
      </w:pPr>
      <w:r>
        <w:t>s 49A</w:t>
      </w:r>
      <w:r>
        <w:tab/>
        <w:t xml:space="preserve">(prev s 72) reloc and renum as s 49A </w:t>
      </w:r>
      <w:hyperlink r:id="rId403"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26</w:t>
      </w:r>
    </w:p>
    <w:p w14:paraId="4E34A38A" w14:textId="77777777" w:rsidR="005721D5" w:rsidRDefault="005721D5" w:rsidP="005721D5">
      <w:pPr>
        <w:pStyle w:val="AmdtsEntryHd"/>
      </w:pPr>
      <w:r>
        <w:t>School boards to approve budgets</w:t>
      </w:r>
    </w:p>
    <w:p w14:paraId="5472B275" w14:textId="6452AF1E" w:rsidR="005721D5" w:rsidRPr="0080671E" w:rsidRDefault="005721D5" w:rsidP="005721D5">
      <w:pPr>
        <w:pStyle w:val="AmdtsEntries"/>
      </w:pPr>
      <w:r>
        <w:t>s 50</w:t>
      </w:r>
      <w:r>
        <w:tab/>
        <w:t xml:space="preserve">am </w:t>
      </w:r>
      <w:hyperlink r:id="rId40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6D5C48">
        <w:t>1.183</w:t>
      </w:r>
    </w:p>
    <w:p w14:paraId="4F351DBA" w14:textId="77777777" w:rsidR="005721D5" w:rsidRDefault="005721D5" w:rsidP="005721D5">
      <w:pPr>
        <w:pStyle w:val="AmdtsEntryHd"/>
      </w:pPr>
      <w:r>
        <w:t>School boards to approve financial statement and report</w:t>
      </w:r>
    </w:p>
    <w:p w14:paraId="43C23FA3" w14:textId="6625B200" w:rsidR="005721D5" w:rsidRPr="0080671E" w:rsidRDefault="005721D5" w:rsidP="005721D5">
      <w:pPr>
        <w:pStyle w:val="AmdtsEntries"/>
      </w:pPr>
      <w:r>
        <w:t>s 52</w:t>
      </w:r>
      <w:r>
        <w:tab/>
        <w:t xml:space="preserve">am </w:t>
      </w:r>
      <w:hyperlink r:id="rId405"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6D5C48">
        <w:t>1.183</w:t>
      </w:r>
      <w:r w:rsidR="000D098B">
        <w:t xml:space="preserve">; </w:t>
      </w:r>
      <w:hyperlink r:id="rId406"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0E102C9B" w14:textId="77777777" w:rsidR="00EF0A5A" w:rsidRDefault="00096B76">
      <w:pPr>
        <w:pStyle w:val="AmdtsEntryHd"/>
      </w:pPr>
      <w:r w:rsidRPr="00762FA5">
        <w:t>Government Schools Education Council</w:t>
      </w:r>
    </w:p>
    <w:p w14:paraId="1D8BE85D" w14:textId="4F2A9A9E" w:rsidR="00096B76" w:rsidRPr="00096B76" w:rsidRDefault="00096B76" w:rsidP="00096B76">
      <w:pPr>
        <w:pStyle w:val="AmdtsEntries"/>
      </w:pPr>
      <w:r>
        <w:t>pt 3.5 hdg</w:t>
      </w:r>
      <w:r>
        <w:tab/>
        <w:t xml:space="preserve">om </w:t>
      </w:r>
      <w:hyperlink r:id="rId407" w:tooltip="Education Amendment Act 2015" w:history="1">
        <w:r>
          <w:rPr>
            <w:rStyle w:val="charCitHyperlinkAbbrev"/>
          </w:rPr>
          <w:t>A2015</w:t>
        </w:r>
        <w:r>
          <w:rPr>
            <w:rStyle w:val="charCitHyperlinkAbbrev"/>
          </w:rPr>
          <w:noBreakHyphen/>
          <w:t>18</w:t>
        </w:r>
      </w:hyperlink>
      <w:r>
        <w:t xml:space="preserve"> s 4</w:t>
      </w:r>
    </w:p>
    <w:p w14:paraId="1B5DF827" w14:textId="77777777" w:rsidR="00EF0A5A" w:rsidRDefault="00096B76">
      <w:pPr>
        <w:pStyle w:val="AmdtsEntryHd"/>
      </w:pPr>
      <w:r w:rsidRPr="00762FA5">
        <w:t>Establishment and membership</w:t>
      </w:r>
    </w:p>
    <w:p w14:paraId="7F05A4C4" w14:textId="307A7977" w:rsidR="00096B76" w:rsidRPr="00096B76" w:rsidRDefault="00096B76" w:rsidP="00096B76">
      <w:pPr>
        <w:pStyle w:val="AmdtsEntries"/>
      </w:pPr>
      <w:r>
        <w:t>div 3.5.1 hdg</w:t>
      </w:r>
      <w:r>
        <w:tab/>
        <w:t xml:space="preserve">om </w:t>
      </w:r>
      <w:hyperlink r:id="rId408" w:tooltip="Education Amendment Act 2015" w:history="1">
        <w:r>
          <w:rPr>
            <w:rStyle w:val="charCitHyperlinkAbbrev"/>
          </w:rPr>
          <w:t>A2015</w:t>
        </w:r>
        <w:r>
          <w:rPr>
            <w:rStyle w:val="charCitHyperlinkAbbrev"/>
          </w:rPr>
          <w:noBreakHyphen/>
          <w:t>18</w:t>
        </w:r>
      </w:hyperlink>
      <w:r>
        <w:t xml:space="preserve"> s 4</w:t>
      </w:r>
    </w:p>
    <w:p w14:paraId="168EE0AD" w14:textId="77777777" w:rsidR="00096B76" w:rsidRDefault="00096B76">
      <w:pPr>
        <w:pStyle w:val="AmdtsEntryHd"/>
      </w:pPr>
      <w:r w:rsidRPr="00762FA5">
        <w:t>Establishment of council (government)</w:t>
      </w:r>
    </w:p>
    <w:p w14:paraId="024E0EDD" w14:textId="65928A71" w:rsidR="00096B76" w:rsidRPr="00096B76" w:rsidRDefault="00096B76" w:rsidP="00096B76">
      <w:pPr>
        <w:pStyle w:val="AmdtsEntries"/>
      </w:pPr>
      <w:r>
        <w:t>s 54</w:t>
      </w:r>
      <w:r>
        <w:tab/>
        <w:t xml:space="preserve">om </w:t>
      </w:r>
      <w:hyperlink r:id="rId409" w:tooltip="Education Amendment Act 2015" w:history="1">
        <w:r>
          <w:rPr>
            <w:rStyle w:val="charCitHyperlinkAbbrev"/>
          </w:rPr>
          <w:t>A2015</w:t>
        </w:r>
        <w:r>
          <w:rPr>
            <w:rStyle w:val="charCitHyperlinkAbbrev"/>
          </w:rPr>
          <w:noBreakHyphen/>
          <w:t>18</w:t>
        </w:r>
      </w:hyperlink>
      <w:r>
        <w:t xml:space="preserve"> s 4</w:t>
      </w:r>
    </w:p>
    <w:p w14:paraId="079CE8BD" w14:textId="77777777" w:rsidR="00893802" w:rsidRDefault="00893802">
      <w:pPr>
        <w:pStyle w:val="AmdtsEntryHd"/>
      </w:pPr>
      <w:r>
        <w:t>Functions of council (government)</w:t>
      </w:r>
    </w:p>
    <w:p w14:paraId="299953D6" w14:textId="41D60471" w:rsidR="00893802" w:rsidRDefault="00893802">
      <w:pPr>
        <w:pStyle w:val="AmdtsEntries"/>
      </w:pPr>
      <w:r>
        <w:t>s 55</w:t>
      </w:r>
      <w:r>
        <w:tab/>
        <w:t xml:space="preserve">am </w:t>
      </w:r>
      <w:hyperlink r:id="rId410"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22</w:t>
      </w:r>
    </w:p>
    <w:p w14:paraId="7A31F38C" w14:textId="4A753266" w:rsidR="00096B76" w:rsidRDefault="00096B76">
      <w:pPr>
        <w:pStyle w:val="AmdtsEntries"/>
      </w:pPr>
      <w:r>
        <w:tab/>
        <w:t xml:space="preserve">om </w:t>
      </w:r>
      <w:hyperlink r:id="rId411" w:tooltip="Education Amendment Act 2015" w:history="1">
        <w:r>
          <w:rPr>
            <w:rStyle w:val="charCitHyperlinkAbbrev"/>
          </w:rPr>
          <w:t>A2015</w:t>
        </w:r>
        <w:r>
          <w:rPr>
            <w:rStyle w:val="charCitHyperlinkAbbrev"/>
          </w:rPr>
          <w:noBreakHyphen/>
          <w:t>18</w:t>
        </w:r>
      </w:hyperlink>
      <w:r>
        <w:t xml:space="preserve"> s 4</w:t>
      </w:r>
    </w:p>
    <w:p w14:paraId="6959495D" w14:textId="77777777" w:rsidR="005721D5" w:rsidRDefault="005721D5" w:rsidP="005721D5">
      <w:pPr>
        <w:pStyle w:val="AmdtsEntryHd"/>
      </w:pPr>
      <w:r>
        <w:t>Membership of council (government)</w:t>
      </w:r>
    </w:p>
    <w:p w14:paraId="216074FD" w14:textId="0D1B5A9C" w:rsidR="005721D5" w:rsidRDefault="005721D5" w:rsidP="005721D5">
      <w:pPr>
        <w:pStyle w:val="AmdtsEntries"/>
      </w:pPr>
      <w:r>
        <w:t>s 56</w:t>
      </w:r>
      <w:r>
        <w:tab/>
        <w:t xml:space="preserve">am </w:t>
      </w:r>
      <w:hyperlink r:id="rId412"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6D5C48">
        <w:t>1.183</w:t>
      </w:r>
    </w:p>
    <w:p w14:paraId="0C74DF96" w14:textId="6D6FC732" w:rsidR="00096B76" w:rsidRPr="0080671E" w:rsidRDefault="00096B76" w:rsidP="005721D5">
      <w:pPr>
        <w:pStyle w:val="AmdtsEntries"/>
      </w:pPr>
      <w:r>
        <w:tab/>
        <w:t xml:space="preserve">om </w:t>
      </w:r>
      <w:hyperlink r:id="rId413" w:tooltip="Education Amendment Act 2015" w:history="1">
        <w:r>
          <w:rPr>
            <w:rStyle w:val="charCitHyperlinkAbbrev"/>
          </w:rPr>
          <w:t>A2015</w:t>
        </w:r>
        <w:r>
          <w:rPr>
            <w:rStyle w:val="charCitHyperlinkAbbrev"/>
          </w:rPr>
          <w:noBreakHyphen/>
          <w:t>18</w:t>
        </w:r>
      </w:hyperlink>
      <w:r>
        <w:t xml:space="preserve"> s 4</w:t>
      </w:r>
    </w:p>
    <w:p w14:paraId="7AB23084" w14:textId="77777777" w:rsidR="00096B76" w:rsidRDefault="00096B76">
      <w:pPr>
        <w:pStyle w:val="AmdtsEntryHd"/>
      </w:pPr>
      <w:r w:rsidRPr="00762FA5">
        <w:t>Appointed members of council (government)</w:t>
      </w:r>
    </w:p>
    <w:p w14:paraId="20FC2C8B" w14:textId="7439AFAA" w:rsidR="000972A0" w:rsidRPr="00096B76" w:rsidRDefault="000972A0" w:rsidP="000972A0">
      <w:pPr>
        <w:pStyle w:val="AmdtsEntries"/>
      </w:pPr>
      <w:r>
        <w:t>s 57</w:t>
      </w:r>
      <w:r>
        <w:tab/>
        <w:t xml:space="preserve">om </w:t>
      </w:r>
      <w:hyperlink r:id="rId414" w:tooltip="Education Amendment Act 2015" w:history="1">
        <w:r>
          <w:rPr>
            <w:rStyle w:val="charCitHyperlinkAbbrev"/>
          </w:rPr>
          <w:t>A2015</w:t>
        </w:r>
        <w:r>
          <w:rPr>
            <w:rStyle w:val="charCitHyperlinkAbbrev"/>
          </w:rPr>
          <w:noBreakHyphen/>
          <w:t>18</w:t>
        </w:r>
      </w:hyperlink>
      <w:r>
        <w:t xml:space="preserve"> s 4</w:t>
      </w:r>
    </w:p>
    <w:p w14:paraId="05459C41" w14:textId="77777777" w:rsidR="00096B76" w:rsidRDefault="00096B76">
      <w:pPr>
        <w:pStyle w:val="AmdtsEntryHd"/>
      </w:pPr>
      <w:r w:rsidRPr="00762FA5">
        <w:t>Deputy chairperson of council (government)</w:t>
      </w:r>
    </w:p>
    <w:p w14:paraId="5A880F3A" w14:textId="6414F92D" w:rsidR="000972A0" w:rsidRPr="00096B76" w:rsidRDefault="000972A0" w:rsidP="000972A0">
      <w:pPr>
        <w:pStyle w:val="AmdtsEntries"/>
      </w:pPr>
      <w:r>
        <w:t>s 58</w:t>
      </w:r>
      <w:r>
        <w:tab/>
        <w:t xml:space="preserve">om </w:t>
      </w:r>
      <w:hyperlink r:id="rId415" w:tooltip="Education Amendment Act 2015" w:history="1">
        <w:r>
          <w:rPr>
            <w:rStyle w:val="charCitHyperlinkAbbrev"/>
          </w:rPr>
          <w:t>A2015</w:t>
        </w:r>
        <w:r>
          <w:rPr>
            <w:rStyle w:val="charCitHyperlinkAbbrev"/>
          </w:rPr>
          <w:noBreakHyphen/>
          <w:t>18</w:t>
        </w:r>
      </w:hyperlink>
      <w:r>
        <w:t xml:space="preserve"> s 4</w:t>
      </w:r>
    </w:p>
    <w:p w14:paraId="30BD04F4" w14:textId="77777777" w:rsidR="00096B76" w:rsidRDefault="00096B76">
      <w:pPr>
        <w:pStyle w:val="AmdtsEntryHd"/>
      </w:pPr>
      <w:r w:rsidRPr="00762FA5">
        <w:t>Term of appointment to council (government)</w:t>
      </w:r>
    </w:p>
    <w:p w14:paraId="5E73D929" w14:textId="13A82D42" w:rsidR="000972A0" w:rsidRPr="00096B76" w:rsidRDefault="000972A0" w:rsidP="000972A0">
      <w:pPr>
        <w:pStyle w:val="AmdtsEntries"/>
      </w:pPr>
      <w:r>
        <w:t>s 59</w:t>
      </w:r>
      <w:r>
        <w:tab/>
        <w:t xml:space="preserve">om </w:t>
      </w:r>
      <w:hyperlink r:id="rId416" w:tooltip="Education Amendment Act 2015" w:history="1">
        <w:r>
          <w:rPr>
            <w:rStyle w:val="charCitHyperlinkAbbrev"/>
          </w:rPr>
          <w:t>A2015</w:t>
        </w:r>
        <w:r>
          <w:rPr>
            <w:rStyle w:val="charCitHyperlinkAbbrev"/>
          </w:rPr>
          <w:noBreakHyphen/>
          <w:t>18</w:t>
        </w:r>
      </w:hyperlink>
      <w:r>
        <w:t xml:space="preserve"> s 4</w:t>
      </w:r>
    </w:p>
    <w:p w14:paraId="1D5ECF8A" w14:textId="77777777" w:rsidR="00096B76" w:rsidRDefault="000972A0">
      <w:pPr>
        <w:pStyle w:val="AmdtsEntryHd"/>
      </w:pPr>
      <w:r w:rsidRPr="00762FA5">
        <w:t>Ending of appointment to council (government)</w:t>
      </w:r>
    </w:p>
    <w:p w14:paraId="594CAC36" w14:textId="35DD04C2" w:rsidR="000972A0" w:rsidRPr="00096B76" w:rsidRDefault="000972A0" w:rsidP="000972A0">
      <w:pPr>
        <w:pStyle w:val="AmdtsEntries"/>
      </w:pPr>
      <w:r>
        <w:t>s 60</w:t>
      </w:r>
      <w:r>
        <w:tab/>
        <w:t xml:space="preserve">om </w:t>
      </w:r>
      <w:hyperlink r:id="rId417" w:tooltip="Education Amendment Act 2015" w:history="1">
        <w:r>
          <w:rPr>
            <w:rStyle w:val="charCitHyperlinkAbbrev"/>
          </w:rPr>
          <w:t>A2015</w:t>
        </w:r>
        <w:r>
          <w:rPr>
            <w:rStyle w:val="charCitHyperlinkAbbrev"/>
          </w:rPr>
          <w:noBreakHyphen/>
          <w:t>18</w:t>
        </w:r>
      </w:hyperlink>
      <w:r>
        <w:t xml:space="preserve"> s 4</w:t>
      </w:r>
    </w:p>
    <w:p w14:paraId="6D776D9B" w14:textId="77777777" w:rsidR="00096B76" w:rsidRDefault="000972A0">
      <w:pPr>
        <w:pStyle w:val="AmdtsEntryHd"/>
      </w:pPr>
      <w:r w:rsidRPr="00762FA5">
        <w:t>Conditions of appointment generally of appointed members</w:t>
      </w:r>
    </w:p>
    <w:p w14:paraId="19B4B2EB" w14:textId="7B0C60C3" w:rsidR="000972A0" w:rsidRPr="00096B76" w:rsidRDefault="000972A0" w:rsidP="000972A0">
      <w:pPr>
        <w:pStyle w:val="AmdtsEntries"/>
      </w:pPr>
      <w:r>
        <w:t>s 61</w:t>
      </w:r>
      <w:r>
        <w:tab/>
        <w:t xml:space="preserve">om </w:t>
      </w:r>
      <w:hyperlink r:id="rId418" w:tooltip="Education Amendment Act 2015" w:history="1">
        <w:r>
          <w:rPr>
            <w:rStyle w:val="charCitHyperlinkAbbrev"/>
          </w:rPr>
          <w:t>A2015</w:t>
        </w:r>
        <w:r>
          <w:rPr>
            <w:rStyle w:val="charCitHyperlinkAbbrev"/>
          </w:rPr>
          <w:noBreakHyphen/>
          <w:t>18</w:t>
        </w:r>
      </w:hyperlink>
      <w:r>
        <w:t xml:space="preserve"> s 4</w:t>
      </w:r>
    </w:p>
    <w:p w14:paraId="4440B285" w14:textId="77777777" w:rsidR="004A5DB6" w:rsidRDefault="004A5DB6">
      <w:pPr>
        <w:pStyle w:val="AmdtsEntryHd"/>
      </w:pPr>
      <w:r>
        <w:t>Arrangements for staff</w:t>
      </w:r>
    </w:p>
    <w:p w14:paraId="010D674C" w14:textId="24E91453" w:rsidR="004A5DB6" w:rsidRDefault="004A5DB6" w:rsidP="00664714">
      <w:pPr>
        <w:pStyle w:val="AmdtsEntries"/>
        <w:keepNext/>
      </w:pPr>
      <w:r>
        <w:t>s 62</w:t>
      </w:r>
      <w:r>
        <w:tab/>
        <w:t xml:space="preserve">am </w:t>
      </w:r>
      <w:hyperlink r:id="rId419"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617DD7">
        <w:t>1.178</w:t>
      </w:r>
      <w:r w:rsidR="005721D5">
        <w:t xml:space="preserve">, amdt </w:t>
      </w:r>
      <w:r w:rsidR="00617DD7">
        <w:t>1.183</w:t>
      </w:r>
      <w:r w:rsidR="00216003">
        <w:t xml:space="preserve">, amdt </w:t>
      </w:r>
      <w:r w:rsidR="00617DD7">
        <w:t>1.184</w:t>
      </w:r>
    </w:p>
    <w:p w14:paraId="7A406CF4" w14:textId="1CBD74D1" w:rsidR="000972A0" w:rsidRPr="0080671E" w:rsidRDefault="000972A0" w:rsidP="000972A0">
      <w:pPr>
        <w:pStyle w:val="AmdtsEntries"/>
      </w:pPr>
      <w:r>
        <w:tab/>
        <w:t xml:space="preserve">om </w:t>
      </w:r>
      <w:hyperlink r:id="rId420" w:tooltip="Education Amendment Act 2015" w:history="1">
        <w:r>
          <w:rPr>
            <w:rStyle w:val="charCitHyperlinkAbbrev"/>
          </w:rPr>
          <w:t>A2015</w:t>
        </w:r>
        <w:r>
          <w:rPr>
            <w:rStyle w:val="charCitHyperlinkAbbrev"/>
          </w:rPr>
          <w:noBreakHyphen/>
          <w:t>18</w:t>
        </w:r>
      </w:hyperlink>
      <w:r>
        <w:t xml:space="preserve"> s 4</w:t>
      </w:r>
    </w:p>
    <w:p w14:paraId="14A0BC23" w14:textId="77777777" w:rsidR="00227193" w:rsidRDefault="00227193" w:rsidP="005721D5">
      <w:pPr>
        <w:pStyle w:val="AmdtsEntryHd"/>
      </w:pPr>
      <w:r w:rsidRPr="00762FA5">
        <w:lastRenderedPageBreak/>
        <w:t>Proceedings of council (government)</w:t>
      </w:r>
    </w:p>
    <w:p w14:paraId="755E5484" w14:textId="2B374666" w:rsidR="00227193" w:rsidRPr="00227193" w:rsidRDefault="00227193" w:rsidP="00227193">
      <w:pPr>
        <w:pStyle w:val="AmdtsEntries"/>
      </w:pPr>
      <w:r>
        <w:t>div 3.5.2 hdg</w:t>
      </w:r>
      <w:r>
        <w:tab/>
        <w:t xml:space="preserve">om </w:t>
      </w:r>
      <w:hyperlink r:id="rId421" w:tooltip="Education Amendment Act 2015" w:history="1">
        <w:r>
          <w:rPr>
            <w:rStyle w:val="charCitHyperlinkAbbrev"/>
          </w:rPr>
          <w:t>A2015</w:t>
        </w:r>
        <w:r>
          <w:rPr>
            <w:rStyle w:val="charCitHyperlinkAbbrev"/>
          </w:rPr>
          <w:noBreakHyphen/>
          <w:t>18</w:t>
        </w:r>
      </w:hyperlink>
      <w:r>
        <w:t xml:space="preserve"> s 4</w:t>
      </w:r>
    </w:p>
    <w:p w14:paraId="3EDD48EF" w14:textId="77777777" w:rsidR="005721D5" w:rsidRDefault="005721D5" w:rsidP="005721D5">
      <w:pPr>
        <w:pStyle w:val="AmdtsEntryHd"/>
      </w:pPr>
      <w:r>
        <w:t>Time and place of meetings of council (government)</w:t>
      </w:r>
    </w:p>
    <w:p w14:paraId="4A43D1C4" w14:textId="0294940B" w:rsidR="005721D5" w:rsidRDefault="005721D5" w:rsidP="005721D5">
      <w:pPr>
        <w:pStyle w:val="AmdtsEntries"/>
      </w:pPr>
      <w:r>
        <w:t>s 63</w:t>
      </w:r>
      <w:r>
        <w:tab/>
        <w:t xml:space="preserve">am </w:t>
      </w:r>
      <w:hyperlink r:id="rId422"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3D00">
        <w:t>1.183</w:t>
      </w:r>
    </w:p>
    <w:p w14:paraId="26D316FC" w14:textId="19002D6F" w:rsidR="004801F9" w:rsidRPr="004A5DB6" w:rsidRDefault="004801F9" w:rsidP="005721D5">
      <w:pPr>
        <w:pStyle w:val="AmdtsEntries"/>
      </w:pPr>
      <w:r>
        <w:tab/>
        <w:t xml:space="preserve">om </w:t>
      </w:r>
      <w:hyperlink r:id="rId423" w:tooltip="Education Amendment Act 2015" w:history="1">
        <w:r>
          <w:rPr>
            <w:rStyle w:val="charCitHyperlinkAbbrev"/>
          </w:rPr>
          <w:t>A2015</w:t>
        </w:r>
        <w:r>
          <w:rPr>
            <w:rStyle w:val="charCitHyperlinkAbbrev"/>
          </w:rPr>
          <w:noBreakHyphen/>
          <w:t>18</w:t>
        </w:r>
      </w:hyperlink>
      <w:r>
        <w:t xml:space="preserve"> s 4</w:t>
      </w:r>
    </w:p>
    <w:p w14:paraId="0B257FAA" w14:textId="77777777" w:rsidR="004801F9" w:rsidRDefault="004801F9">
      <w:pPr>
        <w:pStyle w:val="AmdtsEntryHd"/>
      </w:pPr>
      <w:r w:rsidRPr="00762FA5">
        <w:t>Procedures governing proceedings of council (government)</w:t>
      </w:r>
    </w:p>
    <w:p w14:paraId="389F667D" w14:textId="36DBC116" w:rsidR="004801F9" w:rsidRPr="004801F9" w:rsidRDefault="004801F9" w:rsidP="004801F9">
      <w:pPr>
        <w:pStyle w:val="AmdtsEntries"/>
      </w:pPr>
      <w:r>
        <w:t>s 64</w:t>
      </w:r>
      <w:r>
        <w:tab/>
        <w:t xml:space="preserve">om </w:t>
      </w:r>
      <w:hyperlink r:id="rId424" w:tooltip="Education Amendment Act 2015" w:history="1">
        <w:r>
          <w:rPr>
            <w:rStyle w:val="charCitHyperlinkAbbrev"/>
          </w:rPr>
          <w:t>A2015</w:t>
        </w:r>
        <w:r>
          <w:rPr>
            <w:rStyle w:val="charCitHyperlinkAbbrev"/>
          </w:rPr>
          <w:noBreakHyphen/>
          <w:t>18</w:t>
        </w:r>
      </w:hyperlink>
      <w:r>
        <w:t xml:space="preserve"> s 4</w:t>
      </w:r>
    </w:p>
    <w:p w14:paraId="562B990F" w14:textId="77777777" w:rsidR="004801F9" w:rsidRDefault="004801F9">
      <w:pPr>
        <w:pStyle w:val="AmdtsEntryHd"/>
      </w:pPr>
      <w:r w:rsidRPr="00762FA5">
        <w:t>Disclosure of interests by members of council (government)</w:t>
      </w:r>
    </w:p>
    <w:p w14:paraId="619BB182" w14:textId="278B3798" w:rsidR="004801F9" w:rsidRPr="00096B76" w:rsidRDefault="004801F9" w:rsidP="004801F9">
      <w:pPr>
        <w:pStyle w:val="AmdtsEntries"/>
      </w:pPr>
      <w:r>
        <w:t>s 65</w:t>
      </w:r>
      <w:r>
        <w:tab/>
        <w:t xml:space="preserve">om </w:t>
      </w:r>
      <w:hyperlink r:id="rId425" w:tooltip="Education Amendment Act 2015" w:history="1">
        <w:r>
          <w:rPr>
            <w:rStyle w:val="charCitHyperlinkAbbrev"/>
          </w:rPr>
          <w:t>A2015</w:t>
        </w:r>
        <w:r>
          <w:rPr>
            <w:rStyle w:val="charCitHyperlinkAbbrev"/>
          </w:rPr>
          <w:noBreakHyphen/>
          <w:t>18</w:t>
        </w:r>
      </w:hyperlink>
      <w:r>
        <w:t xml:space="preserve"> s 4</w:t>
      </w:r>
    </w:p>
    <w:p w14:paraId="2CF5B8FF" w14:textId="77777777" w:rsidR="00893802" w:rsidRDefault="00893802">
      <w:pPr>
        <w:pStyle w:val="AmdtsEntryHd"/>
      </w:pPr>
      <w:r>
        <w:t>Other provisions relating to council (government)</w:t>
      </w:r>
    </w:p>
    <w:p w14:paraId="69C6D046" w14:textId="22E08A74" w:rsidR="00893802" w:rsidRDefault="00893802">
      <w:pPr>
        <w:pStyle w:val="AmdtsEntries"/>
      </w:pPr>
      <w:r>
        <w:t>div 3.5.3 hdg</w:t>
      </w:r>
      <w:r>
        <w:tab/>
        <w:t xml:space="preserve">ins </w:t>
      </w:r>
      <w:hyperlink r:id="rId426"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23</w:t>
      </w:r>
    </w:p>
    <w:p w14:paraId="0B30EBC5" w14:textId="1B2C3B84" w:rsidR="00AC0336" w:rsidRPr="004A5DB6" w:rsidRDefault="00AC0336" w:rsidP="00AC0336">
      <w:pPr>
        <w:pStyle w:val="AmdtsEntries"/>
      </w:pPr>
      <w:r>
        <w:tab/>
        <w:t xml:space="preserve">om </w:t>
      </w:r>
      <w:hyperlink r:id="rId427" w:tooltip="Education Amendment Act 2015" w:history="1">
        <w:r>
          <w:rPr>
            <w:rStyle w:val="charCitHyperlinkAbbrev"/>
          </w:rPr>
          <w:t>A2015</w:t>
        </w:r>
        <w:r>
          <w:rPr>
            <w:rStyle w:val="charCitHyperlinkAbbrev"/>
          </w:rPr>
          <w:noBreakHyphen/>
          <w:t>18</w:t>
        </w:r>
      </w:hyperlink>
      <w:r>
        <w:t xml:space="preserve"> s 4</w:t>
      </w:r>
    </w:p>
    <w:p w14:paraId="6ED18BFA" w14:textId="77777777" w:rsidR="00893802" w:rsidRDefault="00893802">
      <w:pPr>
        <w:pStyle w:val="AmdtsEntryHd"/>
      </w:pPr>
      <w:r>
        <w:t>Minister to seek advice</w:t>
      </w:r>
    </w:p>
    <w:p w14:paraId="77F3E47C" w14:textId="0AF3F359" w:rsidR="00893802" w:rsidRDefault="00893802">
      <w:pPr>
        <w:pStyle w:val="AmdtsEntries"/>
      </w:pPr>
      <w:r>
        <w:t>s 66</w:t>
      </w:r>
      <w:r>
        <w:tab/>
        <w:t xml:space="preserve">orig s 66 om </w:t>
      </w:r>
      <w:hyperlink r:id="rId428"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24</w:t>
      </w:r>
    </w:p>
    <w:p w14:paraId="62917430" w14:textId="4BCB603E" w:rsidR="00893802" w:rsidRDefault="00893802">
      <w:pPr>
        <w:pStyle w:val="AmdtsEntries"/>
      </w:pPr>
      <w:r>
        <w:tab/>
        <w:t xml:space="preserve">(prev s 19) reloc and renum as s 66 </w:t>
      </w:r>
      <w:hyperlink r:id="rId429"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10</w:t>
      </w:r>
    </w:p>
    <w:p w14:paraId="01233B1F" w14:textId="54380C3B" w:rsidR="00AC0336" w:rsidRPr="004A5DB6" w:rsidRDefault="00AC0336" w:rsidP="00AC0336">
      <w:pPr>
        <w:pStyle w:val="AmdtsEntries"/>
      </w:pPr>
      <w:r>
        <w:tab/>
        <w:t xml:space="preserve">om </w:t>
      </w:r>
      <w:hyperlink r:id="rId430" w:tooltip="Education Amendment Act 2015" w:history="1">
        <w:r>
          <w:rPr>
            <w:rStyle w:val="charCitHyperlinkAbbrev"/>
          </w:rPr>
          <w:t>A2015</w:t>
        </w:r>
        <w:r>
          <w:rPr>
            <w:rStyle w:val="charCitHyperlinkAbbrev"/>
          </w:rPr>
          <w:noBreakHyphen/>
          <w:t>18</w:t>
        </w:r>
      </w:hyperlink>
      <w:r>
        <w:t xml:space="preserve"> s 4</w:t>
      </w:r>
    </w:p>
    <w:p w14:paraId="3F9FB408" w14:textId="77777777" w:rsidR="00893802" w:rsidRDefault="00893802">
      <w:pPr>
        <w:pStyle w:val="AmdtsEntryHd"/>
      </w:pPr>
      <w:r>
        <w:t>Minister to present advice of council (government)</w:t>
      </w:r>
    </w:p>
    <w:p w14:paraId="6CCA7158" w14:textId="053A07E2" w:rsidR="00893802" w:rsidRDefault="00893802">
      <w:pPr>
        <w:pStyle w:val="AmdtsEntries"/>
      </w:pPr>
      <w:r>
        <w:t>s 66A</w:t>
      </w:r>
      <w:r>
        <w:tab/>
        <w:t xml:space="preserve">(prev s 73) reloc and renum as s 66A </w:t>
      </w:r>
      <w:hyperlink r:id="rId431"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27</w:t>
      </w:r>
    </w:p>
    <w:p w14:paraId="2D6B2B7D" w14:textId="1E4D116A" w:rsidR="00AC0336" w:rsidRPr="004A5DB6" w:rsidRDefault="00AC0336" w:rsidP="00AC0336">
      <w:pPr>
        <w:pStyle w:val="AmdtsEntries"/>
      </w:pPr>
      <w:r>
        <w:tab/>
        <w:t xml:space="preserve">om </w:t>
      </w:r>
      <w:hyperlink r:id="rId432" w:tooltip="Education Amendment Act 2015" w:history="1">
        <w:r>
          <w:rPr>
            <w:rStyle w:val="charCitHyperlinkAbbrev"/>
          </w:rPr>
          <w:t>A2015</w:t>
        </w:r>
        <w:r>
          <w:rPr>
            <w:rStyle w:val="charCitHyperlinkAbbrev"/>
          </w:rPr>
          <w:noBreakHyphen/>
          <w:t>18</w:t>
        </w:r>
      </w:hyperlink>
      <w:r>
        <w:t xml:space="preserve"> s 4</w:t>
      </w:r>
    </w:p>
    <w:p w14:paraId="03703142" w14:textId="77777777" w:rsidR="004459F4" w:rsidRDefault="004459F4" w:rsidP="004459F4">
      <w:pPr>
        <w:pStyle w:val="AmdtsEntryHd"/>
      </w:pPr>
      <w:r>
        <w:t>Appointment of authorised persons (government)</w:t>
      </w:r>
    </w:p>
    <w:p w14:paraId="021E5219" w14:textId="3E93BC47" w:rsidR="004459F4" w:rsidRPr="004459F4" w:rsidRDefault="004459F4" w:rsidP="004459F4">
      <w:pPr>
        <w:pStyle w:val="AmdtsEntries"/>
      </w:pPr>
      <w:r>
        <w:t>s 67</w:t>
      </w:r>
      <w:r>
        <w:tab/>
        <w:t xml:space="preserve">am </w:t>
      </w:r>
      <w:hyperlink r:id="rId433" w:tooltip="Statute Law Amendment Act 2010" w:history="1">
        <w:r w:rsidR="001927F7" w:rsidRPr="001927F7">
          <w:rPr>
            <w:rStyle w:val="charCitHyperlinkAbbrev"/>
          </w:rPr>
          <w:t>A2010</w:t>
        </w:r>
        <w:r w:rsidR="001927F7" w:rsidRPr="001927F7">
          <w:rPr>
            <w:rStyle w:val="charCitHyperlinkAbbrev"/>
          </w:rPr>
          <w:noBreakHyphen/>
          <w:t>18</w:t>
        </w:r>
      </w:hyperlink>
      <w:r>
        <w:t xml:space="preserve"> amdt 1.14</w:t>
      </w:r>
      <w:r w:rsidR="005721D5">
        <w:t xml:space="preserve">; </w:t>
      </w:r>
      <w:hyperlink r:id="rId43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5721D5">
        <w:t xml:space="preserve"> amdt </w:t>
      </w:r>
      <w:r w:rsidR="00253D00">
        <w:t>1.183</w:t>
      </w:r>
      <w:r w:rsidR="003C3357">
        <w:t xml:space="preserve">; </w:t>
      </w:r>
      <w:hyperlink r:id="rId435" w:tooltip="Statute Law Amendment Act 2012" w:history="1">
        <w:r w:rsidR="001927F7" w:rsidRPr="001927F7">
          <w:rPr>
            <w:rStyle w:val="charCitHyperlinkAbbrev"/>
          </w:rPr>
          <w:t>A2012</w:t>
        </w:r>
        <w:r w:rsidR="001927F7" w:rsidRPr="001927F7">
          <w:rPr>
            <w:rStyle w:val="charCitHyperlinkAbbrev"/>
          </w:rPr>
          <w:noBreakHyphen/>
          <w:t>21</w:t>
        </w:r>
      </w:hyperlink>
      <w:r w:rsidR="00AC0336">
        <w:t xml:space="preserve"> amdt </w:t>
      </w:r>
      <w:r w:rsidR="003C3357">
        <w:t>3.54, amdt 3.55</w:t>
      </w:r>
    </w:p>
    <w:p w14:paraId="6040477F" w14:textId="77777777" w:rsidR="005721D5" w:rsidRDefault="005721D5" w:rsidP="005721D5">
      <w:pPr>
        <w:pStyle w:val="AmdtsEntryHd"/>
      </w:pPr>
      <w:r>
        <w:t>Identity cards for authorised persons (government)</w:t>
      </w:r>
    </w:p>
    <w:p w14:paraId="1D03B8BF" w14:textId="68CF28F5" w:rsidR="005721D5" w:rsidRPr="004A5DB6" w:rsidRDefault="005721D5" w:rsidP="005721D5">
      <w:pPr>
        <w:pStyle w:val="AmdtsEntries"/>
      </w:pPr>
      <w:r>
        <w:t>s 68</w:t>
      </w:r>
      <w:r>
        <w:tab/>
        <w:t xml:space="preserve">am </w:t>
      </w:r>
      <w:hyperlink r:id="rId436"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3D00">
        <w:t>1.183</w:t>
      </w:r>
      <w:r w:rsidR="00AB45C1">
        <w:t xml:space="preserve">; </w:t>
      </w:r>
      <w:hyperlink r:id="rId437" w:tooltip="Statute Law Amendment Act 2022" w:history="1">
        <w:r w:rsidR="00AB45C1">
          <w:rPr>
            <w:rStyle w:val="charCitHyperlinkAbbrev"/>
          </w:rPr>
          <w:t>A2022</w:t>
        </w:r>
        <w:r w:rsidR="00AB45C1">
          <w:rPr>
            <w:rStyle w:val="charCitHyperlinkAbbrev"/>
          </w:rPr>
          <w:noBreakHyphen/>
          <w:t>14</w:t>
        </w:r>
      </w:hyperlink>
      <w:r w:rsidR="00AB45C1">
        <w:t xml:space="preserve"> amdt 3.66</w:t>
      </w:r>
    </w:p>
    <w:p w14:paraId="095C459E" w14:textId="4D3B2BEA" w:rsidR="00AB45C1" w:rsidRDefault="00AB45C1">
      <w:pPr>
        <w:pStyle w:val="AmdtsEntryHd"/>
      </w:pPr>
      <w:r>
        <w:t>Power not to be exercised before identity card shown etc</w:t>
      </w:r>
    </w:p>
    <w:p w14:paraId="721096BB" w14:textId="6E633BAF" w:rsidR="00AB45C1" w:rsidRPr="00AB45C1" w:rsidRDefault="00AB45C1" w:rsidP="00AB45C1">
      <w:pPr>
        <w:pStyle w:val="AmdtsEntries"/>
      </w:pPr>
      <w:r>
        <w:t>s 69</w:t>
      </w:r>
      <w:r>
        <w:tab/>
        <w:t xml:space="preserve">am </w:t>
      </w:r>
      <w:hyperlink r:id="rId438" w:tooltip="Statute Law Amendment Act 2022" w:history="1">
        <w:r>
          <w:rPr>
            <w:rStyle w:val="charCitHyperlinkAbbrev"/>
          </w:rPr>
          <w:t>A2022</w:t>
        </w:r>
        <w:r>
          <w:rPr>
            <w:rStyle w:val="charCitHyperlinkAbbrev"/>
          </w:rPr>
          <w:noBreakHyphen/>
          <w:t>14</w:t>
        </w:r>
      </w:hyperlink>
      <w:r>
        <w:t xml:space="preserve"> amdt 3.67</w:t>
      </w:r>
    </w:p>
    <w:p w14:paraId="32D32731" w14:textId="3320B8BF" w:rsidR="00893802" w:rsidRDefault="00893802">
      <w:pPr>
        <w:pStyle w:val="AmdtsEntryHd"/>
        <w:rPr>
          <w:rStyle w:val="CharDivText"/>
        </w:rPr>
      </w:pPr>
      <w:r>
        <w:rPr>
          <w:rStyle w:val="CharDivText"/>
        </w:rPr>
        <w:t>Miscellaneous</w:t>
      </w:r>
    </w:p>
    <w:p w14:paraId="6993584B" w14:textId="6FF58C00" w:rsidR="00893802" w:rsidRDefault="00893802">
      <w:pPr>
        <w:pStyle w:val="AmdtsEntries"/>
      </w:pPr>
      <w:r>
        <w:t>div 3.6.3 hdg</w:t>
      </w:r>
      <w:r>
        <w:tab/>
        <w:t xml:space="preserve">om </w:t>
      </w:r>
      <w:hyperlink r:id="rId439"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25</w:t>
      </w:r>
    </w:p>
    <w:p w14:paraId="1D7CCD73" w14:textId="1562B84D" w:rsidR="00D07734" w:rsidRDefault="00D07734">
      <w:pPr>
        <w:pStyle w:val="AmdtsEntryHd"/>
        <w:rPr>
          <w:color w:val="000000"/>
        </w:rPr>
      </w:pPr>
      <w:r w:rsidRPr="009F7310">
        <w:rPr>
          <w:color w:val="000000"/>
        </w:rPr>
        <w:t>Non</w:t>
      </w:r>
      <w:r w:rsidRPr="009F7310">
        <w:rPr>
          <w:color w:val="000000"/>
        </w:rPr>
        <w:noBreakHyphen/>
        <w:t>government schools</w:t>
      </w:r>
    </w:p>
    <w:p w14:paraId="07451FF1" w14:textId="3A08DDB4" w:rsidR="00D07734" w:rsidRPr="00D07734" w:rsidRDefault="00D07734" w:rsidP="00D07734">
      <w:pPr>
        <w:pStyle w:val="AmdtsEntries"/>
      </w:pPr>
      <w:r>
        <w:t>ch 4 hdg</w:t>
      </w:r>
      <w:r>
        <w:tab/>
        <w:t xml:space="preserve">sub </w:t>
      </w:r>
      <w:hyperlink r:id="rId440" w:tooltip="Education Amendment Act 2022" w:history="1">
        <w:r w:rsidR="00153E74" w:rsidRPr="0068777B">
          <w:rPr>
            <w:rStyle w:val="charCitHyperlinkAbbrev"/>
          </w:rPr>
          <w:t>A2022-10</w:t>
        </w:r>
      </w:hyperlink>
      <w:r>
        <w:t xml:space="preserve"> s 33</w:t>
      </w:r>
    </w:p>
    <w:p w14:paraId="646A5DC7" w14:textId="6341F394" w:rsidR="00153E74" w:rsidRDefault="00153E74" w:rsidP="00153E74">
      <w:pPr>
        <w:pStyle w:val="AmdtsEntryHd"/>
        <w:rPr>
          <w:color w:val="000000"/>
        </w:rPr>
      </w:pPr>
      <w:r w:rsidRPr="009F7310">
        <w:rPr>
          <w:color w:val="000000"/>
        </w:rPr>
        <w:t>Non</w:t>
      </w:r>
      <w:r w:rsidRPr="009F7310">
        <w:rPr>
          <w:color w:val="000000"/>
        </w:rPr>
        <w:noBreakHyphen/>
        <w:t>government schools—principles</w:t>
      </w:r>
    </w:p>
    <w:p w14:paraId="5F9C876A" w14:textId="012E060E" w:rsidR="00153E74" w:rsidRPr="00D07734" w:rsidRDefault="00153E74" w:rsidP="00153E74">
      <w:pPr>
        <w:pStyle w:val="AmdtsEntries"/>
      </w:pPr>
      <w:r>
        <w:t>pt 4.1 hdg</w:t>
      </w:r>
      <w:r>
        <w:tab/>
        <w:t xml:space="preserve">sub </w:t>
      </w:r>
      <w:hyperlink r:id="rId441" w:tooltip="Education Amendment Act 2022" w:history="1">
        <w:r w:rsidRPr="0068777B">
          <w:rPr>
            <w:rStyle w:val="charCitHyperlinkAbbrev"/>
          </w:rPr>
          <w:t>A2022-10</w:t>
        </w:r>
      </w:hyperlink>
      <w:r>
        <w:t xml:space="preserve"> s 33</w:t>
      </w:r>
    </w:p>
    <w:p w14:paraId="355F0387" w14:textId="41636CB1" w:rsidR="00153E74" w:rsidRDefault="00153E74" w:rsidP="00153E74">
      <w:pPr>
        <w:pStyle w:val="AmdtsEntryHd"/>
      </w:pPr>
      <w:r w:rsidRPr="009F7310">
        <w:rPr>
          <w:color w:val="000000"/>
        </w:rPr>
        <w:t>Principles—ch 4</w:t>
      </w:r>
    </w:p>
    <w:p w14:paraId="33556113" w14:textId="7DBA9278" w:rsidR="00153E74" w:rsidRDefault="00153E74" w:rsidP="00153E74">
      <w:pPr>
        <w:pStyle w:val="AmdtsEntries"/>
      </w:pPr>
      <w:r>
        <w:t>s 72</w:t>
      </w:r>
      <w:r>
        <w:tab/>
      </w:r>
      <w:r w:rsidRPr="00153E74">
        <w:rPr>
          <w:b/>
          <w:bCs/>
        </w:rPr>
        <w:t>orig</w:t>
      </w:r>
      <w:r w:rsidR="00820394">
        <w:rPr>
          <w:b/>
          <w:bCs/>
        </w:rPr>
        <w:t xml:space="preserve"> s 72</w:t>
      </w:r>
    </w:p>
    <w:p w14:paraId="19172AB0" w14:textId="486C3D32" w:rsidR="00153E74" w:rsidRDefault="00153E74" w:rsidP="00153E74">
      <w:pPr>
        <w:pStyle w:val="AmdtsEntries"/>
      </w:pPr>
      <w:r>
        <w:tab/>
        <w:t>reloc and renum as s 49A</w:t>
      </w:r>
    </w:p>
    <w:p w14:paraId="7B748545" w14:textId="33ACEA5D" w:rsidR="00153E74" w:rsidRPr="00153E74" w:rsidRDefault="00153E74" w:rsidP="00153E74">
      <w:pPr>
        <w:pStyle w:val="AmdtsEntries"/>
        <w:rPr>
          <w:b/>
          <w:bCs/>
        </w:rPr>
      </w:pPr>
      <w:r>
        <w:tab/>
      </w:r>
      <w:r w:rsidRPr="00153E74">
        <w:rPr>
          <w:b/>
          <w:bCs/>
        </w:rPr>
        <w:t>pres</w:t>
      </w:r>
      <w:r w:rsidR="00820394">
        <w:rPr>
          <w:b/>
          <w:bCs/>
        </w:rPr>
        <w:t xml:space="preserve"> s 72</w:t>
      </w:r>
    </w:p>
    <w:p w14:paraId="717B4A4D" w14:textId="5DAAFB62" w:rsidR="00153E74" w:rsidRDefault="00153E74" w:rsidP="00153E74">
      <w:pPr>
        <w:pStyle w:val="AmdtsEntries"/>
      </w:pPr>
      <w:r>
        <w:tab/>
        <w:t xml:space="preserve">ins </w:t>
      </w:r>
      <w:hyperlink r:id="rId442" w:tooltip="Education Amendment Act 2022" w:history="1">
        <w:r w:rsidRPr="0068777B">
          <w:rPr>
            <w:rStyle w:val="charCitHyperlinkAbbrev"/>
          </w:rPr>
          <w:t>A2022-10</w:t>
        </w:r>
      </w:hyperlink>
      <w:r>
        <w:t xml:space="preserve"> s 33</w:t>
      </w:r>
    </w:p>
    <w:p w14:paraId="497AA96A" w14:textId="1211D6AB" w:rsidR="002F3EBD" w:rsidRDefault="002F3EBD" w:rsidP="002F3EBD">
      <w:pPr>
        <w:pStyle w:val="AmdtsEntryHd"/>
        <w:rPr>
          <w:color w:val="000000"/>
        </w:rPr>
      </w:pPr>
      <w:r w:rsidRPr="009F7310">
        <w:rPr>
          <w:color w:val="000000"/>
        </w:rPr>
        <w:t>Non</w:t>
      </w:r>
      <w:r w:rsidRPr="009F7310">
        <w:rPr>
          <w:color w:val="000000"/>
        </w:rPr>
        <w:noBreakHyphen/>
        <w:t>government schools—administration</w:t>
      </w:r>
    </w:p>
    <w:p w14:paraId="01C210B8" w14:textId="037AD691" w:rsidR="002F3EBD" w:rsidRPr="00D07734" w:rsidRDefault="002F3EBD" w:rsidP="002F3EBD">
      <w:pPr>
        <w:pStyle w:val="AmdtsEntries"/>
      </w:pPr>
      <w:r>
        <w:t>pt 4.2 hdg</w:t>
      </w:r>
      <w:r>
        <w:tab/>
        <w:t xml:space="preserve">sub </w:t>
      </w:r>
      <w:hyperlink r:id="rId443" w:tooltip="Education Amendment Act 2022" w:history="1">
        <w:r w:rsidRPr="0068777B">
          <w:rPr>
            <w:rStyle w:val="charCitHyperlinkAbbrev"/>
          </w:rPr>
          <w:t>A2022-10</w:t>
        </w:r>
      </w:hyperlink>
      <w:r>
        <w:t xml:space="preserve"> s 33</w:t>
      </w:r>
    </w:p>
    <w:p w14:paraId="4C3B63AE" w14:textId="7E481756" w:rsidR="002F3EBD" w:rsidRDefault="002F3EBD" w:rsidP="002F3EBD">
      <w:pPr>
        <w:pStyle w:val="AmdtsEntryHd"/>
        <w:rPr>
          <w:color w:val="000000"/>
        </w:rPr>
      </w:pPr>
      <w:r w:rsidRPr="009F7310">
        <w:rPr>
          <w:color w:val="000000"/>
        </w:rPr>
        <w:lastRenderedPageBreak/>
        <w:t>Registrar of non</w:t>
      </w:r>
      <w:r w:rsidRPr="009F7310">
        <w:rPr>
          <w:color w:val="000000"/>
        </w:rPr>
        <w:noBreakHyphen/>
        <w:t>government schools</w:t>
      </w:r>
    </w:p>
    <w:p w14:paraId="1D6BEC85" w14:textId="1A863033" w:rsidR="002F3EBD" w:rsidRPr="00D07734" w:rsidRDefault="002F3EBD" w:rsidP="002F3EBD">
      <w:pPr>
        <w:pStyle w:val="AmdtsEntries"/>
      </w:pPr>
      <w:r>
        <w:t>div 4.2.1 hdg</w:t>
      </w:r>
      <w:r>
        <w:tab/>
        <w:t xml:space="preserve">ins </w:t>
      </w:r>
      <w:hyperlink r:id="rId444" w:tooltip="Education Amendment Act 2022" w:history="1">
        <w:r w:rsidRPr="0068777B">
          <w:rPr>
            <w:rStyle w:val="charCitHyperlinkAbbrev"/>
          </w:rPr>
          <w:t>A2022-10</w:t>
        </w:r>
      </w:hyperlink>
      <w:r>
        <w:t xml:space="preserve"> s 33</w:t>
      </w:r>
    </w:p>
    <w:p w14:paraId="28CD50D8" w14:textId="013EF3B1" w:rsidR="00153E74" w:rsidRDefault="002F3EBD" w:rsidP="00153E74">
      <w:pPr>
        <w:pStyle w:val="AmdtsEntryHd"/>
      </w:pPr>
      <w:r w:rsidRPr="009F7310">
        <w:rPr>
          <w:color w:val="000000"/>
        </w:rPr>
        <w:t>Registrar—appointment</w:t>
      </w:r>
    </w:p>
    <w:p w14:paraId="487CBF2D" w14:textId="77667B06" w:rsidR="002F3EBD" w:rsidRDefault="00153E74" w:rsidP="00153E74">
      <w:pPr>
        <w:pStyle w:val="AmdtsEntries"/>
      </w:pPr>
      <w:r>
        <w:t>s 73</w:t>
      </w:r>
      <w:r>
        <w:tab/>
      </w:r>
      <w:r w:rsidR="002F3EBD" w:rsidRPr="00153E74">
        <w:rPr>
          <w:b/>
          <w:bCs/>
        </w:rPr>
        <w:t>orig</w:t>
      </w:r>
      <w:r w:rsidR="00820394">
        <w:rPr>
          <w:b/>
          <w:bCs/>
        </w:rPr>
        <w:t xml:space="preserve"> s 73</w:t>
      </w:r>
    </w:p>
    <w:p w14:paraId="67A33D11" w14:textId="74BF0214" w:rsidR="00153E74" w:rsidRDefault="002F3EBD" w:rsidP="00153E74">
      <w:pPr>
        <w:pStyle w:val="AmdtsEntries"/>
      </w:pPr>
      <w:r>
        <w:tab/>
      </w:r>
      <w:r w:rsidR="00153E74">
        <w:t>reloc and renum as s 66A</w:t>
      </w:r>
    </w:p>
    <w:p w14:paraId="3625E37D" w14:textId="40881D69" w:rsidR="002F3EBD" w:rsidRPr="00153E74" w:rsidRDefault="002F3EBD" w:rsidP="002F3EBD">
      <w:pPr>
        <w:pStyle w:val="AmdtsEntries"/>
        <w:rPr>
          <w:b/>
          <w:bCs/>
        </w:rPr>
      </w:pPr>
      <w:r>
        <w:tab/>
      </w:r>
      <w:r w:rsidRPr="00153E74">
        <w:rPr>
          <w:b/>
          <w:bCs/>
        </w:rPr>
        <w:t>pres</w:t>
      </w:r>
      <w:r w:rsidR="00820394">
        <w:rPr>
          <w:b/>
          <w:bCs/>
        </w:rPr>
        <w:t xml:space="preserve"> s 73</w:t>
      </w:r>
    </w:p>
    <w:p w14:paraId="6695020F" w14:textId="28F3DEDC" w:rsidR="002F3EBD" w:rsidRDefault="002F3EBD" w:rsidP="002F3EBD">
      <w:pPr>
        <w:pStyle w:val="AmdtsEntries"/>
      </w:pPr>
      <w:r>
        <w:tab/>
        <w:t xml:space="preserve">ins </w:t>
      </w:r>
      <w:hyperlink r:id="rId445" w:tooltip="Education Amendment Act 2022" w:history="1">
        <w:r w:rsidRPr="0068777B">
          <w:rPr>
            <w:rStyle w:val="charCitHyperlinkAbbrev"/>
          </w:rPr>
          <w:t>A2022-10</w:t>
        </w:r>
      </w:hyperlink>
      <w:r>
        <w:t xml:space="preserve"> s 33</w:t>
      </w:r>
    </w:p>
    <w:p w14:paraId="26157E8B" w14:textId="52933E0F" w:rsidR="002F3EBD" w:rsidRDefault="002F3EBD" w:rsidP="002F3EBD">
      <w:pPr>
        <w:pStyle w:val="AmdtsEntryHd"/>
        <w:rPr>
          <w:color w:val="000000"/>
        </w:rPr>
      </w:pPr>
      <w:r w:rsidRPr="009F7310">
        <w:rPr>
          <w:color w:val="000000"/>
        </w:rPr>
        <w:t>Registrar—functions</w:t>
      </w:r>
    </w:p>
    <w:p w14:paraId="21A4607B" w14:textId="2EB95898" w:rsidR="002F3EBD" w:rsidRPr="00D07734" w:rsidRDefault="002F3EBD" w:rsidP="002F3EBD">
      <w:pPr>
        <w:pStyle w:val="AmdtsEntries"/>
      </w:pPr>
      <w:r>
        <w:t>s 74</w:t>
      </w:r>
      <w:r>
        <w:tab/>
        <w:t xml:space="preserve">sub </w:t>
      </w:r>
      <w:hyperlink r:id="rId446" w:tooltip="Education Amendment Act 2022" w:history="1">
        <w:r w:rsidRPr="0068777B">
          <w:rPr>
            <w:rStyle w:val="charCitHyperlinkAbbrev"/>
          </w:rPr>
          <w:t>A2022-10</w:t>
        </w:r>
      </w:hyperlink>
      <w:r>
        <w:t xml:space="preserve"> s 33</w:t>
      </w:r>
    </w:p>
    <w:p w14:paraId="64D63D64" w14:textId="77CAEA66" w:rsidR="00AC57AB" w:rsidRDefault="00AC57AB" w:rsidP="00AC57AB">
      <w:pPr>
        <w:pStyle w:val="AmdtsEntryHd"/>
        <w:rPr>
          <w:color w:val="000000"/>
        </w:rPr>
      </w:pPr>
      <w:r w:rsidRPr="009F7310">
        <w:rPr>
          <w:color w:val="000000"/>
        </w:rPr>
        <w:t>Registration standards advisory board</w:t>
      </w:r>
    </w:p>
    <w:p w14:paraId="09FE0790" w14:textId="17887B50" w:rsidR="00AC57AB" w:rsidRPr="00D07734" w:rsidRDefault="00AC57AB" w:rsidP="00AC57AB">
      <w:pPr>
        <w:pStyle w:val="AmdtsEntries"/>
      </w:pPr>
      <w:r>
        <w:t>div 4.2.2 hdg</w:t>
      </w:r>
      <w:r>
        <w:tab/>
        <w:t xml:space="preserve">ins </w:t>
      </w:r>
      <w:hyperlink r:id="rId447" w:tooltip="Education Amendment Act 2022" w:history="1">
        <w:r w:rsidRPr="0068777B">
          <w:rPr>
            <w:rStyle w:val="charCitHyperlinkAbbrev"/>
          </w:rPr>
          <w:t>A2022-10</w:t>
        </w:r>
      </w:hyperlink>
      <w:r>
        <w:t xml:space="preserve"> s 33</w:t>
      </w:r>
    </w:p>
    <w:p w14:paraId="6105F0C7" w14:textId="59E8BB20" w:rsidR="000D5E1A" w:rsidRDefault="00AC57AB" w:rsidP="000D5E1A">
      <w:pPr>
        <w:pStyle w:val="AmdtsEntryHd"/>
        <w:rPr>
          <w:color w:val="000000"/>
        </w:rPr>
      </w:pPr>
      <w:r w:rsidRPr="009F7310">
        <w:rPr>
          <w:color w:val="000000"/>
        </w:rPr>
        <w:t>Registration standards advisory board—establishment</w:t>
      </w:r>
    </w:p>
    <w:p w14:paraId="3BF2E4AD" w14:textId="69EF7976" w:rsidR="000D5E1A" w:rsidRPr="00D07734" w:rsidRDefault="000D5E1A" w:rsidP="000D5E1A">
      <w:pPr>
        <w:pStyle w:val="AmdtsEntries"/>
      </w:pPr>
      <w:r>
        <w:t>s 75</w:t>
      </w:r>
      <w:r>
        <w:tab/>
        <w:t xml:space="preserve">sub </w:t>
      </w:r>
      <w:hyperlink r:id="rId448" w:tooltip="Education Amendment Act 2022" w:history="1">
        <w:r w:rsidRPr="0068777B">
          <w:rPr>
            <w:rStyle w:val="charCitHyperlinkAbbrev"/>
          </w:rPr>
          <w:t>A2022-10</w:t>
        </w:r>
      </w:hyperlink>
      <w:r>
        <w:t xml:space="preserve"> s 33</w:t>
      </w:r>
    </w:p>
    <w:p w14:paraId="071E0043" w14:textId="496BB207" w:rsidR="00893802" w:rsidRDefault="00AC57AB">
      <w:pPr>
        <w:pStyle w:val="AmdtsEntryHd"/>
      </w:pPr>
      <w:r w:rsidRPr="009F7310">
        <w:rPr>
          <w:color w:val="000000"/>
        </w:rPr>
        <w:t>Registration standards advisory board—functions</w:t>
      </w:r>
    </w:p>
    <w:p w14:paraId="00B3FDC8" w14:textId="6E1D8D44" w:rsidR="00AC57AB" w:rsidRDefault="00893802">
      <w:pPr>
        <w:pStyle w:val="AmdtsEntries"/>
      </w:pPr>
      <w:r>
        <w:t>s 76</w:t>
      </w:r>
      <w:r>
        <w:tab/>
      </w:r>
      <w:r w:rsidR="00AC57AB" w:rsidRPr="00153E74">
        <w:rPr>
          <w:b/>
          <w:bCs/>
        </w:rPr>
        <w:t>orig</w:t>
      </w:r>
      <w:r w:rsidR="00820394">
        <w:rPr>
          <w:b/>
          <w:bCs/>
        </w:rPr>
        <w:t xml:space="preserve"> s 76</w:t>
      </w:r>
    </w:p>
    <w:p w14:paraId="24FCCB4E" w14:textId="141B90A4" w:rsidR="00893802" w:rsidRDefault="00AC57AB">
      <w:pPr>
        <w:pStyle w:val="AmdtsEntries"/>
      </w:pPr>
      <w:r>
        <w:tab/>
      </w:r>
      <w:r w:rsidR="00893802">
        <w:t>reloc and renum as s 118</w:t>
      </w:r>
    </w:p>
    <w:p w14:paraId="121F9513" w14:textId="32FF6431" w:rsidR="00AC57AB" w:rsidRPr="00153E74" w:rsidRDefault="00AC57AB" w:rsidP="00AC57AB">
      <w:pPr>
        <w:pStyle w:val="AmdtsEntries"/>
        <w:rPr>
          <w:b/>
          <w:bCs/>
        </w:rPr>
      </w:pPr>
      <w:r>
        <w:tab/>
      </w:r>
      <w:r w:rsidRPr="00153E74">
        <w:rPr>
          <w:b/>
          <w:bCs/>
        </w:rPr>
        <w:t>pres</w:t>
      </w:r>
      <w:r w:rsidR="00820394">
        <w:rPr>
          <w:b/>
          <w:bCs/>
        </w:rPr>
        <w:t xml:space="preserve"> s 76</w:t>
      </w:r>
    </w:p>
    <w:p w14:paraId="60A6BDC9" w14:textId="2313960F" w:rsidR="00AC57AB" w:rsidRDefault="00AC57AB" w:rsidP="00AC57AB">
      <w:pPr>
        <w:pStyle w:val="AmdtsEntries"/>
      </w:pPr>
      <w:r>
        <w:tab/>
        <w:t xml:space="preserve">ins </w:t>
      </w:r>
      <w:hyperlink r:id="rId449" w:tooltip="Education Amendment Act 2022" w:history="1">
        <w:r w:rsidRPr="0068777B">
          <w:rPr>
            <w:rStyle w:val="charCitHyperlinkAbbrev"/>
          </w:rPr>
          <w:t>A2022-10</w:t>
        </w:r>
      </w:hyperlink>
      <w:r>
        <w:t xml:space="preserve"> s 33</w:t>
      </w:r>
    </w:p>
    <w:p w14:paraId="646EB767" w14:textId="46B563D7" w:rsidR="009C106E" w:rsidRDefault="00AC57AB">
      <w:pPr>
        <w:pStyle w:val="AmdtsEntryHd"/>
      </w:pPr>
      <w:r w:rsidRPr="009F7310">
        <w:rPr>
          <w:color w:val="000000"/>
        </w:rPr>
        <w:t>Registration standards advisory board—advice to Minister</w:t>
      </w:r>
    </w:p>
    <w:p w14:paraId="7198FA85" w14:textId="41709065" w:rsidR="00BE1671" w:rsidRPr="00BE1671" w:rsidRDefault="00BE1671" w:rsidP="00BE1671">
      <w:pPr>
        <w:pStyle w:val="AmdtsEntries"/>
      </w:pPr>
      <w:r>
        <w:t>s 77</w:t>
      </w:r>
      <w:r>
        <w:tab/>
        <w:t xml:space="preserve">am </w:t>
      </w:r>
      <w:hyperlink r:id="rId450" w:tooltip="Legislation (Legislative Assembly Committees) Amendment Act 2022" w:history="1">
        <w:r>
          <w:rPr>
            <w:color w:val="0000FF" w:themeColor="hyperlink"/>
          </w:rPr>
          <w:t>A2022-4</w:t>
        </w:r>
      </w:hyperlink>
      <w:r>
        <w:t xml:space="preserve"> amdt 1.14</w:t>
      </w:r>
    </w:p>
    <w:p w14:paraId="63C5C5B1" w14:textId="16604F75" w:rsidR="00AC57AB" w:rsidRPr="00D07734" w:rsidRDefault="00AC57AB" w:rsidP="00AC57AB">
      <w:pPr>
        <w:pStyle w:val="AmdtsEntries"/>
      </w:pPr>
      <w:r>
        <w:tab/>
        <w:t xml:space="preserve">sub </w:t>
      </w:r>
      <w:hyperlink r:id="rId451" w:tooltip="Education Amendment Act 2022" w:history="1">
        <w:r w:rsidRPr="0068777B">
          <w:rPr>
            <w:rStyle w:val="charCitHyperlinkAbbrev"/>
          </w:rPr>
          <w:t>A2022-10</w:t>
        </w:r>
      </w:hyperlink>
      <w:r>
        <w:t xml:space="preserve"> s 33</w:t>
      </w:r>
    </w:p>
    <w:p w14:paraId="7F8B91E4" w14:textId="2A545091" w:rsidR="00AC57AB" w:rsidRDefault="00AC57AB" w:rsidP="00AC57AB">
      <w:pPr>
        <w:pStyle w:val="AmdtsEntryHd"/>
        <w:rPr>
          <w:color w:val="000000"/>
        </w:rPr>
      </w:pPr>
      <w:r w:rsidRPr="009F7310">
        <w:rPr>
          <w:color w:val="000000"/>
        </w:rPr>
        <w:t>Registration standards advisory board—membership</w:t>
      </w:r>
    </w:p>
    <w:p w14:paraId="2868DCC1" w14:textId="07D4EA0A" w:rsidR="00AC57AB" w:rsidRPr="00D07734" w:rsidRDefault="00AC57AB" w:rsidP="00AC57AB">
      <w:pPr>
        <w:pStyle w:val="AmdtsEntries"/>
      </w:pPr>
      <w:r>
        <w:t>s 78</w:t>
      </w:r>
      <w:r>
        <w:tab/>
        <w:t xml:space="preserve">sub </w:t>
      </w:r>
      <w:hyperlink r:id="rId452" w:tooltip="Education Amendment Act 2022" w:history="1">
        <w:r w:rsidRPr="0068777B">
          <w:rPr>
            <w:rStyle w:val="charCitHyperlinkAbbrev"/>
          </w:rPr>
          <w:t>A2022-10</w:t>
        </w:r>
      </w:hyperlink>
      <w:r>
        <w:t xml:space="preserve"> s 33</w:t>
      </w:r>
    </w:p>
    <w:p w14:paraId="11103552" w14:textId="05EFEC6D" w:rsidR="00893802" w:rsidRDefault="00AC57AB">
      <w:pPr>
        <w:pStyle w:val="AmdtsEntryHd"/>
      </w:pPr>
      <w:r w:rsidRPr="009F7310">
        <w:rPr>
          <w:color w:val="000000"/>
        </w:rPr>
        <w:t>Registration standards advisory board—term of appointment</w:t>
      </w:r>
    </w:p>
    <w:p w14:paraId="35DA574B" w14:textId="0E232D65" w:rsidR="00893802" w:rsidRDefault="00893802" w:rsidP="006E0C68">
      <w:pPr>
        <w:pStyle w:val="AmdtsEntries"/>
        <w:keepNext/>
      </w:pPr>
      <w:r>
        <w:t>s 79</w:t>
      </w:r>
      <w:r>
        <w:tab/>
        <w:t xml:space="preserve">sub </w:t>
      </w:r>
      <w:hyperlink r:id="rId453"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29</w:t>
      </w:r>
    </w:p>
    <w:p w14:paraId="14539D2F" w14:textId="76913229" w:rsidR="002D705E" w:rsidRDefault="002D705E">
      <w:pPr>
        <w:pStyle w:val="AmdtsEntries"/>
      </w:pPr>
      <w:r>
        <w:tab/>
        <w:t xml:space="preserve">am </w:t>
      </w:r>
      <w:hyperlink r:id="rId45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3D00">
        <w:t>1.183</w:t>
      </w:r>
    </w:p>
    <w:p w14:paraId="71599E1E" w14:textId="3B3E511F" w:rsidR="00AC57AB" w:rsidRPr="00D07734" w:rsidRDefault="00AC57AB" w:rsidP="00AC57AB">
      <w:pPr>
        <w:pStyle w:val="AmdtsEntries"/>
      </w:pPr>
      <w:r>
        <w:tab/>
        <w:t xml:space="preserve">sub </w:t>
      </w:r>
      <w:hyperlink r:id="rId455" w:tooltip="Education Amendment Act 2022" w:history="1">
        <w:r w:rsidRPr="0068777B">
          <w:rPr>
            <w:rStyle w:val="charCitHyperlinkAbbrev"/>
          </w:rPr>
          <w:t>A2022-10</w:t>
        </w:r>
      </w:hyperlink>
      <w:r>
        <w:t xml:space="preserve"> s 33</w:t>
      </w:r>
    </w:p>
    <w:p w14:paraId="3CDAF336" w14:textId="046E5BFA" w:rsidR="00AC57AB" w:rsidRDefault="00AC57AB" w:rsidP="00AC57AB">
      <w:pPr>
        <w:pStyle w:val="AmdtsEntryHd"/>
        <w:rPr>
          <w:color w:val="000000"/>
        </w:rPr>
      </w:pPr>
      <w:r w:rsidRPr="009F7310">
        <w:rPr>
          <w:color w:val="000000"/>
        </w:rPr>
        <w:t>Registration standards advisory board—ending appointment</w:t>
      </w:r>
    </w:p>
    <w:p w14:paraId="36B1444C" w14:textId="60BAE069" w:rsidR="00AC57AB" w:rsidRPr="00D07734" w:rsidRDefault="00AC57AB" w:rsidP="00AC57AB">
      <w:pPr>
        <w:pStyle w:val="AmdtsEntries"/>
      </w:pPr>
      <w:r>
        <w:t>s 80</w:t>
      </w:r>
      <w:r>
        <w:tab/>
        <w:t xml:space="preserve">sub </w:t>
      </w:r>
      <w:hyperlink r:id="rId456" w:tooltip="Education Amendment Act 2022" w:history="1">
        <w:r w:rsidRPr="0068777B">
          <w:rPr>
            <w:rStyle w:val="charCitHyperlinkAbbrev"/>
          </w:rPr>
          <w:t>A2022-10</w:t>
        </w:r>
      </w:hyperlink>
      <w:r>
        <w:t xml:space="preserve"> s 33</w:t>
      </w:r>
    </w:p>
    <w:p w14:paraId="66C1CBBE" w14:textId="67933B4E" w:rsidR="00893802" w:rsidRDefault="00551408">
      <w:pPr>
        <w:pStyle w:val="AmdtsEntryHd"/>
      </w:pPr>
      <w:r w:rsidRPr="009F7310">
        <w:rPr>
          <w:color w:val="000000"/>
        </w:rPr>
        <w:t>Registration standards advisory board—facilities etc</w:t>
      </w:r>
    </w:p>
    <w:p w14:paraId="33B236A7" w14:textId="7C40074A" w:rsidR="00893802" w:rsidRDefault="00893802">
      <w:pPr>
        <w:pStyle w:val="AmdtsEntries"/>
      </w:pPr>
      <w:r>
        <w:t>s 81 hdg</w:t>
      </w:r>
      <w:r>
        <w:tab/>
        <w:t xml:space="preserve">am </w:t>
      </w:r>
      <w:hyperlink r:id="rId457"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56E77D75" w14:textId="3F649858" w:rsidR="00893802" w:rsidRDefault="00893802">
      <w:pPr>
        <w:pStyle w:val="AmdtsEntries"/>
      </w:pPr>
      <w:r>
        <w:t>s 81</w:t>
      </w:r>
      <w:r>
        <w:tab/>
        <w:t xml:space="preserve">am </w:t>
      </w:r>
      <w:hyperlink r:id="rId458"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3A9F83B2" w14:textId="1135488E" w:rsidR="00551408" w:rsidRPr="00D07734" w:rsidRDefault="00551408" w:rsidP="00551408">
      <w:pPr>
        <w:pStyle w:val="AmdtsEntries"/>
      </w:pPr>
      <w:r>
        <w:tab/>
        <w:t xml:space="preserve">sub </w:t>
      </w:r>
      <w:hyperlink r:id="rId459" w:tooltip="Education Amendment Act 2022" w:history="1">
        <w:r w:rsidRPr="0068777B">
          <w:rPr>
            <w:rStyle w:val="charCitHyperlinkAbbrev"/>
          </w:rPr>
          <w:t>A2022-10</w:t>
        </w:r>
      </w:hyperlink>
      <w:r>
        <w:t xml:space="preserve"> s 33</w:t>
      </w:r>
    </w:p>
    <w:p w14:paraId="09C4D4B6" w14:textId="5B3BE796" w:rsidR="00893802" w:rsidRDefault="00551408">
      <w:pPr>
        <w:pStyle w:val="AmdtsEntryHd"/>
        <w:rPr>
          <w:noProof/>
        </w:rPr>
      </w:pPr>
      <w:r w:rsidRPr="009F7310">
        <w:rPr>
          <w:color w:val="000000"/>
        </w:rPr>
        <w:t>Registration standards advisory board—conduct of meetings</w:t>
      </w:r>
    </w:p>
    <w:p w14:paraId="5F211079" w14:textId="442D283B" w:rsidR="00893802" w:rsidRDefault="00893802">
      <w:pPr>
        <w:pStyle w:val="AmdtsEntries"/>
      </w:pPr>
      <w:r>
        <w:t>s 82</w:t>
      </w:r>
      <w:r>
        <w:tab/>
        <w:t xml:space="preserve">am </w:t>
      </w:r>
      <w:hyperlink r:id="rId460"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30, s 55; ss renum R4 LA</w:t>
      </w:r>
    </w:p>
    <w:p w14:paraId="01B70FEB" w14:textId="136D4590" w:rsidR="00551408" w:rsidRPr="00D07734" w:rsidRDefault="00551408" w:rsidP="00551408">
      <w:pPr>
        <w:pStyle w:val="AmdtsEntries"/>
      </w:pPr>
      <w:r>
        <w:tab/>
        <w:t xml:space="preserve">sub </w:t>
      </w:r>
      <w:hyperlink r:id="rId461" w:tooltip="Education Amendment Act 2022" w:history="1">
        <w:r w:rsidRPr="0068777B">
          <w:rPr>
            <w:rStyle w:val="charCitHyperlinkAbbrev"/>
          </w:rPr>
          <w:t>A2022-10</w:t>
        </w:r>
      </w:hyperlink>
      <w:r>
        <w:t xml:space="preserve"> s 33</w:t>
      </w:r>
    </w:p>
    <w:p w14:paraId="1281E14E" w14:textId="28466637" w:rsidR="00893802" w:rsidRDefault="00551408">
      <w:pPr>
        <w:pStyle w:val="AmdtsEntryHd"/>
      </w:pPr>
      <w:r w:rsidRPr="009F7310">
        <w:rPr>
          <w:color w:val="000000"/>
        </w:rPr>
        <w:lastRenderedPageBreak/>
        <w:t>Registration standards advisory board—disclosure of interests</w:t>
      </w:r>
    </w:p>
    <w:p w14:paraId="1BAD1DAB" w14:textId="159D418A" w:rsidR="00893802" w:rsidRDefault="00893802" w:rsidP="00272738">
      <w:pPr>
        <w:pStyle w:val="AmdtsEntries"/>
        <w:keepNext/>
        <w:keepLines/>
      </w:pPr>
      <w:r>
        <w:t>s 83</w:t>
      </w:r>
      <w:r>
        <w:tab/>
        <w:t xml:space="preserve">am </w:t>
      </w:r>
      <w:hyperlink r:id="rId462"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31, s 32; pars renum R4 LA</w:t>
      </w:r>
      <w:r w:rsidR="004048E6">
        <w:t xml:space="preserve">; </w:t>
      </w:r>
      <w:hyperlink r:id="rId463" w:tooltip="Statute Law Amendment Act 2009" w:history="1">
        <w:r w:rsidR="001927F7" w:rsidRPr="001927F7">
          <w:rPr>
            <w:rStyle w:val="charCitHyperlinkAbbrev"/>
          </w:rPr>
          <w:t>A2009</w:t>
        </w:r>
        <w:r w:rsidR="001927F7" w:rsidRPr="001927F7">
          <w:rPr>
            <w:rStyle w:val="charCitHyperlinkAbbrev"/>
          </w:rPr>
          <w:noBreakHyphen/>
          <w:t>20</w:t>
        </w:r>
      </w:hyperlink>
      <w:r w:rsidR="004048E6">
        <w:t xml:space="preserve"> amdt 3.63</w:t>
      </w:r>
      <w:r w:rsidR="004459F4">
        <w:t xml:space="preserve">; </w:t>
      </w:r>
      <w:hyperlink r:id="rId464" w:tooltip="Statute Law Amendment Act 2010" w:history="1">
        <w:r w:rsidR="001927F7" w:rsidRPr="001927F7">
          <w:rPr>
            <w:rStyle w:val="charCitHyperlinkAbbrev"/>
          </w:rPr>
          <w:t>A2010</w:t>
        </w:r>
        <w:r w:rsidR="001927F7" w:rsidRPr="001927F7">
          <w:rPr>
            <w:rStyle w:val="charCitHyperlinkAbbrev"/>
          </w:rPr>
          <w:noBreakHyphen/>
          <w:t>18</w:t>
        </w:r>
      </w:hyperlink>
      <w:r w:rsidR="004459F4">
        <w:t xml:space="preserve"> amdt 1.15</w:t>
      </w:r>
      <w:r w:rsidR="00DE35DB">
        <w:t xml:space="preserve">; </w:t>
      </w:r>
      <w:hyperlink r:id="rId465" w:tooltip="Statute Law Amendment Act 2011" w:history="1">
        <w:r w:rsidR="001927F7" w:rsidRPr="001927F7">
          <w:rPr>
            <w:rStyle w:val="charCitHyperlinkAbbrev"/>
          </w:rPr>
          <w:t>A2011</w:t>
        </w:r>
        <w:r w:rsidR="001927F7" w:rsidRPr="001927F7">
          <w:rPr>
            <w:rStyle w:val="charCitHyperlinkAbbrev"/>
          </w:rPr>
          <w:noBreakHyphen/>
          <w:t>3</w:t>
        </w:r>
      </w:hyperlink>
      <w:r w:rsidR="00DE35DB">
        <w:t xml:space="preserve"> amdt 3.186</w:t>
      </w:r>
      <w:r w:rsidR="002D705E">
        <w:t xml:space="preserve">; </w:t>
      </w:r>
      <w:hyperlink r:id="rId466"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D705E">
        <w:t xml:space="preserve"> amdt </w:t>
      </w:r>
      <w:r w:rsidR="00253D00">
        <w:t>1.183</w:t>
      </w:r>
      <w:r w:rsidR="006759B7">
        <w:t xml:space="preserve">; </w:t>
      </w:r>
      <w:hyperlink r:id="rId467" w:tooltip="Red Tape Reduction Legislation Amendment Act 2015" w:history="1">
        <w:r w:rsidR="006759B7">
          <w:rPr>
            <w:rStyle w:val="charCitHyperlinkAbbrev"/>
          </w:rPr>
          <w:t>A2015</w:t>
        </w:r>
        <w:r w:rsidR="006759B7">
          <w:rPr>
            <w:rStyle w:val="charCitHyperlinkAbbrev"/>
          </w:rPr>
          <w:noBreakHyphen/>
          <w:t>33</w:t>
        </w:r>
      </w:hyperlink>
      <w:r w:rsidR="006759B7">
        <w:t xml:space="preserve"> amdt 1.49, amdt 1.50</w:t>
      </w:r>
      <w:r w:rsidR="000D098B">
        <w:t xml:space="preserve">; </w:t>
      </w:r>
      <w:hyperlink r:id="rId468"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51FDE07E" w14:textId="4CE8104B" w:rsidR="00551408" w:rsidRPr="00D07734" w:rsidRDefault="00551408" w:rsidP="00551408">
      <w:pPr>
        <w:pStyle w:val="AmdtsEntries"/>
      </w:pPr>
      <w:r>
        <w:tab/>
        <w:t xml:space="preserve">sub </w:t>
      </w:r>
      <w:hyperlink r:id="rId469" w:tooltip="Education Amendment Act 2022" w:history="1">
        <w:r w:rsidRPr="0068777B">
          <w:rPr>
            <w:rStyle w:val="charCitHyperlinkAbbrev"/>
          </w:rPr>
          <w:t>A2022-10</w:t>
        </w:r>
      </w:hyperlink>
      <w:r>
        <w:t xml:space="preserve"> s 33</w:t>
      </w:r>
    </w:p>
    <w:p w14:paraId="48B06697" w14:textId="141E202A" w:rsidR="00551408" w:rsidRDefault="00551408" w:rsidP="00551408">
      <w:pPr>
        <w:pStyle w:val="AmdtsEntryHd"/>
        <w:rPr>
          <w:color w:val="000000"/>
        </w:rPr>
      </w:pPr>
      <w:r w:rsidRPr="009F7310">
        <w:rPr>
          <w:color w:val="000000"/>
        </w:rPr>
        <w:t>Non</w:t>
      </w:r>
      <w:r w:rsidRPr="009F7310">
        <w:rPr>
          <w:color w:val="000000"/>
        </w:rPr>
        <w:noBreakHyphen/>
        <w:t>government schools—registration</w:t>
      </w:r>
    </w:p>
    <w:p w14:paraId="325C8EB1" w14:textId="7DC5D9D2" w:rsidR="00551408" w:rsidRPr="00D07734" w:rsidRDefault="00551408" w:rsidP="00551408">
      <w:pPr>
        <w:pStyle w:val="AmdtsEntries"/>
      </w:pPr>
      <w:r>
        <w:t>pt 4.3 hdg</w:t>
      </w:r>
      <w:r>
        <w:tab/>
        <w:t xml:space="preserve">sub </w:t>
      </w:r>
      <w:hyperlink r:id="rId470" w:tooltip="Education Amendment Act 2022" w:history="1">
        <w:r w:rsidRPr="0068777B">
          <w:rPr>
            <w:rStyle w:val="charCitHyperlinkAbbrev"/>
          </w:rPr>
          <w:t>A2022-10</w:t>
        </w:r>
      </w:hyperlink>
      <w:r>
        <w:t xml:space="preserve"> s 33</w:t>
      </w:r>
    </w:p>
    <w:p w14:paraId="23DADBFE" w14:textId="41E99798" w:rsidR="00551408" w:rsidRDefault="00551408" w:rsidP="00551408">
      <w:pPr>
        <w:pStyle w:val="AmdtsEntryHd"/>
        <w:rPr>
          <w:color w:val="000000"/>
        </w:rPr>
      </w:pPr>
      <w:r w:rsidRPr="009F7310">
        <w:rPr>
          <w:noProof/>
          <w:color w:val="000000"/>
        </w:rPr>
        <w:t>Non</w:t>
      </w:r>
      <w:r w:rsidRPr="009F7310">
        <w:rPr>
          <w:noProof/>
          <w:color w:val="000000"/>
        </w:rPr>
        <w:noBreakHyphen/>
        <w:t>government schools registration standards</w:t>
      </w:r>
    </w:p>
    <w:p w14:paraId="1E3661E3" w14:textId="2A423F8E" w:rsidR="00551408" w:rsidRPr="00D07734" w:rsidRDefault="00551408" w:rsidP="00551408">
      <w:pPr>
        <w:pStyle w:val="AmdtsEntries"/>
      </w:pPr>
      <w:r>
        <w:t>div 4.3.1 hdg</w:t>
      </w:r>
      <w:r>
        <w:tab/>
        <w:t xml:space="preserve">ins </w:t>
      </w:r>
      <w:hyperlink r:id="rId471" w:tooltip="Education Amendment Act 2022" w:history="1">
        <w:r w:rsidRPr="0068777B">
          <w:rPr>
            <w:rStyle w:val="charCitHyperlinkAbbrev"/>
          </w:rPr>
          <w:t>A2022-10</w:t>
        </w:r>
      </w:hyperlink>
      <w:r>
        <w:t xml:space="preserve"> s 33</w:t>
      </w:r>
    </w:p>
    <w:p w14:paraId="5B57E2AA" w14:textId="709AFE06" w:rsidR="00893802" w:rsidRDefault="00551408">
      <w:pPr>
        <w:pStyle w:val="AmdtsEntryHd"/>
      </w:pPr>
      <w:r w:rsidRPr="009F7310">
        <w:rPr>
          <w:color w:val="000000"/>
        </w:rPr>
        <w:t>Non</w:t>
      </w:r>
      <w:r w:rsidRPr="009F7310">
        <w:rPr>
          <w:color w:val="000000"/>
        </w:rPr>
        <w:noBreakHyphen/>
        <w:t>government schools registration standards</w:t>
      </w:r>
    </w:p>
    <w:p w14:paraId="559F80C7" w14:textId="45B1533D" w:rsidR="00893802" w:rsidRDefault="00893802">
      <w:pPr>
        <w:pStyle w:val="AmdtsEntries"/>
      </w:pPr>
      <w:r>
        <w:t>s 84</w:t>
      </w:r>
      <w:r>
        <w:tab/>
        <w:t xml:space="preserve">am </w:t>
      </w:r>
      <w:hyperlink r:id="rId472"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33, s 34; ss renum R4 LA</w:t>
      </w:r>
      <w:r w:rsidR="00DE35DB">
        <w:t xml:space="preserve">; </w:t>
      </w:r>
      <w:hyperlink r:id="rId473" w:tooltip="Statute Law Amendment Act 2011" w:history="1">
        <w:r w:rsidR="001927F7" w:rsidRPr="001927F7">
          <w:rPr>
            <w:rStyle w:val="charCitHyperlinkAbbrev"/>
          </w:rPr>
          <w:t>A2011</w:t>
        </w:r>
        <w:r w:rsidR="001927F7" w:rsidRPr="001927F7">
          <w:rPr>
            <w:rStyle w:val="charCitHyperlinkAbbrev"/>
          </w:rPr>
          <w:noBreakHyphen/>
          <w:t>3</w:t>
        </w:r>
      </w:hyperlink>
      <w:r w:rsidR="00DE35DB">
        <w:t xml:space="preserve"> amd</w:t>
      </w:r>
      <w:r w:rsidR="003A7A2C">
        <w:t>t </w:t>
      </w:r>
      <w:r w:rsidR="00DE35DB">
        <w:t>3.187</w:t>
      </w:r>
      <w:r w:rsidR="002D705E">
        <w:t xml:space="preserve">; </w:t>
      </w:r>
      <w:hyperlink r:id="rId47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D705E">
        <w:t xml:space="preserve"> amdt </w:t>
      </w:r>
      <w:r w:rsidR="00253D00">
        <w:t>1.183</w:t>
      </w:r>
    </w:p>
    <w:p w14:paraId="440EC3B5" w14:textId="3ED31A23" w:rsidR="00551408" w:rsidRPr="00D07734" w:rsidRDefault="00551408" w:rsidP="00551408">
      <w:pPr>
        <w:pStyle w:val="AmdtsEntries"/>
      </w:pPr>
      <w:r>
        <w:tab/>
        <w:t xml:space="preserve">sub </w:t>
      </w:r>
      <w:hyperlink r:id="rId475" w:tooltip="Education Amendment Act 2022" w:history="1">
        <w:r w:rsidRPr="0068777B">
          <w:rPr>
            <w:rStyle w:val="charCitHyperlinkAbbrev"/>
          </w:rPr>
          <w:t>A2022-10</w:t>
        </w:r>
      </w:hyperlink>
      <w:r>
        <w:t xml:space="preserve"> s 33</w:t>
      </w:r>
    </w:p>
    <w:p w14:paraId="631C3725" w14:textId="77777777" w:rsidR="00965624" w:rsidRDefault="00965624" w:rsidP="00965624">
      <w:pPr>
        <w:pStyle w:val="AmdtsEntryHd"/>
      </w:pPr>
      <w:r w:rsidRPr="00CA266D">
        <w:t>Extending in-principle approval—COVID-19 emergency</w:t>
      </w:r>
    </w:p>
    <w:p w14:paraId="4C7C7303" w14:textId="439E756D" w:rsidR="00965624" w:rsidRDefault="00965624">
      <w:pPr>
        <w:pStyle w:val="AmdtsEntries"/>
      </w:pPr>
      <w:r>
        <w:t>s 84A</w:t>
      </w:r>
      <w:r>
        <w:tab/>
        <w:t xml:space="preserve">ins </w:t>
      </w:r>
      <w:hyperlink r:id="rId476" w:tooltip="COVID-19 Emergency Response Legislation Amendment Act 2020" w:history="1">
        <w:r w:rsidRPr="006B123B">
          <w:rPr>
            <w:rStyle w:val="charCitHyperlinkAbbrev"/>
          </w:rPr>
          <w:t>A2020</w:t>
        </w:r>
        <w:r w:rsidRPr="006B123B">
          <w:rPr>
            <w:rStyle w:val="charCitHyperlinkAbbrev"/>
          </w:rPr>
          <w:noBreakHyphen/>
          <w:t>14</w:t>
        </w:r>
      </w:hyperlink>
      <w:r>
        <w:t xml:space="preserve"> amdt 1.59</w:t>
      </w:r>
    </w:p>
    <w:p w14:paraId="028381FC" w14:textId="310B9FBB" w:rsidR="008B6AA2" w:rsidRDefault="008B6AA2">
      <w:pPr>
        <w:pStyle w:val="AmdtsEntries"/>
      </w:pPr>
      <w:r>
        <w:tab/>
        <w:t xml:space="preserve">am </w:t>
      </w:r>
      <w:hyperlink r:id="rId477" w:tooltip="COVID-19 Emergency Response Legislation Amendment Act 2021" w:history="1">
        <w:r>
          <w:rPr>
            <w:rStyle w:val="charCitHyperlinkAbbrev"/>
          </w:rPr>
          <w:t>A2021-1</w:t>
        </w:r>
      </w:hyperlink>
      <w:r>
        <w:t xml:space="preserve"> amdt 1.19</w:t>
      </w:r>
    </w:p>
    <w:p w14:paraId="462E751F" w14:textId="25FB8733" w:rsidR="0037582E" w:rsidRPr="00D07734" w:rsidRDefault="0037582E" w:rsidP="0037582E">
      <w:pPr>
        <w:pStyle w:val="AmdtsEntries"/>
      </w:pPr>
      <w:r>
        <w:tab/>
        <w:t xml:space="preserve">om </w:t>
      </w:r>
      <w:hyperlink r:id="rId478" w:tooltip="Education Amendment Act 2022" w:history="1">
        <w:r w:rsidRPr="0068777B">
          <w:rPr>
            <w:rStyle w:val="charCitHyperlinkAbbrev"/>
          </w:rPr>
          <w:t>A2022-10</w:t>
        </w:r>
      </w:hyperlink>
      <w:r>
        <w:t xml:space="preserve"> s 33</w:t>
      </w:r>
    </w:p>
    <w:p w14:paraId="250CB613" w14:textId="7D35D556" w:rsidR="004048E6" w:rsidRDefault="0037582E">
      <w:pPr>
        <w:pStyle w:val="AmdtsEntryHd"/>
        <w:rPr>
          <w:noProof/>
        </w:rPr>
      </w:pPr>
      <w:r w:rsidRPr="009F7310">
        <w:rPr>
          <w:color w:val="000000"/>
        </w:rPr>
        <w:t>Registration standards guidelines</w:t>
      </w:r>
    </w:p>
    <w:p w14:paraId="73B1AFB2" w14:textId="40B094BE" w:rsidR="004048E6" w:rsidRDefault="004048E6" w:rsidP="004048E6">
      <w:pPr>
        <w:pStyle w:val="AmdtsEntries"/>
      </w:pPr>
      <w:r>
        <w:t>s 85</w:t>
      </w:r>
      <w:r>
        <w:tab/>
        <w:t xml:space="preserve">am </w:t>
      </w:r>
      <w:hyperlink r:id="rId479" w:tooltip="Statute Law Amendment Act 2009" w:history="1">
        <w:r w:rsidR="001927F7" w:rsidRPr="001927F7">
          <w:rPr>
            <w:rStyle w:val="charCitHyperlinkAbbrev"/>
          </w:rPr>
          <w:t>A2009</w:t>
        </w:r>
        <w:r w:rsidR="001927F7" w:rsidRPr="001927F7">
          <w:rPr>
            <w:rStyle w:val="charCitHyperlinkAbbrev"/>
          </w:rPr>
          <w:noBreakHyphen/>
          <w:t>20</w:t>
        </w:r>
      </w:hyperlink>
      <w:r>
        <w:t xml:space="preserve"> amdt 3.63</w:t>
      </w:r>
      <w:r w:rsidR="004459F4">
        <w:t xml:space="preserve">; </w:t>
      </w:r>
      <w:hyperlink r:id="rId480" w:tooltip="Statute Law Amendment Act 2010" w:history="1">
        <w:r w:rsidR="001927F7" w:rsidRPr="001927F7">
          <w:rPr>
            <w:rStyle w:val="charCitHyperlinkAbbrev"/>
          </w:rPr>
          <w:t>A2010</w:t>
        </w:r>
        <w:r w:rsidR="001927F7" w:rsidRPr="001927F7">
          <w:rPr>
            <w:rStyle w:val="charCitHyperlinkAbbrev"/>
          </w:rPr>
          <w:noBreakHyphen/>
          <w:t>18</w:t>
        </w:r>
      </w:hyperlink>
      <w:r w:rsidR="004459F4">
        <w:t xml:space="preserve"> amdt 1.16</w:t>
      </w:r>
      <w:r w:rsidR="003A7A2C">
        <w:t xml:space="preserve">; </w:t>
      </w:r>
      <w:hyperlink r:id="rId481" w:tooltip="Statute Law Amendment Act 2011" w:history="1">
        <w:r w:rsidR="001927F7" w:rsidRPr="001927F7">
          <w:rPr>
            <w:rStyle w:val="charCitHyperlinkAbbrev"/>
          </w:rPr>
          <w:t>A2011</w:t>
        </w:r>
        <w:r w:rsidR="001927F7" w:rsidRPr="001927F7">
          <w:rPr>
            <w:rStyle w:val="charCitHyperlinkAbbrev"/>
          </w:rPr>
          <w:noBreakHyphen/>
          <w:t>3</w:t>
        </w:r>
      </w:hyperlink>
      <w:r w:rsidR="003A7A2C">
        <w:t xml:space="preserve"> amdt </w:t>
      </w:r>
      <w:r w:rsidR="00DE35DB">
        <w:t>3.188</w:t>
      </w:r>
      <w:r w:rsidR="002D705E">
        <w:t xml:space="preserve">; </w:t>
      </w:r>
      <w:hyperlink r:id="rId482"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D705E">
        <w:t xml:space="preserve"> amdt </w:t>
      </w:r>
      <w:r w:rsidR="00253D00">
        <w:t>1.183</w:t>
      </w:r>
      <w:r w:rsidR="006759B7">
        <w:t xml:space="preserve">; </w:t>
      </w:r>
      <w:hyperlink r:id="rId483" w:tooltip="Red Tape Reduction Legislation Amendment Act 2015" w:history="1">
        <w:r w:rsidR="006759B7">
          <w:rPr>
            <w:rStyle w:val="charCitHyperlinkAbbrev"/>
          </w:rPr>
          <w:t>A2015</w:t>
        </w:r>
        <w:r w:rsidR="006759B7">
          <w:rPr>
            <w:rStyle w:val="charCitHyperlinkAbbrev"/>
          </w:rPr>
          <w:noBreakHyphen/>
          <w:t>33</w:t>
        </w:r>
      </w:hyperlink>
      <w:r w:rsidR="006759B7">
        <w:t xml:space="preserve"> amdt 1.51</w:t>
      </w:r>
      <w:r w:rsidR="000D098B">
        <w:t xml:space="preserve">; </w:t>
      </w:r>
      <w:hyperlink r:id="rId484"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42F6BC0C" w14:textId="51470DF2" w:rsidR="0037582E" w:rsidRPr="00D07734" w:rsidRDefault="0037582E" w:rsidP="0037582E">
      <w:pPr>
        <w:pStyle w:val="AmdtsEntries"/>
      </w:pPr>
      <w:r>
        <w:tab/>
        <w:t xml:space="preserve">sub </w:t>
      </w:r>
      <w:hyperlink r:id="rId485" w:tooltip="Education Amendment Act 2022" w:history="1">
        <w:r w:rsidRPr="0068777B">
          <w:rPr>
            <w:rStyle w:val="charCitHyperlinkAbbrev"/>
          </w:rPr>
          <w:t>A2022-10</w:t>
        </w:r>
      </w:hyperlink>
      <w:r>
        <w:t xml:space="preserve"> s 33</w:t>
      </w:r>
    </w:p>
    <w:p w14:paraId="2F350827" w14:textId="6454A955" w:rsidR="0037582E" w:rsidRDefault="0037582E" w:rsidP="0037582E">
      <w:pPr>
        <w:pStyle w:val="AmdtsEntryHd"/>
        <w:rPr>
          <w:color w:val="000000"/>
        </w:rPr>
      </w:pPr>
      <w:r w:rsidRPr="009F7310">
        <w:rPr>
          <w:color w:val="000000"/>
        </w:rPr>
        <w:t>In</w:t>
      </w:r>
      <w:r w:rsidRPr="009F7310">
        <w:rPr>
          <w:color w:val="000000"/>
        </w:rPr>
        <w:noBreakHyphen/>
        <w:t>principle approval for registration</w:t>
      </w:r>
    </w:p>
    <w:p w14:paraId="20868D59" w14:textId="2DEEDD59" w:rsidR="0037582E" w:rsidRPr="00D07734" w:rsidRDefault="0037582E" w:rsidP="0037582E">
      <w:pPr>
        <w:pStyle w:val="AmdtsEntries"/>
      </w:pPr>
      <w:r>
        <w:t>div 4.3.2 hdg</w:t>
      </w:r>
      <w:r>
        <w:tab/>
        <w:t xml:space="preserve">ins </w:t>
      </w:r>
      <w:hyperlink r:id="rId486" w:tooltip="Education Amendment Act 2022" w:history="1">
        <w:r w:rsidRPr="0068777B">
          <w:rPr>
            <w:rStyle w:val="charCitHyperlinkAbbrev"/>
          </w:rPr>
          <w:t>A2022-10</w:t>
        </w:r>
      </w:hyperlink>
      <w:r>
        <w:t xml:space="preserve"> s 33</w:t>
      </w:r>
    </w:p>
    <w:p w14:paraId="02AE33BB" w14:textId="60D46AB2" w:rsidR="001326DD" w:rsidRDefault="0037582E" w:rsidP="001326DD">
      <w:pPr>
        <w:pStyle w:val="AmdtsEntryHd"/>
        <w:rPr>
          <w:noProof/>
        </w:rPr>
      </w:pPr>
      <w:r w:rsidRPr="009F7310">
        <w:rPr>
          <w:color w:val="000000"/>
        </w:rPr>
        <w:t>In</w:t>
      </w:r>
      <w:r w:rsidRPr="009F7310">
        <w:rPr>
          <w:color w:val="000000"/>
        </w:rPr>
        <w:noBreakHyphen/>
        <w:t>principle approval—application</w:t>
      </w:r>
    </w:p>
    <w:p w14:paraId="70034E58" w14:textId="221B0DCA" w:rsidR="001326DD" w:rsidRPr="001326DD" w:rsidRDefault="001326DD" w:rsidP="001326DD">
      <w:pPr>
        <w:pStyle w:val="AmdtsEntries"/>
      </w:pPr>
      <w:r>
        <w:t>s 86</w:t>
      </w:r>
      <w:r>
        <w:tab/>
        <w:t xml:space="preserve">am </w:t>
      </w:r>
      <w:hyperlink r:id="rId487" w:tooltip="Education (Child Safety in Schools) Legislation Amendment Act 2019" w:history="1">
        <w:r>
          <w:rPr>
            <w:rStyle w:val="charCitHyperlinkAbbrev"/>
          </w:rPr>
          <w:t>A2019</w:t>
        </w:r>
        <w:r>
          <w:rPr>
            <w:rStyle w:val="charCitHyperlinkAbbrev"/>
          </w:rPr>
          <w:noBreakHyphen/>
          <w:t>4</w:t>
        </w:r>
      </w:hyperlink>
      <w:r>
        <w:t xml:space="preserve"> s 8</w:t>
      </w:r>
      <w:r w:rsidR="00D63975">
        <w:t xml:space="preserve">; </w:t>
      </w:r>
      <w:hyperlink r:id="rId488" w:tooltip="Education Amendment Act 2020" w:history="1">
        <w:r w:rsidR="00D63975">
          <w:rPr>
            <w:rStyle w:val="charCitHyperlinkAbbrev"/>
          </w:rPr>
          <w:t>A2020</w:t>
        </w:r>
        <w:r w:rsidR="00D63975">
          <w:rPr>
            <w:rStyle w:val="charCitHyperlinkAbbrev"/>
          </w:rPr>
          <w:noBreakHyphen/>
          <w:t>38</w:t>
        </w:r>
      </w:hyperlink>
      <w:r w:rsidR="00D63975">
        <w:t xml:space="preserve"> s 9; pars renum R27 LA</w:t>
      </w:r>
    </w:p>
    <w:p w14:paraId="7A42ED00" w14:textId="02ECC738" w:rsidR="0037582E" w:rsidRPr="00D07734" w:rsidRDefault="0037582E" w:rsidP="0037582E">
      <w:pPr>
        <w:pStyle w:val="AmdtsEntries"/>
      </w:pPr>
      <w:r>
        <w:tab/>
        <w:t xml:space="preserve">sub </w:t>
      </w:r>
      <w:hyperlink r:id="rId489" w:tooltip="Education Amendment Act 2022" w:history="1">
        <w:r w:rsidRPr="0068777B">
          <w:rPr>
            <w:rStyle w:val="charCitHyperlinkAbbrev"/>
          </w:rPr>
          <w:t>A2022-10</w:t>
        </w:r>
      </w:hyperlink>
      <w:r>
        <w:t xml:space="preserve"> s 33</w:t>
      </w:r>
    </w:p>
    <w:p w14:paraId="49E175C4" w14:textId="4B9918CA" w:rsidR="004048E6" w:rsidRDefault="0037582E" w:rsidP="004048E6">
      <w:pPr>
        <w:pStyle w:val="AmdtsEntryHd"/>
        <w:rPr>
          <w:noProof/>
        </w:rPr>
      </w:pPr>
      <w:r w:rsidRPr="009F7310">
        <w:rPr>
          <w:color w:val="000000"/>
        </w:rPr>
        <w:t>In</w:t>
      </w:r>
      <w:r w:rsidRPr="009F7310">
        <w:rPr>
          <w:color w:val="000000"/>
        </w:rPr>
        <w:noBreakHyphen/>
        <w:t>principle approval—further information</w:t>
      </w:r>
    </w:p>
    <w:p w14:paraId="696FAB0E" w14:textId="775D4125" w:rsidR="004048E6" w:rsidRDefault="00500F02" w:rsidP="004048E6">
      <w:pPr>
        <w:pStyle w:val="AmdtsEntries"/>
      </w:pPr>
      <w:r>
        <w:t>s 87</w:t>
      </w:r>
      <w:r w:rsidR="004048E6">
        <w:tab/>
        <w:t xml:space="preserve">am </w:t>
      </w:r>
      <w:hyperlink r:id="rId490" w:tooltip="Statute Law Amendment Act 2009" w:history="1">
        <w:r w:rsidR="001927F7" w:rsidRPr="001927F7">
          <w:rPr>
            <w:rStyle w:val="charCitHyperlinkAbbrev"/>
          </w:rPr>
          <w:t>A2009</w:t>
        </w:r>
        <w:r w:rsidR="001927F7" w:rsidRPr="001927F7">
          <w:rPr>
            <w:rStyle w:val="charCitHyperlinkAbbrev"/>
          </w:rPr>
          <w:noBreakHyphen/>
          <w:t>20</w:t>
        </w:r>
      </w:hyperlink>
      <w:r w:rsidR="004048E6">
        <w:t xml:space="preserve"> amdt 3.63</w:t>
      </w:r>
      <w:r w:rsidR="004459F4">
        <w:t xml:space="preserve">; </w:t>
      </w:r>
      <w:hyperlink r:id="rId491" w:tooltip="Statute Law Amendment Act 2010" w:history="1">
        <w:r w:rsidR="001927F7" w:rsidRPr="001927F7">
          <w:rPr>
            <w:rStyle w:val="charCitHyperlinkAbbrev"/>
          </w:rPr>
          <w:t>A2010</w:t>
        </w:r>
        <w:r w:rsidR="001927F7" w:rsidRPr="001927F7">
          <w:rPr>
            <w:rStyle w:val="charCitHyperlinkAbbrev"/>
          </w:rPr>
          <w:noBreakHyphen/>
          <w:t>18</w:t>
        </w:r>
      </w:hyperlink>
      <w:r w:rsidR="004459F4">
        <w:t xml:space="preserve"> amdt 1.17</w:t>
      </w:r>
      <w:r w:rsidR="00DE35DB">
        <w:t xml:space="preserve">; </w:t>
      </w:r>
      <w:hyperlink r:id="rId492" w:tooltip="Statute Law Amendment Act 2011" w:history="1">
        <w:r w:rsidR="001927F7" w:rsidRPr="001927F7">
          <w:rPr>
            <w:rStyle w:val="charCitHyperlinkAbbrev"/>
          </w:rPr>
          <w:t>A2011</w:t>
        </w:r>
        <w:r w:rsidR="001927F7" w:rsidRPr="001927F7">
          <w:rPr>
            <w:rStyle w:val="charCitHyperlinkAbbrev"/>
          </w:rPr>
          <w:noBreakHyphen/>
          <w:t>3</w:t>
        </w:r>
      </w:hyperlink>
      <w:r w:rsidR="00DE35DB">
        <w:t xml:space="preserve"> amdt</w:t>
      </w:r>
      <w:r w:rsidR="003A7A2C">
        <w:t> </w:t>
      </w:r>
      <w:r w:rsidR="00DE35DB">
        <w:t>3.189</w:t>
      </w:r>
      <w:r w:rsidR="002D705E">
        <w:t xml:space="preserve">; </w:t>
      </w:r>
      <w:hyperlink r:id="rId493"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D705E">
        <w:t xml:space="preserve"> amdt </w:t>
      </w:r>
      <w:r w:rsidR="00253D00">
        <w:t>1.183</w:t>
      </w:r>
      <w:r w:rsidR="00744641">
        <w:t xml:space="preserve">; </w:t>
      </w:r>
      <w:hyperlink r:id="rId494" w:tooltip="Red Tape Reduction Legislation Amendment Act 2015" w:history="1">
        <w:r w:rsidR="00744641">
          <w:rPr>
            <w:rStyle w:val="charCitHyperlinkAbbrev"/>
          </w:rPr>
          <w:t>A2015</w:t>
        </w:r>
        <w:r w:rsidR="00744641">
          <w:rPr>
            <w:rStyle w:val="charCitHyperlinkAbbrev"/>
          </w:rPr>
          <w:noBreakHyphen/>
          <w:t>33</w:t>
        </w:r>
      </w:hyperlink>
      <w:r w:rsidR="00744641">
        <w:t xml:space="preserve"> amdt 1.52</w:t>
      </w:r>
      <w:r w:rsidR="000D098B">
        <w:t xml:space="preserve">; </w:t>
      </w:r>
      <w:hyperlink r:id="rId495"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592AA89A" w14:textId="4F9931A2" w:rsidR="0037582E" w:rsidRPr="00D07734" w:rsidRDefault="0037582E" w:rsidP="0037582E">
      <w:pPr>
        <w:pStyle w:val="AmdtsEntries"/>
      </w:pPr>
      <w:r>
        <w:tab/>
        <w:t xml:space="preserve">sub </w:t>
      </w:r>
      <w:hyperlink r:id="rId496" w:tooltip="Education Amendment Act 2022" w:history="1">
        <w:r w:rsidRPr="0068777B">
          <w:rPr>
            <w:rStyle w:val="charCitHyperlinkAbbrev"/>
          </w:rPr>
          <w:t>A2022-10</w:t>
        </w:r>
      </w:hyperlink>
      <w:r>
        <w:t xml:space="preserve"> s 33</w:t>
      </w:r>
    </w:p>
    <w:p w14:paraId="7C022388" w14:textId="3D900FA1" w:rsidR="001326DD" w:rsidRDefault="0037582E" w:rsidP="001326DD">
      <w:pPr>
        <w:pStyle w:val="AmdtsEntryHd"/>
        <w:rPr>
          <w:noProof/>
        </w:rPr>
      </w:pPr>
      <w:r w:rsidRPr="009F7310">
        <w:rPr>
          <w:color w:val="000000"/>
        </w:rPr>
        <w:t>In</w:t>
      </w:r>
      <w:r w:rsidRPr="009F7310">
        <w:rPr>
          <w:color w:val="000000"/>
        </w:rPr>
        <w:noBreakHyphen/>
        <w:t>principle approval—decision on application</w:t>
      </w:r>
    </w:p>
    <w:p w14:paraId="791A0460" w14:textId="2536CA2D" w:rsidR="001326DD" w:rsidRDefault="001326DD" w:rsidP="001326DD">
      <w:pPr>
        <w:pStyle w:val="AmdtsEntries"/>
      </w:pPr>
      <w:r>
        <w:t>s 88</w:t>
      </w:r>
      <w:r>
        <w:tab/>
        <w:t xml:space="preserve">am </w:t>
      </w:r>
      <w:hyperlink r:id="rId497" w:tooltip="Education (Child Safety in Schools) Legislation Amendment Act 2019" w:history="1">
        <w:r>
          <w:rPr>
            <w:rStyle w:val="charCitHyperlinkAbbrev"/>
          </w:rPr>
          <w:t>A2019</w:t>
        </w:r>
        <w:r>
          <w:rPr>
            <w:rStyle w:val="charCitHyperlinkAbbrev"/>
          </w:rPr>
          <w:noBreakHyphen/>
          <w:t>4</w:t>
        </w:r>
      </w:hyperlink>
      <w:r>
        <w:t xml:space="preserve"> s 9</w:t>
      </w:r>
      <w:r w:rsidR="00D63975">
        <w:t xml:space="preserve">; </w:t>
      </w:r>
      <w:hyperlink r:id="rId498" w:tooltip="Education Amendment Act 2020" w:history="1">
        <w:r w:rsidR="00D63975">
          <w:rPr>
            <w:rStyle w:val="charCitHyperlinkAbbrev"/>
          </w:rPr>
          <w:t>A2020</w:t>
        </w:r>
        <w:r w:rsidR="00D63975">
          <w:rPr>
            <w:rStyle w:val="charCitHyperlinkAbbrev"/>
          </w:rPr>
          <w:noBreakHyphen/>
          <w:t>38</w:t>
        </w:r>
      </w:hyperlink>
      <w:r w:rsidR="00D63975">
        <w:t xml:space="preserve"> s 10; pars renum R27 LA</w:t>
      </w:r>
    </w:p>
    <w:p w14:paraId="615F189E" w14:textId="41F6F10C" w:rsidR="0037582E" w:rsidRPr="00D07734" w:rsidRDefault="0037582E" w:rsidP="0037582E">
      <w:pPr>
        <w:pStyle w:val="AmdtsEntries"/>
      </w:pPr>
      <w:r>
        <w:tab/>
        <w:t xml:space="preserve">sub </w:t>
      </w:r>
      <w:hyperlink r:id="rId499" w:tooltip="Education Amendment Act 2022" w:history="1">
        <w:r w:rsidRPr="0068777B">
          <w:rPr>
            <w:rStyle w:val="charCitHyperlinkAbbrev"/>
          </w:rPr>
          <w:t>A2022-10</w:t>
        </w:r>
      </w:hyperlink>
      <w:r>
        <w:t xml:space="preserve"> s 33</w:t>
      </w:r>
    </w:p>
    <w:p w14:paraId="7626CD55" w14:textId="77777777" w:rsidR="0067589D" w:rsidRDefault="0067589D" w:rsidP="0067589D">
      <w:pPr>
        <w:pStyle w:val="AmdtsEntryHd"/>
      </w:pPr>
      <w:r w:rsidRPr="00CA266D">
        <w:t>Extending registration—COVID-19 emergency</w:t>
      </w:r>
    </w:p>
    <w:p w14:paraId="49A03CD3" w14:textId="398A24E3" w:rsidR="0067589D" w:rsidRDefault="0067589D" w:rsidP="00974438">
      <w:pPr>
        <w:pStyle w:val="AmdtsEntries"/>
        <w:keepNext/>
      </w:pPr>
      <w:r>
        <w:t>s 88AA</w:t>
      </w:r>
      <w:r>
        <w:tab/>
        <w:t xml:space="preserve">ins </w:t>
      </w:r>
      <w:hyperlink r:id="rId500" w:tooltip="COVID-19 Emergency Response Legislation Amendment Act 2020" w:history="1">
        <w:r w:rsidRPr="006B123B">
          <w:rPr>
            <w:rStyle w:val="charCitHyperlinkAbbrev"/>
          </w:rPr>
          <w:t>A2020</w:t>
        </w:r>
        <w:r w:rsidRPr="006B123B">
          <w:rPr>
            <w:rStyle w:val="charCitHyperlinkAbbrev"/>
          </w:rPr>
          <w:noBreakHyphen/>
          <w:t>14</w:t>
        </w:r>
      </w:hyperlink>
      <w:r>
        <w:t xml:space="preserve"> amdt 1.60</w:t>
      </w:r>
    </w:p>
    <w:p w14:paraId="229F8A28" w14:textId="03B5F5E8" w:rsidR="00692272" w:rsidRDefault="00692272" w:rsidP="00974438">
      <w:pPr>
        <w:pStyle w:val="AmdtsEntries"/>
        <w:keepNext/>
      </w:pPr>
      <w:r>
        <w:tab/>
        <w:t xml:space="preserve">am </w:t>
      </w:r>
      <w:hyperlink r:id="rId501" w:tooltip="COVID-19 Emergency Response Legislation Amendment Act 2021" w:history="1">
        <w:r>
          <w:rPr>
            <w:rStyle w:val="charCitHyperlinkAbbrev"/>
          </w:rPr>
          <w:t>A2021-1</w:t>
        </w:r>
      </w:hyperlink>
      <w:r>
        <w:t xml:space="preserve"> amdt 1.19</w:t>
      </w:r>
    </w:p>
    <w:p w14:paraId="623191C6" w14:textId="76A765CC" w:rsidR="0037582E" w:rsidRPr="00D07734" w:rsidRDefault="0037582E" w:rsidP="0037582E">
      <w:pPr>
        <w:pStyle w:val="AmdtsEntries"/>
      </w:pPr>
      <w:r>
        <w:tab/>
        <w:t xml:space="preserve">om </w:t>
      </w:r>
      <w:hyperlink r:id="rId502" w:tooltip="Education Amendment Act 2022" w:history="1">
        <w:r w:rsidRPr="0068777B">
          <w:rPr>
            <w:rStyle w:val="charCitHyperlinkAbbrev"/>
          </w:rPr>
          <w:t>A2022-10</w:t>
        </w:r>
      </w:hyperlink>
      <w:r>
        <w:t xml:space="preserve"> s 33</w:t>
      </w:r>
    </w:p>
    <w:p w14:paraId="73FB9E64" w14:textId="77777777" w:rsidR="00893802" w:rsidRDefault="00893802">
      <w:pPr>
        <w:pStyle w:val="AmdtsEntryHd"/>
      </w:pPr>
      <w:r>
        <w:lastRenderedPageBreak/>
        <w:t>Application for registration at additional campus</w:t>
      </w:r>
    </w:p>
    <w:p w14:paraId="16F84E27" w14:textId="0EF93CDF" w:rsidR="00893802" w:rsidRDefault="00893802">
      <w:pPr>
        <w:pStyle w:val="AmdtsEntries"/>
      </w:pPr>
      <w:r>
        <w:t>s 88A</w:t>
      </w:r>
      <w:r>
        <w:tab/>
        <w:t xml:space="preserve">ins </w:t>
      </w:r>
      <w:hyperlink r:id="rId503"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35</w:t>
      </w:r>
    </w:p>
    <w:p w14:paraId="4EDAF054" w14:textId="50DF107F" w:rsidR="009A2FAE" w:rsidRDefault="009A2FAE">
      <w:pPr>
        <w:pStyle w:val="AmdtsEntries"/>
      </w:pPr>
      <w:r>
        <w:tab/>
        <w:t xml:space="preserve">am </w:t>
      </w:r>
      <w:hyperlink r:id="rId504" w:tooltip="Statute Law Amendment Act 2009" w:history="1">
        <w:r w:rsidR="001927F7" w:rsidRPr="001927F7">
          <w:rPr>
            <w:rStyle w:val="charCitHyperlinkAbbrev"/>
          </w:rPr>
          <w:t>A2009</w:t>
        </w:r>
        <w:r w:rsidR="001927F7" w:rsidRPr="001927F7">
          <w:rPr>
            <w:rStyle w:val="charCitHyperlinkAbbrev"/>
          </w:rPr>
          <w:noBreakHyphen/>
          <w:t>20</w:t>
        </w:r>
      </w:hyperlink>
      <w:r>
        <w:t xml:space="preserve"> amdt 3.63</w:t>
      </w:r>
      <w:r w:rsidR="004459F4">
        <w:t xml:space="preserve">; </w:t>
      </w:r>
      <w:hyperlink r:id="rId505" w:tooltip="Statute Law Amendment Act 2010" w:history="1">
        <w:r w:rsidR="001927F7" w:rsidRPr="001927F7">
          <w:rPr>
            <w:rStyle w:val="charCitHyperlinkAbbrev"/>
          </w:rPr>
          <w:t>A2010</w:t>
        </w:r>
        <w:r w:rsidR="001927F7" w:rsidRPr="001927F7">
          <w:rPr>
            <w:rStyle w:val="charCitHyperlinkAbbrev"/>
          </w:rPr>
          <w:noBreakHyphen/>
          <w:t>18</w:t>
        </w:r>
      </w:hyperlink>
      <w:r w:rsidR="004459F4">
        <w:t xml:space="preserve"> amdt 1.18</w:t>
      </w:r>
      <w:r w:rsidR="00DE35DB">
        <w:t xml:space="preserve">; </w:t>
      </w:r>
      <w:hyperlink r:id="rId506" w:tooltip="Statute Law Amendment Act 2011" w:history="1">
        <w:r w:rsidR="001927F7" w:rsidRPr="001927F7">
          <w:rPr>
            <w:rStyle w:val="charCitHyperlinkAbbrev"/>
          </w:rPr>
          <w:t>A2011</w:t>
        </w:r>
        <w:r w:rsidR="001927F7" w:rsidRPr="001927F7">
          <w:rPr>
            <w:rStyle w:val="charCitHyperlinkAbbrev"/>
          </w:rPr>
          <w:noBreakHyphen/>
          <w:t>3</w:t>
        </w:r>
      </w:hyperlink>
      <w:r w:rsidR="00DE35DB">
        <w:t xml:space="preserve"> amdt</w:t>
      </w:r>
      <w:r w:rsidR="003A7A2C">
        <w:t> </w:t>
      </w:r>
      <w:r w:rsidR="00DE35DB">
        <w:t>3.190</w:t>
      </w:r>
      <w:r w:rsidR="002D705E">
        <w:t xml:space="preserve">; </w:t>
      </w:r>
      <w:hyperlink r:id="rId507"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D705E">
        <w:t xml:space="preserve"> amdt </w:t>
      </w:r>
      <w:r w:rsidR="00253D00">
        <w:t>1.183</w:t>
      </w:r>
      <w:r w:rsidR="00744641">
        <w:t xml:space="preserve">; </w:t>
      </w:r>
      <w:hyperlink r:id="rId508" w:tooltip="Red Tape Reduction Legislation Amendment Act 2015" w:history="1">
        <w:r w:rsidR="00744641">
          <w:rPr>
            <w:rStyle w:val="charCitHyperlinkAbbrev"/>
          </w:rPr>
          <w:t>A2015</w:t>
        </w:r>
        <w:r w:rsidR="00744641">
          <w:rPr>
            <w:rStyle w:val="charCitHyperlinkAbbrev"/>
          </w:rPr>
          <w:noBreakHyphen/>
          <w:t>33</w:t>
        </w:r>
      </w:hyperlink>
      <w:r w:rsidR="00744641">
        <w:t xml:space="preserve"> amdt 1.53</w:t>
      </w:r>
      <w:r w:rsidR="000D098B">
        <w:t xml:space="preserve">; </w:t>
      </w:r>
      <w:hyperlink r:id="rId509"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26017B37" w14:textId="1888BF64" w:rsidR="0037582E" w:rsidRPr="00D07734" w:rsidRDefault="0037582E" w:rsidP="0037582E">
      <w:pPr>
        <w:pStyle w:val="AmdtsEntries"/>
      </w:pPr>
      <w:r>
        <w:tab/>
        <w:t xml:space="preserve">om </w:t>
      </w:r>
      <w:hyperlink r:id="rId510" w:tooltip="Education Amendment Act 2022" w:history="1">
        <w:r w:rsidRPr="0068777B">
          <w:rPr>
            <w:rStyle w:val="charCitHyperlinkAbbrev"/>
          </w:rPr>
          <w:t>A2022-10</w:t>
        </w:r>
      </w:hyperlink>
      <w:r>
        <w:t xml:space="preserve"> s 33</w:t>
      </w:r>
    </w:p>
    <w:p w14:paraId="4042AF44" w14:textId="77777777" w:rsidR="00893802" w:rsidRDefault="00893802">
      <w:pPr>
        <w:pStyle w:val="AmdtsEntryHd"/>
      </w:pPr>
      <w:r>
        <w:t>Registration at additional campus</w:t>
      </w:r>
    </w:p>
    <w:p w14:paraId="594A9AFE" w14:textId="51231E58" w:rsidR="00893802" w:rsidRDefault="00893802">
      <w:pPr>
        <w:pStyle w:val="AmdtsEntries"/>
      </w:pPr>
      <w:r>
        <w:t>s 88B</w:t>
      </w:r>
      <w:r>
        <w:tab/>
        <w:t xml:space="preserve">ins </w:t>
      </w:r>
      <w:hyperlink r:id="rId511"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35</w:t>
      </w:r>
    </w:p>
    <w:p w14:paraId="4A19B208" w14:textId="4B4FE697" w:rsidR="00D63975" w:rsidRDefault="00D63975">
      <w:pPr>
        <w:pStyle w:val="AmdtsEntries"/>
      </w:pPr>
      <w:r>
        <w:tab/>
        <w:t xml:space="preserve">am </w:t>
      </w:r>
      <w:hyperlink r:id="rId512" w:tooltip="Education Amendment Act 2020" w:history="1">
        <w:r>
          <w:rPr>
            <w:rStyle w:val="charCitHyperlinkAbbrev"/>
          </w:rPr>
          <w:t>A2020</w:t>
        </w:r>
        <w:r>
          <w:rPr>
            <w:rStyle w:val="charCitHyperlinkAbbrev"/>
          </w:rPr>
          <w:noBreakHyphen/>
          <w:t>38</w:t>
        </w:r>
      </w:hyperlink>
      <w:r>
        <w:t xml:space="preserve"> s 11; pars renum R27 LA</w:t>
      </w:r>
    </w:p>
    <w:p w14:paraId="2D39B226" w14:textId="534E19C7" w:rsidR="0037582E" w:rsidRPr="00D07734" w:rsidRDefault="0037582E" w:rsidP="0037582E">
      <w:pPr>
        <w:pStyle w:val="AmdtsEntries"/>
      </w:pPr>
      <w:r>
        <w:tab/>
        <w:t xml:space="preserve">om </w:t>
      </w:r>
      <w:hyperlink r:id="rId513" w:tooltip="Education Amendment Act 2022" w:history="1">
        <w:r w:rsidRPr="0068777B">
          <w:rPr>
            <w:rStyle w:val="charCitHyperlinkAbbrev"/>
          </w:rPr>
          <w:t>A2022-10</w:t>
        </w:r>
      </w:hyperlink>
      <w:r>
        <w:t xml:space="preserve"> s 33</w:t>
      </w:r>
    </w:p>
    <w:p w14:paraId="0B89E549" w14:textId="4FE154CD" w:rsidR="0037582E" w:rsidRDefault="0037582E" w:rsidP="0037582E">
      <w:pPr>
        <w:pStyle w:val="AmdtsEntryHd"/>
        <w:rPr>
          <w:color w:val="000000"/>
        </w:rPr>
      </w:pPr>
      <w:r w:rsidRPr="009F7310">
        <w:rPr>
          <w:color w:val="000000"/>
        </w:rPr>
        <w:t>Registration</w:t>
      </w:r>
    </w:p>
    <w:p w14:paraId="442DCD81" w14:textId="763FC8D9" w:rsidR="0037582E" w:rsidRPr="00D07734" w:rsidRDefault="0037582E" w:rsidP="0037582E">
      <w:pPr>
        <w:pStyle w:val="AmdtsEntries"/>
      </w:pPr>
      <w:r>
        <w:t>div 4.3.3 hdg</w:t>
      </w:r>
      <w:r>
        <w:tab/>
        <w:t xml:space="preserve">ins </w:t>
      </w:r>
      <w:hyperlink r:id="rId514" w:tooltip="Education Amendment Act 2022" w:history="1">
        <w:r w:rsidRPr="0068777B">
          <w:rPr>
            <w:rStyle w:val="charCitHyperlinkAbbrev"/>
          </w:rPr>
          <w:t>A2022-10</w:t>
        </w:r>
      </w:hyperlink>
      <w:r>
        <w:t xml:space="preserve"> s 33</w:t>
      </w:r>
    </w:p>
    <w:p w14:paraId="1E28F391" w14:textId="1B327881" w:rsidR="009A2FAE" w:rsidRDefault="0037582E" w:rsidP="009A2FAE">
      <w:pPr>
        <w:pStyle w:val="AmdtsEntryHd"/>
        <w:rPr>
          <w:noProof/>
        </w:rPr>
      </w:pPr>
      <w:r w:rsidRPr="009F7310">
        <w:rPr>
          <w:noProof/>
          <w:color w:val="000000"/>
        </w:rPr>
        <w:t>Registration—application</w:t>
      </w:r>
    </w:p>
    <w:p w14:paraId="2414CDBB" w14:textId="7F9CABD7" w:rsidR="009A2FAE" w:rsidRDefault="009A2FAE" w:rsidP="009A2FAE">
      <w:pPr>
        <w:pStyle w:val="AmdtsEntries"/>
      </w:pPr>
      <w:r>
        <w:t>s 89</w:t>
      </w:r>
      <w:r>
        <w:tab/>
        <w:t xml:space="preserve">am </w:t>
      </w:r>
      <w:hyperlink r:id="rId515" w:tooltip="Statute Law Amendment Act 2009" w:history="1">
        <w:r w:rsidR="001927F7" w:rsidRPr="001927F7">
          <w:rPr>
            <w:rStyle w:val="charCitHyperlinkAbbrev"/>
          </w:rPr>
          <w:t>A2009</w:t>
        </w:r>
        <w:r w:rsidR="001927F7" w:rsidRPr="001927F7">
          <w:rPr>
            <w:rStyle w:val="charCitHyperlinkAbbrev"/>
          </w:rPr>
          <w:noBreakHyphen/>
          <w:t>20</w:t>
        </w:r>
      </w:hyperlink>
      <w:r>
        <w:t xml:space="preserve"> amdt 3.63</w:t>
      </w:r>
      <w:r w:rsidR="004459F4">
        <w:t xml:space="preserve">; </w:t>
      </w:r>
      <w:hyperlink r:id="rId516" w:tooltip="Statute Law Amendment Act 2010" w:history="1">
        <w:r w:rsidR="001927F7" w:rsidRPr="001927F7">
          <w:rPr>
            <w:rStyle w:val="charCitHyperlinkAbbrev"/>
          </w:rPr>
          <w:t>A2010</w:t>
        </w:r>
        <w:r w:rsidR="001927F7" w:rsidRPr="001927F7">
          <w:rPr>
            <w:rStyle w:val="charCitHyperlinkAbbrev"/>
          </w:rPr>
          <w:noBreakHyphen/>
          <w:t>18</w:t>
        </w:r>
      </w:hyperlink>
      <w:r w:rsidR="004459F4">
        <w:t xml:space="preserve"> amdt 1.19</w:t>
      </w:r>
      <w:r w:rsidR="00DE35DB">
        <w:t xml:space="preserve">; </w:t>
      </w:r>
      <w:hyperlink r:id="rId517" w:tooltip="Statute Law Amendment Act 2011" w:history="1">
        <w:r w:rsidR="001927F7" w:rsidRPr="001927F7">
          <w:rPr>
            <w:rStyle w:val="charCitHyperlinkAbbrev"/>
          </w:rPr>
          <w:t>A2011</w:t>
        </w:r>
        <w:r w:rsidR="001927F7" w:rsidRPr="001927F7">
          <w:rPr>
            <w:rStyle w:val="charCitHyperlinkAbbrev"/>
          </w:rPr>
          <w:noBreakHyphen/>
          <w:t>3</w:t>
        </w:r>
      </w:hyperlink>
      <w:r w:rsidR="00DE35DB">
        <w:t xml:space="preserve"> amdt</w:t>
      </w:r>
      <w:r w:rsidR="003A7A2C">
        <w:t> </w:t>
      </w:r>
      <w:r w:rsidR="00DE35DB">
        <w:t>3.191</w:t>
      </w:r>
      <w:r w:rsidR="002D705E">
        <w:t xml:space="preserve">; </w:t>
      </w:r>
      <w:hyperlink r:id="rId518"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D705E">
        <w:t xml:space="preserve"> amdt </w:t>
      </w:r>
      <w:r w:rsidR="00253D00">
        <w:t>1.183</w:t>
      </w:r>
      <w:r w:rsidR="00744641">
        <w:t xml:space="preserve">; </w:t>
      </w:r>
      <w:hyperlink r:id="rId519" w:tooltip="Red Tape Reduction Legislation Amendment Act 2015" w:history="1">
        <w:r w:rsidR="00744641">
          <w:rPr>
            <w:rStyle w:val="charCitHyperlinkAbbrev"/>
          </w:rPr>
          <w:t>A2015</w:t>
        </w:r>
        <w:r w:rsidR="00744641">
          <w:rPr>
            <w:rStyle w:val="charCitHyperlinkAbbrev"/>
          </w:rPr>
          <w:noBreakHyphen/>
          <w:t>33</w:t>
        </w:r>
      </w:hyperlink>
      <w:r w:rsidR="00744641">
        <w:t xml:space="preserve"> amdt 1.54</w:t>
      </w:r>
      <w:r w:rsidR="000D098B">
        <w:t xml:space="preserve">; </w:t>
      </w:r>
      <w:hyperlink r:id="rId520"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6B3C339B" w14:textId="3879592F" w:rsidR="0037582E" w:rsidRPr="00D07734" w:rsidRDefault="0037582E" w:rsidP="0037582E">
      <w:pPr>
        <w:pStyle w:val="AmdtsEntries"/>
      </w:pPr>
      <w:r>
        <w:tab/>
        <w:t xml:space="preserve">sub </w:t>
      </w:r>
      <w:hyperlink r:id="rId521" w:tooltip="Education Amendment Act 2022" w:history="1">
        <w:r w:rsidRPr="0068777B">
          <w:rPr>
            <w:rStyle w:val="charCitHyperlinkAbbrev"/>
          </w:rPr>
          <w:t>A2022-10</w:t>
        </w:r>
      </w:hyperlink>
      <w:r>
        <w:t xml:space="preserve"> s 33</w:t>
      </w:r>
    </w:p>
    <w:p w14:paraId="0F159007" w14:textId="0602536B" w:rsidR="00D63975" w:rsidRDefault="0037582E" w:rsidP="001326DD">
      <w:pPr>
        <w:pStyle w:val="AmdtsEntryHd"/>
      </w:pPr>
      <w:r w:rsidRPr="009F7310">
        <w:rPr>
          <w:color w:val="000000"/>
        </w:rPr>
        <w:t>Registration—further information</w:t>
      </w:r>
    </w:p>
    <w:p w14:paraId="656FA043" w14:textId="225F2024" w:rsidR="00D63975" w:rsidRPr="00D63975" w:rsidRDefault="00D63975" w:rsidP="00D63975">
      <w:pPr>
        <w:pStyle w:val="AmdtsEntries"/>
      </w:pPr>
      <w:r>
        <w:t>s 90</w:t>
      </w:r>
      <w:r>
        <w:tab/>
        <w:t xml:space="preserve">am </w:t>
      </w:r>
      <w:hyperlink r:id="rId522" w:tooltip="Education Amendment Act 2020" w:history="1">
        <w:r w:rsidR="005A5673">
          <w:rPr>
            <w:rStyle w:val="charCitHyperlinkAbbrev"/>
          </w:rPr>
          <w:t>A2020</w:t>
        </w:r>
        <w:r w:rsidR="005A5673">
          <w:rPr>
            <w:rStyle w:val="charCitHyperlinkAbbrev"/>
          </w:rPr>
          <w:noBreakHyphen/>
          <w:t>38</w:t>
        </w:r>
      </w:hyperlink>
      <w:r>
        <w:t xml:space="preserve"> s 12, s 13; pars renum R27 LA</w:t>
      </w:r>
    </w:p>
    <w:p w14:paraId="1BF8058D" w14:textId="3660C42B" w:rsidR="0037582E" w:rsidRPr="00D07734" w:rsidRDefault="0037582E" w:rsidP="0037582E">
      <w:pPr>
        <w:pStyle w:val="AmdtsEntries"/>
      </w:pPr>
      <w:r>
        <w:tab/>
        <w:t xml:space="preserve">sub </w:t>
      </w:r>
      <w:hyperlink r:id="rId523" w:tooltip="Education Amendment Act 2022" w:history="1">
        <w:r w:rsidRPr="0068777B">
          <w:rPr>
            <w:rStyle w:val="charCitHyperlinkAbbrev"/>
          </w:rPr>
          <w:t>A2022-10</w:t>
        </w:r>
      </w:hyperlink>
      <w:r>
        <w:t xml:space="preserve"> s 33</w:t>
      </w:r>
    </w:p>
    <w:p w14:paraId="4D25406C" w14:textId="54A497A5" w:rsidR="001326DD" w:rsidRDefault="0037582E" w:rsidP="001326DD">
      <w:pPr>
        <w:pStyle w:val="AmdtsEntryHd"/>
        <w:rPr>
          <w:noProof/>
        </w:rPr>
      </w:pPr>
      <w:r w:rsidRPr="009F7310">
        <w:rPr>
          <w:color w:val="000000"/>
        </w:rPr>
        <w:t>Registration—referral to registration standards advisory board</w:t>
      </w:r>
    </w:p>
    <w:p w14:paraId="29253FA2" w14:textId="2C9A676C" w:rsidR="001326DD" w:rsidRPr="004048E6" w:rsidRDefault="001326DD" w:rsidP="002945DB">
      <w:pPr>
        <w:pStyle w:val="AmdtsEntries"/>
      </w:pPr>
      <w:r>
        <w:t>s 91</w:t>
      </w:r>
      <w:r>
        <w:tab/>
        <w:t xml:space="preserve">am </w:t>
      </w:r>
      <w:hyperlink r:id="rId524" w:tooltip="Education (Child Safety in Schools) Legislation Amendment Act 2019" w:history="1">
        <w:r>
          <w:rPr>
            <w:rStyle w:val="charCitHyperlinkAbbrev"/>
          </w:rPr>
          <w:t>A2019</w:t>
        </w:r>
        <w:r>
          <w:rPr>
            <w:rStyle w:val="charCitHyperlinkAbbrev"/>
          </w:rPr>
          <w:noBreakHyphen/>
          <w:t>4</w:t>
        </w:r>
      </w:hyperlink>
      <w:r>
        <w:t xml:space="preserve"> s 10</w:t>
      </w:r>
      <w:r w:rsidR="005A5673">
        <w:t xml:space="preserve">; </w:t>
      </w:r>
      <w:hyperlink r:id="rId525" w:tooltip="Education Amendment Act 2020" w:history="1">
        <w:r w:rsidR="005A5673">
          <w:rPr>
            <w:rStyle w:val="charCitHyperlinkAbbrev"/>
          </w:rPr>
          <w:t>A2020</w:t>
        </w:r>
        <w:r w:rsidR="005A5673">
          <w:rPr>
            <w:rStyle w:val="charCitHyperlinkAbbrev"/>
          </w:rPr>
          <w:noBreakHyphen/>
          <w:t>38</w:t>
        </w:r>
      </w:hyperlink>
      <w:r w:rsidR="005A5673">
        <w:t xml:space="preserve"> s 14; pars renum R27 LA</w:t>
      </w:r>
    </w:p>
    <w:p w14:paraId="14F9BE94" w14:textId="3A7E55CE" w:rsidR="0037582E" w:rsidRPr="00D07734" w:rsidRDefault="0037582E" w:rsidP="0037582E">
      <w:pPr>
        <w:pStyle w:val="AmdtsEntries"/>
      </w:pPr>
      <w:r>
        <w:tab/>
        <w:t xml:space="preserve">sub </w:t>
      </w:r>
      <w:hyperlink r:id="rId526" w:tooltip="Education Amendment Act 2022" w:history="1">
        <w:r w:rsidRPr="0068777B">
          <w:rPr>
            <w:rStyle w:val="charCitHyperlinkAbbrev"/>
          </w:rPr>
          <w:t>A2022-10</w:t>
        </w:r>
      </w:hyperlink>
      <w:r>
        <w:t xml:space="preserve"> s 33</w:t>
      </w:r>
    </w:p>
    <w:p w14:paraId="1506FFDF" w14:textId="05B55550" w:rsidR="006B3A86" w:rsidRPr="006B3A86" w:rsidRDefault="0037582E" w:rsidP="006B3A86">
      <w:pPr>
        <w:pStyle w:val="AmdtsEntryHd"/>
      </w:pPr>
      <w:r w:rsidRPr="009F7310">
        <w:rPr>
          <w:color w:val="000000"/>
        </w:rPr>
        <w:t>Registration—decision on application</w:t>
      </w:r>
    </w:p>
    <w:p w14:paraId="4892D591" w14:textId="1BAE82D3" w:rsidR="00893802" w:rsidRDefault="00893802">
      <w:pPr>
        <w:pStyle w:val="AmdtsEntries"/>
      </w:pPr>
      <w:r>
        <w:t>s 92</w:t>
      </w:r>
      <w:r>
        <w:tab/>
        <w:t xml:space="preserve">am </w:t>
      </w:r>
      <w:hyperlink r:id="rId527"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36</w:t>
      </w:r>
    </w:p>
    <w:p w14:paraId="2B42849E" w14:textId="10DD9AF8" w:rsidR="0037582E" w:rsidRPr="00D07734" w:rsidRDefault="0037582E" w:rsidP="0037582E">
      <w:pPr>
        <w:pStyle w:val="AmdtsEntries"/>
      </w:pPr>
      <w:r>
        <w:tab/>
        <w:t xml:space="preserve">sub </w:t>
      </w:r>
      <w:hyperlink r:id="rId528" w:tooltip="Education Amendment Act 2022" w:history="1">
        <w:r w:rsidRPr="0068777B">
          <w:rPr>
            <w:rStyle w:val="charCitHyperlinkAbbrev"/>
          </w:rPr>
          <w:t>A2022-10</w:t>
        </w:r>
      </w:hyperlink>
      <w:r>
        <w:t xml:space="preserve"> s 33</w:t>
      </w:r>
    </w:p>
    <w:p w14:paraId="43C463D6" w14:textId="27B8D495" w:rsidR="001F0768" w:rsidRDefault="001F0768" w:rsidP="001F0768">
      <w:pPr>
        <w:pStyle w:val="AmdtsEntryHd"/>
        <w:rPr>
          <w:color w:val="000000"/>
        </w:rPr>
      </w:pPr>
      <w:r w:rsidRPr="009F7310">
        <w:rPr>
          <w:color w:val="000000"/>
        </w:rPr>
        <w:t>Registration—conditions</w:t>
      </w:r>
    </w:p>
    <w:p w14:paraId="6036D17F" w14:textId="208EC60E" w:rsidR="001F0768" w:rsidRPr="00D07734" w:rsidRDefault="001F0768" w:rsidP="001F0768">
      <w:pPr>
        <w:pStyle w:val="AmdtsEntries"/>
      </w:pPr>
      <w:r>
        <w:t>s 93</w:t>
      </w:r>
      <w:r>
        <w:tab/>
        <w:t xml:space="preserve">sub </w:t>
      </w:r>
      <w:hyperlink r:id="rId529" w:tooltip="Education Amendment Act 2022" w:history="1">
        <w:r w:rsidRPr="0068777B">
          <w:rPr>
            <w:rStyle w:val="charCitHyperlinkAbbrev"/>
          </w:rPr>
          <w:t>A2022-10</w:t>
        </w:r>
      </w:hyperlink>
      <w:r>
        <w:t xml:space="preserve"> s 33</w:t>
      </w:r>
    </w:p>
    <w:p w14:paraId="5191F926" w14:textId="235CF520" w:rsidR="001F0768" w:rsidRDefault="001F0768" w:rsidP="001F0768">
      <w:pPr>
        <w:pStyle w:val="AmdtsEntryHd"/>
        <w:rPr>
          <w:color w:val="000000"/>
        </w:rPr>
      </w:pPr>
      <w:r w:rsidRPr="009F7310">
        <w:rPr>
          <w:color w:val="000000"/>
        </w:rPr>
        <w:t>Registration—duration</w:t>
      </w:r>
    </w:p>
    <w:p w14:paraId="681004FD" w14:textId="2050D623" w:rsidR="001F0768" w:rsidRPr="00D07734" w:rsidRDefault="001F0768" w:rsidP="001F0768">
      <w:pPr>
        <w:pStyle w:val="AmdtsEntries"/>
      </w:pPr>
      <w:r>
        <w:t>s 94</w:t>
      </w:r>
      <w:r>
        <w:tab/>
        <w:t xml:space="preserve">sub </w:t>
      </w:r>
      <w:hyperlink r:id="rId530" w:tooltip="Education Amendment Act 2022" w:history="1">
        <w:r w:rsidRPr="0068777B">
          <w:rPr>
            <w:rStyle w:val="charCitHyperlinkAbbrev"/>
          </w:rPr>
          <w:t>A2022-10</w:t>
        </w:r>
      </w:hyperlink>
      <w:r>
        <w:t xml:space="preserve"> s 33</w:t>
      </w:r>
    </w:p>
    <w:p w14:paraId="4418076C" w14:textId="38DA60F0" w:rsidR="006B3A86" w:rsidRDefault="001F0768" w:rsidP="006B3A86">
      <w:pPr>
        <w:pStyle w:val="AmdtsEntryHd"/>
        <w:rPr>
          <w:noProof/>
        </w:rPr>
      </w:pPr>
      <w:r w:rsidRPr="009F7310">
        <w:rPr>
          <w:color w:val="000000"/>
        </w:rPr>
        <w:t>Registration—register and registration certificate</w:t>
      </w:r>
    </w:p>
    <w:p w14:paraId="68E19BB7" w14:textId="5833C864" w:rsidR="006B3A86" w:rsidRDefault="006B3A86" w:rsidP="006B3A86">
      <w:pPr>
        <w:pStyle w:val="AmdtsEntries"/>
      </w:pPr>
      <w:r>
        <w:t>s 95</w:t>
      </w:r>
      <w:r>
        <w:tab/>
        <w:t xml:space="preserve">am </w:t>
      </w:r>
      <w:hyperlink r:id="rId531" w:tooltip="Education (Child Safety in Schools) Legislation Amendment Act 2019" w:history="1">
        <w:r>
          <w:rPr>
            <w:rStyle w:val="charCitHyperlinkAbbrev"/>
          </w:rPr>
          <w:t>A2019</w:t>
        </w:r>
        <w:r>
          <w:rPr>
            <w:rStyle w:val="charCitHyperlinkAbbrev"/>
          </w:rPr>
          <w:noBreakHyphen/>
          <w:t>4</w:t>
        </w:r>
      </w:hyperlink>
      <w:r>
        <w:t xml:space="preserve"> s 11</w:t>
      </w:r>
    </w:p>
    <w:p w14:paraId="0CBBB609" w14:textId="559B8FB3" w:rsidR="001F0768" w:rsidRPr="00D07734" w:rsidRDefault="001F0768" w:rsidP="001F0768">
      <w:pPr>
        <w:pStyle w:val="AmdtsEntries"/>
      </w:pPr>
      <w:r>
        <w:tab/>
        <w:t xml:space="preserve">sub </w:t>
      </w:r>
      <w:hyperlink r:id="rId532" w:tooltip="Education Amendment Act 2022" w:history="1">
        <w:r w:rsidRPr="0068777B">
          <w:rPr>
            <w:rStyle w:val="charCitHyperlinkAbbrev"/>
          </w:rPr>
          <w:t>A2022-10</w:t>
        </w:r>
      </w:hyperlink>
      <w:r>
        <w:t xml:space="preserve"> s 33</w:t>
      </w:r>
    </w:p>
    <w:p w14:paraId="0A70743E" w14:textId="031A8023" w:rsidR="00746B4F" w:rsidRDefault="00746B4F" w:rsidP="00746B4F">
      <w:pPr>
        <w:pStyle w:val="AmdtsEntryHd"/>
        <w:rPr>
          <w:color w:val="000000"/>
        </w:rPr>
      </w:pPr>
      <w:r w:rsidRPr="009F7310">
        <w:rPr>
          <w:color w:val="000000"/>
        </w:rPr>
        <w:t>Amending registration</w:t>
      </w:r>
    </w:p>
    <w:p w14:paraId="17282CA4" w14:textId="4BE4AB08" w:rsidR="00746B4F" w:rsidRPr="00D07734" w:rsidRDefault="00746B4F" w:rsidP="00746B4F">
      <w:pPr>
        <w:pStyle w:val="AmdtsEntries"/>
      </w:pPr>
      <w:r>
        <w:t>div 4.3.4 hdg</w:t>
      </w:r>
      <w:r>
        <w:tab/>
        <w:t xml:space="preserve">ins </w:t>
      </w:r>
      <w:hyperlink r:id="rId533" w:tooltip="Education Amendment Act 2022" w:history="1">
        <w:r w:rsidRPr="0068777B">
          <w:rPr>
            <w:rStyle w:val="charCitHyperlinkAbbrev"/>
          </w:rPr>
          <w:t>A2022-10</w:t>
        </w:r>
      </w:hyperlink>
      <w:r>
        <w:t xml:space="preserve"> s 33</w:t>
      </w:r>
    </w:p>
    <w:p w14:paraId="321FA162" w14:textId="414DBB98" w:rsidR="00DE35DB" w:rsidRDefault="00746B4F">
      <w:pPr>
        <w:pStyle w:val="AmdtsEntryHd"/>
      </w:pPr>
      <w:r w:rsidRPr="009F7310">
        <w:rPr>
          <w:color w:val="000000"/>
        </w:rPr>
        <w:t>Proprietor must tell registrar about notifiable changes</w:t>
      </w:r>
    </w:p>
    <w:p w14:paraId="027F07A5" w14:textId="01FA99E4" w:rsidR="002945DB" w:rsidRDefault="00DE35DB" w:rsidP="006B3A86">
      <w:pPr>
        <w:pStyle w:val="AmdtsEntries"/>
      </w:pPr>
      <w:r>
        <w:t>s 96</w:t>
      </w:r>
      <w:r>
        <w:tab/>
        <w:t xml:space="preserve">am </w:t>
      </w:r>
      <w:hyperlink r:id="rId534" w:tooltip="Statute Law Amendment Act 2011" w:history="1">
        <w:r w:rsidR="001927F7" w:rsidRPr="001927F7">
          <w:rPr>
            <w:rStyle w:val="charCitHyperlinkAbbrev"/>
          </w:rPr>
          <w:t>A2011</w:t>
        </w:r>
        <w:r w:rsidR="001927F7" w:rsidRPr="001927F7">
          <w:rPr>
            <w:rStyle w:val="charCitHyperlinkAbbrev"/>
          </w:rPr>
          <w:noBreakHyphen/>
          <w:t>3</w:t>
        </w:r>
      </w:hyperlink>
      <w:r>
        <w:t xml:space="preserve"> amdt 3.192</w:t>
      </w:r>
      <w:r w:rsidR="000D098B">
        <w:t xml:space="preserve">; </w:t>
      </w:r>
      <w:hyperlink r:id="rId535" w:tooltip="Education Amendment Act 2020" w:history="1">
        <w:r w:rsidR="000D098B">
          <w:rPr>
            <w:rStyle w:val="charCitHyperlinkAbbrev"/>
          </w:rPr>
          <w:t>A2020</w:t>
        </w:r>
        <w:r w:rsidR="000D098B">
          <w:rPr>
            <w:rStyle w:val="charCitHyperlinkAbbrev"/>
          </w:rPr>
          <w:noBreakHyphen/>
          <w:t>38</w:t>
        </w:r>
      </w:hyperlink>
      <w:r w:rsidR="000D098B">
        <w:t xml:space="preserve"> s 22</w:t>
      </w:r>
    </w:p>
    <w:p w14:paraId="7FEA6FFE" w14:textId="05EE7927" w:rsidR="00746B4F" w:rsidRPr="00D07734" w:rsidRDefault="00746B4F" w:rsidP="00746B4F">
      <w:pPr>
        <w:pStyle w:val="AmdtsEntries"/>
      </w:pPr>
      <w:r>
        <w:tab/>
        <w:t xml:space="preserve">sub </w:t>
      </w:r>
      <w:hyperlink r:id="rId536" w:tooltip="Education Amendment Act 2022" w:history="1">
        <w:r w:rsidRPr="0068777B">
          <w:rPr>
            <w:rStyle w:val="charCitHyperlinkAbbrev"/>
          </w:rPr>
          <w:t>A2022-10</w:t>
        </w:r>
      </w:hyperlink>
      <w:r>
        <w:t xml:space="preserve"> s 33</w:t>
      </w:r>
    </w:p>
    <w:p w14:paraId="5E54ECA7" w14:textId="32D1D0C4" w:rsidR="006B3A86" w:rsidRDefault="00746B4F" w:rsidP="006B3A86">
      <w:pPr>
        <w:pStyle w:val="AmdtsEntryHd"/>
        <w:rPr>
          <w:noProof/>
        </w:rPr>
      </w:pPr>
      <w:r w:rsidRPr="009F7310">
        <w:rPr>
          <w:color w:val="000000"/>
        </w:rPr>
        <w:lastRenderedPageBreak/>
        <w:t>Proprietor must apply for registrable changes</w:t>
      </w:r>
    </w:p>
    <w:p w14:paraId="7B07A6D9" w14:textId="2FD40595" w:rsidR="006B3A86" w:rsidRPr="00DE35DB" w:rsidRDefault="006B3A86" w:rsidP="00272738">
      <w:pPr>
        <w:pStyle w:val="AmdtsEntries"/>
        <w:keepNext/>
      </w:pPr>
      <w:r>
        <w:t>s 97</w:t>
      </w:r>
      <w:r>
        <w:tab/>
        <w:t xml:space="preserve">am </w:t>
      </w:r>
      <w:hyperlink r:id="rId537" w:tooltip="Education (Child Safety in Schools) Legislation Amendment Act 2019" w:history="1">
        <w:r>
          <w:rPr>
            <w:rStyle w:val="charCitHyperlinkAbbrev"/>
          </w:rPr>
          <w:t>A2019</w:t>
        </w:r>
        <w:r>
          <w:rPr>
            <w:rStyle w:val="charCitHyperlinkAbbrev"/>
          </w:rPr>
          <w:noBreakHyphen/>
          <w:t>4</w:t>
        </w:r>
      </w:hyperlink>
      <w:r>
        <w:t xml:space="preserve"> s 12</w:t>
      </w:r>
      <w:r w:rsidR="005A5673">
        <w:t xml:space="preserve">; </w:t>
      </w:r>
      <w:hyperlink r:id="rId538" w:tooltip="Education Amendment Act 2020" w:history="1">
        <w:r w:rsidR="005A5673">
          <w:rPr>
            <w:rStyle w:val="charCitHyperlinkAbbrev"/>
          </w:rPr>
          <w:t>A2020</w:t>
        </w:r>
        <w:r w:rsidR="005A5673">
          <w:rPr>
            <w:rStyle w:val="charCitHyperlinkAbbrev"/>
          </w:rPr>
          <w:noBreakHyphen/>
          <w:t>38</w:t>
        </w:r>
      </w:hyperlink>
      <w:r w:rsidR="005A5673">
        <w:t xml:space="preserve"> s 15; pars renum R27 LA</w:t>
      </w:r>
    </w:p>
    <w:p w14:paraId="3004ADF1" w14:textId="73E6F842" w:rsidR="00746B4F" w:rsidRPr="00D07734" w:rsidRDefault="00746B4F" w:rsidP="00746B4F">
      <w:pPr>
        <w:pStyle w:val="AmdtsEntries"/>
      </w:pPr>
      <w:r>
        <w:tab/>
        <w:t xml:space="preserve">sub </w:t>
      </w:r>
      <w:hyperlink r:id="rId539" w:tooltip="Education Amendment Act 2022" w:history="1">
        <w:r w:rsidRPr="0068777B">
          <w:rPr>
            <w:rStyle w:val="charCitHyperlinkAbbrev"/>
          </w:rPr>
          <w:t>A2022-10</w:t>
        </w:r>
      </w:hyperlink>
      <w:r>
        <w:t xml:space="preserve"> s 33</w:t>
      </w:r>
    </w:p>
    <w:p w14:paraId="6F98BE0D" w14:textId="6F074B4D" w:rsidR="00893802" w:rsidRDefault="00746B4F">
      <w:pPr>
        <w:pStyle w:val="AmdtsEntryHd"/>
      </w:pPr>
      <w:r w:rsidRPr="009F7310">
        <w:rPr>
          <w:color w:val="000000"/>
        </w:rPr>
        <w:t>Registration amendment—application</w:t>
      </w:r>
    </w:p>
    <w:p w14:paraId="51BFF63A" w14:textId="65D9D07D" w:rsidR="00893802" w:rsidRDefault="00893802">
      <w:pPr>
        <w:pStyle w:val="AmdtsEntries"/>
      </w:pPr>
      <w:r>
        <w:t>s 98</w:t>
      </w:r>
      <w:r>
        <w:tab/>
        <w:t xml:space="preserve">am </w:t>
      </w:r>
      <w:hyperlink r:id="rId540"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37; pars renum R4 LA</w:t>
      </w:r>
      <w:r w:rsidR="002D705E">
        <w:t xml:space="preserve">; </w:t>
      </w:r>
      <w:hyperlink r:id="rId541"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D705E">
        <w:t xml:space="preserve"> amdt </w:t>
      </w:r>
      <w:r w:rsidR="00253D00">
        <w:t>1.183</w:t>
      </w:r>
    </w:p>
    <w:p w14:paraId="1428C590" w14:textId="70203C2D" w:rsidR="00746B4F" w:rsidRPr="00D07734" w:rsidRDefault="00746B4F" w:rsidP="00746B4F">
      <w:pPr>
        <w:pStyle w:val="AmdtsEntries"/>
      </w:pPr>
      <w:r>
        <w:tab/>
        <w:t xml:space="preserve">sub </w:t>
      </w:r>
      <w:hyperlink r:id="rId542" w:tooltip="Education Amendment Act 2022" w:history="1">
        <w:r w:rsidRPr="0068777B">
          <w:rPr>
            <w:rStyle w:val="charCitHyperlinkAbbrev"/>
          </w:rPr>
          <w:t>A2022-10</w:t>
        </w:r>
      </w:hyperlink>
      <w:r>
        <w:t xml:space="preserve"> s 33</w:t>
      </w:r>
    </w:p>
    <w:p w14:paraId="7EBCCD36" w14:textId="71D4DE6E" w:rsidR="00746B4F" w:rsidRDefault="00746B4F" w:rsidP="00746B4F">
      <w:pPr>
        <w:pStyle w:val="AmdtsEntryHd"/>
        <w:rPr>
          <w:color w:val="000000"/>
        </w:rPr>
      </w:pPr>
      <w:r w:rsidRPr="009F7310">
        <w:rPr>
          <w:color w:val="000000"/>
        </w:rPr>
        <w:t>Registration amendment—further information</w:t>
      </w:r>
    </w:p>
    <w:p w14:paraId="2C19917F" w14:textId="1FB1725A" w:rsidR="00746B4F" w:rsidRPr="00D07734" w:rsidRDefault="00746B4F" w:rsidP="00746B4F">
      <w:pPr>
        <w:pStyle w:val="AmdtsEntries"/>
      </w:pPr>
      <w:r>
        <w:t>s 99</w:t>
      </w:r>
      <w:r>
        <w:tab/>
        <w:t xml:space="preserve">sub </w:t>
      </w:r>
      <w:hyperlink r:id="rId543" w:tooltip="Education Amendment Act 2022" w:history="1">
        <w:r w:rsidRPr="0068777B">
          <w:rPr>
            <w:rStyle w:val="charCitHyperlinkAbbrev"/>
          </w:rPr>
          <w:t>A2022-10</w:t>
        </w:r>
      </w:hyperlink>
      <w:r>
        <w:t xml:space="preserve"> s 33</w:t>
      </w:r>
    </w:p>
    <w:p w14:paraId="4C55F280" w14:textId="36F08FC9" w:rsidR="00893802" w:rsidRDefault="00746B4F">
      <w:pPr>
        <w:pStyle w:val="AmdtsEntryHd"/>
      </w:pPr>
      <w:r w:rsidRPr="009F7310">
        <w:rPr>
          <w:color w:val="000000"/>
        </w:rPr>
        <w:t>Registration amendment—referral to registration standards advisory board</w:t>
      </w:r>
    </w:p>
    <w:p w14:paraId="1844F3C4" w14:textId="757C9EAA" w:rsidR="00893802" w:rsidRDefault="00893802">
      <w:pPr>
        <w:pStyle w:val="AmdtsEntries"/>
      </w:pPr>
      <w:r>
        <w:t>s 100</w:t>
      </w:r>
      <w:r>
        <w:tab/>
        <w:t xml:space="preserve">am </w:t>
      </w:r>
      <w:hyperlink r:id="rId544"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5C2F2AD1" w14:textId="48DFD3E5" w:rsidR="00746B4F" w:rsidRPr="00D07734" w:rsidRDefault="00746B4F" w:rsidP="00746B4F">
      <w:pPr>
        <w:pStyle w:val="AmdtsEntries"/>
      </w:pPr>
      <w:r>
        <w:tab/>
        <w:t xml:space="preserve">sub </w:t>
      </w:r>
      <w:hyperlink r:id="rId545" w:tooltip="Education Amendment Act 2022" w:history="1">
        <w:r w:rsidRPr="0068777B">
          <w:rPr>
            <w:rStyle w:val="charCitHyperlinkAbbrev"/>
          </w:rPr>
          <w:t>A2022-10</w:t>
        </w:r>
      </w:hyperlink>
      <w:r>
        <w:t xml:space="preserve"> s 33</w:t>
      </w:r>
    </w:p>
    <w:p w14:paraId="284862D2" w14:textId="0F1ACA6B" w:rsidR="00893802" w:rsidRDefault="00746B4F">
      <w:pPr>
        <w:pStyle w:val="AmdtsEntryHd"/>
      </w:pPr>
      <w:r w:rsidRPr="009F7310">
        <w:rPr>
          <w:color w:val="000000"/>
        </w:rPr>
        <w:t>Registration amendment—decision on application</w:t>
      </w:r>
    </w:p>
    <w:p w14:paraId="7C03EA1A" w14:textId="623B2A5D" w:rsidR="00893802" w:rsidRDefault="00893802">
      <w:pPr>
        <w:pStyle w:val="AmdtsEntries"/>
      </w:pPr>
      <w:r>
        <w:t>s 101</w:t>
      </w:r>
      <w:r>
        <w:tab/>
        <w:t xml:space="preserve">am </w:t>
      </w:r>
      <w:hyperlink r:id="rId546"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r w:rsidR="002D705E">
        <w:t xml:space="preserve">; </w:t>
      </w:r>
      <w:hyperlink r:id="rId547"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D705E">
        <w:t xml:space="preserve"> amdt </w:t>
      </w:r>
      <w:r w:rsidR="00253D00">
        <w:t>1.183</w:t>
      </w:r>
    </w:p>
    <w:p w14:paraId="31A762F5" w14:textId="12D52E8B" w:rsidR="00746B4F" w:rsidRPr="00D07734" w:rsidRDefault="00746B4F" w:rsidP="00746B4F">
      <w:pPr>
        <w:pStyle w:val="AmdtsEntries"/>
      </w:pPr>
      <w:r>
        <w:tab/>
        <w:t xml:space="preserve">sub </w:t>
      </w:r>
      <w:hyperlink r:id="rId548" w:tooltip="Education Amendment Act 2022" w:history="1">
        <w:r w:rsidRPr="0068777B">
          <w:rPr>
            <w:rStyle w:val="charCitHyperlinkAbbrev"/>
          </w:rPr>
          <w:t>A2022-10</w:t>
        </w:r>
      </w:hyperlink>
      <w:r>
        <w:t xml:space="preserve"> s 33</w:t>
      </w:r>
    </w:p>
    <w:p w14:paraId="3D38E327" w14:textId="7AB9CB63" w:rsidR="00893802" w:rsidRDefault="00746B4F">
      <w:pPr>
        <w:pStyle w:val="AmdtsEntryHd"/>
      </w:pPr>
      <w:r w:rsidRPr="009F7310">
        <w:rPr>
          <w:color w:val="000000"/>
        </w:rPr>
        <w:t>Registration amendment—conditions</w:t>
      </w:r>
    </w:p>
    <w:p w14:paraId="4A6F24D0" w14:textId="17674E89" w:rsidR="00893802" w:rsidRDefault="00893802">
      <w:pPr>
        <w:pStyle w:val="AmdtsEntries"/>
      </w:pPr>
      <w:r>
        <w:t>s 102</w:t>
      </w:r>
      <w:r>
        <w:tab/>
        <w:t xml:space="preserve">am </w:t>
      </w:r>
      <w:hyperlink r:id="rId549"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4FC18A4E" w14:textId="713C8E8C" w:rsidR="00746B4F" w:rsidRPr="00D07734" w:rsidRDefault="00746B4F" w:rsidP="00746B4F">
      <w:pPr>
        <w:pStyle w:val="AmdtsEntries"/>
      </w:pPr>
      <w:r>
        <w:tab/>
        <w:t xml:space="preserve">sub </w:t>
      </w:r>
      <w:hyperlink r:id="rId550" w:tooltip="Education Amendment Act 2022" w:history="1">
        <w:r w:rsidRPr="0068777B">
          <w:rPr>
            <w:rStyle w:val="charCitHyperlinkAbbrev"/>
          </w:rPr>
          <w:t>A2022-10</w:t>
        </w:r>
      </w:hyperlink>
      <w:r>
        <w:t xml:space="preserve"> s 33</w:t>
      </w:r>
    </w:p>
    <w:p w14:paraId="24E40AA5" w14:textId="3F18F867" w:rsidR="00893802" w:rsidRDefault="00746B4F">
      <w:pPr>
        <w:pStyle w:val="AmdtsEntryHd"/>
      </w:pPr>
      <w:r w:rsidRPr="009F7310">
        <w:rPr>
          <w:color w:val="000000"/>
        </w:rPr>
        <w:t>Urgent temporary change</w:t>
      </w:r>
    </w:p>
    <w:p w14:paraId="5B790F91" w14:textId="3B357437" w:rsidR="00893802" w:rsidRDefault="00893802">
      <w:pPr>
        <w:pStyle w:val="AmdtsEntries"/>
      </w:pPr>
      <w:r>
        <w:t>s 103</w:t>
      </w:r>
      <w:r>
        <w:tab/>
        <w:t xml:space="preserve">am </w:t>
      </w:r>
      <w:hyperlink r:id="rId551"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6F25621C" w14:textId="0CB8366E" w:rsidR="00746B4F" w:rsidRPr="00D07734" w:rsidRDefault="00746B4F" w:rsidP="00746B4F">
      <w:pPr>
        <w:pStyle w:val="AmdtsEntries"/>
      </w:pPr>
      <w:r>
        <w:tab/>
        <w:t xml:space="preserve">sub </w:t>
      </w:r>
      <w:hyperlink r:id="rId552" w:tooltip="Education Amendment Act 2022" w:history="1">
        <w:r w:rsidRPr="0068777B">
          <w:rPr>
            <w:rStyle w:val="charCitHyperlinkAbbrev"/>
          </w:rPr>
          <w:t>A2022-10</w:t>
        </w:r>
      </w:hyperlink>
      <w:r>
        <w:t xml:space="preserve"> s 33</w:t>
      </w:r>
    </w:p>
    <w:p w14:paraId="1AD1F5FC" w14:textId="263B92B8" w:rsidR="00746B4F" w:rsidRDefault="00746B4F" w:rsidP="00746B4F">
      <w:pPr>
        <w:pStyle w:val="AmdtsEntryHd"/>
        <w:rPr>
          <w:color w:val="000000"/>
        </w:rPr>
      </w:pPr>
      <w:r w:rsidRPr="009F7310">
        <w:rPr>
          <w:color w:val="000000"/>
        </w:rPr>
        <w:t>Registration offences</w:t>
      </w:r>
    </w:p>
    <w:p w14:paraId="03D674BB" w14:textId="120CC247" w:rsidR="00746B4F" w:rsidRPr="00D07734" w:rsidRDefault="00746B4F" w:rsidP="00746B4F">
      <w:pPr>
        <w:pStyle w:val="AmdtsEntries"/>
      </w:pPr>
      <w:r>
        <w:t>div 4.3.5 hdg</w:t>
      </w:r>
      <w:r>
        <w:tab/>
        <w:t xml:space="preserve">ins </w:t>
      </w:r>
      <w:hyperlink r:id="rId553" w:tooltip="Education Amendment Act 2022" w:history="1">
        <w:r w:rsidRPr="0068777B">
          <w:rPr>
            <w:rStyle w:val="charCitHyperlinkAbbrev"/>
          </w:rPr>
          <w:t>A2022-10</w:t>
        </w:r>
      </w:hyperlink>
      <w:r>
        <w:t xml:space="preserve"> s 33</w:t>
      </w:r>
    </w:p>
    <w:p w14:paraId="4E570D49" w14:textId="3F0DA9C9" w:rsidR="00893802" w:rsidRDefault="005F290F">
      <w:pPr>
        <w:pStyle w:val="AmdtsEntryHd"/>
      </w:pPr>
      <w:r w:rsidRPr="009F7310">
        <w:t xml:space="preserve">Offence—operate unregistered </w:t>
      </w:r>
      <w:r w:rsidRPr="009F7310">
        <w:rPr>
          <w:noProof/>
          <w:color w:val="000000"/>
        </w:rPr>
        <w:t>non</w:t>
      </w:r>
      <w:r w:rsidRPr="009F7310">
        <w:rPr>
          <w:noProof/>
          <w:color w:val="000000"/>
        </w:rPr>
        <w:noBreakHyphen/>
        <w:t>government school</w:t>
      </w:r>
    </w:p>
    <w:p w14:paraId="7CA57AAA" w14:textId="0E85C6A2" w:rsidR="00893802" w:rsidRDefault="00893802" w:rsidP="00E27722">
      <w:pPr>
        <w:pStyle w:val="AmdtsEntries"/>
        <w:keepNext/>
      </w:pPr>
      <w:r>
        <w:t>s 104 hdg</w:t>
      </w:r>
      <w:r>
        <w:tab/>
        <w:t xml:space="preserve">sub </w:t>
      </w:r>
      <w:hyperlink r:id="rId554"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38</w:t>
      </w:r>
    </w:p>
    <w:p w14:paraId="735FC118" w14:textId="58D21093" w:rsidR="00893802" w:rsidRDefault="00893802">
      <w:pPr>
        <w:pStyle w:val="AmdtsEntries"/>
      </w:pPr>
      <w:r>
        <w:t>s 104</w:t>
      </w:r>
      <w:r>
        <w:tab/>
        <w:t xml:space="preserve">am </w:t>
      </w:r>
      <w:hyperlink r:id="rId555"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r w:rsidR="00F81DBB">
        <w:t xml:space="preserve">; </w:t>
      </w:r>
      <w:hyperlink r:id="rId556" w:tooltip="Education Amendment Act 2010" w:history="1">
        <w:r w:rsidR="001927F7" w:rsidRPr="001927F7">
          <w:rPr>
            <w:rStyle w:val="charCitHyperlinkAbbrev"/>
          </w:rPr>
          <w:t>A2010</w:t>
        </w:r>
        <w:r w:rsidR="001927F7" w:rsidRPr="001927F7">
          <w:rPr>
            <w:rStyle w:val="charCitHyperlinkAbbrev"/>
          </w:rPr>
          <w:noBreakHyphen/>
          <w:t>7</w:t>
        </w:r>
      </w:hyperlink>
      <w:r w:rsidR="00F81DBB">
        <w:t xml:space="preserve"> s 5</w:t>
      </w:r>
    </w:p>
    <w:p w14:paraId="259C7D4A" w14:textId="0DD2BD29" w:rsidR="00BD6D32" w:rsidRDefault="00BD6D32" w:rsidP="00BD6D32">
      <w:pPr>
        <w:pStyle w:val="AmdtsEntries"/>
      </w:pPr>
      <w:r>
        <w:tab/>
        <w:t xml:space="preserve">om </w:t>
      </w:r>
      <w:hyperlink r:id="rId557" w:tooltip="Education Amendment Act 2022" w:history="1">
        <w:r w:rsidRPr="0068777B">
          <w:rPr>
            <w:rStyle w:val="charCitHyperlinkAbbrev"/>
          </w:rPr>
          <w:t>A2022-10</w:t>
        </w:r>
      </w:hyperlink>
      <w:r>
        <w:t xml:space="preserve"> s 10</w:t>
      </w:r>
    </w:p>
    <w:p w14:paraId="2A91B21B" w14:textId="68AF74A1" w:rsidR="005F290F" w:rsidRPr="00D07734" w:rsidRDefault="005F290F" w:rsidP="005F290F">
      <w:pPr>
        <w:pStyle w:val="AmdtsEntries"/>
      </w:pPr>
      <w:r>
        <w:tab/>
        <w:t xml:space="preserve">ins </w:t>
      </w:r>
      <w:hyperlink r:id="rId558" w:tooltip="Education Amendment Act 2022" w:history="1">
        <w:r w:rsidRPr="0068777B">
          <w:rPr>
            <w:rStyle w:val="charCitHyperlinkAbbrev"/>
          </w:rPr>
          <w:t>A2022-10</w:t>
        </w:r>
      </w:hyperlink>
      <w:r>
        <w:t xml:space="preserve"> s 33</w:t>
      </w:r>
    </w:p>
    <w:p w14:paraId="3B7FA0F1" w14:textId="2E34D111" w:rsidR="00893802" w:rsidRDefault="005F290F">
      <w:pPr>
        <w:pStyle w:val="AmdtsEntryHd"/>
      </w:pPr>
      <w:r w:rsidRPr="009F7310">
        <w:rPr>
          <w:color w:val="000000"/>
        </w:rPr>
        <w:t>Offence—operate registered school other than within scope of registration</w:t>
      </w:r>
    </w:p>
    <w:p w14:paraId="2A4E14B2" w14:textId="2E1A412C" w:rsidR="00893802" w:rsidRDefault="00893802">
      <w:pPr>
        <w:pStyle w:val="AmdtsEntries"/>
      </w:pPr>
      <w:r>
        <w:t>s 105 hdg</w:t>
      </w:r>
      <w:r>
        <w:tab/>
        <w:t xml:space="preserve">am </w:t>
      </w:r>
      <w:hyperlink r:id="rId559"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107CADA9" w14:textId="4042F20D" w:rsidR="00893802" w:rsidRDefault="00893802">
      <w:pPr>
        <w:pStyle w:val="AmdtsEntries"/>
      </w:pPr>
      <w:r>
        <w:t>s 105</w:t>
      </w:r>
      <w:r>
        <w:tab/>
        <w:t xml:space="preserve">am </w:t>
      </w:r>
      <w:hyperlink r:id="rId560"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0744F379" w14:textId="634CB7FC" w:rsidR="00BD6D32" w:rsidRDefault="00BD6D32" w:rsidP="00BD6D32">
      <w:pPr>
        <w:pStyle w:val="AmdtsEntries"/>
      </w:pPr>
      <w:r>
        <w:tab/>
        <w:t xml:space="preserve">om </w:t>
      </w:r>
      <w:hyperlink r:id="rId561" w:tooltip="Education Amendment Act 2022" w:history="1">
        <w:r w:rsidRPr="0068777B">
          <w:rPr>
            <w:rStyle w:val="charCitHyperlinkAbbrev"/>
          </w:rPr>
          <w:t>A2022-10</w:t>
        </w:r>
      </w:hyperlink>
      <w:r>
        <w:t xml:space="preserve"> s 10</w:t>
      </w:r>
    </w:p>
    <w:p w14:paraId="2EB2D2A3" w14:textId="113B2188" w:rsidR="005F290F" w:rsidRPr="00D07734" w:rsidRDefault="005F290F" w:rsidP="005F290F">
      <w:pPr>
        <w:pStyle w:val="AmdtsEntries"/>
      </w:pPr>
      <w:r>
        <w:tab/>
        <w:t xml:space="preserve">ins </w:t>
      </w:r>
      <w:hyperlink r:id="rId562" w:tooltip="Education Amendment Act 2022" w:history="1">
        <w:r w:rsidRPr="0068777B">
          <w:rPr>
            <w:rStyle w:val="charCitHyperlinkAbbrev"/>
          </w:rPr>
          <w:t>A2022-10</w:t>
        </w:r>
      </w:hyperlink>
      <w:r>
        <w:t xml:space="preserve"> s 33</w:t>
      </w:r>
    </w:p>
    <w:p w14:paraId="5B50D368" w14:textId="2EBC2578" w:rsidR="005F290F" w:rsidRDefault="005F290F" w:rsidP="005F290F">
      <w:pPr>
        <w:pStyle w:val="AmdtsEntryHd"/>
        <w:rPr>
          <w:color w:val="000000"/>
        </w:rPr>
      </w:pPr>
      <w:r w:rsidRPr="009F7310">
        <w:rPr>
          <w:color w:val="000000"/>
        </w:rPr>
        <w:t>Register of non</w:t>
      </w:r>
      <w:r w:rsidRPr="009F7310">
        <w:rPr>
          <w:color w:val="000000"/>
        </w:rPr>
        <w:noBreakHyphen/>
        <w:t>government schools</w:t>
      </w:r>
    </w:p>
    <w:p w14:paraId="46CB27DB" w14:textId="24820FDC" w:rsidR="005F290F" w:rsidRPr="00D07734" w:rsidRDefault="005F290F" w:rsidP="005F290F">
      <w:pPr>
        <w:pStyle w:val="AmdtsEntries"/>
      </w:pPr>
      <w:r>
        <w:t>div 4.3.6 hdg</w:t>
      </w:r>
      <w:r>
        <w:tab/>
        <w:t xml:space="preserve">ins </w:t>
      </w:r>
      <w:hyperlink r:id="rId563" w:tooltip="Education Amendment Act 2022" w:history="1">
        <w:r w:rsidRPr="0068777B">
          <w:rPr>
            <w:rStyle w:val="charCitHyperlinkAbbrev"/>
          </w:rPr>
          <w:t>A2022-10</w:t>
        </w:r>
      </w:hyperlink>
      <w:r>
        <w:t xml:space="preserve"> s 33</w:t>
      </w:r>
    </w:p>
    <w:p w14:paraId="487D8B73" w14:textId="32053090" w:rsidR="001078D1" w:rsidRDefault="00FA42B4" w:rsidP="001078D1">
      <w:pPr>
        <w:pStyle w:val="AmdtsEntryHd"/>
      </w:pPr>
      <w:r w:rsidRPr="009F7310">
        <w:rPr>
          <w:color w:val="000000"/>
        </w:rPr>
        <w:t>Register of registered non</w:t>
      </w:r>
      <w:r w:rsidRPr="009F7310">
        <w:rPr>
          <w:color w:val="000000"/>
        </w:rPr>
        <w:noBreakHyphen/>
        <w:t>government schools</w:t>
      </w:r>
    </w:p>
    <w:p w14:paraId="135BA375" w14:textId="2CA74044" w:rsidR="001078D1" w:rsidRDefault="001078D1" w:rsidP="001078D1">
      <w:pPr>
        <w:pStyle w:val="AmdtsEntries"/>
      </w:pPr>
      <w:r>
        <w:t>s 106</w:t>
      </w:r>
      <w:r>
        <w:tab/>
        <w:t xml:space="preserve">am </w:t>
      </w:r>
      <w:hyperlink r:id="rId564" w:tooltip="Education Amendment Act 2006 (No 2)" w:history="1">
        <w:r w:rsidRPr="001927F7">
          <w:rPr>
            <w:rStyle w:val="charCitHyperlinkAbbrev"/>
          </w:rPr>
          <w:t>A2006</w:t>
        </w:r>
        <w:r w:rsidRPr="001927F7">
          <w:rPr>
            <w:rStyle w:val="charCitHyperlinkAbbrev"/>
          </w:rPr>
          <w:noBreakHyphen/>
          <w:t>57</w:t>
        </w:r>
      </w:hyperlink>
      <w:r>
        <w:t xml:space="preserve"> s 39</w:t>
      </w:r>
    </w:p>
    <w:p w14:paraId="3D9A6977" w14:textId="27594646" w:rsidR="00647434" w:rsidRDefault="00647434" w:rsidP="00647434">
      <w:pPr>
        <w:pStyle w:val="AmdtsEntries"/>
      </w:pPr>
      <w:r>
        <w:tab/>
        <w:t xml:space="preserve">om </w:t>
      </w:r>
      <w:hyperlink r:id="rId565" w:tooltip="Education Amendment Act 2015" w:history="1">
        <w:r>
          <w:rPr>
            <w:rStyle w:val="charCitHyperlinkAbbrev"/>
          </w:rPr>
          <w:t>A2015</w:t>
        </w:r>
        <w:r>
          <w:rPr>
            <w:rStyle w:val="charCitHyperlinkAbbrev"/>
          </w:rPr>
          <w:noBreakHyphen/>
          <w:t>18</w:t>
        </w:r>
      </w:hyperlink>
      <w:r>
        <w:t xml:space="preserve"> s 5</w:t>
      </w:r>
    </w:p>
    <w:p w14:paraId="678C75E8" w14:textId="26E9AF8B" w:rsidR="00FA42B4" w:rsidRPr="00D07734" w:rsidRDefault="00FA42B4" w:rsidP="00FA42B4">
      <w:pPr>
        <w:pStyle w:val="AmdtsEntries"/>
      </w:pPr>
      <w:r>
        <w:tab/>
        <w:t xml:space="preserve">ins </w:t>
      </w:r>
      <w:hyperlink r:id="rId566" w:tooltip="Education Amendment Act 2022" w:history="1">
        <w:r w:rsidRPr="0068777B">
          <w:rPr>
            <w:rStyle w:val="charCitHyperlinkAbbrev"/>
          </w:rPr>
          <w:t>A2022-10</w:t>
        </w:r>
      </w:hyperlink>
      <w:r>
        <w:t xml:space="preserve"> s 33</w:t>
      </w:r>
    </w:p>
    <w:p w14:paraId="67CCC947" w14:textId="042D4370" w:rsidR="00647434" w:rsidRDefault="00FA42B4" w:rsidP="00647434">
      <w:pPr>
        <w:pStyle w:val="AmdtsEntryHd"/>
      </w:pPr>
      <w:r w:rsidRPr="009F7310">
        <w:rPr>
          <w:color w:val="000000"/>
        </w:rPr>
        <w:lastRenderedPageBreak/>
        <w:t>Proprietor must update details</w:t>
      </w:r>
    </w:p>
    <w:p w14:paraId="36529AD6" w14:textId="6E001F3E" w:rsidR="00647434" w:rsidRDefault="00647434" w:rsidP="00272738">
      <w:pPr>
        <w:pStyle w:val="AmdtsEntries"/>
        <w:keepNext/>
      </w:pPr>
      <w:r>
        <w:t>s 107</w:t>
      </w:r>
      <w:r>
        <w:tab/>
        <w:t xml:space="preserve">am </w:t>
      </w:r>
      <w:hyperlink r:id="rId567" w:tooltip="Education Amendment Act 2006 (No 2)" w:history="1">
        <w:r w:rsidRPr="001927F7">
          <w:rPr>
            <w:rStyle w:val="charCitHyperlinkAbbrev"/>
          </w:rPr>
          <w:t>A2006</w:t>
        </w:r>
        <w:r w:rsidRPr="001927F7">
          <w:rPr>
            <w:rStyle w:val="charCitHyperlinkAbbrev"/>
          </w:rPr>
          <w:noBreakHyphen/>
          <w:t>57</w:t>
        </w:r>
      </w:hyperlink>
      <w:r>
        <w:t xml:space="preserve"> s 39</w:t>
      </w:r>
    </w:p>
    <w:p w14:paraId="1A0AC8C1" w14:textId="15BB6CC3" w:rsidR="00647434" w:rsidRDefault="00647434" w:rsidP="00647434">
      <w:pPr>
        <w:pStyle w:val="AmdtsEntries"/>
      </w:pPr>
      <w:r>
        <w:tab/>
        <w:t xml:space="preserve">om </w:t>
      </w:r>
      <w:hyperlink r:id="rId568" w:tooltip="Education Amendment Act 2015" w:history="1">
        <w:r>
          <w:rPr>
            <w:rStyle w:val="charCitHyperlinkAbbrev"/>
          </w:rPr>
          <w:t>A2015</w:t>
        </w:r>
        <w:r>
          <w:rPr>
            <w:rStyle w:val="charCitHyperlinkAbbrev"/>
          </w:rPr>
          <w:noBreakHyphen/>
          <w:t>18</w:t>
        </w:r>
      </w:hyperlink>
      <w:r>
        <w:t xml:space="preserve"> s 5</w:t>
      </w:r>
    </w:p>
    <w:p w14:paraId="04550929" w14:textId="52482338" w:rsidR="00FA42B4" w:rsidRPr="00D07734" w:rsidRDefault="00FA42B4" w:rsidP="00FA42B4">
      <w:pPr>
        <w:pStyle w:val="AmdtsEntries"/>
      </w:pPr>
      <w:r>
        <w:tab/>
        <w:t xml:space="preserve">ins </w:t>
      </w:r>
      <w:hyperlink r:id="rId569" w:tooltip="Education Amendment Act 2022" w:history="1">
        <w:r w:rsidRPr="0068777B">
          <w:rPr>
            <w:rStyle w:val="charCitHyperlinkAbbrev"/>
          </w:rPr>
          <w:t>A2022-10</w:t>
        </w:r>
      </w:hyperlink>
      <w:r>
        <w:t xml:space="preserve"> s 33</w:t>
      </w:r>
    </w:p>
    <w:p w14:paraId="2E8A5191" w14:textId="55A91DF5" w:rsidR="00FA42B4" w:rsidRDefault="00FA42B4" w:rsidP="00FA42B4">
      <w:pPr>
        <w:pStyle w:val="AmdtsEntryHd"/>
      </w:pPr>
      <w:r w:rsidRPr="009F7310">
        <w:rPr>
          <w:color w:val="000000"/>
        </w:rPr>
        <w:t>Non</w:t>
      </w:r>
      <w:r w:rsidRPr="009F7310">
        <w:rPr>
          <w:color w:val="000000"/>
        </w:rPr>
        <w:noBreakHyphen/>
        <w:t>government schools—registration reviews</w:t>
      </w:r>
    </w:p>
    <w:p w14:paraId="0B67F47B" w14:textId="347C05E5" w:rsidR="00FA42B4" w:rsidRPr="004A5DB6" w:rsidRDefault="00FA42B4" w:rsidP="00FA42B4">
      <w:pPr>
        <w:pStyle w:val="AmdtsEntries"/>
      </w:pPr>
      <w:r>
        <w:t>pt 4.4 hdg</w:t>
      </w:r>
      <w:r>
        <w:tab/>
        <w:t xml:space="preserve">om </w:t>
      </w:r>
      <w:hyperlink r:id="rId570" w:tooltip="Education Amendment Act 2015" w:history="1">
        <w:r>
          <w:rPr>
            <w:rStyle w:val="charCitHyperlinkAbbrev"/>
          </w:rPr>
          <w:t>A2015</w:t>
        </w:r>
        <w:r>
          <w:rPr>
            <w:rStyle w:val="charCitHyperlinkAbbrev"/>
          </w:rPr>
          <w:noBreakHyphen/>
          <w:t>18</w:t>
        </w:r>
      </w:hyperlink>
      <w:r>
        <w:t xml:space="preserve"> s 5</w:t>
      </w:r>
    </w:p>
    <w:p w14:paraId="1B083AD3" w14:textId="14FAE0E9" w:rsidR="00FA42B4" w:rsidRPr="00D07734" w:rsidRDefault="00FA42B4" w:rsidP="00FA42B4">
      <w:pPr>
        <w:pStyle w:val="AmdtsEntries"/>
      </w:pPr>
      <w:r>
        <w:tab/>
        <w:t xml:space="preserve">ins </w:t>
      </w:r>
      <w:hyperlink r:id="rId571" w:tooltip="Education Amendment Act 2022" w:history="1">
        <w:r w:rsidRPr="0068777B">
          <w:rPr>
            <w:rStyle w:val="charCitHyperlinkAbbrev"/>
          </w:rPr>
          <w:t>A2022-10</w:t>
        </w:r>
      </w:hyperlink>
      <w:r>
        <w:t xml:space="preserve"> s 33</w:t>
      </w:r>
    </w:p>
    <w:p w14:paraId="2E1ACD21" w14:textId="4F101FC7" w:rsidR="00FA42B4" w:rsidRDefault="00FA42B4" w:rsidP="00FA42B4">
      <w:pPr>
        <w:pStyle w:val="AmdtsEntryHd"/>
      </w:pPr>
      <w:r w:rsidRPr="009F7310">
        <w:rPr>
          <w:color w:val="000000"/>
        </w:rPr>
        <w:t>Reasons to carry out registration review</w:t>
      </w:r>
    </w:p>
    <w:p w14:paraId="553C388A" w14:textId="7792FF64" w:rsidR="00FA42B4" w:rsidRDefault="00FA42B4" w:rsidP="00FA42B4">
      <w:pPr>
        <w:pStyle w:val="AmdtsEntries"/>
      </w:pPr>
      <w:r>
        <w:t>div 4.4.1 hdg</w:t>
      </w:r>
      <w:r>
        <w:tab/>
        <w:t xml:space="preserve">om </w:t>
      </w:r>
      <w:hyperlink r:id="rId572" w:tooltip="Education Amendment Act 2015" w:history="1">
        <w:r>
          <w:rPr>
            <w:rStyle w:val="charCitHyperlinkAbbrev"/>
          </w:rPr>
          <w:t>A2015</w:t>
        </w:r>
        <w:r>
          <w:rPr>
            <w:rStyle w:val="charCitHyperlinkAbbrev"/>
          </w:rPr>
          <w:noBreakHyphen/>
          <w:t>18</w:t>
        </w:r>
      </w:hyperlink>
      <w:r>
        <w:t xml:space="preserve"> s 5</w:t>
      </w:r>
    </w:p>
    <w:p w14:paraId="0C24095B" w14:textId="5D5C9ABC" w:rsidR="00FA42B4" w:rsidRPr="00D07734" w:rsidRDefault="00FA42B4" w:rsidP="00FA42B4">
      <w:pPr>
        <w:pStyle w:val="AmdtsEntries"/>
      </w:pPr>
      <w:r>
        <w:tab/>
        <w:t xml:space="preserve">ins </w:t>
      </w:r>
      <w:hyperlink r:id="rId573" w:tooltip="Education Amendment Act 2022" w:history="1">
        <w:r w:rsidRPr="0068777B">
          <w:rPr>
            <w:rStyle w:val="charCitHyperlinkAbbrev"/>
          </w:rPr>
          <w:t>A2022-10</w:t>
        </w:r>
      </w:hyperlink>
      <w:r>
        <w:t xml:space="preserve"> s 33</w:t>
      </w:r>
    </w:p>
    <w:p w14:paraId="2AC452C1" w14:textId="4C36FF04" w:rsidR="00647434" w:rsidRDefault="007866D3" w:rsidP="00647434">
      <w:pPr>
        <w:pStyle w:val="AmdtsEntryHd"/>
      </w:pPr>
      <w:r w:rsidRPr="009F7310">
        <w:rPr>
          <w:color w:val="000000"/>
        </w:rPr>
        <w:t xml:space="preserve">Meaning of </w:t>
      </w:r>
      <w:r w:rsidRPr="009F7310">
        <w:rPr>
          <w:rStyle w:val="charItals"/>
        </w:rPr>
        <w:t>registration review</w:t>
      </w:r>
      <w:r w:rsidRPr="009F7310">
        <w:rPr>
          <w:color w:val="000000"/>
        </w:rPr>
        <w:t>—ch 4</w:t>
      </w:r>
    </w:p>
    <w:p w14:paraId="48A78A42" w14:textId="44A8FE6E" w:rsidR="00647434" w:rsidRPr="001078D1" w:rsidRDefault="00647434" w:rsidP="00647434">
      <w:pPr>
        <w:pStyle w:val="AmdtsEntries"/>
      </w:pPr>
      <w:r>
        <w:t>s 108</w:t>
      </w:r>
      <w:r>
        <w:tab/>
        <w:t xml:space="preserve">om </w:t>
      </w:r>
      <w:hyperlink r:id="rId574" w:tooltip="Education Amendment Act 2015" w:history="1">
        <w:r>
          <w:rPr>
            <w:rStyle w:val="charCitHyperlinkAbbrev"/>
          </w:rPr>
          <w:t>A2015</w:t>
        </w:r>
        <w:r>
          <w:rPr>
            <w:rStyle w:val="charCitHyperlinkAbbrev"/>
          </w:rPr>
          <w:noBreakHyphen/>
          <w:t>18</w:t>
        </w:r>
      </w:hyperlink>
      <w:r>
        <w:t xml:space="preserve"> s 5</w:t>
      </w:r>
    </w:p>
    <w:p w14:paraId="298BA21A" w14:textId="22359D87" w:rsidR="007866D3" w:rsidRPr="00D07734" w:rsidRDefault="007866D3" w:rsidP="007866D3">
      <w:pPr>
        <w:pStyle w:val="AmdtsEntries"/>
      </w:pPr>
      <w:r>
        <w:tab/>
        <w:t xml:space="preserve">ins </w:t>
      </w:r>
      <w:hyperlink r:id="rId575" w:tooltip="Education Amendment Act 2022" w:history="1">
        <w:r w:rsidRPr="0068777B">
          <w:rPr>
            <w:rStyle w:val="charCitHyperlinkAbbrev"/>
          </w:rPr>
          <w:t>A2022-10</w:t>
        </w:r>
      </w:hyperlink>
      <w:r>
        <w:t xml:space="preserve"> s 33</w:t>
      </w:r>
    </w:p>
    <w:p w14:paraId="5E6FDF24" w14:textId="04E3BA2B" w:rsidR="00647434" w:rsidRDefault="007866D3" w:rsidP="00647434">
      <w:pPr>
        <w:pStyle w:val="AmdtsEntryHd"/>
      </w:pPr>
      <w:r w:rsidRPr="009F7310">
        <w:rPr>
          <w:color w:val="000000"/>
        </w:rPr>
        <w:t>Annual registration review program</w:t>
      </w:r>
    </w:p>
    <w:p w14:paraId="04D047C4" w14:textId="7DE8F62B" w:rsidR="00647434" w:rsidRPr="001078D1" w:rsidRDefault="00647434" w:rsidP="00647434">
      <w:pPr>
        <w:pStyle w:val="AmdtsEntries"/>
      </w:pPr>
      <w:r>
        <w:t>s 109</w:t>
      </w:r>
      <w:r>
        <w:tab/>
        <w:t xml:space="preserve">om </w:t>
      </w:r>
      <w:hyperlink r:id="rId576" w:tooltip="Education Amendment Act 2015" w:history="1">
        <w:r>
          <w:rPr>
            <w:rStyle w:val="charCitHyperlinkAbbrev"/>
          </w:rPr>
          <w:t>A2015</w:t>
        </w:r>
        <w:r>
          <w:rPr>
            <w:rStyle w:val="charCitHyperlinkAbbrev"/>
          </w:rPr>
          <w:noBreakHyphen/>
          <w:t>18</w:t>
        </w:r>
      </w:hyperlink>
      <w:r>
        <w:t xml:space="preserve"> s 5</w:t>
      </w:r>
    </w:p>
    <w:p w14:paraId="7DE4F029" w14:textId="6D38BD50" w:rsidR="007866D3" w:rsidRPr="00D07734" w:rsidRDefault="007866D3" w:rsidP="007866D3">
      <w:pPr>
        <w:pStyle w:val="AmdtsEntries"/>
      </w:pPr>
      <w:r>
        <w:tab/>
        <w:t xml:space="preserve">ins </w:t>
      </w:r>
      <w:hyperlink r:id="rId577" w:tooltip="Education Amendment Act 2022" w:history="1">
        <w:r w:rsidRPr="0068777B">
          <w:rPr>
            <w:rStyle w:val="charCitHyperlinkAbbrev"/>
          </w:rPr>
          <w:t>A2022-10</w:t>
        </w:r>
      </w:hyperlink>
      <w:r>
        <w:t xml:space="preserve"> s 33</w:t>
      </w:r>
    </w:p>
    <w:p w14:paraId="455DDBF5" w14:textId="1C28A9A4" w:rsidR="00647434" w:rsidRDefault="007866D3" w:rsidP="00647434">
      <w:pPr>
        <w:pStyle w:val="AmdtsEntryHd"/>
      </w:pPr>
      <w:r w:rsidRPr="009F7310">
        <w:rPr>
          <w:color w:val="000000"/>
        </w:rPr>
        <w:t>Registration review after concern raised</w:t>
      </w:r>
    </w:p>
    <w:p w14:paraId="3CCC10DC" w14:textId="34C3A345" w:rsidR="00647434" w:rsidRPr="001078D1" w:rsidRDefault="00647434" w:rsidP="00647434">
      <w:pPr>
        <w:pStyle w:val="AmdtsEntries"/>
      </w:pPr>
      <w:r>
        <w:t>s 110</w:t>
      </w:r>
      <w:r>
        <w:tab/>
        <w:t xml:space="preserve">om </w:t>
      </w:r>
      <w:hyperlink r:id="rId578" w:tooltip="Education Amendment Act 2015" w:history="1">
        <w:r>
          <w:rPr>
            <w:rStyle w:val="charCitHyperlinkAbbrev"/>
          </w:rPr>
          <w:t>A2015</w:t>
        </w:r>
        <w:r>
          <w:rPr>
            <w:rStyle w:val="charCitHyperlinkAbbrev"/>
          </w:rPr>
          <w:noBreakHyphen/>
          <w:t>18</w:t>
        </w:r>
      </w:hyperlink>
      <w:r>
        <w:t xml:space="preserve"> s 5</w:t>
      </w:r>
    </w:p>
    <w:p w14:paraId="4EF5D94A" w14:textId="505B559F" w:rsidR="007866D3" w:rsidRPr="00D07734" w:rsidRDefault="007866D3" w:rsidP="007866D3">
      <w:pPr>
        <w:pStyle w:val="AmdtsEntries"/>
      </w:pPr>
      <w:r>
        <w:tab/>
        <w:t xml:space="preserve">ins </w:t>
      </w:r>
      <w:hyperlink r:id="rId579" w:tooltip="Education Amendment Act 2022" w:history="1">
        <w:r w:rsidRPr="0068777B">
          <w:rPr>
            <w:rStyle w:val="charCitHyperlinkAbbrev"/>
          </w:rPr>
          <w:t>A2022-10</w:t>
        </w:r>
      </w:hyperlink>
      <w:r>
        <w:t xml:space="preserve"> s 33</w:t>
      </w:r>
    </w:p>
    <w:p w14:paraId="7BAF8D01" w14:textId="2C2FA728" w:rsidR="00647434" w:rsidRDefault="007866D3" w:rsidP="00647434">
      <w:pPr>
        <w:pStyle w:val="AmdtsEntryHd"/>
      </w:pPr>
      <w:r w:rsidRPr="00B36404">
        <w:t>Registrar to report concerns to registration standards advisory board</w:t>
      </w:r>
    </w:p>
    <w:p w14:paraId="18C14B56" w14:textId="5AF0A082" w:rsidR="00647434" w:rsidRPr="001078D1" w:rsidRDefault="00647434" w:rsidP="00647434">
      <w:pPr>
        <w:pStyle w:val="AmdtsEntries"/>
      </w:pPr>
      <w:r>
        <w:t>s 111</w:t>
      </w:r>
      <w:r>
        <w:tab/>
        <w:t xml:space="preserve">om </w:t>
      </w:r>
      <w:hyperlink r:id="rId580" w:tooltip="Education Amendment Act 2015" w:history="1">
        <w:r>
          <w:rPr>
            <w:rStyle w:val="charCitHyperlinkAbbrev"/>
          </w:rPr>
          <w:t>A2015</w:t>
        </w:r>
        <w:r>
          <w:rPr>
            <w:rStyle w:val="charCitHyperlinkAbbrev"/>
          </w:rPr>
          <w:noBreakHyphen/>
          <w:t>18</w:t>
        </w:r>
      </w:hyperlink>
      <w:r>
        <w:t xml:space="preserve"> s 5</w:t>
      </w:r>
    </w:p>
    <w:p w14:paraId="01CF5402" w14:textId="5C4A7CB5" w:rsidR="007866D3" w:rsidRPr="00D07734" w:rsidRDefault="007866D3" w:rsidP="007866D3">
      <w:pPr>
        <w:pStyle w:val="AmdtsEntries"/>
      </w:pPr>
      <w:r>
        <w:tab/>
        <w:t xml:space="preserve">ins </w:t>
      </w:r>
      <w:hyperlink r:id="rId581" w:tooltip="Education Amendment Act 2022" w:history="1">
        <w:r w:rsidRPr="0068777B">
          <w:rPr>
            <w:rStyle w:val="charCitHyperlinkAbbrev"/>
          </w:rPr>
          <w:t>A2022-10</w:t>
        </w:r>
      </w:hyperlink>
      <w:r>
        <w:t xml:space="preserve"> s 33</w:t>
      </w:r>
    </w:p>
    <w:p w14:paraId="45F68D10" w14:textId="1D541A63" w:rsidR="007866D3" w:rsidRDefault="007866D3" w:rsidP="007866D3">
      <w:pPr>
        <w:pStyle w:val="AmdtsEntryHd"/>
      </w:pPr>
      <w:r w:rsidRPr="009F7310">
        <w:rPr>
          <w:color w:val="000000"/>
        </w:rPr>
        <w:t>Reasons to not carry out registration review</w:t>
      </w:r>
    </w:p>
    <w:p w14:paraId="1E8E8744" w14:textId="309F11A8" w:rsidR="007866D3" w:rsidRDefault="007866D3" w:rsidP="007866D3">
      <w:pPr>
        <w:pStyle w:val="AmdtsEntries"/>
      </w:pPr>
      <w:r>
        <w:t>div 4.4.2 hdg</w:t>
      </w:r>
      <w:r>
        <w:tab/>
        <w:t xml:space="preserve">om </w:t>
      </w:r>
      <w:hyperlink r:id="rId582" w:tooltip="Education Amendment Act 2015" w:history="1">
        <w:r>
          <w:rPr>
            <w:rStyle w:val="charCitHyperlinkAbbrev"/>
          </w:rPr>
          <w:t>A2015</w:t>
        </w:r>
        <w:r>
          <w:rPr>
            <w:rStyle w:val="charCitHyperlinkAbbrev"/>
          </w:rPr>
          <w:noBreakHyphen/>
          <w:t>18</w:t>
        </w:r>
      </w:hyperlink>
      <w:r>
        <w:t xml:space="preserve"> s 5</w:t>
      </w:r>
    </w:p>
    <w:p w14:paraId="057A2BEC" w14:textId="61753511" w:rsidR="007866D3" w:rsidRPr="00D07734" w:rsidRDefault="007866D3" w:rsidP="007866D3">
      <w:pPr>
        <w:pStyle w:val="AmdtsEntries"/>
      </w:pPr>
      <w:r>
        <w:tab/>
        <w:t xml:space="preserve">ins </w:t>
      </w:r>
      <w:hyperlink r:id="rId583" w:tooltip="Education Amendment Act 2022" w:history="1">
        <w:r w:rsidRPr="0068777B">
          <w:rPr>
            <w:rStyle w:val="charCitHyperlinkAbbrev"/>
          </w:rPr>
          <w:t>A2022-10</w:t>
        </w:r>
      </w:hyperlink>
      <w:r>
        <w:t xml:space="preserve"> s 33</w:t>
      </w:r>
    </w:p>
    <w:p w14:paraId="4A73F257" w14:textId="0E8DE6A3" w:rsidR="00647434" w:rsidRDefault="00783416" w:rsidP="00647434">
      <w:pPr>
        <w:pStyle w:val="AmdtsEntryHd"/>
      </w:pPr>
      <w:r w:rsidRPr="009F7310">
        <w:rPr>
          <w:color w:val="000000"/>
        </w:rPr>
        <w:t>Concern raised is frivolous etc</w:t>
      </w:r>
    </w:p>
    <w:p w14:paraId="5D24D41D" w14:textId="6881C19D" w:rsidR="00647434" w:rsidRPr="001078D1" w:rsidRDefault="00647434" w:rsidP="00647434">
      <w:pPr>
        <w:pStyle w:val="AmdtsEntries"/>
      </w:pPr>
      <w:r>
        <w:t>s 112</w:t>
      </w:r>
      <w:r>
        <w:tab/>
        <w:t xml:space="preserve">om </w:t>
      </w:r>
      <w:hyperlink r:id="rId584" w:tooltip="Education Amendment Act 2015" w:history="1">
        <w:r>
          <w:rPr>
            <w:rStyle w:val="charCitHyperlinkAbbrev"/>
          </w:rPr>
          <w:t>A2015</w:t>
        </w:r>
        <w:r>
          <w:rPr>
            <w:rStyle w:val="charCitHyperlinkAbbrev"/>
          </w:rPr>
          <w:noBreakHyphen/>
          <w:t>18</w:t>
        </w:r>
      </w:hyperlink>
      <w:r>
        <w:t xml:space="preserve"> s 5</w:t>
      </w:r>
    </w:p>
    <w:p w14:paraId="7B261E0C" w14:textId="54ED8837" w:rsidR="00783416" w:rsidRPr="00D07734" w:rsidRDefault="00783416" w:rsidP="00783416">
      <w:pPr>
        <w:pStyle w:val="AmdtsEntries"/>
      </w:pPr>
      <w:r>
        <w:tab/>
        <w:t xml:space="preserve">ins </w:t>
      </w:r>
      <w:hyperlink r:id="rId585" w:tooltip="Education Amendment Act 2022" w:history="1">
        <w:r w:rsidRPr="0068777B">
          <w:rPr>
            <w:rStyle w:val="charCitHyperlinkAbbrev"/>
          </w:rPr>
          <w:t>A2022-10</w:t>
        </w:r>
      </w:hyperlink>
      <w:r>
        <w:t xml:space="preserve"> s 33</w:t>
      </w:r>
    </w:p>
    <w:p w14:paraId="68EA3493" w14:textId="564000E7" w:rsidR="00647434" w:rsidRDefault="00783416" w:rsidP="00647434">
      <w:pPr>
        <w:pStyle w:val="AmdtsEntryHd"/>
      </w:pPr>
      <w:r w:rsidRPr="009F7310">
        <w:rPr>
          <w:color w:val="000000"/>
        </w:rPr>
        <w:t>Concern withdrawn</w:t>
      </w:r>
    </w:p>
    <w:p w14:paraId="7BEFD5A6" w14:textId="378F7A33" w:rsidR="00647434" w:rsidRPr="001078D1" w:rsidRDefault="00647434" w:rsidP="00647434">
      <w:pPr>
        <w:pStyle w:val="AmdtsEntries"/>
      </w:pPr>
      <w:r>
        <w:t>s 113</w:t>
      </w:r>
      <w:r>
        <w:tab/>
        <w:t xml:space="preserve">om </w:t>
      </w:r>
      <w:hyperlink r:id="rId586" w:tooltip="Education Amendment Act 2015" w:history="1">
        <w:r>
          <w:rPr>
            <w:rStyle w:val="charCitHyperlinkAbbrev"/>
          </w:rPr>
          <w:t>A2015</w:t>
        </w:r>
        <w:r>
          <w:rPr>
            <w:rStyle w:val="charCitHyperlinkAbbrev"/>
          </w:rPr>
          <w:noBreakHyphen/>
          <w:t>18</w:t>
        </w:r>
      </w:hyperlink>
      <w:r>
        <w:t xml:space="preserve"> s 5</w:t>
      </w:r>
    </w:p>
    <w:p w14:paraId="1FD74557" w14:textId="164FD6AA" w:rsidR="00783416" w:rsidRPr="00D07734" w:rsidRDefault="00783416" w:rsidP="00783416">
      <w:pPr>
        <w:pStyle w:val="AmdtsEntries"/>
      </w:pPr>
      <w:r>
        <w:tab/>
        <w:t xml:space="preserve">ins </w:t>
      </w:r>
      <w:hyperlink r:id="rId587" w:tooltip="Education Amendment Act 2022" w:history="1">
        <w:r w:rsidRPr="0068777B">
          <w:rPr>
            <w:rStyle w:val="charCitHyperlinkAbbrev"/>
          </w:rPr>
          <w:t>A2022-10</w:t>
        </w:r>
      </w:hyperlink>
      <w:r>
        <w:t xml:space="preserve"> s 33</w:t>
      </w:r>
    </w:p>
    <w:p w14:paraId="3AE430E0" w14:textId="7D387603" w:rsidR="00647434" w:rsidRDefault="00783416" w:rsidP="00647434">
      <w:pPr>
        <w:pStyle w:val="AmdtsEntryHd"/>
      </w:pPr>
      <w:r w:rsidRPr="009F7310">
        <w:rPr>
          <w:color w:val="000000"/>
        </w:rPr>
        <w:t>Referral to school</w:t>
      </w:r>
    </w:p>
    <w:p w14:paraId="5F33C6AF" w14:textId="0FEAECF6" w:rsidR="00647434" w:rsidRPr="004A5DB6" w:rsidRDefault="00647434" w:rsidP="00647434">
      <w:pPr>
        <w:pStyle w:val="AmdtsEntries"/>
      </w:pPr>
      <w:r>
        <w:t>s 114</w:t>
      </w:r>
      <w:r>
        <w:tab/>
        <w:t xml:space="preserve">am </w:t>
      </w:r>
      <w:hyperlink r:id="rId588" w:tooltip="Administrative (One ACT Public Service Miscellaneous Amendments) Act 2011" w:history="1">
        <w:r w:rsidRPr="001927F7">
          <w:rPr>
            <w:rStyle w:val="charCitHyperlinkAbbrev"/>
          </w:rPr>
          <w:t>A2011</w:t>
        </w:r>
        <w:r w:rsidRPr="001927F7">
          <w:rPr>
            <w:rStyle w:val="charCitHyperlinkAbbrev"/>
          </w:rPr>
          <w:noBreakHyphen/>
          <w:t>22</w:t>
        </w:r>
      </w:hyperlink>
      <w:r>
        <w:t xml:space="preserve"> amdt 1.179, amdt 1.183, amdt 1.184</w:t>
      </w:r>
    </w:p>
    <w:p w14:paraId="605A0216" w14:textId="42914B7F" w:rsidR="00647434" w:rsidRDefault="00647434" w:rsidP="00647434">
      <w:pPr>
        <w:pStyle w:val="AmdtsEntries"/>
      </w:pPr>
      <w:r>
        <w:tab/>
        <w:t xml:space="preserve">om </w:t>
      </w:r>
      <w:hyperlink r:id="rId589" w:tooltip="Education Amendment Act 2015" w:history="1">
        <w:r>
          <w:rPr>
            <w:rStyle w:val="charCitHyperlinkAbbrev"/>
          </w:rPr>
          <w:t>A2015</w:t>
        </w:r>
        <w:r>
          <w:rPr>
            <w:rStyle w:val="charCitHyperlinkAbbrev"/>
          </w:rPr>
          <w:noBreakHyphen/>
          <w:t>18</w:t>
        </w:r>
      </w:hyperlink>
      <w:r>
        <w:t xml:space="preserve"> s 5</w:t>
      </w:r>
    </w:p>
    <w:p w14:paraId="158CB9F2" w14:textId="5B0A0E78" w:rsidR="00783416" w:rsidRPr="00D07734" w:rsidRDefault="00783416" w:rsidP="00783416">
      <w:pPr>
        <w:pStyle w:val="AmdtsEntries"/>
      </w:pPr>
      <w:r>
        <w:tab/>
        <w:t xml:space="preserve">ins </w:t>
      </w:r>
      <w:hyperlink r:id="rId590" w:tooltip="Education Amendment Act 2022" w:history="1">
        <w:r w:rsidRPr="0068777B">
          <w:rPr>
            <w:rStyle w:val="charCitHyperlinkAbbrev"/>
          </w:rPr>
          <w:t>A2022-10</w:t>
        </w:r>
      </w:hyperlink>
      <w:r>
        <w:t xml:space="preserve"> s 33</w:t>
      </w:r>
    </w:p>
    <w:p w14:paraId="4916E4A5" w14:textId="5584469B" w:rsidR="001070B2" w:rsidRDefault="00783416" w:rsidP="001070B2">
      <w:pPr>
        <w:pStyle w:val="AmdtsEntryHd"/>
      </w:pPr>
      <w:r w:rsidRPr="009F7310">
        <w:rPr>
          <w:color w:val="000000"/>
        </w:rPr>
        <w:t>Referral to another entity</w:t>
      </w:r>
    </w:p>
    <w:p w14:paraId="0E4E6E61" w14:textId="2BD9E870" w:rsidR="001070B2" w:rsidRPr="001078D1" w:rsidRDefault="001070B2" w:rsidP="001070B2">
      <w:pPr>
        <w:pStyle w:val="AmdtsEntries"/>
      </w:pPr>
      <w:r>
        <w:t>s 115</w:t>
      </w:r>
      <w:r>
        <w:tab/>
        <w:t xml:space="preserve">om </w:t>
      </w:r>
      <w:hyperlink r:id="rId591" w:tooltip="Education Amendment Act 2015" w:history="1">
        <w:r>
          <w:rPr>
            <w:rStyle w:val="charCitHyperlinkAbbrev"/>
          </w:rPr>
          <w:t>A2015</w:t>
        </w:r>
        <w:r>
          <w:rPr>
            <w:rStyle w:val="charCitHyperlinkAbbrev"/>
          </w:rPr>
          <w:noBreakHyphen/>
          <w:t>18</w:t>
        </w:r>
      </w:hyperlink>
      <w:r>
        <w:t xml:space="preserve"> s 5</w:t>
      </w:r>
    </w:p>
    <w:p w14:paraId="33554F20" w14:textId="61B6D82B" w:rsidR="00783416" w:rsidRPr="00D07734" w:rsidRDefault="00783416" w:rsidP="00783416">
      <w:pPr>
        <w:pStyle w:val="AmdtsEntries"/>
      </w:pPr>
      <w:r>
        <w:tab/>
        <w:t xml:space="preserve">ins </w:t>
      </w:r>
      <w:hyperlink r:id="rId592" w:tooltip="Education Amendment Act 2022" w:history="1">
        <w:r w:rsidRPr="0068777B">
          <w:rPr>
            <w:rStyle w:val="charCitHyperlinkAbbrev"/>
          </w:rPr>
          <w:t>A2022-10</w:t>
        </w:r>
      </w:hyperlink>
      <w:r>
        <w:t xml:space="preserve"> s 33</w:t>
      </w:r>
    </w:p>
    <w:p w14:paraId="2D27E33A" w14:textId="501F3EF0" w:rsidR="00562BD5" w:rsidRDefault="00562BD5" w:rsidP="00562BD5">
      <w:pPr>
        <w:pStyle w:val="AmdtsEntryHd"/>
      </w:pPr>
      <w:r w:rsidRPr="009F7310">
        <w:rPr>
          <w:color w:val="000000"/>
        </w:rPr>
        <w:lastRenderedPageBreak/>
        <w:t>Carrying out registration review</w:t>
      </w:r>
    </w:p>
    <w:p w14:paraId="6F7E93FB" w14:textId="3E8FCE66" w:rsidR="00562BD5" w:rsidRDefault="00562BD5" w:rsidP="00272738">
      <w:pPr>
        <w:pStyle w:val="AmdtsEntries"/>
        <w:keepNext/>
      </w:pPr>
      <w:r>
        <w:t>div 4.4.3 hdg</w:t>
      </w:r>
      <w:r>
        <w:tab/>
        <w:t xml:space="preserve">ins </w:t>
      </w:r>
      <w:hyperlink r:id="rId593" w:tooltip="Education Amendment Act 2006 (No 2)" w:history="1">
        <w:r w:rsidRPr="001927F7">
          <w:rPr>
            <w:rStyle w:val="charCitHyperlinkAbbrev"/>
          </w:rPr>
          <w:t>A2006</w:t>
        </w:r>
        <w:r w:rsidRPr="001927F7">
          <w:rPr>
            <w:rStyle w:val="charCitHyperlinkAbbrev"/>
          </w:rPr>
          <w:noBreakHyphen/>
          <w:t>57</w:t>
        </w:r>
      </w:hyperlink>
      <w:r>
        <w:t xml:space="preserve"> s 40</w:t>
      </w:r>
    </w:p>
    <w:p w14:paraId="65FFFB8B" w14:textId="2DEE04A9" w:rsidR="00562BD5" w:rsidRDefault="00562BD5" w:rsidP="00562BD5">
      <w:pPr>
        <w:pStyle w:val="AmdtsEntries"/>
      </w:pPr>
      <w:r>
        <w:tab/>
        <w:t xml:space="preserve">om </w:t>
      </w:r>
      <w:hyperlink r:id="rId594" w:tooltip="Education Amendment Act 2015" w:history="1">
        <w:r>
          <w:rPr>
            <w:rStyle w:val="charCitHyperlinkAbbrev"/>
          </w:rPr>
          <w:t>A2015</w:t>
        </w:r>
        <w:r>
          <w:rPr>
            <w:rStyle w:val="charCitHyperlinkAbbrev"/>
          </w:rPr>
          <w:noBreakHyphen/>
          <w:t>18</w:t>
        </w:r>
      </w:hyperlink>
      <w:r>
        <w:t xml:space="preserve"> s 5</w:t>
      </w:r>
    </w:p>
    <w:p w14:paraId="58CEDE84" w14:textId="1F358690" w:rsidR="00562BD5" w:rsidRPr="00D07734" w:rsidRDefault="00562BD5" w:rsidP="00562BD5">
      <w:pPr>
        <w:pStyle w:val="AmdtsEntries"/>
      </w:pPr>
      <w:r>
        <w:tab/>
        <w:t xml:space="preserve">ins </w:t>
      </w:r>
      <w:hyperlink r:id="rId595" w:tooltip="Education Amendment Act 2022" w:history="1">
        <w:r w:rsidRPr="0068777B">
          <w:rPr>
            <w:rStyle w:val="charCitHyperlinkAbbrev"/>
          </w:rPr>
          <w:t>A2022-10</w:t>
        </w:r>
      </w:hyperlink>
      <w:r>
        <w:t xml:space="preserve"> s 33</w:t>
      </w:r>
    </w:p>
    <w:p w14:paraId="71ED29F2" w14:textId="2FB8B28D" w:rsidR="001070B2" w:rsidRDefault="00562BD5" w:rsidP="001070B2">
      <w:pPr>
        <w:pStyle w:val="AmdtsEntryHd"/>
      </w:pPr>
      <w:r w:rsidRPr="009F7310">
        <w:rPr>
          <w:color w:val="000000"/>
        </w:rPr>
        <w:t>Registration review procedure</w:t>
      </w:r>
    </w:p>
    <w:p w14:paraId="326F1749" w14:textId="6377FA82" w:rsidR="001070B2" w:rsidRPr="001078D1" w:rsidRDefault="001070B2" w:rsidP="001070B2">
      <w:pPr>
        <w:pStyle w:val="AmdtsEntries"/>
      </w:pPr>
      <w:r>
        <w:t>s 116</w:t>
      </w:r>
      <w:r>
        <w:tab/>
        <w:t xml:space="preserve">om </w:t>
      </w:r>
      <w:hyperlink r:id="rId596" w:tooltip="Education Amendment Act 2015" w:history="1">
        <w:r>
          <w:rPr>
            <w:rStyle w:val="charCitHyperlinkAbbrev"/>
          </w:rPr>
          <w:t>A2015</w:t>
        </w:r>
        <w:r>
          <w:rPr>
            <w:rStyle w:val="charCitHyperlinkAbbrev"/>
          </w:rPr>
          <w:noBreakHyphen/>
          <w:t>18</w:t>
        </w:r>
      </w:hyperlink>
      <w:r>
        <w:t xml:space="preserve"> s 5</w:t>
      </w:r>
    </w:p>
    <w:p w14:paraId="758AA815" w14:textId="0CD22FE9" w:rsidR="00562BD5" w:rsidRPr="00D07734" w:rsidRDefault="00562BD5" w:rsidP="00562BD5">
      <w:pPr>
        <w:pStyle w:val="AmdtsEntries"/>
      </w:pPr>
      <w:r>
        <w:tab/>
        <w:t xml:space="preserve">ins </w:t>
      </w:r>
      <w:hyperlink r:id="rId597" w:tooltip="Education Amendment Act 2022" w:history="1">
        <w:r w:rsidRPr="0068777B">
          <w:rPr>
            <w:rStyle w:val="charCitHyperlinkAbbrev"/>
          </w:rPr>
          <w:t>A2022-10</w:t>
        </w:r>
      </w:hyperlink>
      <w:r>
        <w:t xml:space="preserve"> s 33</w:t>
      </w:r>
    </w:p>
    <w:p w14:paraId="6ADD146C" w14:textId="678CA84B" w:rsidR="001070B2" w:rsidRDefault="00562BD5" w:rsidP="001070B2">
      <w:pPr>
        <w:pStyle w:val="AmdtsEntryHd"/>
      </w:pPr>
      <w:r w:rsidRPr="009F7310">
        <w:rPr>
          <w:color w:val="000000"/>
        </w:rPr>
        <w:t>Registration review guidelines</w:t>
      </w:r>
    </w:p>
    <w:p w14:paraId="3E656952" w14:textId="7684B996" w:rsidR="001070B2" w:rsidRPr="001078D1" w:rsidRDefault="001070B2" w:rsidP="001070B2">
      <w:pPr>
        <w:pStyle w:val="AmdtsEntries"/>
      </w:pPr>
      <w:r>
        <w:t>s 117</w:t>
      </w:r>
      <w:r>
        <w:tab/>
        <w:t xml:space="preserve">om </w:t>
      </w:r>
      <w:hyperlink r:id="rId598" w:tooltip="Education Amendment Act 2015" w:history="1">
        <w:r>
          <w:rPr>
            <w:rStyle w:val="charCitHyperlinkAbbrev"/>
          </w:rPr>
          <w:t>A2015</w:t>
        </w:r>
        <w:r>
          <w:rPr>
            <w:rStyle w:val="charCitHyperlinkAbbrev"/>
          </w:rPr>
          <w:noBreakHyphen/>
          <w:t>18</w:t>
        </w:r>
      </w:hyperlink>
      <w:r>
        <w:t xml:space="preserve"> s 5</w:t>
      </w:r>
    </w:p>
    <w:p w14:paraId="1BBE1D93" w14:textId="5CD09551" w:rsidR="00562BD5" w:rsidRPr="00D07734" w:rsidRDefault="00562BD5" w:rsidP="00562BD5">
      <w:pPr>
        <w:pStyle w:val="AmdtsEntries"/>
      </w:pPr>
      <w:r>
        <w:tab/>
        <w:t xml:space="preserve">ins </w:t>
      </w:r>
      <w:hyperlink r:id="rId599" w:tooltip="Education Amendment Act 2022" w:history="1">
        <w:r w:rsidRPr="0068777B">
          <w:rPr>
            <w:rStyle w:val="charCitHyperlinkAbbrev"/>
          </w:rPr>
          <w:t>A2022-10</w:t>
        </w:r>
      </w:hyperlink>
      <w:r>
        <w:t xml:space="preserve"> s 33</w:t>
      </w:r>
    </w:p>
    <w:p w14:paraId="09C80A53" w14:textId="7E6BB3DA" w:rsidR="00893802" w:rsidRDefault="00562BD5">
      <w:pPr>
        <w:pStyle w:val="AmdtsEntryHd"/>
      </w:pPr>
      <w:r w:rsidRPr="009F7310">
        <w:rPr>
          <w:color w:val="000000"/>
        </w:rPr>
        <w:t>Request for further information or verification</w:t>
      </w:r>
    </w:p>
    <w:p w14:paraId="5A40CB52" w14:textId="48FD3EEF" w:rsidR="00893802" w:rsidRDefault="00893802" w:rsidP="00D25DD0">
      <w:pPr>
        <w:pStyle w:val="AmdtsEntries"/>
        <w:keepNext/>
      </w:pPr>
      <w:r>
        <w:t>s 118</w:t>
      </w:r>
      <w:r>
        <w:tab/>
        <w:t xml:space="preserve">orig s 118 om </w:t>
      </w:r>
      <w:hyperlink r:id="rId600"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41</w:t>
      </w:r>
    </w:p>
    <w:p w14:paraId="02C4F956" w14:textId="36642FFD" w:rsidR="00893802" w:rsidRDefault="00893802">
      <w:pPr>
        <w:pStyle w:val="AmdtsEntries"/>
      </w:pPr>
      <w:r>
        <w:tab/>
        <w:t xml:space="preserve">(prev s 76) reloc and renum as s 118 </w:t>
      </w:r>
      <w:hyperlink r:id="rId601"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28</w:t>
      </w:r>
    </w:p>
    <w:p w14:paraId="599E04F9" w14:textId="3C91DC98" w:rsidR="001070B2" w:rsidRDefault="001070B2" w:rsidP="001070B2">
      <w:pPr>
        <w:pStyle w:val="AmdtsEntries"/>
      </w:pPr>
      <w:r>
        <w:tab/>
        <w:t xml:space="preserve">om </w:t>
      </w:r>
      <w:hyperlink r:id="rId602" w:tooltip="Education Amendment Act 2015" w:history="1">
        <w:r>
          <w:rPr>
            <w:rStyle w:val="charCitHyperlinkAbbrev"/>
          </w:rPr>
          <w:t>A2015</w:t>
        </w:r>
        <w:r>
          <w:rPr>
            <w:rStyle w:val="charCitHyperlinkAbbrev"/>
          </w:rPr>
          <w:noBreakHyphen/>
          <w:t>18</w:t>
        </w:r>
      </w:hyperlink>
      <w:r>
        <w:t xml:space="preserve"> s 5</w:t>
      </w:r>
    </w:p>
    <w:p w14:paraId="49D20B32" w14:textId="42C88B56" w:rsidR="00562BD5" w:rsidRPr="00D07734" w:rsidRDefault="00562BD5" w:rsidP="00562BD5">
      <w:pPr>
        <w:pStyle w:val="AmdtsEntries"/>
      </w:pPr>
      <w:r>
        <w:tab/>
        <w:t xml:space="preserve">ins </w:t>
      </w:r>
      <w:hyperlink r:id="rId603" w:tooltip="Education Amendment Act 2022" w:history="1">
        <w:r w:rsidRPr="0068777B">
          <w:rPr>
            <w:rStyle w:val="charCitHyperlinkAbbrev"/>
          </w:rPr>
          <w:t>A2022-10</w:t>
        </w:r>
      </w:hyperlink>
      <w:r>
        <w:t xml:space="preserve"> s 33</w:t>
      </w:r>
    </w:p>
    <w:p w14:paraId="1E31AF29" w14:textId="77777777" w:rsidR="00893802" w:rsidRDefault="00893802">
      <w:pPr>
        <w:pStyle w:val="AmdtsEntryHd"/>
      </w:pPr>
      <w:r>
        <w:t>Minister to present advice of council (non-government)</w:t>
      </w:r>
    </w:p>
    <w:p w14:paraId="7319752F" w14:textId="22962D19" w:rsidR="00893802" w:rsidRDefault="00893802">
      <w:pPr>
        <w:pStyle w:val="AmdtsEntries"/>
      </w:pPr>
      <w:r>
        <w:t>s 118A</w:t>
      </w:r>
      <w:r>
        <w:tab/>
        <w:t xml:space="preserve">(prev s 127) reloc and renum as s 118A </w:t>
      </w:r>
      <w:hyperlink r:id="rId604"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44</w:t>
      </w:r>
    </w:p>
    <w:p w14:paraId="32B17C3E" w14:textId="764CDD2A" w:rsidR="001070B2" w:rsidRDefault="001070B2" w:rsidP="001070B2">
      <w:pPr>
        <w:pStyle w:val="AmdtsEntries"/>
      </w:pPr>
      <w:r>
        <w:tab/>
        <w:t xml:space="preserve">om </w:t>
      </w:r>
      <w:hyperlink r:id="rId605" w:tooltip="Education Amendment Act 2015" w:history="1">
        <w:r>
          <w:rPr>
            <w:rStyle w:val="charCitHyperlinkAbbrev"/>
          </w:rPr>
          <w:t>A2015</w:t>
        </w:r>
        <w:r>
          <w:rPr>
            <w:rStyle w:val="charCitHyperlinkAbbrev"/>
          </w:rPr>
          <w:noBreakHyphen/>
          <w:t>18</w:t>
        </w:r>
      </w:hyperlink>
      <w:r>
        <w:t xml:space="preserve"> s 5</w:t>
      </w:r>
    </w:p>
    <w:p w14:paraId="5DF82D37" w14:textId="7DB207EE" w:rsidR="004459F4" w:rsidRDefault="00562BD5" w:rsidP="004459F4">
      <w:pPr>
        <w:pStyle w:val="AmdtsEntryHd"/>
      </w:pPr>
      <w:r w:rsidRPr="009F7310">
        <w:rPr>
          <w:color w:val="000000"/>
        </w:rPr>
        <w:t>Registrar’s action on completing registration review</w:t>
      </w:r>
    </w:p>
    <w:p w14:paraId="14EB76E4" w14:textId="4FBD2788" w:rsidR="004459F4" w:rsidRPr="004459F4" w:rsidRDefault="004459F4" w:rsidP="004459F4">
      <w:pPr>
        <w:pStyle w:val="AmdtsEntries"/>
      </w:pPr>
      <w:r>
        <w:t>s 119</w:t>
      </w:r>
      <w:r>
        <w:tab/>
        <w:t xml:space="preserve">am </w:t>
      </w:r>
      <w:hyperlink r:id="rId606" w:tooltip="Statute Law Amendment Act 2010" w:history="1">
        <w:r w:rsidR="001927F7" w:rsidRPr="001927F7">
          <w:rPr>
            <w:rStyle w:val="charCitHyperlinkAbbrev"/>
          </w:rPr>
          <w:t>A2010</w:t>
        </w:r>
        <w:r w:rsidR="001927F7" w:rsidRPr="001927F7">
          <w:rPr>
            <w:rStyle w:val="charCitHyperlinkAbbrev"/>
          </w:rPr>
          <w:noBreakHyphen/>
          <w:t>18</w:t>
        </w:r>
      </w:hyperlink>
      <w:r>
        <w:t xml:space="preserve"> amdt 1.20</w:t>
      </w:r>
      <w:r w:rsidR="002D705E">
        <w:t xml:space="preserve">; </w:t>
      </w:r>
      <w:hyperlink r:id="rId607"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D705E">
        <w:t xml:space="preserve"> amdt </w:t>
      </w:r>
      <w:r w:rsidR="00253D00">
        <w:t>1.183</w:t>
      </w:r>
    </w:p>
    <w:p w14:paraId="301A9558" w14:textId="26A26CFE" w:rsidR="00562BD5" w:rsidRPr="00D07734" w:rsidRDefault="00562BD5" w:rsidP="00562BD5">
      <w:pPr>
        <w:pStyle w:val="AmdtsEntries"/>
      </w:pPr>
      <w:r>
        <w:tab/>
      </w:r>
      <w:r w:rsidR="00754CEE">
        <w:t>sub</w:t>
      </w:r>
      <w:r>
        <w:t xml:space="preserve"> </w:t>
      </w:r>
      <w:hyperlink r:id="rId608" w:tooltip="Education Amendment Act 2022" w:history="1">
        <w:r w:rsidRPr="0068777B">
          <w:rPr>
            <w:rStyle w:val="charCitHyperlinkAbbrev"/>
          </w:rPr>
          <w:t>A2022-10</w:t>
        </w:r>
      </w:hyperlink>
      <w:r>
        <w:t xml:space="preserve"> s 33</w:t>
      </w:r>
    </w:p>
    <w:p w14:paraId="35263DCA" w14:textId="308BAC93" w:rsidR="00754CEE" w:rsidRDefault="00754CEE" w:rsidP="00754CEE">
      <w:pPr>
        <w:pStyle w:val="AmdtsEntryHd"/>
      </w:pPr>
      <w:r w:rsidRPr="009F7310">
        <w:rPr>
          <w:color w:val="000000"/>
        </w:rPr>
        <w:t>Compliance directions</w:t>
      </w:r>
    </w:p>
    <w:p w14:paraId="59F27E2C" w14:textId="403C04EB" w:rsidR="00754CEE" w:rsidRPr="00D07734" w:rsidRDefault="00754CEE" w:rsidP="00754CEE">
      <w:pPr>
        <w:pStyle w:val="AmdtsEntries"/>
      </w:pPr>
      <w:r>
        <w:t>div 4.4.4 hdg</w:t>
      </w:r>
      <w:r>
        <w:tab/>
        <w:t xml:space="preserve">ins </w:t>
      </w:r>
      <w:hyperlink r:id="rId609" w:tooltip="Education Amendment Act 2022" w:history="1">
        <w:r w:rsidRPr="0068777B">
          <w:rPr>
            <w:rStyle w:val="charCitHyperlinkAbbrev"/>
          </w:rPr>
          <w:t>A2022-10</w:t>
        </w:r>
      </w:hyperlink>
      <w:r>
        <w:t xml:space="preserve"> s 33</w:t>
      </w:r>
    </w:p>
    <w:p w14:paraId="283CCF7D" w14:textId="77777777" w:rsidR="002D705E" w:rsidRDefault="002D705E">
      <w:pPr>
        <w:pStyle w:val="AmdtsEntryHd"/>
      </w:pPr>
      <w:r>
        <w:t>Identity cards for authorised persons (non-government)</w:t>
      </w:r>
    </w:p>
    <w:p w14:paraId="3FF0ACE7" w14:textId="5995917F" w:rsidR="002D705E" w:rsidRPr="002D705E" w:rsidRDefault="002D705E" w:rsidP="002D705E">
      <w:pPr>
        <w:pStyle w:val="AmdtsEntries"/>
      </w:pPr>
      <w:r>
        <w:t>s 120</w:t>
      </w:r>
      <w:r>
        <w:tab/>
        <w:t xml:space="preserve">am </w:t>
      </w:r>
      <w:hyperlink r:id="rId610"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3D00">
        <w:t>1.183</w:t>
      </w:r>
    </w:p>
    <w:p w14:paraId="0D2D962D" w14:textId="59FBA514" w:rsidR="00754CEE" w:rsidRPr="00D07734" w:rsidRDefault="00754CEE" w:rsidP="00754CEE">
      <w:pPr>
        <w:pStyle w:val="AmdtsEntries"/>
      </w:pPr>
      <w:r>
        <w:tab/>
        <w:t xml:space="preserve">sub </w:t>
      </w:r>
      <w:hyperlink r:id="rId611" w:tooltip="Education Amendment Act 2022" w:history="1">
        <w:r w:rsidRPr="0068777B">
          <w:rPr>
            <w:rStyle w:val="charCitHyperlinkAbbrev"/>
          </w:rPr>
          <w:t>A2022-10</w:t>
        </w:r>
      </w:hyperlink>
      <w:r>
        <w:t xml:space="preserve"> s 33</w:t>
      </w:r>
    </w:p>
    <w:p w14:paraId="3163D123" w14:textId="4238C15D" w:rsidR="00754CEE" w:rsidRDefault="00754CEE" w:rsidP="00754CEE">
      <w:pPr>
        <w:pStyle w:val="AmdtsEntryHd"/>
      </w:pPr>
      <w:r w:rsidRPr="009F7310">
        <w:t>Regulatory action</w:t>
      </w:r>
    </w:p>
    <w:p w14:paraId="5D5AE914" w14:textId="25F8D858" w:rsidR="00754CEE" w:rsidRPr="00D07734" w:rsidRDefault="00754CEE" w:rsidP="00754CEE">
      <w:pPr>
        <w:pStyle w:val="AmdtsEntries"/>
      </w:pPr>
      <w:r>
        <w:t>div 4.4.5 hdg</w:t>
      </w:r>
      <w:r>
        <w:tab/>
        <w:t xml:space="preserve">ins </w:t>
      </w:r>
      <w:hyperlink r:id="rId612" w:tooltip="Education Amendment Act 2022" w:history="1">
        <w:r w:rsidRPr="0068777B">
          <w:rPr>
            <w:rStyle w:val="charCitHyperlinkAbbrev"/>
          </w:rPr>
          <w:t>A2022-10</w:t>
        </w:r>
      </w:hyperlink>
      <w:r>
        <w:t xml:space="preserve"> s 33</w:t>
      </w:r>
    </w:p>
    <w:p w14:paraId="4F30D62C" w14:textId="2CB5F3F4" w:rsidR="00754CEE" w:rsidRDefault="00754CEE" w:rsidP="00754CEE">
      <w:pPr>
        <w:pStyle w:val="AmdtsEntryHd"/>
      </w:pPr>
      <w:r w:rsidRPr="009F7310">
        <w:rPr>
          <w:color w:val="000000"/>
        </w:rPr>
        <w:t xml:space="preserve">Meaning of </w:t>
      </w:r>
      <w:r w:rsidRPr="009F7310">
        <w:rPr>
          <w:rStyle w:val="charItals"/>
          <w:color w:val="000000"/>
        </w:rPr>
        <w:t>regulatory action</w:t>
      </w:r>
      <w:r w:rsidRPr="009F7310">
        <w:rPr>
          <w:color w:val="000000"/>
        </w:rPr>
        <w:t>—ch 4</w:t>
      </w:r>
    </w:p>
    <w:p w14:paraId="1F952EC7" w14:textId="569066E8" w:rsidR="00754CEE" w:rsidRPr="00D07734" w:rsidRDefault="00754CEE" w:rsidP="00754CEE">
      <w:pPr>
        <w:pStyle w:val="AmdtsEntries"/>
      </w:pPr>
      <w:r>
        <w:t>s 121</w:t>
      </w:r>
      <w:r>
        <w:tab/>
        <w:t xml:space="preserve">sub </w:t>
      </w:r>
      <w:hyperlink r:id="rId613" w:tooltip="Education Amendment Act 2022" w:history="1">
        <w:r w:rsidRPr="0068777B">
          <w:rPr>
            <w:rStyle w:val="charCitHyperlinkAbbrev"/>
          </w:rPr>
          <w:t>A2022-10</w:t>
        </w:r>
      </w:hyperlink>
      <w:r>
        <w:t xml:space="preserve"> s 33</w:t>
      </w:r>
    </w:p>
    <w:p w14:paraId="4661297E" w14:textId="6F0C6F48" w:rsidR="00754CEE" w:rsidRDefault="00754CEE" w:rsidP="00754CEE">
      <w:pPr>
        <w:pStyle w:val="AmdtsEntryHd"/>
      </w:pPr>
      <w:r w:rsidRPr="009F7310">
        <w:rPr>
          <w:color w:val="000000"/>
        </w:rPr>
        <w:t>Grounds for taking regulatory action</w:t>
      </w:r>
    </w:p>
    <w:p w14:paraId="18819E11" w14:textId="7CC8C24C" w:rsidR="00754CEE" w:rsidRPr="00D07734" w:rsidRDefault="00754CEE" w:rsidP="00754CEE">
      <w:pPr>
        <w:pStyle w:val="AmdtsEntries"/>
      </w:pPr>
      <w:r>
        <w:t>s 122</w:t>
      </w:r>
      <w:r>
        <w:tab/>
        <w:t xml:space="preserve">sub </w:t>
      </w:r>
      <w:hyperlink r:id="rId614" w:tooltip="Education Amendment Act 2022" w:history="1">
        <w:r w:rsidRPr="0068777B">
          <w:rPr>
            <w:rStyle w:val="charCitHyperlinkAbbrev"/>
          </w:rPr>
          <w:t>A2022-10</w:t>
        </w:r>
      </w:hyperlink>
      <w:r>
        <w:t xml:space="preserve"> s 33</w:t>
      </w:r>
    </w:p>
    <w:p w14:paraId="4AD07F1F" w14:textId="60C8FEF9" w:rsidR="00754CEE" w:rsidRDefault="00754CEE" w:rsidP="00754CEE">
      <w:pPr>
        <w:pStyle w:val="AmdtsEntryHd"/>
      </w:pPr>
      <w:r w:rsidRPr="009F7310">
        <w:rPr>
          <w:color w:val="000000"/>
        </w:rPr>
        <w:t>Registrar—referral to registration standards advisory board</w:t>
      </w:r>
    </w:p>
    <w:p w14:paraId="3BA9A626" w14:textId="3CD2CCA7" w:rsidR="00754CEE" w:rsidRPr="00D07734" w:rsidRDefault="00754CEE" w:rsidP="00754CEE">
      <w:pPr>
        <w:pStyle w:val="AmdtsEntries"/>
      </w:pPr>
      <w:r>
        <w:t>s 123</w:t>
      </w:r>
      <w:r>
        <w:tab/>
        <w:t xml:space="preserve">sub </w:t>
      </w:r>
      <w:hyperlink r:id="rId615" w:tooltip="Education Amendment Act 2022" w:history="1">
        <w:r w:rsidRPr="0068777B">
          <w:rPr>
            <w:rStyle w:val="charCitHyperlinkAbbrev"/>
          </w:rPr>
          <w:t>A2022-10</w:t>
        </w:r>
      </w:hyperlink>
      <w:r>
        <w:t xml:space="preserve"> s 33</w:t>
      </w:r>
    </w:p>
    <w:p w14:paraId="0B11B8E9" w14:textId="28F4EE5C" w:rsidR="00754CEE" w:rsidRDefault="00754CEE" w:rsidP="00754CEE">
      <w:pPr>
        <w:pStyle w:val="AmdtsEntryHd"/>
      </w:pPr>
      <w:r w:rsidRPr="009F7310">
        <w:rPr>
          <w:color w:val="000000"/>
        </w:rPr>
        <w:t>Notification of proposed regulatory action</w:t>
      </w:r>
    </w:p>
    <w:p w14:paraId="41EF6CC1" w14:textId="7E0203FF" w:rsidR="00754CEE" w:rsidRPr="00D07734" w:rsidRDefault="00754CEE" w:rsidP="00754CEE">
      <w:pPr>
        <w:pStyle w:val="AmdtsEntries"/>
      </w:pPr>
      <w:r>
        <w:t>s 124</w:t>
      </w:r>
      <w:r>
        <w:tab/>
        <w:t xml:space="preserve">sub </w:t>
      </w:r>
      <w:hyperlink r:id="rId616" w:tooltip="Education Amendment Act 2022" w:history="1">
        <w:r w:rsidRPr="0068777B">
          <w:rPr>
            <w:rStyle w:val="charCitHyperlinkAbbrev"/>
          </w:rPr>
          <w:t>A2022-10</w:t>
        </w:r>
      </w:hyperlink>
      <w:r>
        <w:t xml:space="preserve"> s 33</w:t>
      </w:r>
    </w:p>
    <w:p w14:paraId="1702DED6" w14:textId="1BA63378" w:rsidR="00754CEE" w:rsidRDefault="00754CEE" w:rsidP="00754CEE">
      <w:pPr>
        <w:pStyle w:val="AmdtsEntryHd"/>
      </w:pPr>
      <w:r w:rsidRPr="009F7310">
        <w:rPr>
          <w:color w:val="000000"/>
        </w:rPr>
        <w:t>Minister—referral to registration standards advisory board</w:t>
      </w:r>
    </w:p>
    <w:p w14:paraId="642B8165" w14:textId="2E604BF8" w:rsidR="00754CEE" w:rsidRPr="00D07734" w:rsidRDefault="00754CEE" w:rsidP="00754CEE">
      <w:pPr>
        <w:pStyle w:val="AmdtsEntries"/>
      </w:pPr>
      <w:r>
        <w:t>s 125</w:t>
      </w:r>
      <w:r>
        <w:tab/>
        <w:t xml:space="preserve">sub </w:t>
      </w:r>
      <w:hyperlink r:id="rId617" w:tooltip="Education Amendment Act 2022" w:history="1">
        <w:r w:rsidRPr="0068777B">
          <w:rPr>
            <w:rStyle w:val="charCitHyperlinkAbbrev"/>
          </w:rPr>
          <w:t>A2022-10</w:t>
        </w:r>
      </w:hyperlink>
      <w:r>
        <w:t xml:space="preserve"> s 33</w:t>
      </w:r>
    </w:p>
    <w:p w14:paraId="73682EF7" w14:textId="7BFE9B43" w:rsidR="00754CEE" w:rsidRDefault="006F7702" w:rsidP="00754CEE">
      <w:pPr>
        <w:pStyle w:val="AmdtsEntryHd"/>
      </w:pPr>
      <w:r w:rsidRPr="009F7310">
        <w:rPr>
          <w:color w:val="000000"/>
        </w:rPr>
        <w:lastRenderedPageBreak/>
        <w:t>Taking regulatory action</w:t>
      </w:r>
    </w:p>
    <w:p w14:paraId="7EDEBE20" w14:textId="3F4F2629" w:rsidR="00754CEE" w:rsidRPr="00D07734" w:rsidRDefault="00754CEE" w:rsidP="00754CEE">
      <w:pPr>
        <w:pStyle w:val="AmdtsEntries"/>
      </w:pPr>
      <w:r>
        <w:t>s 125A</w:t>
      </w:r>
      <w:r>
        <w:tab/>
      </w:r>
      <w:r w:rsidR="006F7702">
        <w:t>ins</w:t>
      </w:r>
      <w:r>
        <w:t xml:space="preserve"> </w:t>
      </w:r>
      <w:hyperlink r:id="rId618" w:tooltip="Education Amendment Act 2022" w:history="1">
        <w:r w:rsidRPr="0068777B">
          <w:rPr>
            <w:rStyle w:val="charCitHyperlinkAbbrev"/>
          </w:rPr>
          <w:t>A2022-10</w:t>
        </w:r>
      </w:hyperlink>
      <w:r>
        <w:t xml:space="preserve"> s 33</w:t>
      </w:r>
    </w:p>
    <w:p w14:paraId="0645FAD5" w14:textId="2BE320D4" w:rsidR="006F7702" w:rsidRDefault="006F7702" w:rsidP="006F7702">
      <w:pPr>
        <w:pStyle w:val="AmdtsEntryHd"/>
      </w:pPr>
      <w:r w:rsidRPr="009F7310">
        <w:rPr>
          <w:color w:val="000000"/>
        </w:rPr>
        <w:t>When cancellation takes effect</w:t>
      </w:r>
    </w:p>
    <w:p w14:paraId="45B477BF" w14:textId="5A77CE28" w:rsidR="006F7702" w:rsidRPr="00D07734" w:rsidRDefault="006F7702" w:rsidP="006F7702">
      <w:pPr>
        <w:pStyle w:val="AmdtsEntries"/>
      </w:pPr>
      <w:r>
        <w:t>s 125B</w:t>
      </w:r>
      <w:r>
        <w:tab/>
        <w:t xml:space="preserve">ins </w:t>
      </w:r>
      <w:hyperlink r:id="rId619" w:tooltip="Education Amendment Act 2022" w:history="1">
        <w:r w:rsidRPr="0068777B">
          <w:rPr>
            <w:rStyle w:val="charCitHyperlinkAbbrev"/>
          </w:rPr>
          <w:t>A2022-10</w:t>
        </w:r>
      </w:hyperlink>
      <w:r>
        <w:t xml:space="preserve"> s 33</w:t>
      </w:r>
    </w:p>
    <w:p w14:paraId="2D331B2C" w14:textId="440BD6E1" w:rsidR="006F7702" w:rsidRDefault="006F7702" w:rsidP="006F7702">
      <w:pPr>
        <w:pStyle w:val="AmdtsEntryHd"/>
      </w:pPr>
      <w:r w:rsidRPr="009F7310">
        <w:rPr>
          <w:color w:val="000000"/>
        </w:rPr>
        <w:t>Not taking regulatory action</w:t>
      </w:r>
    </w:p>
    <w:p w14:paraId="1CA620D5" w14:textId="412CB783" w:rsidR="006F7702" w:rsidRPr="00D07734" w:rsidRDefault="006F7702" w:rsidP="006F7702">
      <w:pPr>
        <w:pStyle w:val="AmdtsEntries"/>
      </w:pPr>
      <w:r>
        <w:t>s 125C</w:t>
      </w:r>
      <w:r>
        <w:tab/>
        <w:t xml:space="preserve">ins </w:t>
      </w:r>
      <w:hyperlink r:id="rId620" w:tooltip="Education Amendment Act 2022" w:history="1">
        <w:r w:rsidRPr="0068777B">
          <w:rPr>
            <w:rStyle w:val="charCitHyperlinkAbbrev"/>
          </w:rPr>
          <w:t>A2022-10</w:t>
        </w:r>
      </w:hyperlink>
      <w:r>
        <w:t xml:space="preserve"> s 33</w:t>
      </w:r>
    </w:p>
    <w:p w14:paraId="6EAA4039" w14:textId="00BD82FF" w:rsidR="006F7702" w:rsidRDefault="006F7702" w:rsidP="006F7702">
      <w:pPr>
        <w:pStyle w:val="AmdtsEntryHd"/>
      </w:pPr>
      <w:r w:rsidRPr="009F7310">
        <w:rPr>
          <w:color w:val="000000"/>
        </w:rPr>
        <w:t>Non</w:t>
      </w:r>
      <w:r w:rsidRPr="009F7310">
        <w:rPr>
          <w:color w:val="000000"/>
        </w:rPr>
        <w:noBreakHyphen/>
        <w:t>government schools—approved educational courses and registers of enrolments and attendances</w:t>
      </w:r>
    </w:p>
    <w:p w14:paraId="77B6320C" w14:textId="6B88F467" w:rsidR="006F7702" w:rsidRPr="00D07734" w:rsidRDefault="006F7702" w:rsidP="006F7702">
      <w:pPr>
        <w:pStyle w:val="AmdtsEntries"/>
      </w:pPr>
      <w:r>
        <w:t>pt 4.5 hdg</w:t>
      </w:r>
      <w:r>
        <w:tab/>
        <w:t xml:space="preserve">sub </w:t>
      </w:r>
      <w:hyperlink r:id="rId621" w:tooltip="Education Amendment Act 2022" w:history="1">
        <w:r w:rsidRPr="0068777B">
          <w:rPr>
            <w:rStyle w:val="charCitHyperlinkAbbrev"/>
          </w:rPr>
          <w:t>A2022-10</w:t>
        </w:r>
      </w:hyperlink>
      <w:r>
        <w:t xml:space="preserve"> s 33</w:t>
      </w:r>
    </w:p>
    <w:p w14:paraId="1A784172" w14:textId="6184246A" w:rsidR="006F7702" w:rsidRDefault="006F7702" w:rsidP="006F7702">
      <w:pPr>
        <w:pStyle w:val="AmdtsEntryHd"/>
      </w:pPr>
      <w:r w:rsidRPr="006F7702">
        <w:rPr>
          <w:color w:val="000000"/>
        </w:rPr>
        <w:t>Authorised persons (non</w:t>
      </w:r>
      <w:r w:rsidRPr="006F7702">
        <w:rPr>
          <w:color w:val="000000"/>
        </w:rPr>
        <w:noBreakHyphen/>
        <w:t>government)</w:t>
      </w:r>
    </w:p>
    <w:p w14:paraId="127362E5" w14:textId="00150F21" w:rsidR="006F7702" w:rsidRPr="00D07734" w:rsidRDefault="006F7702" w:rsidP="006F7702">
      <w:pPr>
        <w:pStyle w:val="AmdtsEntries"/>
      </w:pPr>
      <w:r>
        <w:t>div 4.5.1 hdg</w:t>
      </w:r>
      <w:r>
        <w:tab/>
        <w:t xml:space="preserve">om </w:t>
      </w:r>
      <w:hyperlink r:id="rId622" w:tooltip="Education Amendment Act 2022" w:history="1">
        <w:r w:rsidRPr="0068777B">
          <w:rPr>
            <w:rStyle w:val="charCitHyperlinkAbbrev"/>
          </w:rPr>
          <w:t>A2022-10</w:t>
        </w:r>
      </w:hyperlink>
      <w:r>
        <w:t xml:space="preserve"> s 33</w:t>
      </w:r>
    </w:p>
    <w:p w14:paraId="370FDBFA" w14:textId="375B39FC" w:rsidR="00B95899" w:rsidRDefault="00B95899" w:rsidP="00B95899">
      <w:pPr>
        <w:pStyle w:val="AmdtsEntryHd"/>
      </w:pPr>
      <w:r w:rsidRPr="00B95899">
        <w:rPr>
          <w:color w:val="000000"/>
        </w:rPr>
        <w:t>Inspection powers for non</w:t>
      </w:r>
      <w:r w:rsidRPr="00B95899">
        <w:rPr>
          <w:color w:val="000000"/>
        </w:rPr>
        <w:noBreakHyphen/>
        <w:t>government schools</w:t>
      </w:r>
    </w:p>
    <w:p w14:paraId="7676C548" w14:textId="42F21445" w:rsidR="00B95899" w:rsidRPr="00D07734" w:rsidRDefault="00B95899" w:rsidP="00B95899">
      <w:pPr>
        <w:pStyle w:val="AmdtsEntries"/>
      </w:pPr>
      <w:r>
        <w:t>div 4.5.2 hdg</w:t>
      </w:r>
      <w:r>
        <w:tab/>
        <w:t xml:space="preserve">om </w:t>
      </w:r>
      <w:hyperlink r:id="rId623" w:tooltip="Education Amendment Act 2022" w:history="1">
        <w:r w:rsidRPr="0068777B">
          <w:rPr>
            <w:rStyle w:val="charCitHyperlinkAbbrev"/>
          </w:rPr>
          <w:t>A2022-10</w:t>
        </w:r>
      </w:hyperlink>
      <w:r>
        <w:t xml:space="preserve"> s 33</w:t>
      </w:r>
    </w:p>
    <w:p w14:paraId="10E7A31D" w14:textId="77777777" w:rsidR="00B95899" w:rsidRDefault="00B95899" w:rsidP="00B95899">
      <w:pPr>
        <w:pStyle w:val="AmdtsEntryHd"/>
        <w:rPr>
          <w:rStyle w:val="CharDivText"/>
        </w:rPr>
      </w:pPr>
      <w:r>
        <w:rPr>
          <w:rStyle w:val="CharDivText"/>
        </w:rPr>
        <w:t>Miscellaneous</w:t>
      </w:r>
    </w:p>
    <w:p w14:paraId="21694BDB" w14:textId="5C006625" w:rsidR="00B95899" w:rsidRDefault="00B95899" w:rsidP="00B95899">
      <w:pPr>
        <w:pStyle w:val="AmdtsEntries"/>
      </w:pPr>
      <w:r>
        <w:t>div 4.5.3 hdg</w:t>
      </w:r>
      <w:r>
        <w:tab/>
        <w:t xml:space="preserve">om </w:t>
      </w:r>
      <w:hyperlink r:id="rId624" w:tooltip="Education Amendment Act 2006 (No 2)" w:history="1">
        <w:r w:rsidRPr="001927F7">
          <w:rPr>
            <w:rStyle w:val="charCitHyperlinkAbbrev"/>
          </w:rPr>
          <w:t>A2006</w:t>
        </w:r>
        <w:r w:rsidRPr="001927F7">
          <w:rPr>
            <w:rStyle w:val="charCitHyperlinkAbbrev"/>
          </w:rPr>
          <w:noBreakHyphen/>
          <w:t>57</w:t>
        </w:r>
      </w:hyperlink>
      <w:r>
        <w:t xml:space="preserve"> s 42</w:t>
      </w:r>
    </w:p>
    <w:p w14:paraId="75D88B3F" w14:textId="0F3545BA" w:rsidR="00725DF3" w:rsidRDefault="00725DF3" w:rsidP="00725DF3">
      <w:pPr>
        <w:pStyle w:val="AmdtsEntryHd"/>
      </w:pPr>
      <w:r w:rsidRPr="009F7310">
        <w:rPr>
          <w:color w:val="000000"/>
        </w:rPr>
        <w:t>Approved educational courses—registered schools</w:t>
      </w:r>
    </w:p>
    <w:p w14:paraId="0F62DBF0" w14:textId="165B8112" w:rsidR="00725DF3" w:rsidRPr="00D07734" w:rsidRDefault="00725DF3" w:rsidP="00725DF3">
      <w:pPr>
        <w:pStyle w:val="AmdtsEntries"/>
      </w:pPr>
      <w:r>
        <w:t>s 125D</w:t>
      </w:r>
      <w:r>
        <w:tab/>
        <w:t xml:space="preserve">ins </w:t>
      </w:r>
      <w:hyperlink r:id="rId625" w:tooltip="Education Amendment Act 2022" w:history="1">
        <w:r w:rsidRPr="0068777B">
          <w:rPr>
            <w:rStyle w:val="charCitHyperlinkAbbrev"/>
          </w:rPr>
          <w:t>A2022-10</w:t>
        </w:r>
      </w:hyperlink>
      <w:r>
        <w:t xml:space="preserve"> s 33</w:t>
      </w:r>
    </w:p>
    <w:p w14:paraId="47D4832D" w14:textId="226833FE" w:rsidR="00725DF3" w:rsidRDefault="00725DF3" w:rsidP="00725DF3">
      <w:pPr>
        <w:pStyle w:val="AmdtsEntryHd"/>
      </w:pPr>
      <w:r w:rsidRPr="009F7310">
        <w:rPr>
          <w:color w:val="000000"/>
        </w:rPr>
        <w:t xml:space="preserve">Meaning of </w:t>
      </w:r>
      <w:r w:rsidRPr="009F7310">
        <w:rPr>
          <w:rStyle w:val="charItals"/>
        </w:rPr>
        <w:t>register of enrolments and attendances</w:t>
      </w:r>
      <w:r w:rsidRPr="009F7310">
        <w:rPr>
          <w:color w:val="000000"/>
        </w:rPr>
        <w:t>—pt 4.5</w:t>
      </w:r>
    </w:p>
    <w:p w14:paraId="3EB92D17" w14:textId="4F734B08" w:rsidR="00725DF3" w:rsidRPr="00D07734" w:rsidRDefault="00725DF3" w:rsidP="00725DF3">
      <w:pPr>
        <w:pStyle w:val="AmdtsEntries"/>
      </w:pPr>
      <w:r>
        <w:t>s 125E</w:t>
      </w:r>
      <w:r>
        <w:tab/>
        <w:t xml:space="preserve">ins </w:t>
      </w:r>
      <w:hyperlink r:id="rId626" w:tooltip="Education Amendment Act 2022" w:history="1">
        <w:r w:rsidRPr="0068777B">
          <w:rPr>
            <w:rStyle w:val="charCitHyperlinkAbbrev"/>
          </w:rPr>
          <w:t>A2022-10</w:t>
        </w:r>
      </w:hyperlink>
      <w:r>
        <w:t xml:space="preserve"> s 33</w:t>
      </w:r>
    </w:p>
    <w:p w14:paraId="7119D503" w14:textId="2D143B92" w:rsidR="00725DF3" w:rsidRDefault="00725DF3" w:rsidP="00725DF3">
      <w:pPr>
        <w:pStyle w:val="AmdtsEntryHd"/>
      </w:pPr>
      <w:r w:rsidRPr="009F7310">
        <w:rPr>
          <w:color w:val="000000"/>
        </w:rPr>
        <w:t>Keeping register of enrolments and attendances—</w:t>
      </w:r>
      <w:r w:rsidRPr="009F7310">
        <w:rPr>
          <w:bCs/>
          <w:color w:val="000000"/>
        </w:rPr>
        <w:t>registered schools</w:t>
      </w:r>
    </w:p>
    <w:p w14:paraId="070DD293" w14:textId="1512544A" w:rsidR="00725DF3" w:rsidRPr="00D07734" w:rsidRDefault="00725DF3" w:rsidP="00725DF3">
      <w:pPr>
        <w:pStyle w:val="AmdtsEntries"/>
      </w:pPr>
      <w:r>
        <w:t>s 125F</w:t>
      </w:r>
      <w:r>
        <w:tab/>
        <w:t xml:space="preserve">ins </w:t>
      </w:r>
      <w:hyperlink r:id="rId627" w:tooltip="Education Amendment Act 2022" w:history="1">
        <w:r w:rsidRPr="0068777B">
          <w:rPr>
            <w:rStyle w:val="charCitHyperlinkAbbrev"/>
          </w:rPr>
          <w:t>A2022-10</w:t>
        </w:r>
      </w:hyperlink>
      <w:r>
        <w:t xml:space="preserve"> s 33</w:t>
      </w:r>
    </w:p>
    <w:p w14:paraId="77437BE8" w14:textId="0EC31DA5" w:rsidR="00725DF3" w:rsidRDefault="00725DF3" w:rsidP="00725DF3">
      <w:pPr>
        <w:pStyle w:val="AmdtsEntryHd"/>
      </w:pPr>
      <w:r w:rsidRPr="009F7310">
        <w:rPr>
          <w:color w:val="000000"/>
        </w:rPr>
        <w:t>Producing registers of enrolments and attendances—</w:t>
      </w:r>
      <w:r w:rsidRPr="009F7310">
        <w:rPr>
          <w:bCs/>
          <w:color w:val="000000"/>
        </w:rPr>
        <w:t>registered schools</w:t>
      </w:r>
    </w:p>
    <w:p w14:paraId="72F569E4" w14:textId="7B386150" w:rsidR="00725DF3" w:rsidRPr="00D07734" w:rsidRDefault="00725DF3" w:rsidP="00725DF3">
      <w:pPr>
        <w:pStyle w:val="AmdtsEntries"/>
      </w:pPr>
      <w:r>
        <w:t>s 125G</w:t>
      </w:r>
      <w:r>
        <w:tab/>
        <w:t xml:space="preserve">ins </w:t>
      </w:r>
      <w:hyperlink r:id="rId628" w:tooltip="Education Amendment Act 2022" w:history="1">
        <w:r w:rsidRPr="0068777B">
          <w:rPr>
            <w:rStyle w:val="charCitHyperlinkAbbrev"/>
          </w:rPr>
          <w:t>A2022-10</w:t>
        </w:r>
      </w:hyperlink>
      <w:r>
        <w:t xml:space="preserve"> s 33</w:t>
      </w:r>
    </w:p>
    <w:p w14:paraId="362E6A6E" w14:textId="163FE12D" w:rsidR="00725DF3" w:rsidRDefault="00725DF3" w:rsidP="00725DF3">
      <w:pPr>
        <w:pStyle w:val="AmdtsEntryHd"/>
      </w:pPr>
      <w:r w:rsidRPr="009F7310">
        <w:rPr>
          <w:color w:val="000000"/>
        </w:rPr>
        <w:t>Keeping registers of enrolments and attendances—approved educational courses (non</w:t>
      </w:r>
      <w:r w:rsidRPr="009F7310">
        <w:rPr>
          <w:color w:val="000000"/>
        </w:rPr>
        <w:noBreakHyphen/>
        <w:t>government)</w:t>
      </w:r>
    </w:p>
    <w:p w14:paraId="2DB5D51B" w14:textId="3CFA3060" w:rsidR="00725DF3" w:rsidRPr="00D07734" w:rsidRDefault="00725DF3" w:rsidP="00725DF3">
      <w:pPr>
        <w:pStyle w:val="AmdtsEntries"/>
      </w:pPr>
      <w:r>
        <w:t>s 125H</w:t>
      </w:r>
      <w:r>
        <w:tab/>
        <w:t xml:space="preserve">ins </w:t>
      </w:r>
      <w:hyperlink r:id="rId629" w:tooltip="Education Amendment Act 2022" w:history="1">
        <w:r w:rsidRPr="0068777B">
          <w:rPr>
            <w:rStyle w:val="charCitHyperlinkAbbrev"/>
          </w:rPr>
          <w:t>A2022-10</w:t>
        </w:r>
      </w:hyperlink>
      <w:r>
        <w:t xml:space="preserve"> s 33</w:t>
      </w:r>
    </w:p>
    <w:p w14:paraId="5660CF8C" w14:textId="5F1516E0" w:rsidR="00725DF3" w:rsidRDefault="00725DF3" w:rsidP="00725DF3">
      <w:pPr>
        <w:pStyle w:val="AmdtsEntryHd"/>
      </w:pPr>
      <w:r w:rsidRPr="009F7310">
        <w:rPr>
          <w:color w:val="000000"/>
        </w:rPr>
        <w:t>Producing registers of enrolments and attendances—approved educational courses (non</w:t>
      </w:r>
      <w:r w:rsidRPr="009F7310">
        <w:rPr>
          <w:color w:val="000000"/>
        </w:rPr>
        <w:noBreakHyphen/>
        <w:t>government)</w:t>
      </w:r>
    </w:p>
    <w:p w14:paraId="5B071569" w14:textId="651EA585" w:rsidR="00725DF3" w:rsidRPr="00D07734" w:rsidRDefault="00725DF3" w:rsidP="00725DF3">
      <w:pPr>
        <w:pStyle w:val="AmdtsEntries"/>
      </w:pPr>
      <w:r>
        <w:t>s 125I</w:t>
      </w:r>
      <w:r>
        <w:tab/>
        <w:t xml:space="preserve">ins </w:t>
      </w:r>
      <w:hyperlink r:id="rId630" w:tooltip="Education Amendment Act 2022" w:history="1">
        <w:r w:rsidRPr="0068777B">
          <w:rPr>
            <w:rStyle w:val="charCitHyperlinkAbbrev"/>
          </w:rPr>
          <w:t>A2022-10</w:t>
        </w:r>
      </w:hyperlink>
      <w:r>
        <w:t xml:space="preserve"> s 33</w:t>
      </w:r>
    </w:p>
    <w:p w14:paraId="2FA5D75B" w14:textId="04A9AFB1" w:rsidR="00725DF3" w:rsidRDefault="00725DF3" w:rsidP="00725DF3">
      <w:pPr>
        <w:pStyle w:val="AmdtsEntryHd"/>
      </w:pPr>
      <w:r w:rsidRPr="009F7310">
        <w:rPr>
          <w:color w:val="000000"/>
        </w:rPr>
        <w:t>Nonattendance at registered schools</w:t>
      </w:r>
    </w:p>
    <w:p w14:paraId="084378F5" w14:textId="63C0C691" w:rsidR="00725DF3" w:rsidRPr="00D07734" w:rsidRDefault="00725DF3" w:rsidP="00725DF3">
      <w:pPr>
        <w:pStyle w:val="AmdtsEntries"/>
      </w:pPr>
      <w:r>
        <w:t>s 125J</w:t>
      </w:r>
      <w:r>
        <w:tab/>
        <w:t xml:space="preserve">ins </w:t>
      </w:r>
      <w:hyperlink r:id="rId631" w:tooltip="Education Amendment Act 2022" w:history="1">
        <w:r w:rsidRPr="0068777B">
          <w:rPr>
            <w:rStyle w:val="charCitHyperlinkAbbrev"/>
          </w:rPr>
          <w:t>A2022-10</w:t>
        </w:r>
      </w:hyperlink>
      <w:r>
        <w:t xml:space="preserve"> s 33</w:t>
      </w:r>
    </w:p>
    <w:p w14:paraId="175F5513" w14:textId="2174C546" w:rsidR="00B95899" w:rsidRDefault="00B95899" w:rsidP="00B95899">
      <w:pPr>
        <w:pStyle w:val="AmdtsEntryHd"/>
      </w:pPr>
      <w:r w:rsidRPr="009F7310">
        <w:rPr>
          <w:color w:val="000000"/>
        </w:rPr>
        <w:t>Non</w:t>
      </w:r>
      <w:r w:rsidRPr="009F7310">
        <w:rPr>
          <w:color w:val="000000"/>
        </w:rPr>
        <w:noBreakHyphen/>
        <w:t>government schools—authorised people</w:t>
      </w:r>
    </w:p>
    <w:p w14:paraId="3F4F7300" w14:textId="758E8E0D" w:rsidR="00B95899" w:rsidRPr="00D07734" w:rsidRDefault="00B95899" w:rsidP="00B95899">
      <w:pPr>
        <w:pStyle w:val="AmdtsEntries"/>
      </w:pPr>
      <w:r>
        <w:t>pt 4.6 hdg</w:t>
      </w:r>
      <w:r>
        <w:tab/>
        <w:t xml:space="preserve">ins </w:t>
      </w:r>
      <w:hyperlink r:id="rId632" w:tooltip="Education Amendment Act 2022" w:history="1">
        <w:r w:rsidRPr="0068777B">
          <w:rPr>
            <w:rStyle w:val="charCitHyperlinkAbbrev"/>
          </w:rPr>
          <w:t>A2022-10</w:t>
        </w:r>
      </w:hyperlink>
      <w:r>
        <w:t xml:space="preserve"> s 33</w:t>
      </w:r>
    </w:p>
    <w:p w14:paraId="3907BF73" w14:textId="5C124BF0" w:rsidR="00B95899" w:rsidRDefault="00B95899" w:rsidP="00B95899">
      <w:pPr>
        <w:pStyle w:val="AmdtsEntryHd"/>
      </w:pPr>
      <w:r w:rsidRPr="009F7310">
        <w:t>Preliminary</w:t>
      </w:r>
    </w:p>
    <w:p w14:paraId="7948662E" w14:textId="78EC7FB5" w:rsidR="00B95899" w:rsidRPr="00D07734" w:rsidRDefault="00B95899" w:rsidP="00B95899">
      <w:pPr>
        <w:pStyle w:val="AmdtsEntries"/>
      </w:pPr>
      <w:r>
        <w:t>div 4.6.1 hdg</w:t>
      </w:r>
      <w:r>
        <w:tab/>
        <w:t xml:space="preserve">ins </w:t>
      </w:r>
      <w:hyperlink r:id="rId633" w:tooltip="Education Amendment Act 2022" w:history="1">
        <w:r w:rsidRPr="0068777B">
          <w:rPr>
            <w:rStyle w:val="charCitHyperlinkAbbrev"/>
          </w:rPr>
          <w:t>A2022-10</w:t>
        </w:r>
      </w:hyperlink>
      <w:r>
        <w:t xml:space="preserve"> s 33</w:t>
      </w:r>
    </w:p>
    <w:p w14:paraId="23991D75" w14:textId="78F44C13" w:rsidR="00990161" w:rsidRDefault="00990161" w:rsidP="00990161">
      <w:pPr>
        <w:pStyle w:val="AmdtsEntryHd"/>
      </w:pPr>
      <w:r w:rsidRPr="009F7310">
        <w:rPr>
          <w:color w:val="000000"/>
        </w:rPr>
        <w:lastRenderedPageBreak/>
        <w:t>Definitions—pt 4.6</w:t>
      </w:r>
    </w:p>
    <w:p w14:paraId="440BE413" w14:textId="23EC2DAE" w:rsidR="00990161" w:rsidRDefault="00990161" w:rsidP="00A662D6">
      <w:pPr>
        <w:pStyle w:val="AmdtsEntries"/>
        <w:keepNext/>
      </w:pPr>
      <w:r>
        <w:t>s 125K</w:t>
      </w:r>
      <w:r>
        <w:tab/>
        <w:t xml:space="preserve">ins </w:t>
      </w:r>
      <w:hyperlink r:id="rId634" w:tooltip="Education Amendment Act 2022" w:history="1">
        <w:r w:rsidRPr="0068777B">
          <w:rPr>
            <w:rStyle w:val="charCitHyperlinkAbbrev"/>
          </w:rPr>
          <w:t>A2022-10</w:t>
        </w:r>
      </w:hyperlink>
      <w:r>
        <w:t xml:space="preserve"> s 33</w:t>
      </w:r>
    </w:p>
    <w:p w14:paraId="704E9279" w14:textId="36A1277B" w:rsidR="00990161" w:rsidRPr="00D07734" w:rsidRDefault="00990161" w:rsidP="00A662D6">
      <w:pPr>
        <w:pStyle w:val="AmdtsEntries"/>
        <w:keepNext/>
      </w:pPr>
      <w:r>
        <w:tab/>
        <w:t xml:space="preserve">def </w:t>
      </w:r>
      <w:r w:rsidRPr="00990161">
        <w:rPr>
          <w:rStyle w:val="charBoldItals"/>
        </w:rPr>
        <w:t>connected</w:t>
      </w:r>
      <w:r>
        <w:t xml:space="preserve"> ins </w:t>
      </w:r>
      <w:hyperlink r:id="rId635" w:tooltip="Education Amendment Act 2022" w:history="1">
        <w:r w:rsidRPr="0068777B">
          <w:rPr>
            <w:rStyle w:val="charCitHyperlinkAbbrev"/>
          </w:rPr>
          <w:t>A2022-10</w:t>
        </w:r>
      </w:hyperlink>
      <w:r>
        <w:t xml:space="preserve"> s 33</w:t>
      </w:r>
    </w:p>
    <w:p w14:paraId="03839911" w14:textId="5F746728" w:rsidR="00990161" w:rsidRPr="00D07734" w:rsidRDefault="00990161" w:rsidP="00990161">
      <w:pPr>
        <w:pStyle w:val="AmdtsEntries"/>
      </w:pPr>
      <w:r>
        <w:tab/>
        <w:t xml:space="preserve">def </w:t>
      </w:r>
      <w:r>
        <w:rPr>
          <w:rStyle w:val="charBoldItals"/>
        </w:rPr>
        <w:t>occupier</w:t>
      </w:r>
      <w:r>
        <w:t xml:space="preserve"> ins </w:t>
      </w:r>
      <w:hyperlink r:id="rId636" w:tooltip="Education Amendment Act 2022" w:history="1">
        <w:r w:rsidRPr="0068777B">
          <w:rPr>
            <w:rStyle w:val="charCitHyperlinkAbbrev"/>
          </w:rPr>
          <w:t>A2022-10</w:t>
        </w:r>
      </w:hyperlink>
      <w:r>
        <w:t xml:space="preserve"> s 33</w:t>
      </w:r>
    </w:p>
    <w:p w14:paraId="3E422F28" w14:textId="0FA662B2" w:rsidR="00990161" w:rsidRPr="00D07734" w:rsidRDefault="00990161" w:rsidP="00990161">
      <w:pPr>
        <w:pStyle w:val="AmdtsEntries"/>
      </w:pPr>
      <w:r>
        <w:tab/>
        <w:t xml:space="preserve">def </w:t>
      </w:r>
      <w:r>
        <w:rPr>
          <w:rStyle w:val="charBoldItals"/>
        </w:rPr>
        <w:t>offence</w:t>
      </w:r>
      <w:r>
        <w:t xml:space="preserve"> ins </w:t>
      </w:r>
      <w:hyperlink r:id="rId637" w:tooltip="Education Amendment Act 2022" w:history="1">
        <w:r w:rsidRPr="0068777B">
          <w:rPr>
            <w:rStyle w:val="charCitHyperlinkAbbrev"/>
          </w:rPr>
          <w:t>A2022-10</w:t>
        </w:r>
      </w:hyperlink>
      <w:r>
        <w:t xml:space="preserve"> s 33</w:t>
      </w:r>
    </w:p>
    <w:p w14:paraId="209C0B77" w14:textId="7D24EF1F" w:rsidR="00990161" w:rsidRPr="00D07734" w:rsidRDefault="00990161" w:rsidP="00990161">
      <w:pPr>
        <w:pStyle w:val="AmdtsEntries"/>
      </w:pPr>
      <w:r>
        <w:tab/>
        <w:t xml:space="preserve">def </w:t>
      </w:r>
      <w:r>
        <w:rPr>
          <w:rStyle w:val="charBoldItals"/>
        </w:rPr>
        <w:t>premises</w:t>
      </w:r>
      <w:r>
        <w:t xml:space="preserve"> ins </w:t>
      </w:r>
      <w:hyperlink r:id="rId638" w:tooltip="Education Amendment Act 2022" w:history="1">
        <w:r w:rsidRPr="0068777B">
          <w:rPr>
            <w:rStyle w:val="charCitHyperlinkAbbrev"/>
          </w:rPr>
          <w:t>A2022-10</w:t>
        </w:r>
      </w:hyperlink>
      <w:r>
        <w:t xml:space="preserve"> s 33</w:t>
      </w:r>
    </w:p>
    <w:p w14:paraId="01FCEF68" w14:textId="0FA5B3E4" w:rsidR="00990161" w:rsidRDefault="00990161" w:rsidP="00990161">
      <w:pPr>
        <w:pStyle w:val="AmdtsEntryHd"/>
      </w:pPr>
      <w:r w:rsidRPr="009F7310">
        <w:t>Authorised people (non</w:t>
      </w:r>
      <w:r w:rsidRPr="009F7310">
        <w:noBreakHyphen/>
        <w:t>government)—generally</w:t>
      </w:r>
    </w:p>
    <w:p w14:paraId="5F79228D" w14:textId="0CF67BC4" w:rsidR="00990161" w:rsidRPr="00D07734" w:rsidRDefault="00990161" w:rsidP="00990161">
      <w:pPr>
        <w:pStyle w:val="AmdtsEntries"/>
      </w:pPr>
      <w:r>
        <w:t>div 4.6.2 hdg</w:t>
      </w:r>
      <w:r>
        <w:tab/>
        <w:t xml:space="preserve">ins </w:t>
      </w:r>
      <w:hyperlink r:id="rId639" w:tooltip="Education Amendment Act 2022" w:history="1">
        <w:r w:rsidRPr="0068777B">
          <w:rPr>
            <w:rStyle w:val="charCitHyperlinkAbbrev"/>
          </w:rPr>
          <w:t>A2022-10</w:t>
        </w:r>
      </w:hyperlink>
      <w:r>
        <w:t xml:space="preserve"> s 33</w:t>
      </w:r>
    </w:p>
    <w:p w14:paraId="113FD48B" w14:textId="494103B7" w:rsidR="00990161" w:rsidRDefault="00990161" w:rsidP="00990161">
      <w:pPr>
        <w:pStyle w:val="AmdtsEntryHd"/>
      </w:pPr>
      <w:r w:rsidRPr="009F7310">
        <w:t>Meaning of a</w:t>
      </w:r>
      <w:r w:rsidRPr="009F7310">
        <w:rPr>
          <w:rStyle w:val="charItals"/>
        </w:rPr>
        <w:t>uthorised person (non</w:t>
      </w:r>
      <w:r w:rsidRPr="009F7310">
        <w:rPr>
          <w:rStyle w:val="charItals"/>
        </w:rPr>
        <w:noBreakHyphen/>
        <w:t>government</w:t>
      </w:r>
      <w:r w:rsidRPr="009F7310">
        <w:t>)</w:t>
      </w:r>
    </w:p>
    <w:p w14:paraId="58C99377" w14:textId="66F6B949" w:rsidR="00990161" w:rsidRDefault="00990161" w:rsidP="00990161">
      <w:pPr>
        <w:pStyle w:val="AmdtsEntries"/>
      </w:pPr>
      <w:r>
        <w:t>s 125L</w:t>
      </w:r>
      <w:r>
        <w:tab/>
        <w:t xml:space="preserve">ins </w:t>
      </w:r>
      <w:hyperlink r:id="rId640" w:tooltip="Education Amendment Act 2022" w:history="1">
        <w:r w:rsidRPr="0068777B">
          <w:rPr>
            <w:rStyle w:val="charCitHyperlinkAbbrev"/>
          </w:rPr>
          <w:t>A2022-10</w:t>
        </w:r>
      </w:hyperlink>
      <w:r>
        <w:t xml:space="preserve"> s 33</w:t>
      </w:r>
    </w:p>
    <w:p w14:paraId="24C541E9" w14:textId="459EC0D3" w:rsidR="00990161" w:rsidRDefault="00990161" w:rsidP="00990161">
      <w:pPr>
        <w:pStyle w:val="AmdtsEntryHd"/>
      </w:pPr>
      <w:r w:rsidRPr="009F7310">
        <w:rPr>
          <w:color w:val="000000"/>
        </w:rPr>
        <w:t>Appointment</w:t>
      </w:r>
    </w:p>
    <w:p w14:paraId="3E7E5E1D" w14:textId="222F105F" w:rsidR="00990161" w:rsidRDefault="00990161" w:rsidP="00990161">
      <w:pPr>
        <w:pStyle w:val="AmdtsEntries"/>
      </w:pPr>
      <w:r>
        <w:t>s 125M</w:t>
      </w:r>
      <w:r>
        <w:tab/>
        <w:t xml:space="preserve">ins </w:t>
      </w:r>
      <w:hyperlink r:id="rId641" w:tooltip="Education Amendment Act 2022" w:history="1">
        <w:r w:rsidRPr="0068777B">
          <w:rPr>
            <w:rStyle w:val="charCitHyperlinkAbbrev"/>
          </w:rPr>
          <w:t>A2022-10</w:t>
        </w:r>
      </w:hyperlink>
      <w:r>
        <w:t xml:space="preserve"> s 33</w:t>
      </w:r>
    </w:p>
    <w:p w14:paraId="2C87C5F6" w14:textId="741F39B6" w:rsidR="00990161" w:rsidRDefault="00990161" w:rsidP="00990161">
      <w:pPr>
        <w:pStyle w:val="AmdtsEntryHd"/>
      </w:pPr>
      <w:r w:rsidRPr="009F7310">
        <w:rPr>
          <w:color w:val="000000"/>
        </w:rPr>
        <w:t>Authorised people (non</w:t>
      </w:r>
      <w:r w:rsidRPr="009F7310">
        <w:rPr>
          <w:color w:val="000000"/>
        </w:rPr>
        <w:noBreakHyphen/>
        <w:t>government)—functions</w:t>
      </w:r>
    </w:p>
    <w:p w14:paraId="6FC2309A" w14:textId="0293C0BE" w:rsidR="00990161" w:rsidRDefault="00990161" w:rsidP="00990161">
      <w:pPr>
        <w:pStyle w:val="AmdtsEntries"/>
      </w:pPr>
      <w:r>
        <w:t>s 125N</w:t>
      </w:r>
      <w:r>
        <w:tab/>
        <w:t xml:space="preserve">ins </w:t>
      </w:r>
      <w:hyperlink r:id="rId642" w:tooltip="Education Amendment Act 2022" w:history="1">
        <w:r w:rsidRPr="0068777B">
          <w:rPr>
            <w:rStyle w:val="charCitHyperlinkAbbrev"/>
          </w:rPr>
          <w:t>A2022-10</w:t>
        </w:r>
      </w:hyperlink>
      <w:r>
        <w:t xml:space="preserve"> s 33</w:t>
      </w:r>
    </w:p>
    <w:p w14:paraId="1E7D0CA0" w14:textId="2042E7C6" w:rsidR="00990161" w:rsidRDefault="00990161" w:rsidP="00990161">
      <w:pPr>
        <w:pStyle w:val="AmdtsEntryHd"/>
      </w:pPr>
      <w:r w:rsidRPr="009F7310">
        <w:rPr>
          <w:color w:val="000000"/>
        </w:rPr>
        <w:t>Identity cards</w:t>
      </w:r>
    </w:p>
    <w:p w14:paraId="3E5A2387" w14:textId="7955DD49" w:rsidR="00990161" w:rsidRDefault="00990161" w:rsidP="00990161">
      <w:pPr>
        <w:pStyle w:val="AmdtsEntries"/>
      </w:pPr>
      <w:r>
        <w:t>s 125O</w:t>
      </w:r>
      <w:r>
        <w:tab/>
        <w:t xml:space="preserve">ins </w:t>
      </w:r>
      <w:hyperlink r:id="rId643" w:tooltip="Education Amendment Act 2022" w:history="1">
        <w:r w:rsidRPr="0068777B">
          <w:rPr>
            <w:rStyle w:val="charCitHyperlinkAbbrev"/>
          </w:rPr>
          <w:t>A2022-10</w:t>
        </w:r>
      </w:hyperlink>
      <w:r>
        <w:t xml:space="preserve"> s 33</w:t>
      </w:r>
    </w:p>
    <w:p w14:paraId="32394052" w14:textId="1F0EB1BB" w:rsidR="00990161" w:rsidRDefault="00990161" w:rsidP="00990161">
      <w:pPr>
        <w:pStyle w:val="AmdtsEntryHd"/>
      </w:pPr>
      <w:r w:rsidRPr="009F7310">
        <w:rPr>
          <w:color w:val="000000"/>
        </w:rPr>
        <w:t>Authorised person (non</w:t>
      </w:r>
      <w:r w:rsidRPr="009F7310">
        <w:rPr>
          <w:color w:val="000000"/>
        </w:rPr>
        <w:noBreakHyphen/>
        <w:t>government) must show identity card on exercising power of entry</w:t>
      </w:r>
    </w:p>
    <w:p w14:paraId="59654D99" w14:textId="6E17366D" w:rsidR="00990161" w:rsidRDefault="00990161" w:rsidP="00990161">
      <w:pPr>
        <w:pStyle w:val="AmdtsEntries"/>
      </w:pPr>
      <w:r>
        <w:t>s 125P</w:t>
      </w:r>
      <w:r>
        <w:tab/>
        <w:t xml:space="preserve">ins </w:t>
      </w:r>
      <w:hyperlink r:id="rId644" w:tooltip="Education Amendment Act 2022" w:history="1">
        <w:r w:rsidRPr="0068777B">
          <w:rPr>
            <w:rStyle w:val="charCitHyperlinkAbbrev"/>
          </w:rPr>
          <w:t>A2022-10</w:t>
        </w:r>
      </w:hyperlink>
      <w:r>
        <w:t xml:space="preserve"> s 33</w:t>
      </w:r>
    </w:p>
    <w:p w14:paraId="4C9EF755" w14:textId="23E0A455" w:rsidR="00990161" w:rsidRDefault="00990161" w:rsidP="00990161">
      <w:pPr>
        <w:pStyle w:val="AmdtsEntryHd"/>
      </w:pPr>
      <w:r w:rsidRPr="009F7310">
        <w:rPr>
          <w:color w:val="000000"/>
        </w:rPr>
        <w:t>Powers</w:t>
      </w:r>
    </w:p>
    <w:p w14:paraId="09835CD0" w14:textId="0B8FDC93" w:rsidR="00990161" w:rsidRPr="00D07734" w:rsidRDefault="00990161" w:rsidP="00990161">
      <w:pPr>
        <w:pStyle w:val="AmdtsEntries"/>
      </w:pPr>
      <w:r>
        <w:t>div 4.6.3 hdg</w:t>
      </w:r>
      <w:r>
        <w:tab/>
        <w:t xml:space="preserve">ins </w:t>
      </w:r>
      <w:hyperlink r:id="rId645" w:tooltip="Education Amendment Act 2022" w:history="1">
        <w:r w:rsidRPr="0068777B">
          <w:rPr>
            <w:rStyle w:val="charCitHyperlinkAbbrev"/>
          </w:rPr>
          <w:t>A2022-10</w:t>
        </w:r>
      </w:hyperlink>
      <w:r>
        <w:t xml:space="preserve"> s 33</w:t>
      </w:r>
    </w:p>
    <w:p w14:paraId="3194BDB7" w14:textId="65C0B2C1" w:rsidR="00990161" w:rsidRDefault="00990161" w:rsidP="00990161">
      <w:pPr>
        <w:pStyle w:val="AmdtsEntryHd"/>
      </w:pPr>
      <w:r w:rsidRPr="009F7310">
        <w:rPr>
          <w:color w:val="000000"/>
        </w:rPr>
        <w:t>Entry to premises</w:t>
      </w:r>
    </w:p>
    <w:p w14:paraId="323ED672" w14:textId="290DB950" w:rsidR="00990161" w:rsidRDefault="00990161" w:rsidP="00990161">
      <w:pPr>
        <w:pStyle w:val="AmdtsEntries"/>
      </w:pPr>
      <w:r>
        <w:t>s 125Q</w:t>
      </w:r>
      <w:r>
        <w:tab/>
        <w:t xml:space="preserve">ins </w:t>
      </w:r>
      <w:hyperlink r:id="rId646" w:tooltip="Education Amendment Act 2022" w:history="1">
        <w:r w:rsidRPr="0068777B">
          <w:rPr>
            <w:rStyle w:val="charCitHyperlinkAbbrev"/>
          </w:rPr>
          <w:t>A2022-10</w:t>
        </w:r>
      </w:hyperlink>
      <w:r>
        <w:t xml:space="preserve"> s 33</w:t>
      </w:r>
    </w:p>
    <w:p w14:paraId="01D51C19" w14:textId="3A079A6C" w:rsidR="00990161" w:rsidRDefault="00990161" w:rsidP="00990161">
      <w:pPr>
        <w:pStyle w:val="AmdtsEntryHd"/>
      </w:pPr>
      <w:r w:rsidRPr="009F7310">
        <w:rPr>
          <w:color w:val="000000"/>
        </w:rPr>
        <w:t>Production of identity card</w:t>
      </w:r>
    </w:p>
    <w:p w14:paraId="67A3A91F" w14:textId="0E8AF799" w:rsidR="00990161" w:rsidRDefault="00990161" w:rsidP="00990161">
      <w:pPr>
        <w:pStyle w:val="AmdtsEntries"/>
      </w:pPr>
      <w:r>
        <w:t>s 125R</w:t>
      </w:r>
      <w:r>
        <w:tab/>
        <w:t xml:space="preserve">ins </w:t>
      </w:r>
      <w:hyperlink r:id="rId647" w:tooltip="Education Amendment Act 2022" w:history="1">
        <w:r w:rsidRPr="0068777B">
          <w:rPr>
            <w:rStyle w:val="charCitHyperlinkAbbrev"/>
          </w:rPr>
          <w:t>A2022-10</w:t>
        </w:r>
      </w:hyperlink>
      <w:r>
        <w:t xml:space="preserve"> s 33</w:t>
      </w:r>
    </w:p>
    <w:p w14:paraId="2AF869AF" w14:textId="35C84032" w:rsidR="00990161" w:rsidRDefault="00990161" w:rsidP="00990161">
      <w:pPr>
        <w:pStyle w:val="AmdtsEntryHd"/>
      </w:pPr>
      <w:r w:rsidRPr="009F7310">
        <w:rPr>
          <w:color w:val="000000"/>
        </w:rPr>
        <w:t>Consent to entry</w:t>
      </w:r>
    </w:p>
    <w:p w14:paraId="16FB321F" w14:textId="044971A4" w:rsidR="00990161" w:rsidRDefault="00990161" w:rsidP="00990161">
      <w:pPr>
        <w:pStyle w:val="AmdtsEntries"/>
      </w:pPr>
      <w:r>
        <w:t>s 125S</w:t>
      </w:r>
      <w:r>
        <w:tab/>
        <w:t xml:space="preserve">ins </w:t>
      </w:r>
      <w:hyperlink r:id="rId648" w:tooltip="Education Amendment Act 2022" w:history="1">
        <w:r w:rsidRPr="0068777B">
          <w:rPr>
            <w:rStyle w:val="charCitHyperlinkAbbrev"/>
          </w:rPr>
          <w:t>A2022-10</w:t>
        </w:r>
      </w:hyperlink>
      <w:r>
        <w:t xml:space="preserve"> s 33</w:t>
      </w:r>
    </w:p>
    <w:p w14:paraId="789085F8" w14:textId="08500D76" w:rsidR="00990161" w:rsidRDefault="00990161" w:rsidP="00990161">
      <w:pPr>
        <w:pStyle w:val="AmdtsEntryHd"/>
      </w:pPr>
      <w:r w:rsidRPr="009F7310">
        <w:rPr>
          <w:color w:val="000000"/>
        </w:rPr>
        <w:t>General powers on entry to premises</w:t>
      </w:r>
    </w:p>
    <w:p w14:paraId="5B706890" w14:textId="109957E1" w:rsidR="00990161" w:rsidRDefault="00990161" w:rsidP="00990161">
      <w:pPr>
        <w:pStyle w:val="AmdtsEntries"/>
      </w:pPr>
      <w:r>
        <w:t>s 125T</w:t>
      </w:r>
      <w:r>
        <w:tab/>
        <w:t xml:space="preserve">ins </w:t>
      </w:r>
      <w:hyperlink r:id="rId649" w:tooltip="Education Amendment Act 2022" w:history="1">
        <w:r w:rsidRPr="0068777B">
          <w:rPr>
            <w:rStyle w:val="charCitHyperlinkAbbrev"/>
          </w:rPr>
          <w:t>A2022-10</w:t>
        </w:r>
      </w:hyperlink>
      <w:r>
        <w:t xml:space="preserve"> s 33</w:t>
      </w:r>
    </w:p>
    <w:p w14:paraId="567D63C4" w14:textId="3F3C3EB9" w:rsidR="00990161" w:rsidRDefault="00990161" w:rsidP="00990161">
      <w:pPr>
        <w:pStyle w:val="AmdtsEntryHd"/>
      </w:pPr>
      <w:r w:rsidRPr="009F7310">
        <w:rPr>
          <w:color w:val="000000"/>
        </w:rPr>
        <w:t>Power to obtain information</w:t>
      </w:r>
    </w:p>
    <w:p w14:paraId="23693477" w14:textId="65CD0829" w:rsidR="00990161" w:rsidRDefault="00990161" w:rsidP="00990161">
      <w:pPr>
        <w:pStyle w:val="AmdtsEntries"/>
      </w:pPr>
      <w:r>
        <w:t>s 125U</w:t>
      </w:r>
      <w:r>
        <w:tab/>
        <w:t xml:space="preserve">ins </w:t>
      </w:r>
      <w:hyperlink r:id="rId650" w:tooltip="Education Amendment Act 2022" w:history="1">
        <w:r w:rsidRPr="0068777B">
          <w:rPr>
            <w:rStyle w:val="charCitHyperlinkAbbrev"/>
          </w:rPr>
          <w:t>A2022-10</w:t>
        </w:r>
      </w:hyperlink>
      <w:r>
        <w:t xml:space="preserve"> s 33</w:t>
      </w:r>
    </w:p>
    <w:p w14:paraId="3ED29082" w14:textId="28CB344C" w:rsidR="00990161" w:rsidRDefault="00990161" w:rsidP="00990161">
      <w:pPr>
        <w:pStyle w:val="AmdtsEntryHd"/>
      </w:pPr>
      <w:r w:rsidRPr="009F7310">
        <w:rPr>
          <w:color w:val="000000"/>
        </w:rPr>
        <w:t>Abrogation of privilege against self</w:t>
      </w:r>
      <w:r w:rsidRPr="009F7310">
        <w:rPr>
          <w:color w:val="000000"/>
        </w:rPr>
        <w:noBreakHyphen/>
        <w:t>incrimination</w:t>
      </w:r>
    </w:p>
    <w:p w14:paraId="2EFEA60B" w14:textId="05BEFA4B" w:rsidR="00990161" w:rsidRDefault="00990161" w:rsidP="00990161">
      <w:pPr>
        <w:pStyle w:val="AmdtsEntries"/>
      </w:pPr>
      <w:r>
        <w:t>s 125V</w:t>
      </w:r>
      <w:r>
        <w:tab/>
        <w:t xml:space="preserve">ins </w:t>
      </w:r>
      <w:hyperlink r:id="rId651" w:tooltip="Education Amendment Act 2022" w:history="1">
        <w:r w:rsidRPr="0068777B">
          <w:rPr>
            <w:rStyle w:val="charCitHyperlinkAbbrev"/>
          </w:rPr>
          <w:t>A2022-10</w:t>
        </w:r>
      </w:hyperlink>
      <w:r>
        <w:t xml:space="preserve"> s 33</w:t>
      </w:r>
    </w:p>
    <w:p w14:paraId="6309665F" w14:textId="5B7395C8" w:rsidR="00990161" w:rsidRDefault="00990161" w:rsidP="00990161">
      <w:pPr>
        <w:pStyle w:val="AmdtsEntryHd"/>
      </w:pPr>
      <w:r w:rsidRPr="009F7310">
        <w:rPr>
          <w:color w:val="000000"/>
        </w:rPr>
        <w:t>Warning to be given</w:t>
      </w:r>
    </w:p>
    <w:p w14:paraId="7AA92B77" w14:textId="0A94CA38" w:rsidR="00990161" w:rsidRDefault="00990161" w:rsidP="00990161">
      <w:pPr>
        <w:pStyle w:val="AmdtsEntries"/>
      </w:pPr>
      <w:r>
        <w:t>s 125W</w:t>
      </w:r>
      <w:r>
        <w:tab/>
        <w:t xml:space="preserve">ins </w:t>
      </w:r>
      <w:hyperlink r:id="rId652" w:tooltip="Education Amendment Act 2022" w:history="1">
        <w:r w:rsidRPr="0068777B">
          <w:rPr>
            <w:rStyle w:val="charCitHyperlinkAbbrev"/>
          </w:rPr>
          <w:t>A2022-10</w:t>
        </w:r>
      </w:hyperlink>
      <w:r>
        <w:t xml:space="preserve"> s 33</w:t>
      </w:r>
    </w:p>
    <w:p w14:paraId="0B44CAD8" w14:textId="77777777" w:rsidR="000E5A7E" w:rsidRDefault="000E5A7E">
      <w:pPr>
        <w:pStyle w:val="AmdtsEntryHd"/>
      </w:pPr>
      <w:r>
        <w:t>School education advisory committee</w:t>
      </w:r>
    </w:p>
    <w:p w14:paraId="69267943" w14:textId="091E77F3" w:rsidR="000E5A7E" w:rsidRPr="000E5A7E" w:rsidRDefault="000E5A7E" w:rsidP="000E5A7E">
      <w:pPr>
        <w:pStyle w:val="AmdtsEntries"/>
      </w:pPr>
      <w:r>
        <w:t>ch 4A hdg</w:t>
      </w:r>
      <w:r>
        <w:tab/>
        <w:t xml:space="preserve">ins </w:t>
      </w:r>
      <w:hyperlink r:id="rId653" w:tooltip="Education Amendment Act 2015" w:history="1">
        <w:r>
          <w:rPr>
            <w:rStyle w:val="charCitHyperlinkAbbrev"/>
          </w:rPr>
          <w:t>A2015</w:t>
        </w:r>
        <w:r>
          <w:rPr>
            <w:rStyle w:val="charCitHyperlinkAbbrev"/>
          </w:rPr>
          <w:noBreakHyphen/>
          <w:t>18</w:t>
        </w:r>
      </w:hyperlink>
      <w:r>
        <w:t xml:space="preserve"> s 6</w:t>
      </w:r>
    </w:p>
    <w:p w14:paraId="0406F368" w14:textId="77777777" w:rsidR="00893802" w:rsidRDefault="000E5A7E">
      <w:pPr>
        <w:pStyle w:val="AmdtsEntryHd"/>
      </w:pPr>
      <w:r>
        <w:lastRenderedPageBreak/>
        <w:t>Establishment of advisory committee</w:t>
      </w:r>
    </w:p>
    <w:p w14:paraId="19B49E1F" w14:textId="70EC6231" w:rsidR="00893802" w:rsidRDefault="00893802">
      <w:pPr>
        <w:pStyle w:val="AmdtsEntries"/>
      </w:pPr>
      <w:r>
        <w:t>s 126</w:t>
      </w:r>
      <w:r>
        <w:tab/>
        <w:t xml:space="preserve">om </w:t>
      </w:r>
      <w:hyperlink r:id="rId654"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43</w:t>
      </w:r>
    </w:p>
    <w:p w14:paraId="4122CDB9" w14:textId="377FE57E" w:rsidR="000E5A7E" w:rsidRPr="000E5A7E" w:rsidRDefault="000E5A7E" w:rsidP="000E5A7E">
      <w:pPr>
        <w:pStyle w:val="AmdtsEntries"/>
      </w:pPr>
      <w:r>
        <w:tab/>
        <w:t xml:space="preserve">ins </w:t>
      </w:r>
      <w:hyperlink r:id="rId655" w:tooltip="Education Amendment Act 2015" w:history="1">
        <w:r>
          <w:rPr>
            <w:rStyle w:val="charCitHyperlinkAbbrev"/>
          </w:rPr>
          <w:t>A2015</w:t>
        </w:r>
        <w:r>
          <w:rPr>
            <w:rStyle w:val="charCitHyperlinkAbbrev"/>
          </w:rPr>
          <w:noBreakHyphen/>
          <w:t>18</w:t>
        </w:r>
      </w:hyperlink>
      <w:r>
        <w:t xml:space="preserve"> s 6</w:t>
      </w:r>
    </w:p>
    <w:p w14:paraId="6F3B1077" w14:textId="77777777" w:rsidR="00893802" w:rsidRDefault="000E5A7E">
      <w:pPr>
        <w:pStyle w:val="AmdtsEntryHd"/>
      </w:pPr>
      <w:r>
        <w:t>Appointment of chair and members</w:t>
      </w:r>
    </w:p>
    <w:p w14:paraId="47F39267" w14:textId="77777777" w:rsidR="004948ED" w:rsidRPr="004948ED" w:rsidRDefault="00893802" w:rsidP="0054201F">
      <w:pPr>
        <w:pStyle w:val="AmdtsEntries"/>
        <w:keepNext/>
        <w:rPr>
          <w:b/>
        </w:rPr>
      </w:pPr>
      <w:r>
        <w:t>s 127</w:t>
      </w:r>
      <w:r>
        <w:tab/>
      </w:r>
      <w:r w:rsidR="004948ED" w:rsidRPr="004948ED">
        <w:rPr>
          <w:b/>
        </w:rPr>
        <w:t>orig s 127</w:t>
      </w:r>
    </w:p>
    <w:p w14:paraId="664445EB" w14:textId="77777777" w:rsidR="00893802" w:rsidRDefault="004948ED" w:rsidP="0054201F">
      <w:pPr>
        <w:pStyle w:val="AmdtsEntries"/>
        <w:keepNext/>
      </w:pPr>
      <w:r>
        <w:tab/>
      </w:r>
      <w:r w:rsidR="00893802">
        <w:t>reloc and renum as s 118A</w:t>
      </w:r>
    </w:p>
    <w:p w14:paraId="643B33AB" w14:textId="77777777" w:rsidR="004948ED" w:rsidRPr="004948ED" w:rsidRDefault="004948ED">
      <w:pPr>
        <w:pStyle w:val="AmdtsEntries"/>
        <w:rPr>
          <w:b/>
        </w:rPr>
      </w:pPr>
      <w:r>
        <w:tab/>
      </w:r>
      <w:r w:rsidRPr="004948ED">
        <w:rPr>
          <w:b/>
        </w:rPr>
        <w:t>pres s 127</w:t>
      </w:r>
    </w:p>
    <w:p w14:paraId="4E3A0528" w14:textId="4093D7A2" w:rsidR="000E5A7E" w:rsidRPr="000E5A7E" w:rsidRDefault="000E5A7E" w:rsidP="000E5A7E">
      <w:pPr>
        <w:pStyle w:val="AmdtsEntries"/>
      </w:pPr>
      <w:r>
        <w:tab/>
        <w:t xml:space="preserve">ins </w:t>
      </w:r>
      <w:hyperlink r:id="rId656" w:tooltip="Education Amendment Act 2015" w:history="1">
        <w:r>
          <w:rPr>
            <w:rStyle w:val="charCitHyperlinkAbbrev"/>
          </w:rPr>
          <w:t>A2015</w:t>
        </w:r>
        <w:r>
          <w:rPr>
            <w:rStyle w:val="charCitHyperlinkAbbrev"/>
          </w:rPr>
          <w:noBreakHyphen/>
          <w:t>18</w:t>
        </w:r>
      </w:hyperlink>
      <w:r>
        <w:t xml:space="preserve"> s 6</w:t>
      </w:r>
    </w:p>
    <w:p w14:paraId="22E4A7CD" w14:textId="77777777" w:rsidR="004948ED" w:rsidRDefault="004948ED" w:rsidP="004948ED">
      <w:pPr>
        <w:pStyle w:val="AmdtsEntryHd"/>
      </w:pPr>
      <w:r>
        <w:t>Reimbursement of member’s expenses</w:t>
      </w:r>
    </w:p>
    <w:p w14:paraId="390615E6" w14:textId="02C438EC" w:rsidR="004948ED" w:rsidRPr="000E5A7E" w:rsidRDefault="004948ED" w:rsidP="004948ED">
      <w:pPr>
        <w:pStyle w:val="AmdtsEntries"/>
      </w:pPr>
      <w:r>
        <w:t>s 127A</w:t>
      </w:r>
      <w:r>
        <w:tab/>
        <w:t xml:space="preserve">ins </w:t>
      </w:r>
      <w:hyperlink r:id="rId657" w:tooltip="Education Amendment Act 2015" w:history="1">
        <w:r>
          <w:rPr>
            <w:rStyle w:val="charCitHyperlinkAbbrev"/>
          </w:rPr>
          <w:t>A2015</w:t>
        </w:r>
        <w:r>
          <w:rPr>
            <w:rStyle w:val="charCitHyperlinkAbbrev"/>
          </w:rPr>
          <w:noBreakHyphen/>
          <w:t>18</w:t>
        </w:r>
      </w:hyperlink>
      <w:r>
        <w:t xml:space="preserve"> s 6</w:t>
      </w:r>
    </w:p>
    <w:p w14:paraId="3982FBC3" w14:textId="77777777" w:rsidR="004948ED" w:rsidRDefault="004948ED" w:rsidP="004948ED">
      <w:pPr>
        <w:pStyle w:val="AmdtsEntryHd"/>
      </w:pPr>
      <w:r>
        <w:t>Advisory committee</w:t>
      </w:r>
      <w:r w:rsidRPr="004948ED">
        <w:t>—terms of reference and procedures</w:t>
      </w:r>
    </w:p>
    <w:p w14:paraId="71012E32" w14:textId="3CC86BC2" w:rsidR="004948ED" w:rsidRDefault="004948ED" w:rsidP="004948ED">
      <w:pPr>
        <w:pStyle w:val="AmdtsEntries"/>
      </w:pPr>
      <w:r>
        <w:t>s 127B</w:t>
      </w:r>
      <w:r>
        <w:tab/>
        <w:t xml:space="preserve">ins </w:t>
      </w:r>
      <w:hyperlink r:id="rId658" w:tooltip="Education Amendment Act 2015" w:history="1">
        <w:r>
          <w:rPr>
            <w:rStyle w:val="charCitHyperlinkAbbrev"/>
          </w:rPr>
          <w:t>A2015</w:t>
        </w:r>
        <w:r>
          <w:rPr>
            <w:rStyle w:val="charCitHyperlinkAbbrev"/>
          </w:rPr>
          <w:noBreakHyphen/>
          <w:t>18</w:t>
        </w:r>
      </w:hyperlink>
      <w:r>
        <w:t xml:space="preserve"> s 6</w:t>
      </w:r>
    </w:p>
    <w:p w14:paraId="55562382" w14:textId="77777777" w:rsidR="00447CE3" w:rsidRDefault="00447CE3" w:rsidP="00447CE3">
      <w:pPr>
        <w:pStyle w:val="AmdtsEntryHd"/>
      </w:pPr>
      <w:r w:rsidRPr="001B12B7">
        <w:t>Definitions—ch 5</w:t>
      </w:r>
    </w:p>
    <w:p w14:paraId="649D0911" w14:textId="6FDAC9E4" w:rsidR="00447CE3" w:rsidRDefault="00447CE3" w:rsidP="007C571E">
      <w:pPr>
        <w:pStyle w:val="AmdtsEntries"/>
        <w:keepNext/>
      </w:pPr>
      <w:r>
        <w:t>s 127C</w:t>
      </w:r>
      <w:r>
        <w:tab/>
        <w:t xml:space="preserve">ins </w:t>
      </w:r>
      <w:hyperlink r:id="rId659" w:tooltip="Education Amendment Act 2019" w:history="1">
        <w:r w:rsidR="007143A8">
          <w:rPr>
            <w:rStyle w:val="charCitHyperlinkAbbrev"/>
          </w:rPr>
          <w:t>A2019-47</w:t>
        </w:r>
      </w:hyperlink>
      <w:r>
        <w:t xml:space="preserve"> s 5</w:t>
      </w:r>
    </w:p>
    <w:p w14:paraId="7771BF05" w14:textId="37802D8F" w:rsidR="00236949" w:rsidRDefault="00236949" w:rsidP="007C571E">
      <w:pPr>
        <w:pStyle w:val="AmdtsEntries"/>
        <w:keepNext/>
      </w:pPr>
      <w:r>
        <w:tab/>
        <w:t xml:space="preserve">def </w:t>
      </w:r>
      <w:r w:rsidRPr="001B12B7">
        <w:rPr>
          <w:rStyle w:val="charBoldItals"/>
        </w:rPr>
        <w:t>home education report</w:t>
      </w:r>
      <w:r>
        <w:t xml:space="preserve"> ins </w:t>
      </w:r>
      <w:hyperlink r:id="rId660" w:tooltip="Education Amendment Act 2019" w:history="1">
        <w:r w:rsidR="007143A8">
          <w:rPr>
            <w:rStyle w:val="charCitHyperlinkAbbrev"/>
          </w:rPr>
          <w:t>A2019-47</w:t>
        </w:r>
      </w:hyperlink>
      <w:r>
        <w:t xml:space="preserve"> s 5</w:t>
      </w:r>
    </w:p>
    <w:p w14:paraId="61BA0798" w14:textId="4B6098FF" w:rsidR="00236949" w:rsidRPr="00236949" w:rsidRDefault="00236949" w:rsidP="004948ED">
      <w:pPr>
        <w:pStyle w:val="AmdtsEntries"/>
      </w:pPr>
      <w:r>
        <w:tab/>
        <w:t xml:space="preserve">def </w:t>
      </w:r>
      <w:r w:rsidRPr="001B12B7">
        <w:rPr>
          <w:rStyle w:val="charBoldItals"/>
        </w:rPr>
        <w:t>new registration</w:t>
      </w:r>
      <w:r>
        <w:t xml:space="preserve"> ins </w:t>
      </w:r>
      <w:hyperlink r:id="rId661" w:tooltip="Education Amendment Act 2019" w:history="1">
        <w:r w:rsidR="007143A8">
          <w:rPr>
            <w:rStyle w:val="charCitHyperlinkAbbrev"/>
          </w:rPr>
          <w:t>A2019-47</w:t>
        </w:r>
      </w:hyperlink>
      <w:r>
        <w:t xml:space="preserve"> s 5</w:t>
      </w:r>
    </w:p>
    <w:p w14:paraId="38C237E6" w14:textId="77777777" w:rsidR="00487470" w:rsidRDefault="00487470">
      <w:pPr>
        <w:pStyle w:val="AmdtsEntryHd"/>
      </w:pPr>
      <w:r w:rsidRPr="005D347D">
        <w:rPr>
          <w:rStyle w:val="CharPartText"/>
        </w:rPr>
        <w:t>Registration—home education</w:t>
      </w:r>
    </w:p>
    <w:p w14:paraId="0DE738B1" w14:textId="53DA4481" w:rsidR="00487470" w:rsidRPr="00487470" w:rsidRDefault="00487470" w:rsidP="00487470">
      <w:pPr>
        <w:pStyle w:val="AmdtsEntries"/>
      </w:pPr>
      <w:r>
        <w:t>pt 5.2 hdg note</w:t>
      </w:r>
      <w:r>
        <w:tab/>
        <w:t xml:space="preserve">ins </w:t>
      </w:r>
      <w:hyperlink r:id="rId662" w:tooltip="Education Amendment Act 2019" w:history="1">
        <w:r w:rsidR="007143A8">
          <w:rPr>
            <w:rStyle w:val="charCitHyperlinkAbbrev"/>
          </w:rPr>
          <w:t>A2019-47</w:t>
        </w:r>
      </w:hyperlink>
      <w:r>
        <w:t xml:space="preserve"> s 6</w:t>
      </w:r>
    </w:p>
    <w:p w14:paraId="7A76925F" w14:textId="77777777" w:rsidR="00A33041" w:rsidRDefault="00A33041">
      <w:pPr>
        <w:pStyle w:val="AmdtsEntryHd"/>
      </w:pPr>
      <w:r w:rsidRPr="001B12B7">
        <w:t xml:space="preserve">Meaning of </w:t>
      </w:r>
      <w:r w:rsidRPr="001B12B7">
        <w:rPr>
          <w:rStyle w:val="charItals"/>
        </w:rPr>
        <w:t>home education</w:t>
      </w:r>
    </w:p>
    <w:p w14:paraId="31DA4FEE" w14:textId="7782E8D8" w:rsidR="00A33041" w:rsidRPr="00A33041" w:rsidRDefault="00A33041" w:rsidP="00A33041">
      <w:pPr>
        <w:pStyle w:val="AmdtsEntries"/>
      </w:pPr>
      <w:r>
        <w:t>s 129</w:t>
      </w:r>
      <w:r>
        <w:tab/>
        <w:t xml:space="preserve">om </w:t>
      </w:r>
      <w:hyperlink r:id="rId663" w:tooltip="Education Amendment Act 2019" w:history="1">
        <w:r w:rsidR="007143A8">
          <w:rPr>
            <w:rStyle w:val="charCitHyperlinkAbbrev"/>
          </w:rPr>
          <w:t>A2019-47</w:t>
        </w:r>
      </w:hyperlink>
      <w:r>
        <w:t xml:space="preserve"> s 7</w:t>
      </w:r>
    </w:p>
    <w:p w14:paraId="1F393C66" w14:textId="77777777" w:rsidR="00893802" w:rsidRDefault="00893802">
      <w:pPr>
        <w:pStyle w:val="AmdtsEntryHd"/>
      </w:pPr>
      <w:r>
        <w:t>Provisional registration for home education</w:t>
      </w:r>
    </w:p>
    <w:p w14:paraId="71CECDD9" w14:textId="742B9A74" w:rsidR="00893802" w:rsidRDefault="00893802" w:rsidP="00E57A1D">
      <w:pPr>
        <w:pStyle w:val="AmdtsEntries"/>
        <w:keepNext/>
      </w:pPr>
      <w:r>
        <w:t>s 130</w:t>
      </w:r>
      <w:r>
        <w:tab/>
        <w:t xml:space="preserve">sub </w:t>
      </w:r>
      <w:hyperlink r:id="rId664"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45</w:t>
      </w:r>
    </w:p>
    <w:p w14:paraId="25BBF1E6" w14:textId="45A5F9D1" w:rsidR="00DE35DB" w:rsidRDefault="00DE35DB">
      <w:pPr>
        <w:pStyle w:val="AmdtsEntries"/>
      </w:pPr>
      <w:r>
        <w:tab/>
        <w:t xml:space="preserve">am </w:t>
      </w:r>
      <w:hyperlink r:id="rId665" w:tooltip="Statute Law Amendment Act 2011" w:history="1">
        <w:r w:rsidR="001927F7" w:rsidRPr="001927F7">
          <w:rPr>
            <w:rStyle w:val="charCitHyperlinkAbbrev"/>
          </w:rPr>
          <w:t>A2011</w:t>
        </w:r>
        <w:r w:rsidR="001927F7" w:rsidRPr="001927F7">
          <w:rPr>
            <w:rStyle w:val="charCitHyperlinkAbbrev"/>
          </w:rPr>
          <w:noBreakHyphen/>
          <w:t>3</w:t>
        </w:r>
      </w:hyperlink>
      <w:r>
        <w:t xml:space="preserve"> amdt 3.193</w:t>
      </w:r>
      <w:r w:rsidR="002D705E">
        <w:t xml:space="preserve">; </w:t>
      </w:r>
      <w:hyperlink r:id="rId666"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D705E">
        <w:t xml:space="preserve"> amdt </w:t>
      </w:r>
      <w:r w:rsidR="00253D00">
        <w:t>1.183</w:t>
      </w:r>
    </w:p>
    <w:p w14:paraId="363BC5F8" w14:textId="0B6DABC8" w:rsidR="00A33041" w:rsidRDefault="00A33041">
      <w:pPr>
        <w:pStyle w:val="AmdtsEntries"/>
      </w:pPr>
      <w:r>
        <w:tab/>
        <w:t xml:space="preserve">om </w:t>
      </w:r>
      <w:hyperlink r:id="rId667" w:tooltip="Education Amendment Act 2019" w:history="1">
        <w:r w:rsidR="007143A8">
          <w:rPr>
            <w:rStyle w:val="charCitHyperlinkAbbrev"/>
          </w:rPr>
          <w:t>A2019-47</w:t>
        </w:r>
      </w:hyperlink>
      <w:r>
        <w:t xml:space="preserve"> s </w:t>
      </w:r>
      <w:r w:rsidR="00721DDC">
        <w:t>8</w:t>
      </w:r>
    </w:p>
    <w:p w14:paraId="2E268486" w14:textId="77777777" w:rsidR="00893802" w:rsidRDefault="00893802">
      <w:pPr>
        <w:pStyle w:val="AmdtsEntryHd"/>
      </w:pPr>
      <w:r>
        <w:t>Registration for home education</w:t>
      </w:r>
    </w:p>
    <w:p w14:paraId="16B6E2D2" w14:textId="4B488D3C" w:rsidR="00893802" w:rsidRPr="00721DDC" w:rsidRDefault="00893802">
      <w:pPr>
        <w:pStyle w:val="AmdtsEntries"/>
      </w:pPr>
      <w:r>
        <w:t>s 131</w:t>
      </w:r>
      <w:r>
        <w:tab/>
        <w:t xml:space="preserve">am </w:t>
      </w:r>
      <w:hyperlink r:id="rId668"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46</w:t>
      </w:r>
      <w:r w:rsidR="002D705E">
        <w:t xml:space="preserve">; </w:t>
      </w:r>
      <w:hyperlink r:id="rId669"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2D705E">
        <w:t xml:space="preserve"> amdt </w:t>
      </w:r>
      <w:r w:rsidR="00253D00">
        <w:t>1.183</w:t>
      </w:r>
      <w:r w:rsidR="00721DDC">
        <w:t xml:space="preserve">; </w:t>
      </w:r>
      <w:hyperlink r:id="rId670" w:tooltip="Education Amendment Act 2019" w:history="1">
        <w:r w:rsidR="007143A8">
          <w:rPr>
            <w:rStyle w:val="charCitHyperlinkAbbrev"/>
          </w:rPr>
          <w:t>A2019-47</w:t>
        </w:r>
      </w:hyperlink>
      <w:r w:rsidR="00721DDC">
        <w:t xml:space="preserve"> ss 9-11</w:t>
      </w:r>
    </w:p>
    <w:p w14:paraId="0128597A" w14:textId="77777777" w:rsidR="002D705E" w:rsidRDefault="002D705E" w:rsidP="002D705E">
      <w:pPr>
        <w:pStyle w:val="AmdtsEntryHd"/>
      </w:pPr>
      <w:r>
        <w:t>Conditions of registration for home education</w:t>
      </w:r>
    </w:p>
    <w:p w14:paraId="03FD3FDE" w14:textId="395F15F5" w:rsidR="002D705E" w:rsidRDefault="002D705E" w:rsidP="002D705E">
      <w:pPr>
        <w:pStyle w:val="AmdtsEntries"/>
      </w:pPr>
      <w:r>
        <w:t>s 132</w:t>
      </w:r>
      <w:r>
        <w:tab/>
        <w:t xml:space="preserve">am </w:t>
      </w:r>
      <w:hyperlink r:id="rId671"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3D00">
        <w:t>1.183</w:t>
      </w:r>
    </w:p>
    <w:p w14:paraId="2587D103" w14:textId="0FDA25B5" w:rsidR="00721DDC" w:rsidRPr="00721DDC" w:rsidRDefault="00721DDC" w:rsidP="002D705E">
      <w:pPr>
        <w:pStyle w:val="AmdtsEntries"/>
      </w:pPr>
      <w:r>
        <w:tab/>
        <w:t xml:space="preserve">sub </w:t>
      </w:r>
      <w:hyperlink r:id="rId672" w:tooltip="Education Amendment Act 2019" w:history="1">
        <w:r w:rsidR="007143A8">
          <w:rPr>
            <w:rStyle w:val="charCitHyperlinkAbbrev"/>
          </w:rPr>
          <w:t>A2019-47</w:t>
        </w:r>
      </w:hyperlink>
      <w:r>
        <w:t xml:space="preserve"> s 12</w:t>
      </w:r>
    </w:p>
    <w:p w14:paraId="666A2940" w14:textId="77777777" w:rsidR="00893802" w:rsidRDefault="00893802">
      <w:pPr>
        <w:pStyle w:val="AmdtsEntryHd"/>
      </w:pPr>
      <w:r>
        <w:t>Registration of child</w:t>
      </w:r>
    </w:p>
    <w:p w14:paraId="11BD6FE8" w14:textId="7E8B252D" w:rsidR="00893802" w:rsidRDefault="00893802">
      <w:pPr>
        <w:pStyle w:val="AmdtsEntries"/>
      </w:pPr>
      <w:r>
        <w:t>s 133</w:t>
      </w:r>
      <w:r>
        <w:tab/>
        <w:t xml:space="preserve">am </w:t>
      </w:r>
      <w:hyperlink r:id="rId673"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47, s 48</w:t>
      </w:r>
      <w:r w:rsidR="00860284">
        <w:t xml:space="preserve">; </w:t>
      </w:r>
      <w:hyperlink r:id="rId67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860284">
        <w:t xml:space="preserve"> amdt </w:t>
      </w:r>
      <w:r w:rsidR="00253D00">
        <w:t>1.183</w:t>
      </w:r>
    </w:p>
    <w:p w14:paraId="2B7AC570" w14:textId="77777777" w:rsidR="00860284" w:rsidRDefault="00860284" w:rsidP="00860284">
      <w:pPr>
        <w:pStyle w:val="AmdtsEntryHd"/>
      </w:pPr>
      <w:r>
        <w:t>Cancellation of registration for home education</w:t>
      </w:r>
    </w:p>
    <w:p w14:paraId="1FF52F55" w14:textId="3B1E33F9" w:rsidR="00860284" w:rsidRPr="002D705E" w:rsidRDefault="00860284" w:rsidP="00860284">
      <w:pPr>
        <w:pStyle w:val="AmdtsEntries"/>
      </w:pPr>
      <w:r>
        <w:t>s 135</w:t>
      </w:r>
      <w:r>
        <w:tab/>
        <w:t xml:space="preserve">am </w:t>
      </w:r>
      <w:hyperlink r:id="rId675"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3D00">
        <w:t>1.183</w:t>
      </w:r>
      <w:r w:rsidR="00216003">
        <w:t xml:space="preserve">, amdt </w:t>
      </w:r>
      <w:r w:rsidR="00115F62">
        <w:t>1.184</w:t>
      </w:r>
    </w:p>
    <w:p w14:paraId="1C259AF6" w14:textId="77777777" w:rsidR="00DE35DB" w:rsidRDefault="00DE35DB">
      <w:pPr>
        <w:pStyle w:val="AmdtsEntryHd"/>
      </w:pPr>
      <w:r>
        <w:t>Renewal of registration for home education</w:t>
      </w:r>
    </w:p>
    <w:p w14:paraId="69B682FE" w14:textId="06E51EFE" w:rsidR="00DE35DB" w:rsidRPr="00721DDC" w:rsidRDefault="00DE35DB" w:rsidP="00DE35DB">
      <w:pPr>
        <w:pStyle w:val="AmdtsEntries"/>
      </w:pPr>
      <w:r>
        <w:t>s 137</w:t>
      </w:r>
      <w:r>
        <w:tab/>
        <w:t xml:space="preserve">am </w:t>
      </w:r>
      <w:hyperlink r:id="rId676" w:tooltip="Statute Law Amendment Act 2011" w:history="1">
        <w:r w:rsidR="001927F7" w:rsidRPr="001927F7">
          <w:rPr>
            <w:rStyle w:val="charCitHyperlinkAbbrev"/>
          </w:rPr>
          <w:t>A2011</w:t>
        </w:r>
        <w:r w:rsidR="001927F7" w:rsidRPr="001927F7">
          <w:rPr>
            <w:rStyle w:val="charCitHyperlinkAbbrev"/>
          </w:rPr>
          <w:noBreakHyphen/>
          <w:t>3</w:t>
        </w:r>
      </w:hyperlink>
      <w:r>
        <w:t xml:space="preserve"> amdt 3.194</w:t>
      </w:r>
      <w:r w:rsidR="00860284">
        <w:t xml:space="preserve">; </w:t>
      </w:r>
      <w:hyperlink r:id="rId677"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860284">
        <w:t xml:space="preserve"> amdt </w:t>
      </w:r>
      <w:r w:rsidR="00253D00">
        <w:t>1.183</w:t>
      </w:r>
      <w:r w:rsidR="00721DDC">
        <w:t xml:space="preserve">; </w:t>
      </w:r>
      <w:hyperlink r:id="rId678" w:tooltip="Education Amendment Act 2019" w:history="1">
        <w:r w:rsidR="007143A8">
          <w:rPr>
            <w:rStyle w:val="charCitHyperlinkAbbrev"/>
          </w:rPr>
          <w:t>A2019-47</w:t>
        </w:r>
      </w:hyperlink>
      <w:r w:rsidR="00721DDC">
        <w:t xml:space="preserve"> ss 13-16</w:t>
      </w:r>
      <w:r w:rsidR="003A04E8">
        <w:t xml:space="preserve">; </w:t>
      </w:r>
      <w:hyperlink r:id="rId679" w:tooltip="Education Amendment Act 2020" w:history="1">
        <w:r w:rsidR="003A04E8">
          <w:rPr>
            <w:rStyle w:val="charCitHyperlinkAbbrev"/>
          </w:rPr>
          <w:t>A2020</w:t>
        </w:r>
        <w:r w:rsidR="003A04E8">
          <w:rPr>
            <w:rStyle w:val="charCitHyperlinkAbbrev"/>
          </w:rPr>
          <w:noBreakHyphen/>
          <w:t>38</w:t>
        </w:r>
      </w:hyperlink>
      <w:r w:rsidR="003A04E8">
        <w:t xml:space="preserve"> s 22</w:t>
      </w:r>
    </w:p>
    <w:p w14:paraId="19CC29E2" w14:textId="77777777" w:rsidR="00860284" w:rsidRDefault="00860284" w:rsidP="00860284">
      <w:pPr>
        <w:pStyle w:val="AmdtsEntryHd"/>
      </w:pPr>
      <w:r>
        <w:t>Home education reports</w:t>
      </w:r>
    </w:p>
    <w:p w14:paraId="486F9440" w14:textId="1EE2A0C3" w:rsidR="00860284" w:rsidRDefault="00860284" w:rsidP="00860284">
      <w:pPr>
        <w:pStyle w:val="AmdtsEntries"/>
      </w:pPr>
      <w:r>
        <w:t>s 138</w:t>
      </w:r>
      <w:r>
        <w:tab/>
        <w:t xml:space="preserve">am </w:t>
      </w:r>
      <w:hyperlink r:id="rId680"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3D00">
        <w:t>1.183</w:t>
      </w:r>
    </w:p>
    <w:p w14:paraId="7B972A39" w14:textId="773E0BF0" w:rsidR="00721DDC" w:rsidRPr="00721DDC" w:rsidRDefault="00721DDC" w:rsidP="00860284">
      <w:pPr>
        <w:pStyle w:val="AmdtsEntries"/>
      </w:pPr>
      <w:r>
        <w:tab/>
        <w:t xml:space="preserve">sub </w:t>
      </w:r>
      <w:hyperlink r:id="rId681" w:tooltip="Education Amendment Act 2019" w:history="1">
        <w:r w:rsidR="00BC43D6">
          <w:rPr>
            <w:rStyle w:val="charCitHyperlinkAbbrev"/>
          </w:rPr>
          <w:t>A2019-47</w:t>
        </w:r>
      </w:hyperlink>
      <w:r>
        <w:t xml:space="preserve"> s 17</w:t>
      </w:r>
    </w:p>
    <w:p w14:paraId="713BB7C7" w14:textId="77777777" w:rsidR="00860284" w:rsidRDefault="00860284" w:rsidP="00860284">
      <w:pPr>
        <w:pStyle w:val="AmdtsEntryHd"/>
      </w:pPr>
      <w:r>
        <w:rPr>
          <w:noProof/>
        </w:rPr>
        <w:lastRenderedPageBreak/>
        <w:t>Home education register</w:t>
      </w:r>
    </w:p>
    <w:p w14:paraId="1B063CDD" w14:textId="62B2F417" w:rsidR="00860284" w:rsidRPr="00721DDC" w:rsidRDefault="00860284" w:rsidP="00860284">
      <w:pPr>
        <w:pStyle w:val="AmdtsEntries"/>
      </w:pPr>
      <w:r>
        <w:t>s 139</w:t>
      </w:r>
      <w:r>
        <w:tab/>
        <w:t xml:space="preserve">am </w:t>
      </w:r>
      <w:hyperlink r:id="rId682"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3D00">
        <w:t>1.183</w:t>
      </w:r>
      <w:r w:rsidR="00721DDC">
        <w:t xml:space="preserve">; </w:t>
      </w:r>
      <w:hyperlink r:id="rId683" w:tooltip="Education Amendment Act 2019" w:history="1">
        <w:r w:rsidR="00BC43D6">
          <w:rPr>
            <w:rStyle w:val="charCitHyperlinkAbbrev"/>
          </w:rPr>
          <w:t>A2019-47</w:t>
        </w:r>
      </w:hyperlink>
      <w:r w:rsidR="00721DDC">
        <w:t xml:space="preserve"> s 18</w:t>
      </w:r>
    </w:p>
    <w:p w14:paraId="5959AF98" w14:textId="77777777" w:rsidR="002767B7" w:rsidRPr="004301BD" w:rsidRDefault="002767B7">
      <w:pPr>
        <w:pStyle w:val="AmdtsEntryHd"/>
      </w:pPr>
      <w:r w:rsidRPr="004301BD">
        <w:t>Notification and review of decisions</w:t>
      </w:r>
    </w:p>
    <w:p w14:paraId="60B234BB" w14:textId="064B100B" w:rsidR="002767B7" w:rsidRPr="002767B7" w:rsidRDefault="002767B7" w:rsidP="002767B7">
      <w:pPr>
        <w:pStyle w:val="AmdtsEntries"/>
      </w:pPr>
      <w:r>
        <w:t>pt 6.1 hdg</w:t>
      </w:r>
      <w:r>
        <w:tab/>
      </w:r>
      <w:r w:rsidRPr="004301BD">
        <w:t xml:space="preserve">sub </w:t>
      </w:r>
      <w:hyperlink r:id="rId684"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4301BD">
        <w:t xml:space="preserve"> amdt 1.131</w:t>
      </w:r>
    </w:p>
    <w:p w14:paraId="2F9DD3F5" w14:textId="77777777" w:rsidR="002767B7" w:rsidRPr="004301BD" w:rsidRDefault="002767B7">
      <w:pPr>
        <w:pStyle w:val="AmdtsEntryHd"/>
        <w:rPr>
          <w:noProof/>
        </w:rPr>
      </w:pPr>
      <w:r w:rsidRPr="004301BD">
        <w:rPr>
          <w:noProof/>
        </w:rPr>
        <w:t>Definitions</w:t>
      </w:r>
      <w:r w:rsidRPr="004948ED">
        <w:t>—</w:t>
      </w:r>
      <w:r w:rsidRPr="004301BD">
        <w:rPr>
          <w:noProof/>
        </w:rPr>
        <w:t>pt 6.1</w:t>
      </w:r>
    </w:p>
    <w:p w14:paraId="54D938AB" w14:textId="08B328E0" w:rsidR="00DF4025" w:rsidRPr="004301BD" w:rsidRDefault="00DF4025" w:rsidP="00E541C8">
      <w:pPr>
        <w:pStyle w:val="AmdtsEntries"/>
        <w:keepNext/>
      </w:pPr>
      <w:r>
        <w:t>s 140</w:t>
      </w:r>
      <w:r>
        <w:tab/>
      </w:r>
      <w:r w:rsidRPr="004301BD">
        <w:t xml:space="preserve">sub </w:t>
      </w:r>
      <w:hyperlink r:id="rId685"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4301BD">
        <w:t xml:space="preserve"> amdt 1.131</w:t>
      </w:r>
    </w:p>
    <w:p w14:paraId="2C5FC9B8" w14:textId="5C33D9A9" w:rsidR="00DF4025" w:rsidRPr="004301BD" w:rsidRDefault="00DF4025" w:rsidP="00E541C8">
      <w:pPr>
        <w:pStyle w:val="AmdtsEntries"/>
        <w:keepNext/>
      </w:pPr>
      <w:r w:rsidRPr="004301BD">
        <w:tab/>
        <w:t xml:space="preserve">def </w:t>
      </w:r>
      <w:r w:rsidRPr="004301BD">
        <w:rPr>
          <w:rStyle w:val="charBoldItals"/>
        </w:rPr>
        <w:t xml:space="preserve">decision-maker </w:t>
      </w:r>
      <w:r w:rsidRPr="001927F7">
        <w:rPr>
          <w:rFonts w:cs="Arial"/>
        </w:rPr>
        <w:t xml:space="preserve">ins </w:t>
      </w:r>
      <w:hyperlink r:id="rId686"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4301BD">
        <w:t xml:space="preserve"> amdt 1.131</w:t>
      </w:r>
    </w:p>
    <w:p w14:paraId="71CA6A43" w14:textId="4C3222C1" w:rsidR="00721DDC" w:rsidRPr="00721DDC" w:rsidRDefault="00823816" w:rsidP="00C53E5D">
      <w:pPr>
        <w:pStyle w:val="AmdtsEntriesDefL2"/>
        <w:keepNext/>
      </w:pPr>
      <w:r>
        <w:tab/>
        <w:t xml:space="preserve">am </w:t>
      </w:r>
      <w:hyperlink r:id="rId687"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13AF">
        <w:t>1.183</w:t>
      </w:r>
    </w:p>
    <w:p w14:paraId="7D5B850C" w14:textId="3A6C1158" w:rsidR="00DF4025" w:rsidRPr="004301BD" w:rsidRDefault="00721DDC" w:rsidP="00E541C8">
      <w:pPr>
        <w:pStyle w:val="AmdtsEntries"/>
        <w:keepNext/>
      </w:pPr>
      <w:r>
        <w:tab/>
      </w:r>
      <w:r w:rsidR="00DF4025" w:rsidRPr="004301BD">
        <w:t xml:space="preserve">def </w:t>
      </w:r>
      <w:r w:rsidR="00DF4025" w:rsidRPr="004301BD">
        <w:rPr>
          <w:rStyle w:val="charBoldItals"/>
        </w:rPr>
        <w:t xml:space="preserve">internally reviewable decision </w:t>
      </w:r>
      <w:r w:rsidR="00DF4025" w:rsidRPr="001927F7">
        <w:rPr>
          <w:rFonts w:cs="Arial"/>
        </w:rPr>
        <w:t xml:space="preserve">ins </w:t>
      </w:r>
      <w:hyperlink r:id="rId688"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00DF4025" w:rsidRPr="004301BD">
        <w:t xml:space="preserve"> amdt 1.131</w:t>
      </w:r>
    </w:p>
    <w:p w14:paraId="3B0C0F2D" w14:textId="5EE21E88" w:rsidR="00823816" w:rsidRPr="00DF4025" w:rsidRDefault="00823816" w:rsidP="00E541C8">
      <w:pPr>
        <w:pStyle w:val="AmdtsEntriesDefL2"/>
        <w:keepNext/>
      </w:pPr>
      <w:r>
        <w:tab/>
        <w:t xml:space="preserve">am </w:t>
      </w:r>
      <w:hyperlink r:id="rId689"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13AF">
        <w:t>1.183</w:t>
      </w:r>
    </w:p>
    <w:p w14:paraId="58AF07E3" w14:textId="23BA1EC6" w:rsidR="00DF4025" w:rsidRPr="004301BD" w:rsidRDefault="00DF4025" w:rsidP="00DF4025">
      <w:pPr>
        <w:pStyle w:val="AmdtsEntries"/>
      </w:pPr>
      <w:r w:rsidRPr="004301BD">
        <w:tab/>
        <w:t xml:space="preserve">def </w:t>
      </w:r>
      <w:r w:rsidRPr="004301BD">
        <w:rPr>
          <w:rStyle w:val="charBoldItals"/>
        </w:rPr>
        <w:t xml:space="preserve">internal reviewer </w:t>
      </w:r>
      <w:r w:rsidRPr="001927F7">
        <w:rPr>
          <w:rFonts w:cs="Arial"/>
        </w:rPr>
        <w:t xml:space="preserve">ins </w:t>
      </w:r>
      <w:hyperlink r:id="rId690"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4301BD">
        <w:t xml:space="preserve"> amdt 1.131</w:t>
      </w:r>
    </w:p>
    <w:p w14:paraId="4DCE87CD" w14:textId="363B63D4" w:rsidR="00DF4025" w:rsidRPr="004301BD" w:rsidRDefault="00DF4025" w:rsidP="00DF4025">
      <w:pPr>
        <w:pStyle w:val="AmdtsEntries"/>
      </w:pPr>
      <w:r w:rsidRPr="004301BD">
        <w:tab/>
        <w:t xml:space="preserve">def </w:t>
      </w:r>
      <w:r w:rsidRPr="004301BD">
        <w:rPr>
          <w:rStyle w:val="charBoldItals"/>
        </w:rPr>
        <w:t xml:space="preserve">internal review notice </w:t>
      </w:r>
      <w:r w:rsidRPr="001927F7">
        <w:rPr>
          <w:rFonts w:cs="Arial"/>
        </w:rPr>
        <w:t xml:space="preserve">ins </w:t>
      </w:r>
      <w:hyperlink r:id="rId691"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4301BD">
        <w:t xml:space="preserve"> amdt 1.131</w:t>
      </w:r>
    </w:p>
    <w:p w14:paraId="073C9260" w14:textId="1F7183F3" w:rsidR="00DF4025" w:rsidRPr="004301BD" w:rsidRDefault="00DF4025" w:rsidP="007C571E">
      <w:pPr>
        <w:pStyle w:val="AmdtsEntries"/>
        <w:keepNext/>
      </w:pPr>
      <w:r w:rsidRPr="004301BD">
        <w:tab/>
        <w:t xml:space="preserve">def </w:t>
      </w:r>
      <w:r w:rsidRPr="004301BD">
        <w:rPr>
          <w:rStyle w:val="charBoldItals"/>
        </w:rPr>
        <w:t xml:space="preserve">reviewable decision </w:t>
      </w:r>
      <w:r w:rsidRPr="001927F7">
        <w:rPr>
          <w:rFonts w:cs="Arial"/>
        </w:rPr>
        <w:t xml:space="preserve">ins </w:t>
      </w:r>
      <w:hyperlink r:id="rId692"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4301BD">
        <w:t xml:space="preserve"> amdt 1.131</w:t>
      </w:r>
    </w:p>
    <w:p w14:paraId="39C82A9E" w14:textId="60DFC323" w:rsidR="00823816" w:rsidRPr="00DF4025" w:rsidRDefault="00823816" w:rsidP="00823816">
      <w:pPr>
        <w:pStyle w:val="AmdtsEntriesDefL2"/>
      </w:pPr>
      <w:r>
        <w:tab/>
        <w:t xml:space="preserve">am </w:t>
      </w:r>
      <w:hyperlink r:id="rId693"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13AF">
        <w:t>1.183</w:t>
      </w:r>
    </w:p>
    <w:p w14:paraId="4F17BCA6" w14:textId="77777777" w:rsidR="00DF4025" w:rsidRPr="0096178F" w:rsidRDefault="00DF4025">
      <w:pPr>
        <w:pStyle w:val="AmdtsEntryHd"/>
      </w:pPr>
      <w:r w:rsidRPr="0096178F">
        <w:t>Internal review notices</w:t>
      </w:r>
    </w:p>
    <w:p w14:paraId="5CAD108F" w14:textId="034E08F5" w:rsidR="00DF4025" w:rsidRDefault="00DF4025" w:rsidP="00DF4025">
      <w:pPr>
        <w:pStyle w:val="AmdtsEntries"/>
      </w:pPr>
      <w:r>
        <w:t>s 141</w:t>
      </w:r>
      <w:r>
        <w:tab/>
      </w:r>
      <w:r w:rsidRPr="0096178F">
        <w:t xml:space="preserve">sub </w:t>
      </w:r>
      <w:hyperlink r:id="rId694"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96178F">
        <w:t xml:space="preserve"> amdt 1.131</w:t>
      </w:r>
    </w:p>
    <w:p w14:paraId="76611922" w14:textId="77777777" w:rsidR="00DF4025" w:rsidRPr="0096178F" w:rsidRDefault="00DF4025" w:rsidP="00DF4025">
      <w:pPr>
        <w:pStyle w:val="AmdtsEntryHd"/>
      </w:pPr>
      <w:r w:rsidRPr="0096178F">
        <w:t>Applications for internal review</w:t>
      </w:r>
    </w:p>
    <w:p w14:paraId="060E2FBB" w14:textId="63BA606A" w:rsidR="00DF4025" w:rsidRDefault="00DF4025" w:rsidP="00DF4025">
      <w:pPr>
        <w:pStyle w:val="AmdtsEntries"/>
      </w:pPr>
      <w:r>
        <w:t>s 142</w:t>
      </w:r>
      <w:r>
        <w:tab/>
      </w:r>
      <w:r w:rsidRPr="0096178F">
        <w:t xml:space="preserve">sub </w:t>
      </w:r>
      <w:hyperlink r:id="rId695"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96178F">
        <w:t xml:space="preserve"> amdt 1.131</w:t>
      </w:r>
    </w:p>
    <w:p w14:paraId="76361E3E" w14:textId="41F2251D" w:rsidR="003A04E8" w:rsidRPr="00DF4025" w:rsidRDefault="003A04E8" w:rsidP="00DF4025">
      <w:pPr>
        <w:pStyle w:val="AmdtsEntries"/>
      </w:pPr>
      <w:r>
        <w:tab/>
        <w:t xml:space="preserve">am </w:t>
      </w:r>
      <w:hyperlink r:id="rId696" w:tooltip="Education Amendment Act 2020" w:history="1">
        <w:r>
          <w:rPr>
            <w:rStyle w:val="charCitHyperlinkAbbrev"/>
          </w:rPr>
          <w:t>A2020</w:t>
        </w:r>
        <w:r>
          <w:rPr>
            <w:rStyle w:val="charCitHyperlinkAbbrev"/>
          </w:rPr>
          <w:noBreakHyphen/>
          <w:t>38</w:t>
        </w:r>
      </w:hyperlink>
      <w:r>
        <w:t xml:space="preserve"> s 22</w:t>
      </w:r>
      <w:r w:rsidR="00732455">
        <w:t xml:space="preserve">; </w:t>
      </w:r>
      <w:hyperlink r:id="rId697" w:tooltip="Statute Law Amendment Act 2022" w:history="1">
        <w:r w:rsidR="00732455">
          <w:rPr>
            <w:rStyle w:val="charCitHyperlinkAbbrev"/>
          </w:rPr>
          <w:t>A2022</w:t>
        </w:r>
        <w:r w:rsidR="00732455">
          <w:rPr>
            <w:rStyle w:val="charCitHyperlinkAbbrev"/>
          </w:rPr>
          <w:noBreakHyphen/>
          <w:t>14</w:t>
        </w:r>
      </w:hyperlink>
      <w:r w:rsidR="00732455">
        <w:t xml:space="preserve"> amdt 3.68</w:t>
      </w:r>
    </w:p>
    <w:p w14:paraId="6949CE81" w14:textId="77777777" w:rsidR="00DF4025" w:rsidRPr="0096178F" w:rsidRDefault="00DF4025" w:rsidP="00DF4025">
      <w:pPr>
        <w:pStyle w:val="AmdtsEntryHd"/>
      </w:pPr>
      <w:r w:rsidRPr="0096178F">
        <w:t>Applications not stay reviewable decisions</w:t>
      </w:r>
    </w:p>
    <w:p w14:paraId="4F842632" w14:textId="0186AE05" w:rsidR="00DF4025" w:rsidRPr="00DF4025" w:rsidRDefault="00DF4025" w:rsidP="00DF4025">
      <w:pPr>
        <w:pStyle w:val="AmdtsEntries"/>
      </w:pPr>
      <w:r>
        <w:t>s 143</w:t>
      </w:r>
      <w:r>
        <w:tab/>
      </w:r>
      <w:r w:rsidRPr="0096178F">
        <w:t xml:space="preserve">sub </w:t>
      </w:r>
      <w:hyperlink r:id="rId698"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96178F">
        <w:t xml:space="preserve"> amdt 1.131</w:t>
      </w:r>
    </w:p>
    <w:p w14:paraId="1BBA2542" w14:textId="77777777" w:rsidR="00DF4025" w:rsidRPr="00905CF2" w:rsidRDefault="00DF4025" w:rsidP="00DF4025">
      <w:pPr>
        <w:pStyle w:val="AmdtsEntryHd"/>
      </w:pPr>
      <w:r w:rsidRPr="00905CF2">
        <w:t>Internal review</w:t>
      </w:r>
    </w:p>
    <w:p w14:paraId="4F340754" w14:textId="26CEA6D2" w:rsidR="00DF4025" w:rsidRPr="00DF4025" w:rsidRDefault="00DF4025" w:rsidP="00DF4025">
      <w:pPr>
        <w:pStyle w:val="AmdtsEntries"/>
      </w:pPr>
      <w:r>
        <w:t>s 144</w:t>
      </w:r>
      <w:r>
        <w:tab/>
      </w:r>
      <w:r w:rsidRPr="0096178F">
        <w:t xml:space="preserve">sub </w:t>
      </w:r>
      <w:hyperlink r:id="rId699"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96178F">
        <w:t xml:space="preserve"> amdt 1.131</w:t>
      </w:r>
    </w:p>
    <w:p w14:paraId="1A09FDC1" w14:textId="77777777" w:rsidR="00DF4025" w:rsidRPr="0096178F" w:rsidRDefault="00DF4025" w:rsidP="00DF4025">
      <w:pPr>
        <w:pStyle w:val="AmdtsEntryHd"/>
      </w:pPr>
      <w:r w:rsidRPr="0096178F">
        <w:t>Reviewable decision notices</w:t>
      </w:r>
    </w:p>
    <w:p w14:paraId="0C589F98" w14:textId="60E2982F" w:rsidR="00DF4025" w:rsidRPr="00DF4025" w:rsidRDefault="00DF4025" w:rsidP="00E57A1D">
      <w:pPr>
        <w:pStyle w:val="AmdtsEntries"/>
        <w:keepNext/>
      </w:pPr>
      <w:r>
        <w:t>s 145</w:t>
      </w:r>
      <w:r>
        <w:tab/>
      </w:r>
      <w:r w:rsidRPr="0096178F">
        <w:t xml:space="preserve">sub </w:t>
      </w:r>
      <w:hyperlink r:id="rId700"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96178F">
        <w:t xml:space="preserve"> amdt 1.131</w:t>
      </w:r>
    </w:p>
    <w:p w14:paraId="3EEF52D3" w14:textId="6FF53CDE" w:rsidR="00860284" w:rsidRPr="00DF4025" w:rsidRDefault="00860284" w:rsidP="00860284">
      <w:pPr>
        <w:pStyle w:val="AmdtsEntries"/>
      </w:pPr>
      <w:r>
        <w:tab/>
        <w:t xml:space="preserve">am </w:t>
      </w:r>
      <w:hyperlink r:id="rId701"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13AF">
        <w:t>1.183</w:t>
      </w:r>
    </w:p>
    <w:p w14:paraId="7E4942DD" w14:textId="77777777" w:rsidR="00905CF2" w:rsidRPr="0096178F" w:rsidRDefault="00905CF2" w:rsidP="00905CF2">
      <w:pPr>
        <w:pStyle w:val="AmdtsEntryHd"/>
      </w:pPr>
      <w:r w:rsidRPr="0096178F">
        <w:t>Applications to ACAT</w:t>
      </w:r>
    </w:p>
    <w:p w14:paraId="5B970CCC" w14:textId="2E2D077C" w:rsidR="00905CF2" w:rsidRPr="0096178F" w:rsidRDefault="00905CF2" w:rsidP="00905CF2">
      <w:pPr>
        <w:pStyle w:val="AmdtsEntries"/>
      </w:pPr>
      <w:r w:rsidRPr="0096178F">
        <w:t>s 145A</w:t>
      </w:r>
      <w:r w:rsidRPr="0096178F">
        <w:tab/>
      </w:r>
      <w:r w:rsidR="00FA3E84" w:rsidRPr="0096178F">
        <w:t>ins</w:t>
      </w:r>
      <w:r w:rsidRPr="0096178F">
        <w:t xml:space="preserve"> </w:t>
      </w:r>
      <w:hyperlink r:id="rId702"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96178F">
        <w:t xml:space="preserve"> amdt 1.131</w:t>
      </w:r>
    </w:p>
    <w:p w14:paraId="4CD2D955" w14:textId="77777777" w:rsidR="0054201F" w:rsidRDefault="0054201F" w:rsidP="00094F7E">
      <w:pPr>
        <w:pStyle w:val="AmdtsEntryHd"/>
        <w:rPr>
          <w:color w:val="000000"/>
        </w:rPr>
      </w:pPr>
      <w:r w:rsidRPr="00BF0F06">
        <w:rPr>
          <w:color w:val="000000"/>
        </w:rPr>
        <w:t>Information sharing</w:t>
      </w:r>
    </w:p>
    <w:p w14:paraId="4FE868F2" w14:textId="1084FD30" w:rsidR="00944308" w:rsidRPr="0054201F" w:rsidRDefault="0054201F" w:rsidP="00944308">
      <w:pPr>
        <w:pStyle w:val="AmdtsEntries"/>
      </w:pPr>
      <w:r>
        <w:t>pt 6.1A hdg</w:t>
      </w:r>
      <w:r>
        <w:tab/>
        <w:t xml:space="preserve">ins </w:t>
      </w:r>
      <w:hyperlink r:id="rId703" w:tooltip="Education (Child Safety in Schools) Legislation Amendment Act 2019" w:history="1">
        <w:r>
          <w:rPr>
            <w:rStyle w:val="charCitHyperlinkAbbrev"/>
          </w:rPr>
          <w:t>A2019</w:t>
        </w:r>
        <w:r>
          <w:rPr>
            <w:rStyle w:val="charCitHyperlinkAbbrev"/>
          </w:rPr>
          <w:noBreakHyphen/>
          <w:t>4</w:t>
        </w:r>
      </w:hyperlink>
      <w:r>
        <w:t xml:space="preserve"> s 13</w:t>
      </w:r>
    </w:p>
    <w:p w14:paraId="220EE84E" w14:textId="77777777" w:rsidR="0054201F" w:rsidRDefault="0054201F" w:rsidP="00094F7E">
      <w:pPr>
        <w:pStyle w:val="AmdtsEntryHd"/>
        <w:rPr>
          <w:color w:val="000000"/>
        </w:rPr>
      </w:pPr>
      <w:r w:rsidRPr="00BF0F06">
        <w:rPr>
          <w:color w:val="000000"/>
        </w:rPr>
        <w:t xml:space="preserve">Meaning of </w:t>
      </w:r>
      <w:r w:rsidRPr="00BF0F06">
        <w:rPr>
          <w:rStyle w:val="charItals"/>
        </w:rPr>
        <w:t>young person</w:t>
      </w:r>
      <w:r w:rsidRPr="00BF0F06">
        <w:rPr>
          <w:color w:val="000000"/>
        </w:rPr>
        <w:t>—pt 6.1A</w:t>
      </w:r>
    </w:p>
    <w:p w14:paraId="30F2AA64" w14:textId="58F1C572" w:rsidR="0054201F" w:rsidRDefault="0054201F" w:rsidP="0054201F">
      <w:pPr>
        <w:pStyle w:val="AmdtsEntries"/>
      </w:pPr>
      <w:r>
        <w:t>s 145B</w:t>
      </w:r>
      <w:r>
        <w:tab/>
        <w:t xml:space="preserve">ins </w:t>
      </w:r>
      <w:hyperlink r:id="rId704" w:tooltip="Education (Child Safety in Schools) Legislation Amendment Act 2019" w:history="1">
        <w:r>
          <w:rPr>
            <w:rStyle w:val="charCitHyperlinkAbbrev"/>
          </w:rPr>
          <w:t>A2019</w:t>
        </w:r>
        <w:r>
          <w:rPr>
            <w:rStyle w:val="charCitHyperlinkAbbrev"/>
          </w:rPr>
          <w:noBreakHyphen/>
          <w:t>4</w:t>
        </w:r>
      </w:hyperlink>
      <w:r>
        <w:t xml:space="preserve"> s 13</w:t>
      </w:r>
    </w:p>
    <w:p w14:paraId="687F7EB0" w14:textId="77777777" w:rsidR="00944308" w:rsidRDefault="00944308" w:rsidP="00944308">
      <w:pPr>
        <w:pStyle w:val="AmdtsEntryHd"/>
        <w:rPr>
          <w:color w:val="000000"/>
        </w:rPr>
      </w:pPr>
      <w:r w:rsidRPr="00BF0F06">
        <w:rPr>
          <w:color w:val="000000"/>
        </w:rPr>
        <w:t>Director-general may give certain information to other States</w:t>
      </w:r>
    </w:p>
    <w:p w14:paraId="7E2C2743" w14:textId="4E308A4B" w:rsidR="00944308" w:rsidRDefault="00944308" w:rsidP="00944308">
      <w:pPr>
        <w:pStyle w:val="AmdtsEntries"/>
      </w:pPr>
      <w:r>
        <w:t>s 145C</w:t>
      </w:r>
      <w:r>
        <w:tab/>
        <w:t xml:space="preserve">ins </w:t>
      </w:r>
      <w:hyperlink r:id="rId705" w:tooltip="Education (Child Safety in Schools) Legislation Amendment Act 2019" w:history="1">
        <w:r>
          <w:rPr>
            <w:rStyle w:val="charCitHyperlinkAbbrev"/>
          </w:rPr>
          <w:t>A2019</w:t>
        </w:r>
        <w:r>
          <w:rPr>
            <w:rStyle w:val="charCitHyperlinkAbbrev"/>
          </w:rPr>
          <w:noBreakHyphen/>
          <w:t>4</w:t>
        </w:r>
      </w:hyperlink>
      <w:r>
        <w:t xml:space="preserve"> s 13</w:t>
      </w:r>
    </w:p>
    <w:p w14:paraId="4B04AACA" w14:textId="37363DF5" w:rsidR="005A5673" w:rsidRDefault="005A5673" w:rsidP="00944308">
      <w:pPr>
        <w:pStyle w:val="AmdtsEntries"/>
      </w:pPr>
      <w:r>
        <w:tab/>
        <w:t xml:space="preserve">am </w:t>
      </w:r>
      <w:hyperlink r:id="rId706" w:tooltip="Education Amendment Act 2020" w:history="1">
        <w:r>
          <w:rPr>
            <w:rStyle w:val="charCitHyperlinkAbbrev"/>
          </w:rPr>
          <w:t>A2020</w:t>
        </w:r>
        <w:r>
          <w:rPr>
            <w:rStyle w:val="charCitHyperlinkAbbrev"/>
          </w:rPr>
          <w:noBreakHyphen/>
          <w:t>38</w:t>
        </w:r>
      </w:hyperlink>
      <w:r>
        <w:t xml:space="preserve"> s 16, s 17</w:t>
      </w:r>
      <w:r w:rsidR="00BE2E67">
        <w:t>; ss renum R27 LA</w:t>
      </w:r>
    </w:p>
    <w:p w14:paraId="7EEB22CE" w14:textId="77777777" w:rsidR="00944308" w:rsidRDefault="00944308" w:rsidP="00944308">
      <w:pPr>
        <w:pStyle w:val="AmdtsEntryHd"/>
        <w:rPr>
          <w:color w:val="000000"/>
        </w:rPr>
      </w:pPr>
      <w:r w:rsidRPr="00BF0F06">
        <w:rPr>
          <w:color w:val="000000"/>
        </w:rPr>
        <w:t>Director-general may ask for certain information from other States</w:t>
      </w:r>
    </w:p>
    <w:p w14:paraId="1DA34794" w14:textId="36F3AA42" w:rsidR="00944308" w:rsidRPr="0054201F" w:rsidRDefault="00944308" w:rsidP="00944308">
      <w:pPr>
        <w:pStyle w:val="AmdtsEntries"/>
      </w:pPr>
      <w:r>
        <w:t>s 145D</w:t>
      </w:r>
      <w:r>
        <w:tab/>
        <w:t xml:space="preserve">ins </w:t>
      </w:r>
      <w:hyperlink r:id="rId707" w:tooltip="Education (Child Safety in Schools) Legislation Amendment Act 2019" w:history="1">
        <w:r>
          <w:rPr>
            <w:rStyle w:val="charCitHyperlinkAbbrev"/>
          </w:rPr>
          <w:t>A2019</w:t>
        </w:r>
        <w:r>
          <w:rPr>
            <w:rStyle w:val="charCitHyperlinkAbbrev"/>
          </w:rPr>
          <w:noBreakHyphen/>
          <w:t>4</w:t>
        </w:r>
      </w:hyperlink>
      <w:r>
        <w:t xml:space="preserve"> s 13</w:t>
      </w:r>
    </w:p>
    <w:p w14:paraId="1BFDAD4B" w14:textId="77777777" w:rsidR="00944308" w:rsidRDefault="00944308" w:rsidP="00944308">
      <w:pPr>
        <w:pStyle w:val="AmdtsEntryHd"/>
        <w:rPr>
          <w:color w:val="000000"/>
        </w:rPr>
      </w:pPr>
      <w:r w:rsidRPr="00BF0F06">
        <w:rPr>
          <w:color w:val="000000"/>
        </w:rPr>
        <w:t>Consent not required in certain circumstances</w:t>
      </w:r>
    </w:p>
    <w:p w14:paraId="6DEDD662" w14:textId="3CD7800A" w:rsidR="00944308" w:rsidRPr="0054201F" w:rsidRDefault="00944308" w:rsidP="00944308">
      <w:pPr>
        <w:pStyle w:val="AmdtsEntries"/>
      </w:pPr>
      <w:r>
        <w:t>s 145E</w:t>
      </w:r>
      <w:r>
        <w:tab/>
        <w:t xml:space="preserve">ins </w:t>
      </w:r>
      <w:hyperlink r:id="rId708" w:tooltip="Education (Child Safety in Schools) Legislation Amendment Act 2019" w:history="1">
        <w:r>
          <w:rPr>
            <w:rStyle w:val="charCitHyperlinkAbbrev"/>
          </w:rPr>
          <w:t>A2019</w:t>
        </w:r>
        <w:r>
          <w:rPr>
            <w:rStyle w:val="charCitHyperlinkAbbrev"/>
          </w:rPr>
          <w:noBreakHyphen/>
          <w:t>4</w:t>
        </w:r>
      </w:hyperlink>
      <w:r>
        <w:t xml:space="preserve"> s 13</w:t>
      </w:r>
    </w:p>
    <w:p w14:paraId="58465A06" w14:textId="77777777" w:rsidR="00823816" w:rsidRDefault="00823816" w:rsidP="00094F7E">
      <w:pPr>
        <w:pStyle w:val="AmdtsEntryHd"/>
      </w:pPr>
      <w:r>
        <w:lastRenderedPageBreak/>
        <w:t>Preschools</w:t>
      </w:r>
    </w:p>
    <w:p w14:paraId="1DF86BBA" w14:textId="3257E636" w:rsidR="00823816" w:rsidRDefault="00823816" w:rsidP="00823816">
      <w:pPr>
        <w:pStyle w:val="AmdtsEntries"/>
      </w:pPr>
      <w:r>
        <w:t>s 146</w:t>
      </w:r>
      <w:r>
        <w:tab/>
        <w:t xml:space="preserve">am </w:t>
      </w:r>
      <w:hyperlink r:id="rId709"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13AF">
        <w:t>1.183</w:t>
      </w:r>
    </w:p>
    <w:p w14:paraId="5E49865A" w14:textId="712772A4" w:rsidR="005107D6" w:rsidRPr="00823816" w:rsidRDefault="005107D6" w:rsidP="00823816">
      <w:pPr>
        <w:pStyle w:val="AmdtsEntries"/>
      </w:pPr>
      <w:r>
        <w:tab/>
        <w:t xml:space="preserve">om </w:t>
      </w:r>
      <w:hyperlink r:id="rId710" w:tooltip="Education Amendment Act 2011" w:history="1">
        <w:r w:rsidR="001927F7" w:rsidRPr="001927F7">
          <w:rPr>
            <w:rStyle w:val="charCitHyperlinkAbbrev"/>
          </w:rPr>
          <w:t>A2011</w:t>
        </w:r>
        <w:r w:rsidR="001927F7" w:rsidRPr="001927F7">
          <w:rPr>
            <w:rStyle w:val="charCitHyperlinkAbbrev"/>
          </w:rPr>
          <w:noBreakHyphen/>
          <w:t>51</w:t>
        </w:r>
      </w:hyperlink>
      <w:r>
        <w:t xml:space="preserve"> s 7</w:t>
      </w:r>
    </w:p>
    <w:p w14:paraId="45B404FC" w14:textId="56B36A88" w:rsidR="00094F7E" w:rsidRDefault="00094F7E" w:rsidP="00094F7E">
      <w:pPr>
        <w:pStyle w:val="AmdtsEntryHd"/>
      </w:pPr>
      <w:r w:rsidRPr="001B1115">
        <w:t>Student transfer register</w:t>
      </w:r>
    </w:p>
    <w:p w14:paraId="26300CAB" w14:textId="1165F34B" w:rsidR="00094F7E" w:rsidRDefault="00094F7E" w:rsidP="00094F7E">
      <w:pPr>
        <w:pStyle w:val="AmdtsEntries"/>
      </w:pPr>
      <w:r>
        <w:t>s 146A</w:t>
      </w:r>
      <w:r>
        <w:tab/>
        <w:t xml:space="preserve">ins </w:t>
      </w:r>
      <w:hyperlink r:id="rId711"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6</w:t>
      </w:r>
    </w:p>
    <w:p w14:paraId="1C62BCC9" w14:textId="0F334583" w:rsidR="00823816" w:rsidRPr="00DF4025" w:rsidRDefault="00823816" w:rsidP="00823816">
      <w:pPr>
        <w:pStyle w:val="AmdtsEntries"/>
      </w:pPr>
      <w:r>
        <w:tab/>
        <w:t xml:space="preserve">am </w:t>
      </w:r>
      <w:hyperlink r:id="rId712"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2513AF">
        <w:t>1.183</w:t>
      </w:r>
    </w:p>
    <w:p w14:paraId="26739AE7" w14:textId="3CFE6E15" w:rsidR="00BD6D32" w:rsidRDefault="00BD6D32" w:rsidP="00BD6D32">
      <w:pPr>
        <w:pStyle w:val="AmdtsEntries"/>
      </w:pPr>
      <w:r>
        <w:tab/>
        <w:t xml:space="preserve">om </w:t>
      </w:r>
      <w:hyperlink r:id="rId713" w:tooltip="Education Amendment Act 2022" w:history="1">
        <w:r w:rsidRPr="0068777B">
          <w:rPr>
            <w:rStyle w:val="charCitHyperlinkAbbrev"/>
          </w:rPr>
          <w:t>A2022-10</w:t>
        </w:r>
      </w:hyperlink>
      <w:r>
        <w:t xml:space="preserve"> s </w:t>
      </w:r>
      <w:r w:rsidR="002D71A8">
        <w:t>11</w:t>
      </w:r>
    </w:p>
    <w:p w14:paraId="72FBFACB" w14:textId="77777777" w:rsidR="00796E29" w:rsidRDefault="00796E29" w:rsidP="00796E29">
      <w:pPr>
        <w:pStyle w:val="AmdtsEntryHd"/>
        <w:rPr>
          <w:color w:val="000000"/>
        </w:rPr>
      </w:pPr>
      <w:r w:rsidRPr="009F7310">
        <w:rPr>
          <w:color w:val="000000"/>
        </w:rPr>
        <w:t>Offences on school premises</w:t>
      </w:r>
    </w:p>
    <w:p w14:paraId="47D13183" w14:textId="07D1FE03" w:rsidR="00796E29" w:rsidRPr="00820394" w:rsidRDefault="00796E29" w:rsidP="00796E29">
      <w:pPr>
        <w:pStyle w:val="AmdtsEntries"/>
      </w:pPr>
      <w:r>
        <w:t>s 147</w:t>
      </w:r>
      <w:r>
        <w:tab/>
        <w:t xml:space="preserve">am </w:t>
      </w:r>
      <w:hyperlink r:id="rId714" w:tooltip="Education Amendment Act 2022" w:history="1">
        <w:r w:rsidRPr="0068777B">
          <w:rPr>
            <w:rStyle w:val="charCitHyperlinkAbbrev"/>
          </w:rPr>
          <w:t>A2022-10</w:t>
        </w:r>
      </w:hyperlink>
      <w:r>
        <w:t xml:space="preserve"> s 34</w:t>
      </w:r>
    </w:p>
    <w:p w14:paraId="12F13B7F" w14:textId="77777777" w:rsidR="00893802" w:rsidRDefault="00893802">
      <w:pPr>
        <w:pStyle w:val="AmdtsEntryHd"/>
      </w:pPr>
      <w:r>
        <w:t>Notification of parents</w:t>
      </w:r>
    </w:p>
    <w:p w14:paraId="4B842DC2" w14:textId="1E0A7F86" w:rsidR="00893802" w:rsidRDefault="00893802">
      <w:pPr>
        <w:pStyle w:val="AmdtsEntries"/>
      </w:pPr>
      <w:r>
        <w:t>s 149</w:t>
      </w:r>
      <w:r>
        <w:tab/>
        <w:t xml:space="preserve">am </w:t>
      </w:r>
      <w:hyperlink r:id="rId715"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28DC5547" w14:textId="77777777" w:rsidR="00E7452A" w:rsidRDefault="00E7452A">
      <w:pPr>
        <w:pStyle w:val="AmdtsEntryHd"/>
      </w:pPr>
      <w:r>
        <w:t>Gifts and donations</w:t>
      </w:r>
    </w:p>
    <w:p w14:paraId="27C04A8E" w14:textId="13CB07A2" w:rsidR="00E7452A" w:rsidRPr="00E7452A" w:rsidRDefault="00E7452A" w:rsidP="00E7452A">
      <w:pPr>
        <w:pStyle w:val="AmdtsEntries"/>
      </w:pPr>
      <w:r>
        <w:t>s 151</w:t>
      </w:r>
      <w:r>
        <w:tab/>
        <w:t xml:space="preserve">am </w:t>
      </w:r>
      <w:hyperlink r:id="rId716" w:tooltip="Statute Law Amendment Act 2011" w:history="1">
        <w:r w:rsidR="001927F7" w:rsidRPr="001927F7">
          <w:rPr>
            <w:rStyle w:val="charCitHyperlinkAbbrev"/>
          </w:rPr>
          <w:t>A2011</w:t>
        </w:r>
        <w:r w:rsidR="001927F7" w:rsidRPr="001927F7">
          <w:rPr>
            <w:rStyle w:val="charCitHyperlinkAbbrev"/>
          </w:rPr>
          <w:noBreakHyphen/>
          <w:t>3</w:t>
        </w:r>
      </w:hyperlink>
      <w:r>
        <w:t xml:space="preserve"> amdt 3.195</w:t>
      </w:r>
    </w:p>
    <w:p w14:paraId="16F8E130" w14:textId="77777777" w:rsidR="004A5DB6" w:rsidRDefault="004A5DB6">
      <w:pPr>
        <w:pStyle w:val="AmdtsEntryHd"/>
      </w:pPr>
      <w:r>
        <w:t>Education trust fund</w:t>
      </w:r>
    </w:p>
    <w:p w14:paraId="64E3995F" w14:textId="6EF07E0F" w:rsidR="004A5DB6" w:rsidRPr="004A5DB6" w:rsidRDefault="004A5DB6" w:rsidP="004A5DB6">
      <w:pPr>
        <w:pStyle w:val="AmdtsEntries"/>
      </w:pPr>
      <w:r>
        <w:t>s 152</w:t>
      </w:r>
      <w:r>
        <w:tab/>
        <w:t xml:space="preserve">am </w:t>
      </w:r>
      <w:hyperlink r:id="rId717"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t xml:space="preserve"> amdt </w:t>
      </w:r>
      <w:r w:rsidR="00617DD7">
        <w:t>1.180</w:t>
      </w:r>
      <w:r w:rsidR="008C664B">
        <w:t xml:space="preserve">, amdt </w:t>
      </w:r>
      <w:r w:rsidR="002513AF">
        <w:t>1.183</w:t>
      </w:r>
    </w:p>
    <w:p w14:paraId="0A7FAE6D" w14:textId="77777777" w:rsidR="00893802" w:rsidRDefault="00893802">
      <w:pPr>
        <w:pStyle w:val="AmdtsEntryHd"/>
      </w:pPr>
      <w:r>
        <w:t>Notices of intention under former education Act to conduct schools at additional educational levels</w:t>
      </w:r>
    </w:p>
    <w:p w14:paraId="5F534810" w14:textId="77777777" w:rsidR="00893802" w:rsidRPr="001927F7" w:rsidRDefault="00893802">
      <w:pPr>
        <w:pStyle w:val="AmdtsEntries"/>
        <w:rPr>
          <w:rStyle w:val="charUnderline"/>
        </w:rPr>
      </w:pPr>
      <w:r>
        <w:t>s 153</w:t>
      </w:r>
      <w:r>
        <w:tab/>
      </w:r>
      <w:r w:rsidRPr="00F06C08">
        <w:rPr>
          <w:rStyle w:val="charUnderline"/>
          <w:u w:val="none"/>
        </w:rPr>
        <w:t>exp 1 January 2015 (s 153 (5))</w:t>
      </w:r>
    </w:p>
    <w:p w14:paraId="19007E0F" w14:textId="77777777" w:rsidR="00094F7E" w:rsidRDefault="00094F7E" w:rsidP="00094F7E">
      <w:pPr>
        <w:pStyle w:val="AmdtsEntryHd"/>
      </w:pPr>
      <w:r w:rsidRPr="001B1115">
        <w:t>Evidence—certificate signed by principal etc</w:t>
      </w:r>
    </w:p>
    <w:p w14:paraId="42F0BCAC" w14:textId="1B20E5BC" w:rsidR="00094F7E" w:rsidRDefault="00094F7E" w:rsidP="00094F7E">
      <w:pPr>
        <w:pStyle w:val="AmdtsEntries"/>
      </w:pPr>
      <w:r>
        <w:t>s 153A</w:t>
      </w:r>
      <w:r>
        <w:tab/>
        <w:t xml:space="preserve">ins </w:t>
      </w:r>
      <w:hyperlink r:id="rId718"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7</w:t>
      </w:r>
    </w:p>
    <w:p w14:paraId="49804B9E" w14:textId="581A2082" w:rsidR="00820394" w:rsidRDefault="00820394" w:rsidP="00094F7E">
      <w:pPr>
        <w:pStyle w:val="AmdtsEntries"/>
      </w:pPr>
      <w:r>
        <w:tab/>
        <w:t xml:space="preserve">am </w:t>
      </w:r>
      <w:hyperlink r:id="rId719" w:tooltip="Education Amendment Act 2022" w:history="1">
        <w:r w:rsidRPr="0068777B">
          <w:rPr>
            <w:rStyle w:val="charCitHyperlinkAbbrev"/>
          </w:rPr>
          <w:t>A2022-10</w:t>
        </w:r>
      </w:hyperlink>
      <w:r>
        <w:t xml:space="preserve"> s 35; ss renum R31 LA</w:t>
      </w:r>
    </w:p>
    <w:p w14:paraId="2882E74E" w14:textId="77777777" w:rsidR="00922E46" w:rsidRDefault="00922E46" w:rsidP="00922E46">
      <w:pPr>
        <w:pStyle w:val="AmdtsEntryHd"/>
      </w:pPr>
      <w:r w:rsidRPr="00CA266D">
        <w:t>Declaration—COVID-19 emergency</w:t>
      </w:r>
    </w:p>
    <w:p w14:paraId="40F0667D" w14:textId="7D5DF271" w:rsidR="00922E46" w:rsidRDefault="00922E46" w:rsidP="00094F7E">
      <w:pPr>
        <w:pStyle w:val="AmdtsEntries"/>
      </w:pPr>
      <w:r>
        <w:t>s 153B</w:t>
      </w:r>
      <w:r>
        <w:tab/>
        <w:t xml:space="preserve">ins </w:t>
      </w:r>
      <w:hyperlink r:id="rId720" w:tooltip="COVID-19 Emergency Response Legislation Amendment Act 2020" w:history="1">
        <w:r w:rsidRPr="006B123B">
          <w:rPr>
            <w:rStyle w:val="charCitHyperlinkAbbrev"/>
          </w:rPr>
          <w:t>A2020</w:t>
        </w:r>
        <w:r w:rsidRPr="006B123B">
          <w:rPr>
            <w:rStyle w:val="charCitHyperlinkAbbrev"/>
          </w:rPr>
          <w:noBreakHyphen/>
          <w:t>14</w:t>
        </w:r>
      </w:hyperlink>
      <w:r>
        <w:t xml:space="preserve"> amdt 1.6</w:t>
      </w:r>
      <w:r w:rsidR="00871797">
        <w:t>1</w:t>
      </w:r>
    </w:p>
    <w:p w14:paraId="1EAA48B3" w14:textId="3B960A20" w:rsidR="00692272" w:rsidRDefault="00692272" w:rsidP="00692272">
      <w:pPr>
        <w:pStyle w:val="AmdtsEntries"/>
      </w:pPr>
      <w:r>
        <w:tab/>
        <w:t xml:space="preserve">am </w:t>
      </w:r>
      <w:hyperlink r:id="rId721" w:tooltip="COVID-19 Emergency Response Legislation Amendment Act 2021" w:history="1">
        <w:r>
          <w:rPr>
            <w:rStyle w:val="charCitHyperlinkAbbrev"/>
          </w:rPr>
          <w:t>A2021-1</w:t>
        </w:r>
      </w:hyperlink>
      <w:r>
        <w:t xml:space="preserve"> amdt 1.19</w:t>
      </w:r>
      <w:r w:rsidR="00091033">
        <w:t xml:space="preserve">; </w:t>
      </w:r>
      <w:hyperlink r:id="rId722" w:tooltip="Education Amendment Act 2022" w:history="1">
        <w:r w:rsidR="00091033" w:rsidRPr="0068777B">
          <w:rPr>
            <w:rStyle w:val="charCitHyperlinkAbbrev"/>
          </w:rPr>
          <w:t>A2022-10</w:t>
        </w:r>
      </w:hyperlink>
      <w:r w:rsidR="00091033">
        <w:t xml:space="preserve"> s 36; pars renum R31 LA</w:t>
      </w:r>
    </w:p>
    <w:p w14:paraId="6198AA5E" w14:textId="060F35B6" w:rsidR="00527ADE" w:rsidRDefault="00692272" w:rsidP="00692272">
      <w:pPr>
        <w:pStyle w:val="AmdtsEntries"/>
      </w:pPr>
      <w:r>
        <w:tab/>
      </w:r>
      <w:r w:rsidRPr="00692272">
        <w:rPr>
          <w:u w:val="single"/>
        </w:rPr>
        <w:t xml:space="preserve">exp </w:t>
      </w:r>
      <w:r w:rsidRPr="00692272">
        <w:rPr>
          <w:color w:val="000000"/>
          <w:u w:val="single"/>
        </w:rPr>
        <w:t xml:space="preserve">on the day the </w:t>
      </w:r>
      <w:hyperlink r:id="rId723" w:tooltip="A2020-11" w:history="1">
        <w:r w:rsidRPr="00692272">
          <w:rPr>
            <w:rStyle w:val="charCitHyperlinkItal"/>
            <w:i w:val="0"/>
            <w:iCs/>
            <w:u w:val="single"/>
          </w:rPr>
          <w:t>COVID-19 Emergency Response Act 2020</w:t>
        </w:r>
      </w:hyperlink>
      <w:r w:rsidRPr="00692272">
        <w:rPr>
          <w:color w:val="000000"/>
          <w:u w:val="single"/>
        </w:rPr>
        <w:t xml:space="preserve"> expires</w:t>
      </w:r>
      <w:r w:rsidRPr="00692272">
        <w:rPr>
          <w:u w:val="single"/>
        </w:rPr>
        <w:t xml:space="preserve"> (s </w:t>
      </w:r>
      <w:r>
        <w:rPr>
          <w:u w:val="single"/>
        </w:rPr>
        <w:t>153B</w:t>
      </w:r>
      <w:r w:rsidRPr="00692272">
        <w:rPr>
          <w:u w:val="single"/>
        </w:rPr>
        <w:t xml:space="preserve"> (</w:t>
      </w:r>
      <w:r>
        <w:rPr>
          <w:u w:val="single"/>
        </w:rPr>
        <w:t>7</w:t>
      </w:r>
      <w:r w:rsidRPr="00692272">
        <w:rPr>
          <w:u w:val="single"/>
        </w:rPr>
        <w:t>))</w:t>
      </w:r>
    </w:p>
    <w:p w14:paraId="3041EF7B" w14:textId="13398896" w:rsidR="00091033" w:rsidRDefault="00091033">
      <w:pPr>
        <w:pStyle w:val="AmdtsEntryHd"/>
        <w:rPr>
          <w:color w:val="000000"/>
        </w:rPr>
      </w:pPr>
      <w:r w:rsidRPr="009F7310">
        <w:rPr>
          <w:color w:val="000000"/>
        </w:rPr>
        <w:t>Extending in</w:t>
      </w:r>
      <w:r w:rsidRPr="009F7310">
        <w:rPr>
          <w:color w:val="000000"/>
        </w:rPr>
        <w:noBreakHyphen/>
        <w:t>principle approval—COVID</w:t>
      </w:r>
      <w:r w:rsidRPr="009F7310">
        <w:rPr>
          <w:color w:val="000000"/>
        </w:rPr>
        <w:noBreakHyphen/>
        <w:t>19 emergency</w:t>
      </w:r>
    </w:p>
    <w:p w14:paraId="21399F09" w14:textId="108C308E" w:rsidR="00091033" w:rsidRDefault="00091033" w:rsidP="00091033">
      <w:pPr>
        <w:pStyle w:val="AmdtsEntries"/>
      </w:pPr>
      <w:r>
        <w:t>s 153C</w:t>
      </w:r>
      <w:r>
        <w:tab/>
        <w:t xml:space="preserve">ins </w:t>
      </w:r>
      <w:hyperlink r:id="rId724" w:tooltip="Education Amendment Act 2022" w:history="1">
        <w:r w:rsidRPr="0068777B">
          <w:rPr>
            <w:rStyle w:val="charCitHyperlinkAbbrev"/>
          </w:rPr>
          <w:t>A2022-10</w:t>
        </w:r>
      </w:hyperlink>
      <w:r>
        <w:t xml:space="preserve"> s 37</w:t>
      </w:r>
    </w:p>
    <w:p w14:paraId="40A9BA57" w14:textId="6D2F7C38" w:rsidR="00091033" w:rsidRDefault="00091033" w:rsidP="00091033">
      <w:pPr>
        <w:pStyle w:val="AmdtsEntries"/>
      </w:pPr>
      <w:r>
        <w:tab/>
      </w:r>
      <w:r w:rsidRPr="00692272">
        <w:rPr>
          <w:u w:val="single"/>
        </w:rPr>
        <w:t xml:space="preserve">exp </w:t>
      </w:r>
      <w:r w:rsidRPr="00692272">
        <w:rPr>
          <w:color w:val="000000"/>
          <w:u w:val="single"/>
        </w:rPr>
        <w:t xml:space="preserve">on the day the </w:t>
      </w:r>
      <w:hyperlink r:id="rId725" w:tooltip="A2020-11" w:history="1">
        <w:r w:rsidRPr="00692272">
          <w:rPr>
            <w:rStyle w:val="charCitHyperlinkItal"/>
            <w:i w:val="0"/>
            <w:iCs/>
            <w:u w:val="single"/>
          </w:rPr>
          <w:t>COVID-19 Emergency Response Act 2020</w:t>
        </w:r>
      </w:hyperlink>
      <w:r w:rsidRPr="00692272">
        <w:rPr>
          <w:color w:val="000000"/>
          <w:u w:val="single"/>
        </w:rPr>
        <w:t xml:space="preserve"> expires</w:t>
      </w:r>
      <w:r w:rsidRPr="00692272">
        <w:rPr>
          <w:u w:val="single"/>
        </w:rPr>
        <w:t xml:space="preserve"> (s </w:t>
      </w:r>
      <w:r>
        <w:rPr>
          <w:u w:val="single"/>
        </w:rPr>
        <w:t>153</w:t>
      </w:r>
      <w:r w:rsidR="006336DB">
        <w:rPr>
          <w:u w:val="single"/>
        </w:rPr>
        <w:t>C</w:t>
      </w:r>
      <w:r w:rsidRPr="00692272">
        <w:rPr>
          <w:u w:val="single"/>
        </w:rPr>
        <w:t xml:space="preserve"> (</w:t>
      </w:r>
      <w:r w:rsidR="006336DB">
        <w:rPr>
          <w:u w:val="single"/>
        </w:rPr>
        <w:t>3</w:t>
      </w:r>
      <w:r w:rsidRPr="00692272">
        <w:rPr>
          <w:u w:val="single"/>
        </w:rPr>
        <w:t>))</w:t>
      </w:r>
    </w:p>
    <w:p w14:paraId="38CCB3A3" w14:textId="1F7395AE" w:rsidR="00893802" w:rsidRDefault="00893802">
      <w:pPr>
        <w:pStyle w:val="AmdtsEntryHd"/>
      </w:pPr>
      <w:r>
        <w:t>Transitional provisions</w:t>
      </w:r>
    </w:p>
    <w:p w14:paraId="201445BD" w14:textId="77777777" w:rsidR="00893802" w:rsidRPr="001927F7" w:rsidRDefault="00893802">
      <w:pPr>
        <w:pStyle w:val="AmdtsEntries"/>
      </w:pPr>
      <w:r>
        <w:t>ch 7 hdg</w:t>
      </w:r>
      <w:r>
        <w:tab/>
        <w:t>exp 1 January 2006 (s 171)</w:t>
      </w:r>
    </w:p>
    <w:p w14:paraId="44C42F1D" w14:textId="77777777" w:rsidR="00893802" w:rsidRDefault="00893802">
      <w:pPr>
        <w:pStyle w:val="AmdtsEntryHd"/>
      </w:pPr>
      <w:r>
        <w:t>Assets and liabilities of former authority</w:t>
      </w:r>
    </w:p>
    <w:p w14:paraId="35504201" w14:textId="77777777" w:rsidR="00893802" w:rsidRDefault="00893802">
      <w:pPr>
        <w:pStyle w:val="AmdtsEntries"/>
      </w:pPr>
      <w:r>
        <w:t>pt 7.1 hdg</w:t>
      </w:r>
      <w:r>
        <w:tab/>
        <w:t>exp 1 January 2006 (s 171)</w:t>
      </w:r>
    </w:p>
    <w:p w14:paraId="3D094797" w14:textId="7D4BBD6F" w:rsidR="0096283B" w:rsidRDefault="0096283B">
      <w:pPr>
        <w:pStyle w:val="AmdtsEntryHd"/>
      </w:pPr>
      <w:r>
        <w:t>Regulation-making power</w:t>
      </w:r>
    </w:p>
    <w:p w14:paraId="5DAF599D" w14:textId="68072579" w:rsidR="0096283B" w:rsidRPr="0096283B" w:rsidRDefault="0096283B" w:rsidP="0096283B">
      <w:pPr>
        <w:pStyle w:val="AmdtsEntries"/>
      </w:pPr>
      <w:r>
        <w:t>s 155</w:t>
      </w:r>
      <w:r>
        <w:tab/>
        <w:t xml:space="preserve">am </w:t>
      </w:r>
      <w:hyperlink r:id="rId726" w:tooltip="Education Amendment Act 2020" w:history="1">
        <w:r>
          <w:rPr>
            <w:rStyle w:val="charCitHyperlinkAbbrev"/>
          </w:rPr>
          <w:t>A2020</w:t>
        </w:r>
        <w:r>
          <w:rPr>
            <w:rStyle w:val="charCitHyperlinkAbbrev"/>
          </w:rPr>
          <w:noBreakHyphen/>
          <w:t>38</w:t>
        </w:r>
      </w:hyperlink>
      <w:r>
        <w:t xml:space="preserve"> s 18</w:t>
      </w:r>
      <w:r w:rsidR="006336DB">
        <w:t xml:space="preserve">; </w:t>
      </w:r>
      <w:hyperlink r:id="rId727" w:tooltip="Education Amendment Act 2022" w:history="1">
        <w:r w:rsidR="006336DB" w:rsidRPr="0068777B">
          <w:rPr>
            <w:rStyle w:val="charCitHyperlinkAbbrev"/>
          </w:rPr>
          <w:t>A2022-10</w:t>
        </w:r>
      </w:hyperlink>
      <w:r w:rsidR="006336DB">
        <w:t xml:space="preserve"> s 38</w:t>
      </w:r>
    </w:p>
    <w:p w14:paraId="6300EB5D" w14:textId="214A5E1D" w:rsidR="00893802" w:rsidRDefault="00893802">
      <w:pPr>
        <w:pStyle w:val="AmdtsEntryHd"/>
      </w:pPr>
      <w:r>
        <w:t xml:space="preserve">Meaning of </w:t>
      </w:r>
      <w:r w:rsidRPr="001927F7">
        <w:rPr>
          <w:rStyle w:val="charItals"/>
        </w:rPr>
        <w:t>former authority</w:t>
      </w:r>
    </w:p>
    <w:p w14:paraId="3552482C" w14:textId="77777777" w:rsidR="00893802" w:rsidRDefault="00893802">
      <w:pPr>
        <w:pStyle w:val="AmdtsEntries"/>
      </w:pPr>
      <w:r>
        <w:t>s 156</w:t>
      </w:r>
      <w:r>
        <w:tab/>
        <w:t>exp 1 January 2006 (s 171)</w:t>
      </w:r>
    </w:p>
    <w:p w14:paraId="30A77D5A" w14:textId="77777777" w:rsidR="00893802" w:rsidRDefault="00893802">
      <w:pPr>
        <w:pStyle w:val="AmdtsEntryHd"/>
      </w:pPr>
      <w:r>
        <w:lastRenderedPageBreak/>
        <w:t>Vesting of assets and liabilities of former authority in Territory</w:t>
      </w:r>
    </w:p>
    <w:p w14:paraId="2480B678" w14:textId="77777777" w:rsidR="00893802" w:rsidRDefault="00893802">
      <w:pPr>
        <w:pStyle w:val="AmdtsEntries"/>
      </w:pPr>
      <w:r>
        <w:t>s 157</w:t>
      </w:r>
      <w:r>
        <w:tab/>
        <w:t>exp 1 January 2006 (s 171)</w:t>
      </w:r>
    </w:p>
    <w:p w14:paraId="78E4EC16" w14:textId="77777777" w:rsidR="00893802" w:rsidRDefault="00893802">
      <w:pPr>
        <w:pStyle w:val="AmdtsEntryHd"/>
      </w:pPr>
      <w:r>
        <w:t>Evidentiary certificate for vested assets and liabilities</w:t>
      </w:r>
    </w:p>
    <w:p w14:paraId="014207AD" w14:textId="77777777" w:rsidR="00893802" w:rsidRDefault="00893802">
      <w:pPr>
        <w:pStyle w:val="AmdtsEntries"/>
      </w:pPr>
      <w:r>
        <w:t>s 158</w:t>
      </w:r>
      <w:r>
        <w:tab/>
        <w:t>exp 1 January 2006 (s 171)</w:t>
      </w:r>
    </w:p>
    <w:p w14:paraId="5D2D18BD" w14:textId="77777777" w:rsidR="00893802" w:rsidRDefault="00893802">
      <w:pPr>
        <w:pStyle w:val="AmdtsEntryHd"/>
      </w:pPr>
      <w:r>
        <w:t>Registration of changes in title to certain assets</w:t>
      </w:r>
    </w:p>
    <w:p w14:paraId="261B00E6" w14:textId="77777777" w:rsidR="00893802" w:rsidRDefault="00893802">
      <w:pPr>
        <w:pStyle w:val="AmdtsEntries"/>
      </w:pPr>
      <w:r>
        <w:t>s 159</w:t>
      </w:r>
      <w:r>
        <w:tab/>
        <w:t>exp 1 January 2006 (s 171)</w:t>
      </w:r>
    </w:p>
    <w:p w14:paraId="74FE4E9E" w14:textId="77777777" w:rsidR="00893802" w:rsidRDefault="00893802">
      <w:pPr>
        <w:pStyle w:val="AmdtsEntryHd"/>
      </w:pPr>
      <w:r>
        <w:t>Proceedings and evidence in relation to vested assets and liabilities</w:t>
      </w:r>
    </w:p>
    <w:p w14:paraId="5B1B0626" w14:textId="77777777" w:rsidR="00893802" w:rsidRDefault="00893802">
      <w:pPr>
        <w:pStyle w:val="AmdtsEntries"/>
      </w:pPr>
      <w:r>
        <w:t>s 160</w:t>
      </w:r>
      <w:r>
        <w:tab/>
        <w:t>exp 1 January 2006 (s 171)</w:t>
      </w:r>
    </w:p>
    <w:p w14:paraId="36C7B84C" w14:textId="77777777" w:rsidR="00893802" w:rsidRDefault="00893802">
      <w:pPr>
        <w:pStyle w:val="AmdtsEntryHd"/>
      </w:pPr>
      <w:r>
        <w:t>General savings</w:t>
      </w:r>
    </w:p>
    <w:p w14:paraId="26F602F1" w14:textId="77777777" w:rsidR="00893802" w:rsidRDefault="00893802">
      <w:pPr>
        <w:pStyle w:val="AmdtsEntries"/>
      </w:pPr>
      <w:r>
        <w:t>pt 7.2 hdg</w:t>
      </w:r>
      <w:r>
        <w:tab/>
        <w:t>exp 1 January 2006 (s 171)</w:t>
      </w:r>
    </w:p>
    <w:p w14:paraId="46DBAE65" w14:textId="77777777" w:rsidR="00893802" w:rsidRDefault="00893802">
      <w:pPr>
        <w:pStyle w:val="AmdtsEntryHd"/>
      </w:pPr>
      <w:r>
        <w:t>Interpretation</w:t>
      </w:r>
    </w:p>
    <w:p w14:paraId="74BE202C" w14:textId="77777777" w:rsidR="00893802" w:rsidRDefault="00893802">
      <w:pPr>
        <w:pStyle w:val="AmdtsEntries"/>
      </w:pPr>
      <w:r>
        <w:t>div 7.2.1 hdg</w:t>
      </w:r>
      <w:r>
        <w:tab/>
        <w:t>exp 1 January 2006 (s 171)</w:t>
      </w:r>
    </w:p>
    <w:p w14:paraId="3CE51CC3" w14:textId="77777777" w:rsidR="00893802" w:rsidRDefault="00893802">
      <w:pPr>
        <w:pStyle w:val="AmdtsEntryHd"/>
      </w:pPr>
      <w:r>
        <w:t>Definitions for pt 7.3</w:t>
      </w:r>
    </w:p>
    <w:p w14:paraId="3C8D4A85" w14:textId="77777777" w:rsidR="00893802" w:rsidRDefault="00893802">
      <w:pPr>
        <w:pStyle w:val="AmdtsEntries"/>
      </w:pPr>
      <w:r>
        <w:t>s 161</w:t>
      </w:r>
      <w:r>
        <w:tab/>
        <w:t>exp 1 January 2006 (s 171)</w:t>
      </w:r>
    </w:p>
    <w:p w14:paraId="13709674" w14:textId="77777777" w:rsidR="00893802" w:rsidRDefault="00893802">
      <w:pPr>
        <w:pStyle w:val="AmdtsEntryHd"/>
      </w:pPr>
      <w:r>
        <w:t>Former authority Act</w:t>
      </w:r>
    </w:p>
    <w:p w14:paraId="61489437" w14:textId="77777777" w:rsidR="00893802" w:rsidRDefault="00893802">
      <w:pPr>
        <w:pStyle w:val="AmdtsEntries"/>
      </w:pPr>
      <w:r>
        <w:t>div 7.2.2 hdg</w:t>
      </w:r>
      <w:r>
        <w:tab/>
        <w:t>exp 1 January 2006 (s 171)</w:t>
      </w:r>
    </w:p>
    <w:p w14:paraId="386AE509" w14:textId="77777777" w:rsidR="00893802" w:rsidRDefault="00893802">
      <w:pPr>
        <w:pStyle w:val="AmdtsEntryHd"/>
      </w:pPr>
      <w:r>
        <w:t>Existing schools etc</w:t>
      </w:r>
    </w:p>
    <w:p w14:paraId="77E1690D" w14:textId="77777777" w:rsidR="00893802" w:rsidRDefault="00893802">
      <w:pPr>
        <w:pStyle w:val="AmdtsEntries"/>
      </w:pPr>
      <w:r>
        <w:t>s 162</w:t>
      </w:r>
      <w:r>
        <w:tab/>
        <w:t>exp 1 January 2006 (s 171)</w:t>
      </w:r>
    </w:p>
    <w:p w14:paraId="1D880F50" w14:textId="77777777" w:rsidR="00893802" w:rsidRDefault="00893802">
      <w:pPr>
        <w:pStyle w:val="AmdtsEntryHd"/>
      </w:pPr>
      <w:r>
        <w:t>Name of schools, institutions and services</w:t>
      </w:r>
    </w:p>
    <w:p w14:paraId="07C01FA5" w14:textId="77777777" w:rsidR="00893802" w:rsidRDefault="00893802">
      <w:pPr>
        <w:pStyle w:val="AmdtsEntries"/>
      </w:pPr>
      <w:r>
        <w:t>s 163</w:t>
      </w:r>
      <w:r>
        <w:tab/>
        <w:t>exp 1 January 2006 (s 171)</w:t>
      </w:r>
    </w:p>
    <w:p w14:paraId="708ABD87" w14:textId="77777777" w:rsidR="00893802" w:rsidRDefault="00893802">
      <w:pPr>
        <w:pStyle w:val="AmdtsEntryHd"/>
      </w:pPr>
      <w:r>
        <w:t>School boards</w:t>
      </w:r>
    </w:p>
    <w:p w14:paraId="1595D3EA" w14:textId="77777777" w:rsidR="00893802" w:rsidRDefault="00893802">
      <w:pPr>
        <w:pStyle w:val="AmdtsEntries"/>
      </w:pPr>
      <w:r>
        <w:t>s 164</w:t>
      </w:r>
      <w:r>
        <w:tab/>
        <w:t>exp 1 January 2006 (s 171)</w:t>
      </w:r>
    </w:p>
    <w:p w14:paraId="2FEF72D4" w14:textId="77777777" w:rsidR="00893802" w:rsidRDefault="00893802">
      <w:pPr>
        <w:pStyle w:val="AmdtsEntryHd"/>
      </w:pPr>
      <w:r>
        <w:t>Parents and citizens associations</w:t>
      </w:r>
    </w:p>
    <w:p w14:paraId="1014F90C" w14:textId="77777777" w:rsidR="00893802" w:rsidRDefault="00893802">
      <w:pPr>
        <w:pStyle w:val="AmdtsEntries"/>
      </w:pPr>
      <w:r>
        <w:t>s 165</w:t>
      </w:r>
      <w:r>
        <w:tab/>
        <w:t>exp 1 January 2006 (s 171)</w:t>
      </w:r>
    </w:p>
    <w:p w14:paraId="0FA30685" w14:textId="77777777" w:rsidR="00893802" w:rsidRDefault="00893802">
      <w:pPr>
        <w:pStyle w:val="AmdtsEntryHd"/>
      </w:pPr>
      <w:r>
        <w:t>Members of school boards</w:t>
      </w:r>
    </w:p>
    <w:p w14:paraId="7C3DE8E4" w14:textId="77777777" w:rsidR="00893802" w:rsidRDefault="00893802">
      <w:pPr>
        <w:pStyle w:val="AmdtsEntries"/>
      </w:pPr>
      <w:r>
        <w:t>s 166</w:t>
      </w:r>
      <w:r>
        <w:tab/>
        <w:t>exp 1 January 2006 (s 171)</w:t>
      </w:r>
    </w:p>
    <w:p w14:paraId="6E1C6517" w14:textId="77777777" w:rsidR="00893802" w:rsidRDefault="00893802">
      <w:pPr>
        <w:pStyle w:val="AmdtsEntryHd"/>
      </w:pPr>
      <w:r>
        <w:t>Former education Act</w:t>
      </w:r>
    </w:p>
    <w:p w14:paraId="525F23B5" w14:textId="77777777" w:rsidR="00893802" w:rsidRDefault="00893802">
      <w:pPr>
        <w:pStyle w:val="AmdtsEntries"/>
      </w:pPr>
      <w:r>
        <w:t>div 7.2.3 hdg</w:t>
      </w:r>
      <w:r>
        <w:tab/>
        <w:t>exp 1 January 2006 (s 171)</w:t>
      </w:r>
    </w:p>
    <w:p w14:paraId="26E9B670" w14:textId="77777777" w:rsidR="00893802" w:rsidRDefault="00893802">
      <w:pPr>
        <w:pStyle w:val="AmdtsEntryHd"/>
      </w:pPr>
      <w:r>
        <w:t>Exemption certificates</w:t>
      </w:r>
    </w:p>
    <w:p w14:paraId="6F08BECD" w14:textId="77777777" w:rsidR="00893802" w:rsidRDefault="00893802">
      <w:pPr>
        <w:pStyle w:val="AmdtsEntries"/>
      </w:pPr>
      <w:r>
        <w:t>s 167</w:t>
      </w:r>
      <w:r>
        <w:tab/>
        <w:t>exp 1 January 2006 (s 171)</w:t>
      </w:r>
    </w:p>
    <w:p w14:paraId="3D8CAFB1" w14:textId="77777777" w:rsidR="00893802" w:rsidRDefault="00893802">
      <w:pPr>
        <w:pStyle w:val="AmdtsEntryHd"/>
      </w:pPr>
      <w:r>
        <w:t>Existing registered and provisionally registered schools</w:t>
      </w:r>
    </w:p>
    <w:p w14:paraId="593CDE75" w14:textId="77777777" w:rsidR="00893802" w:rsidRDefault="00893802">
      <w:pPr>
        <w:pStyle w:val="AmdtsEntries"/>
      </w:pPr>
      <w:r>
        <w:t>s 168</w:t>
      </w:r>
      <w:r>
        <w:tab/>
        <w:t>exp 1 January 2006 (s 171)</w:t>
      </w:r>
    </w:p>
    <w:p w14:paraId="0F2F2172" w14:textId="77777777" w:rsidR="00893802" w:rsidRDefault="00893802">
      <w:pPr>
        <w:pStyle w:val="AmdtsEntryHd"/>
      </w:pPr>
      <w:r>
        <w:t>Registers</w:t>
      </w:r>
    </w:p>
    <w:p w14:paraId="1E22DE52" w14:textId="77777777" w:rsidR="00893802" w:rsidRDefault="00893802">
      <w:pPr>
        <w:pStyle w:val="AmdtsEntries"/>
      </w:pPr>
      <w:r>
        <w:t>s 169</w:t>
      </w:r>
      <w:r>
        <w:tab/>
        <w:t>exp 1 January 2006 (s 171)</w:t>
      </w:r>
    </w:p>
    <w:p w14:paraId="3AB7A357" w14:textId="77777777" w:rsidR="00893802" w:rsidRDefault="00893802">
      <w:pPr>
        <w:pStyle w:val="AmdtsEntryHd"/>
      </w:pPr>
      <w:r>
        <w:t>Miscellaneous</w:t>
      </w:r>
    </w:p>
    <w:p w14:paraId="3202193F" w14:textId="77777777" w:rsidR="00893802" w:rsidRDefault="00893802">
      <w:pPr>
        <w:pStyle w:val="AmdtsEntries"/>
      </w:pPr>
      <w:r>
        <w:t>pt 7.3 hdg</w:t>
      </w:r>
      <w:r>
        <w:tab/>
        <w:t>exp 1 January 2006 (s 171)</w:t>
      </w:r>
    </w:p>
    <w:p w14:paraId="158F5B28" w14:textId="77777777" w:rsidR="00893802" w:rsidRDefault="00893802">
      <w:pPr>
        <w:pStyle w:val="AmdtsEntryHd"/>
      </w:pPr>
      <w:r>
        <w:lastRenderedPageBreak/>
        <w:t>Modification of ch 7’s operation</w:t>
      </w:r>
    </w:p>
    <w:p w14:paraId="37A8DC22" w14:textId="77777777" w:rsidR="00893802" w:rsidRDefault="00893802">
      <w:pPr>
        <w:pStyle w:val="AmdtsEntries"/>
      </w:pPr>
      <w:r>
        <w:t>s 170</w:t>
      </w:r>
      <w:r>
        <w:tab/>
        <w:t>exp 1 January 2006 (s 171)</w:t>
      </w:r>
    </w:p>
    <w:p w14:paraId="6411CC95" w14:textId="77777777" w:rsidR="00893802" w:rsidRDefault="00893802">
      <w:pPr>
        <w:pStyle w:val="AmdtsEntryHd"/>
      </w:pPr>
      <w:r>
        <w:t>Expiry of ch 7</w:t>
      </w:r>
    </w:p>
    <w:p w14:paraId="19E24DDE" w14:textId="77777777" w:rsidR="00893802" w:rsidRDefault="00893802">
      <w:pPr>
        <w:pStyle w:val="AmdtsEntries"/>
      </w:pPr>
      <w:r>
        <w:t>s 171</w:t>
      </w:r>
      <w:r>
        <w:tab/>
        <w:t>exp 1 January 2006 (s 171)</w:t>
      </w:r>
    </w:p>
    <w:p w14:paraId="19D1FA0B" w14:textId="77777777" w:rsidR="00893802" w:rsidRDefault="00893802">
      <w:pPr>
        <w:pStyle w:val="AmdtsEntryHd"/>
      </w:pPr>
      <w:r>
        <w:t>Declared law for Legislation Act, s 88</w:t>
      </w:r>
    </w:p>
    <w:p w14:paraId="27723AE9" w14:textId="77777777" w:rsidR="00893802" w:rsidRDefault="00893802">
      <w:pPr>
        <w:pStyle w:val="AmdtsEntries"/>
      </w:pPr>
      <w:r>
        <w:t>s 172</w:t>
      </w:r>
      <w:r>
        <w:tab/>
        <w:t>exp 1 January 2006 (s 171)</w:t>
      </w:r>
    </w:p>
    <w:p w14:paraId="644AB7FC" w14:textId="77777777" w:rsidR="00893802" w:rsidRDefault="00893802">
      <w:pPr>
        <w:pStyle w:val="AmdtsEntryHd"/>
        <w:rPr>
          <w:rStyle w:val="CharChapText"/>
        </w:rPr>
      </w:pPr>
      <w:r>
        <w:rPr>
          <w:rStyle w:val="CharChapText"/>
        </w:rPr>
        <w:t>Repeals and consequential amendments</w:t>
      </w:r>
    </w:p>
    <w:p w14:paraId="2181395B" w14:textId="77777777" w:rsidR="00893802" w:rsidRDefault="00893802">
      <w:pPr>
        <w:pStyle w:val="AmdtsEntries"/>
      </w:pPr>
      <w:r>
        <w:t>ch 8 hdg</w:t>
      </w:r>
      <w:r>
        <w:tab/>
        <w:t>om LA s 89 (3)</w:t>
      </w:r>
    </w:p>
    <w:p w14:paraId="758226BB" w14:textId="77777777" w:rsidR="00893802" w:rsidRDefault="00893802">
      <w:pPr>
        <w:pStyle w:val="AmdtsEntryHd"/>
        <w:rPr>
          <w:rStyle w:val="CharChapText"/>
        </w:rPr>
      </w:pPr>
      <w:r>
        <w:t>Acts repealed</w:t>
      </w:r>
    </w:p>
    <w:p w14:paraId="1D14C980" w14:textId="77777777" w:rsidR="00893802" w:rsidRDefault="00893802">
      <w:pPr>
        <w:pStyle w:val="AmdtsEntries"/>
      </w:pPr>
      <w:r>
        <w:t>s 173</w:t>
      </w:r>
      <w:r>
        <w:tab/>
        <w:t>om LA s 89 (3)</w:t>
      </w:r>
    </w:p>
    <w:p w14:paraId="4182E6D3" w14:textId="77777777" w:rsidR="00893802" w:rsidRDefault="00893802">
      <w:pPr>
        <w:pStyle w:val="AmdtsEntryHd"/>
        <w:rPr>
          <w:rStyle w:val="CharChapText"/>
        </w:rPr>
      </w:pPr>
      <w:r>
        <w:t>Regulations repealed</w:t>
      </w:r>
    </w:p>
    <w:p w14:paraId="55DE16C0" w14:textId="77777777" w:rsidR="00893802" w:rsidRDefault="00893802">
      <w:pPr>
        <w:pStyle w:val="AmdtsEntries"/>
      </w:pPr>
      <w:r>
        <w:t>s 174</w:t>
      </w:r>
      <w:r>
        <w:tab/>
        <w:t>om LA s 89 (3)</w:t>
      </w:r>
    </w:p>
    <w:p w14:paraId="441BA562" w14:textId="77777777" w:rsidR="00893802" w:rsidRDefault="00893802">
      <w:pPr>
        <w:pStyle w:val="AmdtsEntryHd"/>
        <w:rPr>
          <w:rStyle w:val="CharChapText"/>
        </w:rPr>
      </w:pPr>
      <w:r>
        <w:t>Legislation amended—sch 2</w:t>
      </w:r>
    </w:p>
    <w:p w14:paraId="73A46E13" w14:textId="77777777" w:rsidR="00893802" w:rsidRDefault="00893802">
      <w:pPr>
        <w:pStyle w:val="AmdtsEntries"/>
      </w:pPr>
      <w:r>
        <w:t>s 175</w:t>
      </w:r>
      <w:r>
        <w:tab/>
        <w:t>om LA s 89 (3)</w:t>
      </w:r>
    </w:p>
    <w:p w14:paraId="061FC811" w14:textId="77777777" w:rsidR="00094F7E" w:rsidRDefault="00094F7E" w:rsidP="00094F7E">
      <w:pPr>
        <w:pStyle w:val="AmdtsEntryHd"/>
      </w:pPr>
      <w:r w:rsidRPr="001B1115">
        <w:t>Transitional—Education (Participation) Amendment Act 2009</w:t>
      </w:r>
    </w:p>
    <w:p w14:paraId="0C4ADCB7" w14:textId="75357137" w:rsidR="00094F7E" w:rsidRDefault="00094F7E" w:rsidP="00094F7E">
      <w:pPr>
        <w:pStyle w:val="AmdtsEntries"/>
      </w:pPr>
      <w:r>
        <w:t>ch 9 hdg</w:t>
      </w:r>
      <w:r>
        <w:tab/>
        <w:t xml:space="preserve">ins </w:t>
      </w:r>
      <w:hyperlink r:id="rId728"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8</w:t>
      </w:r>
    </w:p>
    <w:p w14:paraId="2F021639" w14:textId="77777777" w:rsidR="007174A1" w:rsidRPr="00F3498B" w:rsidRDefault="007174A1" w:rsidP="007174A1">
      <w:pPr>
        <w:pStyle w:val="AmdtsEntries"/>
      </w:pPr>
      <w:r w:rsidRPr="00F3498B">
        <w:tab/>
        <w:t>exp 1 January 2012 (s 303 (1)</w:t>
      </w:r>
      <w:r w:rsidR="00343EF4" w:rsidRPr="00F3498B">
        <w:t xml:space="preserve"> (LA s 88 declaration applies)</w:t>
      </w:r>
      <w:r w:rsidRPr="00F3498B">
        <w:t>)</w:t>
      </w:r>
    </w:p>
    <w:p w14:paraId="7E1B55F4" w14:textId="77777777" w:rsidR="00094F7E" w:rsidRDefault="00094F7E" w:rsidP="00094F7E">
      <w:pPr>
        <w:pStyle w:val="AmdtsEntryHd"/>
      </w:pPr>
      <w:r w:rsidRPr="001B1115">
        <w:t xml:space="preserve">Meaning of </w:t>
      </w:r>
      <w:r w:rsidRPr="001927F7">
        <w:rPr>
          <w:rStyle w:val="charItals"/>
        </w:rPr>
        <w:t>amending Act</w:t>
      </w:r>
      <w:r w:rsidRPr="001B1115">
        <w:t>—ch 9</w:t>
      </w:r>
    </w:p>
    <w:p w14:paraId="79BD7C41" w14:textId="1E453827" w:rsidR="00094F7E" w:rsidRPr="00094F7E" w:rsidRDefault="00094F7E" w:rsidP="00094F7E">
      <w:pPr>
        <w:pStyle w:val="AmdtsEntries"/>
      </w:pPr>
      <w:r>
        <w:t>s 300</w:t>
      </w:r>
      <w:r>
        <w:tab/>
        <w:t xml:space="preserve">ins </w:t>
      </w:r>
      <w:hyperlink r:id="rId729"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8</w:t>
      </w:r>
    </w:p>
    <w:p w14:paraId="7554CB50" w14:textId="77777777" w:rsidR="007174A1" w:rsidRPr="00F3498B" w:rsidRDefault="007174A1" w:rsidP="007174A1">
      <w:pPr>
        <w:pStyle w:val="AmdtsEntries"/>
      </w:pPr>
      <w:r w:rsidRPr="00F3498B">
        <w:tab/>
        <w:t>exp 1 January 2012 (s 303 (1)</w:t>
      </w:r>
      <w:r w:rsidR="00343EF4" w:rsidRPr="00F3498B">
        <w:t xml:space="preserve"> (LA s 88 declaration applies)</w:t>
      </w:r>
      <w:r w:rsidRPr="00F3498B">
        <w:t>)</w:t>
      </w:r>
    </w:p>
    <w:p w14:paraId="5108A616" w14:textId="77777777" w:rsidR="00094F7E" w:rsidRDefault="00094F7E" w:rsidP="00094F7E">
      <w:pPr>
        <w:pStyle w:val="AmdtsEntryHd"/>
      </w:pPr>
      <w:r w:rsidRPr="001B1115">
        <w:t>Application of amending Act</w:t>
      </w:r>
    </w:p>
    <w:p w14:paraId="53D874BB" w14:textId="6087FCAB" w:rsidR="00094F7E" w:rsidRPr="00094F7E" w:rsidRDefault="00094F7E" w:rsidP="00094F7E">
      <w:pPr>
        <w:pStyle w:val="AmdtsEntries"/>
      </w:pPr>
      <w:r>
        <w:t>s 301</w:t>
      </w:r>
      <w:r>
        <w:tab/>
        <w:t xml:space="preserve">ins </w:t>
      </w:r>
      <w:hyperlink r:id="rId730"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8</w:t>
      </w:r>
    </w:p>
    <w:p w14:paraId="32030280" w14:textId="77777777" w:rsidR="007174A1" w:rsidRPr="00F3498B" w:rsidRDefault="007174A1" w:rsidP="007174A1">
      <w:pPr>
        <w:pStyle w:val="AmdtsEntries"/>
      </w:pPr>
      <w:r w:rsidRPr="00F3498B">
        <w:tab/>
        <w:t>exp 1 January 2012 (s 303 (1)</w:t>
      </w:r>
      <w:r w:rsidR="00343EF4" w:rsidRPr="00F3498B">
        <w:t xml:space="preserve"> (LA s 88 declaration applies)</w:t>
      </w:r>
      <w:r w:rsidRPr="00F3498B">
        <w:t>)</w:t>
      </w:r>
    </w:p>
    <w:p w14:paraId="3883B6CD" w14:textId="77777777" w:rsidR="00094F7E" w:rsidRDefault="00094F7E" w:rsidP="00094F7E">
      <w:pPr>
        <w:pStyle w:val="AmdtsEntryHd"/>
      </w:pPr>
      <w:r w:rsidRPr="001B1115">
        <w:t>Transitional regulations</w:t>
      </w:r>
    </w:p>
    <w:p w14:paraId="3008A932" w14:textId="5BF5176B" w:rsidR="00094F7E" w:rsidRPr="00094F7E" w:rsidRDefault="00094F7E" w:rsidP="00094F7E">
      <w:pPr>
        <w:pStyle w:val="AmdtsEntries"/>
      </w:pPr>
      <w:r>
        <w:t>s 302</w:t>
      </w:r>
      <w:r>
        <w:tab/>
        <w:t xml:space="preserve">ins </w:t>
      </w:r>
      <w:hyperlink r:id="rId731"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8</w:t>
      </w:r>
    </w:p>
    <w:p w14:paraId="574FAB05" w14:textId="77777777" w:rsidR="007174A1" w:rsidRPr="00F3498B" w:rsidRDefault="007174A1" w:rsidP="007174A1">
      <w:pPr>
        <w:pStyle w:val="AmdtsEntries"/>
      </w:pPr>
      <w:r w:rsidRPr="00F3498B">
        <w:tab/>
        <w:t>exp 1 January 2012 (s 303 (1))</w:t>
      </w:r>
    </w:p>
    <w:p w14:paraId="2660C013" w14:textId="77777777" w:rsidR="00094F7E" w:rsidRDefault="00094F7E" w:rsidP="00094F7E">
      <w:pPr>
        <w:pStyle w:val="AmdtsEntryHd"/>
      </w:pPr>
      <w:r w:rsidRPr="001B1115">
        <w:t>Expiry—ch 9</w:t>
      </w:r>
    </w:p>
    <w:p w14:paraId="68B569E6" w14:textId="649041E7" w:rsidR="00094F7E" w:rsidRPr="00094F7E" w:rsidRDefault="00094F7E" w:rsidP="00094F7E">
      <w:pPr>
        <w:pStyle w:val="AmdtsEntries"/>
      </w:pPr>
      <w:r>
        <w:t>s 303</w:t>
      </w:r>
      <w:r>
        <w:tab/>
        <w:t xml:space="preserve">ins </w:t>
      </w:r>
      <w:hyperlink r:id="rId732"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8</w:t>
      </w:r>
    </w:p>
    <w:p w14:paraId="12AC83F5" w14:textId="77777777" w:rsidR="007174A1" w:rsidRPr="00F3498B" w:rsidRDefault="007174A1" w:rsidP="007174A1">
      <w:pPr>
        <w:pStyle w:val="AmdtsEntries"/>
      </w:pPr>
      <w:r w:rsidRPr="00F3498B">
        <w:tab/>
        <w:t>exp 1 January 2012 (s 303 (1)</w:t>
      </w:r>
      <w:r w:rsidR="00343EF4" w:rsidRPr="00F3498B">
        <w:t xml:space="preserve"> (LA s 88 declaration applies)</w:t>
      </w:r>
      <w:r w:rsidRPr="00F3498B">
        <w:t>)</w:t>
      </w:r>
    </w:p>
    <w:p w14:paraId="2777E433" w14:textId="39EF72E6" w:rsidR="002D71A8" w:rsidRDefault="002D71A8">
      <w:pPr>
        <w:pStyle w:val="AmdtsEntryHd"/>
      </w:pPr>
      <w:r w:rsidRPr="009F7310">
        <w:rPr>
          <w:color w:val="000000"/>
        </w:rPr>
        <w:t>Transitional—Education Amendment Act 2022</w:t>
      </w:r>
    </w:p>
    <w:p w14:paraId="46AE1335" w14:textId="0D3D398D" w:rsidR="002D71A8" w:rsidRDefault="002D71A8" w:rsidP="002D71A8">
      <w:pPr>
        <w:pStyle w:val="AmdtsEntries"/>
      </w:pPr>
      <w:r>
        <w:t>ch 10 hdg</w:t>
      </w:r>
      <w:r>
        <w:tab/>
        <w:t xml:space="preserve">ins </w:t>
      </w:r>
      <w:hyperlink r:id="rId733" w:tooltip="Education Amendment Act 2022" w:history="1">
        <w:r w:rsidRPr="0068777B">
          <w:rPr>
            <w:rStyle w:val="charCitHyperlinkAbbrev"/>
          </w:rPr>
          <w:t>A2022-10</w:t>
        </w:r>
      </w:hyperlink>
      <w:r>
        <w:t xml:space="preserve"> s 12</w:t>
      </w:r>
    </w:p>
    <w:p w14:paraId="4C5812A4" w14:textId="1DCF13C3" w:rsidR="002D71A8" w:rsidRPr="002D71A8" w:rsidRDefault="002D71A8" w:rsidP="002D71A8">
      <w:pPr>
        <w:pStyle w:val="AmdtsEntries"/>
        <w:rPr>
          <w:u w:val="single"/>
        </w:rPr>
      </w:pPr>
      <w:r>
        <w:tab/>
      </w:r>
      <w:r>
        <w:rPr>
          <w:u w:val="single"/>
        </w:rPr>
        <w:t>exp 20 December 2023 (s 3</w:t>
      </w:r>
      <w:r w:rsidR="001E458E">
        <w:rPr>
          <w:u w:val="single"/>
        </w:rPr>
        <w:t>1</w:t>
      </w:r>
      <w:r>
        <w:rPr>
          <w:u w:val="single"/>
        </w:rPr>
        <w:t>3</w:t>
      </w:r>
      <w:r w:rsidR="000D0853">
        <w:rPr>
          <w:u w:val="single"/>
        </w:rPr>
        <w:t xml:space="preserve"> (2)</w:t>
      </w:r>
      <w:r>
        <w:rPr>
          <w:u w:val="single"/>
        </w:rPr>
        <w:t>)</w:t>
      </w:r>
    </w:p>
    <w:p w14:paraId="127E4DD4" w14:textId="07715E72" w:rsidR="001E458E" w:rsidRDefault="001E458E" w:rsidP="001E458E">
      <w:pPr>
        <w:pStyle w:val="AmdtsEntryHd"/>
      </w:pPr>
      <w:r w:rsidRPr="009F7310">
        <w:rPr>
          <w:color w:val="000000"/>
        </w:rPr>
        <w:t>Education Amendment Act 2022—part 2</w:t>
      </w:r>
    </w:p>
    <w:p w14:paraId="127C70E5" w14:textId="00D588A7" w:rsidR="001E458E" w:rsidRDefault="001E458E" w:rsidP="001E458E">
      <w:pPr>
        <w:pStyle w:val="AmdtsEntries"/>
      </w:pPr>
      <w:r>
        <w:t>pt 10.1 hdg</w:t>
      </w:r>
      <w:r>
        <w:tab/>
        <w:t xml:space="preserve">ins </w:t>
      </w:r>
      <w:hyperlink r:id="rId734" w:tooltip="Education Amendment Act 2022" w:history="1">
        <w:r w:rsidRPr="0068777B">
          <w:rPr>
            <w:rStyle w:val="charCitHyperlinkAbbrev"/>
          </w:rPr>
          <w:t>A2022-10</w:t>
        </w:r>
      </w:hyperlink>
      <w:r>
        <w:t xml:space="preserve"> s 12</w:t>
      </w:r>
    </w:p>
    <w:p w14:paraId="4B03C17B" w14:textId="1569C177" w:rsidR="001E458E" w:rsidRPr="002D71A8" w:rsidRDefault="001E458E" w:rsidP="001E458E">
      <w:pPr>
        <w:pStyle w:val="AmdtsEntries"/>
        <w:rPr>
          <w:u w:val="single"/>
        </w:rPr>
      </w:pPr>
      <w:r>
        <w:tab/>
      </w:r>
      <w:r>
        <w:rPr>
          <w:u w:val="single"/>
        </w:rPr>
        <w:t>exp 20 December 2023 (s 313</w:t>
      </w:r>
      <w:r w:rsidR="000D0853">
        <w:rPr>
          <w:u w:val="single"/>
        </w:rPr>
        <w:t xml:space="preserve"> (1)</w:t>
      </w:r>
      <w:r>
        <w:rPr>
          <w:u w:val="single"/>
        </w:rPr>
        <w:t>)</w:t>
      </w:r>
    </w:p>
    <w:p w14:paraId="00556225" w14:textId="0953FE70" w:rsidR="001E458E" w:rsidRDefault="001E458E" w:rsidP="001E458E">
      <w:pPr>
        <w:pStyle w:val="AmdtsEntryHd"/>
      </w:pPr>
      <w:r w:rsidRPr="009F7310">
        <w:rPr>
          <w:color w:val="000000"/>
        </w:rPr>
        <w:t>Definitions—pt 10.1</w:t>
      </w:r>
    </w:p>
    <w:p w14:paraId="66A2E128" w14:textId="1AE82B83" w:rsidR="001E458E" w:rsidRDefault="001E458E" w:rsidP="001E458E">
      <w:pPr>
        <w:pStyle w:val="AmdtsEntries"/>
      </w:pPr>
      <w:r>
        <w:t>s 304</w:t>
      </w:r>
      <w:r>
        <w:tab/>
        <w:t xml:space="preserve">ins </w:t>
      </w:r>
      <w:hyperlink r:id="rId735" w:tooltip="Education Amendment Act 2022" w:history="1">
        <w:r w:rsidRPr="0068777B">
          <w:rPr>
            <w:rStyle w:val="charCitHyperlinkAbbrev"/>
          </w:rPr>
          <w:t>A2022-10</w:t>
        </w:r>
      </w:hyperlink>
      <w:r>
        <w:t xml:space="preserve"> s 12</w:t>
      </w:r>
    </w:p>
    <w:p w14:paraId="11A4B2D2" w14:textId="12ED3641" w:rsidR="001E458E" w:rsidRDefault="001E458E" w:rsidP="001E458E">
      <w:pPr>
        <w:pStyle w:val="AmdtsEntries"/>
        <w:rPr>
          <w:u w:val="single"/>
        </w:rPr>
      </w:pPr>
      <w:r>
        <w:tab/>
      </w:r>
      <w:r>
        <w:rPr>
          <w:u w:val="single"/>
        </w:rPr>
        <w:t>exp 20 December 2023 (s 313</w:t>
      </w:r>
      <w:r w:rsidR="000D0853">
        <w:rPr>
          <w:u w:val="single"/>
        </w:rPr>
        <w:t xml:space="preserve"> (1)</w:t>
      </w:r>
      <w:r>
        <w:rPr>
          <w:u w:val="single"/>
        </w:rPr>
        <w:t>)</w:t>
      </w:r>
    </w:p>
    <w:p w14:paraId="795EA9FF" w14:textId="7A61A26F" w:rsidR="00581252" w:rsidRDefault="00581252" w:rsidP="00581252">
      <w:pPr>
        <w:pStyle w:val="AmdtsEntryHd"/>
      </w:pPr>
      <w:r w:rsidRPr="009F7310">
        <w:rPr>
          <w:color w:val="000000"/>
        </w:rPr>
        <w:lastRenderedPageBreak/>
        <w:t>Government school suspensions</w:t>
      </w:r>
    </w:p>
    <w:p w14:paraId="3FAC99E4" w14:textId="57DA06F3" w:rsidR="00581252" w:rsidRDefault="00581252" w:rsidP="00272738">
      <w:pPr>
        <w:pStyle w:val="AmdtsEntries"/>
        <w:keepNext/>
      </w:pPr>
      <w:r>
        <w:t>s 305</w:t>
      </w:r>
      <w:r>
        <w:tab/>
        <w:t xml:space="preserve">ins </w:t>
      </w:r>
      <w:hyperlink r:id="rId736" w:tooltip="Education Amendment Act 2022" w:history="1">
        <w:r w:rsidRPr="0068777B">
          <w:rPr>
            <w:rStyle w:val="charCitHyperlinkAbbrev"/>
          </w:rPr>
          <w:t>A2022-10</w:t>
        </w:r>
      </w:hyperlink>
      <w:r>
        <w:t xml:space="preserve"> s 12</w:t>
      </w:r>
    </w:p>
    <w:p w14:paraId="5B989C37" w14:textId="6127CFB6" w:rsidR="00581252" w:rsidRDefault="00581252" w:rsidP="00581252">
      <w:pPr>
        <w:pStyle w:val="AmdtsEntries"/>
        <w:rPr>
          <w:u w:val="single"/>
        </w:rPr>
      </w:pPr>
      <w:r>
        <w:tab/>
      </w:r>
      <w:r>
        <w:rPr>
          <w:u w:val="single"/>
        </w:rPr>
        <w:t>exp 20 December 2023 (s 313</w:t>
      </w:r>
      <w:r w:rsidR="000D0853">
        <w:rPr>
          <w:u w:val="single"/>
        </w:rPr>
        <w:t xml:space="preserve"> (1)</w:t>
      </w:r>
      <w:r>
        <w:rPr>
          <w:u w:val="single"/>
        </w:rPr>
        <w:t>)</w:t>
      </w:r>
    </w:p>
    <w:p w14:paraId="282A05D1" w14:textId="36DCE7F4" w:rsidR="00581252" w:rsidRDefault="00581252" w:rsidP="00581252">
      <w:pPr>
        <w:pStyle w:val="AmdtsEntryHd"/>
      </w:pPr>
      <w:r w:rsidRPr="009F7310">
        <w:rPr>
          <w:color w:val="000000"/>
        </w:rPr>
        <w:t>Government school immediate suspensions</w:t>
      </w:r>
    </w:p>
    <w:p w14:paraId="6F2DEA54" w14:textId="62496CC2" w:rsidR="00581252" w:rsidRDefault="00581252" w:rsidP="00581252">
      <w:pPr>
        <w:pStyle w:val="AmdtsEntries"/>
      </w:pPr>
      <w:r>
        <w:t>s 306</w:t>
      </w:r>
      <w:r>
        <w:tab/>
        <w:t xml:space="preserve">ins </w:t>
      </w:r>
      <w:hyperlink r:id="rId737" w:tooltip="Education Amendment Act 2022" w:history="1">
        <w:r w:rsidRPr="0068777B">
          <w:rPr>
            <w:rStyle w:val="charCitHyperlinkAbbrev"/>
          </w:rPr>
          <w:t>A2022-10</w:t>
        </w:r>
      </w:hyperlink>
      <w:r>
        <w:t xml:space="preserve"> s 12</w:t>
      </w:r>
    </w:p>
    <w:p w14:paraId="4F839CB0" w14:textId="50515645" w:rsidR="00581252" w:rsidRDefault="00581252" w:rsidP="00581252">
      <w:pPr>
        <w:pStyle w:val="AmdtsEntries"/>
        <w:rPr>
          <w:u w:val="single"/>
        </w:rPr>
      </w:pPr>
      <w:r>
        <w:tab/>
      </w:r>
      <w:r>
        <w:rPr>
          <w:u w:val="single"/>
        </w:rPr>
        <w:t>exp 20 December 2023 (s 313</w:t>
      </w:r>
      <w:r w:rsidR="000D0853">
        <w:rPr>
          <w:u w:val="single"/>
        </w:rPr>
        <w:t xml:space="preserve"> (1)</w:t>
      </w:r>
      <w:r>
        <w:rPr>
          <w:u w:val="single"/>
        </w:rPr>
        <w:t>)</w:t>
      </w:r>
    </w:p>
    <w:p w14:paraId="4078C8FE" w14:textId="4621DAFB" w:rsidR="00581252" w:rsidRDefault="00581252" w:rsidP="00581252">
      <w:pPr>
        <w:pStyle w:val="AmdtsEntryHd"/>
      </w:pPr>
      <w:r w:rsidRPr="009F7310">
        <w:rPr>
          <w:color w:val="000000"/>
        </w:rPr>
        <w:t>Government school exclusions</w:t>
      </w:r>
    </w:p>
    <w:p w14:paraId="74C38466" w14:textId="35DE33C8" w:rsidR="00581252" w:rsidRDefault="00581252" w:rsidP="00581252">
      <w:pPr>
        <w:pStyle w:val="AmdtsEntries"/>
      </w:pPr>
      <w:r>
        <w:t>s 307</w:t>
      </w:r>
      <w:r>
        <w:tab/>
        <w:t xml:space="preserve">ins </w:t>
      </w:r>
      <w:hyperlink r:id="rId738" w:tooltip="Education Amendment Act 2022" w:history="1">
        <w:r w:rsidRPr="0068777B">
          <w:rPr>
            <w:rStyle w:val="charCitHyperlinkAbbrev"/>
          </w:rPr>
          <w:t>A2022-10</w:t>
        </w:r>
      </w:hyperlink>
      <w:r>
        <w:t xml:space="preserve"> s 12</w:t>
      </w:r>
    </w:p>
    <w:p w14:paraId="0BBB2BE1" w14:textId="54DDD082" w:rsidR="00581252" w:rsidRDefault="00581252" w:rsidP="00581252">
      <w:pPr>
        <w:pStyle w:val="AmdtsEntries"/>
        <w:rPr>
          <w:u w:val="single"/>
        </w:rPr>
      </w:pPr>
      <w:r>
        <w:tab/>
      </w:r>
      <w:r>
        <w:rPr>
          <w:u w:val="single"/>
        </w:rPr>
        <w:t>exp 20 December 2023 (s 313</w:t>
      </w:r>
      <w:r w:rsidR="000D0853">
        <w:rPr>
          <w:u w:val="single"/>
        </w:rPr>
        <w:t xml:space="preserve"> (1)</w:t>
      </w:r>
      <w:r>
        <w:rPr>
          <w:u w:val="single"/>
        </w:rPr>
        <w:t>)</w:t>
      </w:r>
    </w:p>
    <w:p w14:paraId="05CE7FF6" w14:textId="45B5395D" w:rsidR="0089106C" w:rsidRDefault="0089106C" w:rsidP="0089106C">
      <w:pPr>
        <w:pStyle w:val="AmdtsEntryHd"/>
      </w:pPr>
      <w:r w:rsidRPr="009F7310">
        <w:rPr>
          <w:color w:val="000000"/>
        </w:rPr>
        <w:t>Non</w:t>
      </w:r>
      <w:r w:rsidRPr="009F7310">
        <w:rPr>
          <w:color w:val="000000"/>
        </w:rPr>
        <w:noBreakHyphen/>
        <w:t>government school suspensions</w:t>
      </w:r>
    </w:p>
    <w:p w14:paraId="5E0FAE86" w14:textId="28754950" w:rsidR="0089106C" w:rsidRDefault="0089106C" w:rsidP="0089106C">
      <w:pPr>
        <w:pStyle w:val="AmdtsEntries"/>
      </w:pPr>
      <w:r>
        <w:t>s 308</w:t>
      </w:r>
      <w:r>
        <w:tab/>
        <w:t xml:space="preserve">ins </w:t>
      </w:r>
      <w:hyperlink r:id="rId739" w:tooltip="Education Amendment Act 2022" w:history="1">
        <w:r w:rsidRPr="0068777B">
          <w:rPr>
            <w:rStyle w:val="charCitHyperlinkAbbrev"/>
          </w:rPr>
          <w:t>A2022-10</w:t>
        </w:r>
      </w:hyperlink>
      <w:r>
        <w:t xml:space="preserve"> s 12</w:t>
      </w:r>
    </w:p>
    <w:p w14:paraId="1AA72053" w14:textId="5425B278" w:rsidR="0089106C" w:rsidRDefault="0089106C" w:rsidP="0089106C">
      <w:pPr>
        <w:pStyle w:val="AmdtsEntries"/>
        <w:rPr>
          <w:u w:val="single"/>
        </w:rPr>
      </w:pPr>
      <w:r>
        <w:tab/>
      </w:r>
      <w:r>
        <w:rPr>
          <w:u w:val="single"/>
        </w:rPr>
        <w:t>exp 20 December 2023 (s 313</w:t>
      </w:r>
      <w:r w:rsidR="000D0853">
        <w:rPr>
          <w:u w:val="single"/>
        </w:rPr>
        <w:t xml:space="preserve"> (1)</w:t>
      </w:r>
      <w:r>
        <w:rPr>
          <w:u w:val="single"/>
        </w:rPr>
        <w:t>)</w:t>
      </w:r>
    </w:p>
    <w:p w14:paraId="24FC40D3" w14:textId="2AD34640" w:rsidR="0089106C" w:rsidRDefault="0089106C" w:rsidP="0089106C">
      <w:pPr>
        <w:pStyle w:val="AmdtsEntryHd"/>
      </w:pPr>
      <w:r w:rsidRPr="009F7310">
        <w:rPr>
          <w:color w:val="000000"/>
        </w:rPr>
        <w:t>Non</w:t>
      </w:r>
      <w:r w:rsidRPr="009F7310">
        <w:rPr>
          <w:color w:val="000000"/>
        </w:rPr>
        <w:noBreakHyphen/>
        <w:t>government school immediate suspensions</w:t>
      </w:r>
    </w:p>
    <w:p w14:paraId="7C4FB08C" w14:textId="368A4ABE" w:rsidR="0089106C" w:rsidRDefault="0089106C" w:rsidP="0089106C">
      <w:pPr>
        <w:pStyle w:val="AmdtsEntries"/>
      </w:pPr>
      <w:r>
        <w:t>s 309</w:t>
      </w:r>
      <w:r>
        <w:tab/>
        <w:t xml:space="preserve">ins </w:t>
      </w:r>
      <w:hyperlink r:id="rId740" w:tooltip="Education Amendment Act 2022" w:history="1">
        <w:r w:rsidRPr="0068777B">
          <w:rPr>
            <w:rStyle w:val="charCitHyperlinkAbbrev"/>
          </w:rPr>
          <w:t>A2022-10</w:t>
        </w:r>
      </w:hyperlink>
      <w:r>
        <w:t xml:space="preserve"> s 12</w:t>
      </w:r>
    </w:p>
    <w:p w14:paraId="1834D928" w14:textId="61AB74F7" w:rsidR="0089106C" w:rsidRDefault="0089106C" w:rsidP="0089106C">
      <w:pPr>
        <w:pStyle w:val="AmdtsEntries"/>
        <w:rPr>
          <w:u w:val="single"/>
        </w:rPr>
      </w:pPr>
      <w:r>
        <w:tab/>
      </w:r>
      <w:r>
        <w:rPr>
          <w:u w:val="single"/>
        </w:rPr>
        <w:t>exp 20 December 2023 (s 313</w:t>
      </w:r>
      <w:r w:rsidR="000D0853">
        <w:rPr>
          <w:u w:val="single"/>
        </w:rPr>
        <w:t xml:space="preserve"> (1)</w:t>
      </w:r>
      <w:r>
        <w:rPr>
          <w:u w:val="single"/>
        </w:rPr>
        <w:t>)</w:t>
      </w:r>
    </w:p>
    <w:p w14:paraId="392D99DC" w14:textId="1E9DCA91" w:rsidR="0089106C" w:rsidRDefault="0089106C" w:rsidP="0089106C">
      <w:pPr>
        <w:pStyle w:val="AmdtsEntryHd"/>
      </w:pPr>
      <w:r w:rsidRPr="009F7310">
        <w:rPr>
          <w:color w:val="000000"/>
        </w:rPr>
        <w:t>Catholic systemic schools exclusions</w:t>
      </w:r>
    </w:p>
    <w:p w14:paraId="25745A8D" w14:textId="72623C34" w:rsidR="0089106C" w:rsidRDefault="0089106C" w:rsidP="0089106C">
      <w:pPr>
        <w:pStyle w:val="AmdtsEntries"/>
      </w:pPr>
      <w:r>
        <w:t>s 310</w:t>
      </w:r>
      <w:r>
        <w:tab/>
        <w:t xml:space="preserve">ins </w:t>
      </w:r>
      <w:hyperlink r:id="rId741" w:tooltip="Education Amendment Act 2022" w:history="1">
        <w:r w:rsidRPr="0068777B">
          <w:rPr>
            <w:rStyle w:val="charCitHyperlinkAbbrev"/>
          </w:rPr>
          <w:t>A2022-10</w:t>
        </w:r>
      </w:hyperlink>
      <w:r>
        <w:t xml:space="preserve"> s 12</w:t>
      </w:r>
    </w:p>
    <w:p w14:paraId="7BC28D97" w14:textId="129BA66F" w:rsidR="0089106C" w:rsidRDefault="0089106C" w:rsidP="0089106C">
      <w:pPr>
        <w:pStyle w:val="AmdtsEntries"/>
        <w:rPr>
          <w:u w:val="single"/>
        </w:rPr>
      </w:pPr>
      <w:r>
        <w:tab/>
      </w:r>
      <w:r>
        <w:rPr>
          <w:u w:val="single"/>
        </w:rPr>
        <w:t>exp 20 December 2023 (s 313</w:t>
      </w:r>
      <w:r w:rsidR="000D0853">
        <w:rPr>
          <w:u w:val="single"/>
        </w:rPr>
        <w:t xml:space="preserve"> (1)</w:t>
      </w:r>
      <w:r>
        <w:rPr>
          <w:u w:val="single"/>
        </w:rPr>
        <w:t>)</w:t>
      </w:r>
    </w:p>
    <w:p w14:paraId="31FE0C1B" w14:textId="54521CE6" w:rsidR="0089106C" w:rsidRDefault="0089106C" w:rsidP="0089106C">
      <w:pPr>
        <w:pStyle w:val="AmdtsEntryHd"/>
      </w:pPr>
      <w:r w:rsidRPr="009F7310">
        <w:rPr>
          <w:color w:val="000000"/>
        </w:rPr>
        <w:t>Student transfer register</w:t>
      </w:r>
    </w:p>
    <w:p w14:paraId="7A23380E" w14:textId="3DAC8749" w:rsidR="0089106C" w:rsidRDefault="0089106C" w:rsidP="0089106C">
      <w:pPr>
        <w:pStyle w:val="AmdtsEntries"/>
      </w:pPr>
      <w:r>
        <w:t>s 311</w:t>
      </w:r>
      <w:r>
        <w:tab/>
        <w:t xml:space="preserve">ins </w:t>
      </w:r>
      <w:hyperlink r:id="rId742" w:tooltip="Education Amendment Act 2022" w:history="1">
        <w:r w:rsidRPr="0068777B">
          <w:rPr>
            <w:rStyle w:val="charCitHyperlinkAbbrev"/>
          </w:rPr>
          <w:t>A2022-10</w:t>
        </w:r>
      </w:hyperlink>
      <w:r>
        <w:t xml:space="preserve"> s 12</w:t>
      </w:r>
    </w:p>
    <w:p w14:paraId="342A5F88" w14:textId="5F24D0EF" w:rsidR="0089106C" w:rsidRDefault="0089106C" w:rsidP="0089106C">
      <w:pPr>
        <w:pStyle w:val="AmdtsEntries"/>
        <w:rPr>
          <w:u w:val="single"/>
        </w:rPr>
      </w:pPr>
      <w:r>
        <w:tab/>
      </w:r>
      <w:r>
        <w:rPr>
          <w:u w:val="single"/>
        </w:rPr>
        <w:t>exp 20 December 2023 (s 313</w:t>
      </w:r>
      <w:r w:rsidR="000D0853">
        <w:rPr>
          <w:u w:val="single"/>
        </w:rPr>
        <w:t xml:space="preserve"> (1)</w:t>
      </w:r>
      <w:r>
        <w:rPr>
          <w:u w:val="single"/>
        </w:rPr>
        <w:t>)</w:t>
      </w:r>
    </w:p>
    <w:p w14:paraId="2D2B2402" w14:textId="61197896" w:rsidR="007D73CD" w:rsidRDefault="007D73CD" w:rsidP="0089106C">
      <w:pPr>
        <w:pStyle w:val="AmdtsEntryHd"/>
        <w:rPr>
          <w:color w:val="000000"/>
        </w:rPr>
      </w:pPr>
      <w:r w:rsidRPr="009F7310">
        <w:rPr>
          <w:color w:val="000000"/>
        </w:rPr>
        <w:t>Education Amendment Act 2022—pt 3</w:t>
      </w:r>
    </w:p>
    <w:p w14:paraId="2933F4A6" w14:textId="1ECEC0AE" w:rsidR="007D73CD" w:rsidRPr="007D73CD" w:rsidRDefault="007D73CD" w:rsidP="007D73CD">
      <w:pPr>
        <w:pStyle w:val="AmdtsEntries"/>
      </w:pPr>
      <w:r>
        <w:t>pt 10.1A hdg</w:t>
      </w:r>
      <w:r>
        <w:tab/>
        <w:t xml:space="preserve">ins </w:t>
      </w:r>
      <w:hyperlink r:id="rId743" w:tooltip="Education Amendment Act 2022" w:history="1">
        <w:r w:rsidRPr="0068777B">
          <w:rPr>
            <w:rStyle w:val="charCitHyperlinkAbbrev"/>
          </w:rPr>
          <w:t>A2022-10</w:t>
        </w:r>
      </w:hyperlink>
      <w:r>
        <w:t xml:space="preserve"> s 39</w:t>
      </w:r>
    </w:p>
    <w:p w14:paraId="609697A3" w14:textId="7B2D30A5" w:rsidR="000D0853" w:rsidRDefault="000D0853" w:rsidP="000D0853">
      <w:pPr>
        <w:pStyle w:val="AmdtsEntries"/>
        <w:rPr>
          <w:u w:val="single"/>
        </w:rPr>
      </w:pPr>
      <w:r>
        <w:tab/>
      </w:r>
      <w:r>
        <w:rPr>
          <w:u w:val="single"/>
        </w:rPr>
        <w:t>exp 20 December 2023 (s 313 (2))</w:t>
      </w:r>
    </w:p>
    <w:p w14:paraId="6FC6AE1E" w14:textId="390E6D96" w:rsidR="00B75B24" w:rsidRDefault="00B75B24" w:rsidP="00B75B24">
      <w:pPr>
        <w:pStyle w:val="AmdtsEntryHd"/>
        <w:rPr>
          <w:color w:val="000000"/>
        </w:rPr>
      </w:pPr>
      <w:r w:rsidRPr="009F7310">
        <w:rPr>
          <w:color w:val="000000"/>
        </w:rPr>
        <w:t>Definitions—pt 10.1A</w:t>
      </w:r>
    </w:p>
    <w:p w14:paraId="34129F73" w14:textId="7CC29FC9" w:rsidR="00B75B24" w:rsidRDefault="00B75B24" w:rsidP="00B75B24">
      <w:pPr>
        <w:pStyle w:val="AmdtsEntries"/>
      </w:pPr>
      <w:r>
        <w:t>s 311A</w:t>
      </w:r>
      <w:r>
        <w:tab/>
        <w:t xml:space="preserve">ins </w:t>
      </w:r>
      <w:hyperlink r:id="rId744" w:tooltip="Education Amendment Act 2022" w:history="1">
        <w:r w:rsidRPr="0068777B">
          <w:rPr>
            <w:rStyle w:val="charCitHyperlinkAbbrev"/>
          </w:rPr>
          <w:t>A2022-10</w:t>
        </w:r>
      </w:hyperlink>
      <w:r>
        <w:t xml:space="preserve"> s 39</w:t>
      </w:r>
    </w:p>
    <w:p w14:paraId="59FE0497" w14:textId="77777777" w:rsidR="000D0853" w:rsidRDefault="000D0853" w:rsidP="000D0853">
      <w:pPr>
        <w:pStyle w:val="AmdtsEntries"/>
        <w:rPr>
          <w:u w:val="single"/>
        </w:rPr>
      </w:pPr>
      <w:r>
        <w:tab/>
      </w:r>
      <w:r>
        <w:rPr>
          <w:u w:val="single"/>
        </w:rPr>
        <w:t>exp 20 December 2023 (s 313 (2))</w:t>
      </w:r>
    </w:p>
    <w:p w14:paraId="6D3AF2A2" w14:textId="32998295" w:rsidR="00B75B24" w:rsidRDefault="00B75B24" w:rsidP="00B75B24">
      <w:pPr>
        <w:pStyle w:val="AmdtsEntryHd"/>
        <w:rPr>
          <w:color w:val="000000"/>
        </w:rPr>
      </w:pPr>
      <w:r w:rsidRPr="009F7310">
        <w:rPr>
          <w:color w:val="000000"/>
        </w:rPr>
        <w:t>Appointment of registrar</w:t>
      </w:r>
    </w:p>
    <w:p w14:paraId="097B20B9" w14:textId="5178D449" w:rsidR="00B75B24" w:rsidRDefault="00B75B24" w:rsidP="00B75B24">
      <w:pPr>
        <w:pStyle w:val="AmdtsEntries"/>
      </w:pPr>
      <w:r>
        <w:t>s 311B</w:t>
      </w:r>
      <w:r>
        <w:tab/>
        <w:t xml:space="preserve">ins </w:t>
      </w:r>
      <w:hyperlink r:id="rId745" w:tooltip="Education Amendment Act 2022" w:history="1">
        <w:r w:rsidRPr="0068777B">
          <w:rPr>
            <w:rStyle w:val="charCitHyperlinkAbbrev"/>
          </w:rPr>
          <w:t>A2022-10</w:t>
        </w:r>
      </w:hyperlink>
      <w:r>
        <w:t xml:space="preserve"> s 39</w:t>
      </w:r>
    </w:p>
    <w:p w14:paraId="144B4C52" w14:textId="77777777" w:rsidR="000D0853" w:rsidRDefault="000D0853" w:rsidP="000D0853">
      <w:pPr>
        <w:pStyle w:val="AmdtsEntries"/>
        <w:rPr>
          <w:u w:val="single"/>
        </w:rPr>
      </w:pPr>
      <w:r>
        <w:tab/>
      </w:r>
      <w:r>
        <w:rPr>
          <w:u w:val="single"/>
        </w:rPr>
        <w:t>exp 20 December 2023 (s 313 (2))</w:t>
      </w:r>
    </w:p>
    <w:p w14:paraId="053B8C0B" w14:textId="04DC4124" w:rsidR="00B75B24" w:rsidRDefault="00B75B24" w:rsidP="00B75B24">
      <w:pPr>
        <w:pStyle w:val="AmdtsEntryHd"/>
        <w:rPr>
          <w:color w:val="000000"/>
        </w:rPr>
      </w:pPr>
      <w:r w:rsidRPr="009F7310">
        <w:rPr>
          <w:color w:val="000000"/>
        </w:rPr>
        <w:t>Register of non</w:t>
      </w:r>
      <w:r w:rsidRPr="009F7310">
        <w:rPr>
          <w:color w:val="000000"/>
        </w:rPr>
        <w:noBreakHyphen/>
        <w:t>government schools</w:t>
      </w:r>
    </w:p>
    <w:p w14:paraId="5878455B" w14:textId="2374CE83" w:rsidR="00B75B24" w:rsidRDefault="00B75B24" w:rsidP="00B75B24">
      <w:pPr>
        <w:pStyle w:val="AmdtsEntries"/>
      </w:pPr>
      <w:r>
        <w:t>s 311C</w:t>
      </w:r>
      <w:r>
        <w:tab/>
        <w:t xml:space="preserve">ins </w:t>
      </w:r>
      <w:hyperlink r:id="rId746" w:tooltip="Education Amendment Act 2022" w:history="1">
        <w:r w:rsidRPr="0068777B">
          <w:rPr>
            <w:rStyle w:val="charCitHyperlinkAbbrev"/>
          </w:rPr>
          <w:t>A2022-10</w:t>
        </w:r>
      </w:hyperlink>
      <w:r>
        <w:t xml:space="preserve"> s 39</w:t>
      </w:r>
    </w:p>
    <w:p w14:paraId="017C82C3" w14:textId="77777777" w:rsidR="000D0853" w:rsidRDefault="000D0853" w:rsidP="000D0853">
      <w:pPr>
        <w:pStyle w:val="AmdtsEntries"/>
        <w:rPr>
          <w:u w:val="single"/>
        </w:rPr>
      </w:pPr>
      <w:r>
        <w:tab/>
      </w:r>
      <w:r>
        <w:rPr>
          <w:u w:val="single"/>
        </w:rPr>
        <w:t>exp 20 December 2023 (s 313 (2))</w:t>
      </w:r>
    </w:p>
    <w:p w14:paraId="2B26E1E6" w14:textId="7EC651FB" w:rsidR="00B75B24" w:rsidRDefault="00B75B24" w:rsidP="00B75B24">
      <w:pPr>
        <w:pStyle w:val="AmdtsEntryHd"/>
        <w:rPr>
          <w:color w:val="000000"/>
        </w:rPr>
      </w:pPr>
      <w:r w:rsidRPr="009F7310">
        <w:rPr>
          <w:color w:val="000000"/>
        </w:rPr>
        <w:t>Application for in</w:t>
      </w:r>
      <w:r w:rsidRPr="009F7310">
        <w:rPr>
          <w:color w:val="000000"/>
        </w:rPr>
        <w:noBreakHyphen/>
        <w:t>principle approval for provisional registration of school</w:t>
      </w:r>
    </w:p>
    <w:p w14:paraId="0DB50508" w14:textId="532330D6" w:rsidR="00B75B24" w:rsidRDefault="00B75B24" w:rsidP="00B75B24">
      <w:pPr>
        <w:pStyle w:val="AmdtsEntries"/>
      </w:pPr>
      <w:r>
        <w:t>s 311D</w:t>
      </w:r>
      <w:r>
        <w:tab/>
        <w:t xml:space="preserve">ins </w:t>
      </w:r>
      <w:hyperlink r:id="rId747" w:tooltip="Education Amendment Act 2022" w:history="1">
        <w:r w:rsidRPr="0068777B">
          <w:rPr>
            <w:rStyle w:val="charCitHyperlinkAbbrev"/>
          </w:rPr>
          <w:t>A2022-10</w:t>
        </w:r>
      </w:hyperlink>
      <w:r>
        <w:t xml:space="preserve"> s 39</w:t>
      </w:r>
    </w:p>
    <w:p w14:paraId="6FAB0AAC" w14:textId="77777777" w:rsidR="000D0853" w:rsidRDefault="000D0853" w:rsidP="000D0853">
      <w:pPr>
        <w:pStyle w:val="AmdtsEntries"/>
        <w:rPr>
          <w:u w:val="single"/>
        </w:rPr>
      </w:pPr>
      <w:r>
        <w:tab/>
      </w:r>
      <w:r>
        <w:rPr>
          <w:u w:val="single"/>
        </w:rPr>
        <w:t>exp 20 December 2023 (s 313 (2))</w:t>
      </w:r>
    </w:p>
    <w:p w14:paraId="12974E3E" w14:textId="0DB7064B" w:rsidR="00B75B24" w:rsidRDefault="00B75B24" w:rsidP="00B75B24">
      <w:pPr>
        <w:pStyle w:val="AmdtsEntryHd"/>
        <w:rPr>
          <w:color w:val="000000"/>
        </w:rPr>
      </w:pPr>
      <w:r w:rsidRPr="009F7310">
        <w:rPr>
          <w:color w:val="000000"/>
        </w:rPr>
        <w:t>Application for in</w:t>
      </w:r>
      <w:r w:rsidRPr="009F7310">
        <w:rPr>
          <w:color w:val="000000"/>
        </w:rPr>
        <w:noBreakHyphen/>
        <w:t>principle approval for registration of school at additional campus—generally</w:t>
      </w:r>
    </w:p>
    <w:p w14:paraId="51A14D08" w14:textId="081552E5" w:rsidR="00B75B24" w:rsidRDefault="00B75B24" w:rsidP="00B75B24">
      <w:pPr>
        <w:pStyle w:val="AmdtsEntries"/>
      </w:pPr>
      <w:r>
        <w:t>s 311E</w:t>
      </w:r>
      <w:r>
        <w:tab/>
        <w:t xml:space="preserve">ins </w:t>
      </w:r>
      <w:hyperlink r:id="rId748" w:tooltip="Education Amendment Act 2022" w:history="1">
        <w:r w:rsidRPr="0068777B">
          <w:rPr>
            <w:rStyle w:val="charCitHyperlinkAbbrev"/>
          </w:rPr>
          <w:t>A2022-10</w:t>
        </w:r>
      </w:hyperlink>
      <w:r>
        <w:t xml:space="preserve"> s 39</w:t>
      </w:r>
    </w:p>
    <w:p w14:paraId="04773ECA" w14:textId="77777777" w:rsidR="000D0853" w:rsidRDefault="000D0853" w:rsidP="000D0853">
      <w:pPr>
        <w:pStyle w:val="AmdtsEntries"/>
        <w:rPr>
          <w:u w:val="single"/>
        </w:rPr>
      </w:pPr>
      <w:r>
        <w:tab/>
      </w:r>
      <w:r>
        <w:rPr>
          <w:u w:val="single"/>
        </w:rPr>
        <w:t>exp 20 December 2023 (s 313 (2))</w:t>
      </w:r>
    </w:p>
    <w:p w14:paraId="0984B491" w14:textId="559CAA38" w:rsidR="00B75B24" w:rsidRDefault="00B75B24" w:rsidP="00B75B24">
      <w:pPr>
        <w:pStyle w:val="AmdtsEntryHd"/>
        <w:rPr>
          <w:color w:val="000000"/>
        </w:rPr>
      </w:pPr>
      <w:r w:rsidRPr="009F7310">
        <w:rPr>
          <w:color w:val="000000"/>
        </w:rPr>
        <w:lastRenderedPageBreak/>
        <w:t>Application for in</w:t>
      </w:r>
      <w:r w:rsidRPr="009F7310">
        <w:rPr>
          <w:color w:val="000000"/>
        </w:rPr>
        <w:noBreakHyphen/>
        <w:t>principle approval for registration of school at additional campus—within 2 years</w:t>
      </w:r>
    </w:p>
    <w:p w14:paraId="430FDF0A" w14:textId="3519C3CE" w:rsidR="00B75B24" w:rsidRDefault="00B75B24" w:rsidP="00B75B24">
      <w:pPr>
        <w:pStyle w:val="AmdtsEntries"/>
      </w:pPr>
      <w:r>
        <w:t>s 311F</w:t>
      </w:r>
      <w:r>
        <w:tab/>
        <w:t xml:space="preserve">ins </w:t>
      </w:r>
      <w:hyperlink r:id="rId749" w:tooltip="Education Amendment Act 2022" w:history="1">
        <w:r w:rsidRPr="0068777B">
          <w:rPr>
            <w:rStyle w:val="charCitHyperlinkAbbrev"/>
          </w:rPr>
          <w:t>A2022-10</w:t>
        </w:r>
      </w:hyperlink>
      <w:r>
        <w:t xml:space="preserve"> s 39</w:t>
      </w:r>
    </w:p>
    <w:p w14:paraId="2BE4D9D8" w14:textId="77777777" w:rsidR="000D0853" w:rsidRDefault="000D0853" w:rsidP="000D0853">
      <w:pPr>
        <w:pStyle w:val="AmdtsEntries"/>
        <w:rPr>
          <w:u w:val="single"/>
        </w:rPr>
      </w:pPr>
      <w:r>
        <w:tab/>
      </w:r>
      <w:r>
        <w:rPr>
          <w:u w:val="single"/>
        </w:rPr>
        <w:t>exp 20 December 2023 (s 313 (2))</w:t>
      </w:r>
    </w:p>
    <w:p w14:paraId="036CB218" w14:textId="6C4EAEEE" w:rsidR="00B75B24" w:rsidRDefault="00B75B24" w:rsidP="00B75B24">
      <w:pPr>
        <w:pStyle w:val="AmdtsEntryHd"/>
        <w:rPr>
          <w:color w:val="000000"/>
        </w:rPr>
      </w:pPr>
      <w:r w:rsidRPr="009F7310">
        <w:rPr>
          <w:color w:val="000000"/>
        </w:rPr>
        <w:t>Application for in</w:t>
      </w:r>
      <w:r w:rsidRPr="009F7310">
        <w:rPr>
          <w:color w:val="000000"/>
        </w:rPr>
        <w:noBreakHyphen/>
        <w:t>principle approval for registration of school at additional educational level—generally</w:t>
      </w:r>
    </w:p>
    <w:p w14:paraId="7BF90540" w14:textId="38797A8C" w:rsidR="00B75B24" w:rsidRDefault="00B75B24" w:rsidP="00B75B24">
      <w:pPr>
        <w:pStyle w:val="AmdtsEntries"/>
      </w:pPr>
      <w:r>
        <w:t>s 311G</w:t>
      </w:r>
      <w:r>
        <w:tab/>
        <w:t xml:space="preserve">ins </w:t>
      </w:r>
      <w:hyperlink r:id="rId750" w:tooltip="Education Amendment Act 2022" w:history="1">
        <w:r w:rsidRPr="0068777B">
          <w:rPr>
            <w:rStyle w:val="charCitHyperlinkAbbrev"/>
          </w:rPr>
          <w:t>A2022-10</w:t>
        </w:r>
      </w:hyperlink>
      <w:r>
        <w:t xml:space="preserve"> s 39</w:t>
      </w:r>
    </w:p>
    <w:p w14:paraId="64C02D92" w14:textId="77777777" w:rsidR="000D0853" w:rsidRDefault="000D0853" w:rsidP="000D0853">
      <w:pPr>
        <w:pStyle w:val="AmdtsEntries"/>
        <w:rPr>
          <w:u w:val="single"/>
        </w:rPr>
      </w:pPr>
      <w:r>
        <w:tab/>
      </w:r>
      <w:r>
        <w:rPr>
          <w:u w:val="single"/>
        </w:rPr>
        <w:t>exp 20 December 2023 (s 313 (2))</w:t>
      </w:r>
    </w:p>
    <w:p w14:paraId="2FA941AE" w14:textId="371DE2F8" w:rsidR="00B75B24" w:rsidRDefault="00B75B24" w:rsidP="00B75B24">
      <w:pPr>
        <w:pStyle w:val="AmdtsEntryHd"/>
        <w:rPr>
          <w:color w:val="000000"/>
        </w:rPr>
      </w:pPr>
      <w:r w:rsidRPr="009F7310">
        <w:rPr>
          <w:color w:val="000000"/>
        </w:rPr>
        <w:t>Application for in</w:t>
      </w:r>
      <w:r w:rsidRPr="009F7310">
        <w:rPr>
          <w:color w:val="000000"/>
        </w:rPr>
        <w:noBreakHyphen/>
        <w:t>principle approval for registration of school at additional educational level—within 2 years</w:t>
      </w:r>
    </w:p>
    <w:p w14:paraId="0B497E11" w14:textId="275F15FE" w:rsidR="00B75B24" w:rsidRDefault="00B75B24" w:rsidP="00B75B24">
      <w:pPr>
        <w:pStyle w:val="AmdtsEntries"/>
      </w:pPr>
      <w:r>
        <w:t>s 311H</w:t>
      </w:r>
      <w:r>
        <w:tab/>
        <w:t xml:space="preserve">ins </w:t>
      </w:r>
      <w:hyperlink r:id="rId751" w:tooltip="Education Amendment Act 2022" w:history="1">
        <w:r w:rsidRPr="0068777B">
          <w:rPr>
            <w:rStyle w:val="charCitHyperlinkAbbrev"/>
          </w:rPr>
          <w:t>A2022-10</w:t>
        </w:r>
      </w:hyperlink>
      <w:r>
        <w:t xml:space="preserve"> s 39</w:t>
      </w:r>
    </w:p>
    <w:p w14:paraId="7533CA8D" w14:textId="77777777" w:rsidR="000D0853" w:rsidRDefault="000D0853" w:rsidP="000D0853">
      <w:pPr>
        <w:pStyle w:val="AmdtsEntries"/>
        <w:rPr>
          <w:u w:val="single"/>
        </w:rPr>
      </w:pPr>
      <w:r>
        <w:tab/>
      </w:r>
      <w:r>
        <w:rPr>
          <w:u w:val="single"/>
        </w:rPr>
        <w:t>exp 20 December 2023 (s 313 (2))</w:t>
      </w:r>
    </w:p>
    <w:p w14:paraId="04C2B74C" w14:textId="42F87860" w:rsidR="00B75B24" w:rsidRDefault="00B75B24" w:rsidP="00B75B24">
      <w:pPr>
        <w:pStyle w:val="AmdtsEntryHd"/>
        <w:rPr>
          <w:color w:val="000000"/>
        </w:rPr>
      </w:pPr>
      <w:r w:rsidRPr="009F7310">
        <w:rPr>
          <w:color w:val="000000"/>
        </w:rPr>
        <w:t>In</w:t>
      </w:r>
      <w:r w:rsidRPr="009F7310">
        <w:rPr>
          <w:color w:val="000000"/>
        </w:rPr>
        <w:noBreakHyphen/>
        <w:t>principle approval for provisional registration of school</w:t>
      </w:r>
    </w:p>
    <w:p w14:paraId="3CFEA471" w14:textId="05DB6F8B" w:rsidR="00B75B24" w:rsidRDefault="00B75B24" w:rsidP="00B75B24">
      <w:pPr>
        <w:pStyle w:val="AmdtsEntries"/>
      </w:pPr>
      <w:r>
        <w:t>s 311I</w:t>
      </w:r>
      <w:r>
        <w:tab/>
        <w:t xml:space="preserve">ins </w:t>
      </w:r>
      <w:hyperlink r:id="rId752" w:tooltip="Education Amendment Act 2022" w:history="1">
        <w:r w:rsidRPr="0068777B">
          <w:rPr>
            <w:rStyle w:val="charCitHyperlinkAbbrev"/>
          </w:rPr>
          <w:t>A2022-10</w:t>
        </w:r>
      </w:hyperlink>
      <w:r>
        <w:t xml:space="preserve"> s 39</w:t>
      </w:r>
    </w:p>
    <w:p w14:paraId="66D26BB3" w14:textId="77777777" w:rsidR="002B3D82" w:rsidRDefault="002B3D82" w:rsidP="002B3D82">
      <w:pPr>
        <w:pStyle w:val="AmdtsEntries"/>
        <w:rPr>
          <w:u w:val="single"/>
        </w:rPr>
      </w:pPr>
      <w:r>
        <w:tab/>
      </w:r>
      <w:r>
        <w:rPr>
          <w:u w:val="single"/>
        </w:rPr>
        <w:t>exp 20 December 2023 (s 313 (2))</w:t>
      </w:r>
    </w:p>
    <w:p w14:paraId="64D91FB4" w14:textId="25E2EFBC" w:rsidR="00B75B24" w:rsidRDefault="00D0289C" w:rsidP="00B75B24">
      <w:pPr>
        <w:pStyle w:val="AmdtsEntryHd"/>
        <w:rPr>
          <w:color w:val="000000"/>
        </w:rPr>
      </w:pPr>
      <w:r w:rsidRPr="009F7310">
        <w:rPr>
          <w:color w:val="000000"/>
        </w:rPr>
        <w:t>Application for provisional registration of school</w:t>
      </w:r>
    </w:p>
    <w:p w14:paraId="78A21CE5" w14:textId="4E52D8CC" w:rsidR="00B75B24" w:rsidRDefault="00B75B24" w:rsidP="00B75B24">
      <w:pPr>
        <w:pStyle w:val="AmdtsEntries"/>
      </w:pPr>
      <w:r>
        <w:t>s 311J</w:t>
      </w:r>
      <w:r>
        <w:tab/>
        <w:t xml:space="preserve">ins </w:t>
      </w:r>
      <w:hyperlink r:id="rId753" w:tooltip="Education Amendment Act 2022" w:history="1">
        <w:r w:rsidRPr="0068777B">
          <w:rPr>
            <w:rStyle w:val="charCitHyperlinkAbbrev"/>
          </w:rPr>
          <w:t>A2022-10</w:t>
        </w:r>
      </w:hyperlink>
      <w:r>
        <w:t xml:space="preserve"> s 39</w:t>
      </w:r>
    </w:p>
    <w:p w14:paraId="2D704B0F" w14:textId="77777777" w:rsidR="002B3D82" w:rsidRDefault="002B3D82" w:rsidP="002B3D82">
      <w:pPr>
        <w:pStyle w:val="AmdtsEntries"/>
        <w:rPr>
          <w:u w:val="single"/>
        </w:rPr>
      </w:pPr>
      <w:r>
        <w:tab/>
      </w:r>
      <w:r>
        <w:rPr>
          <w:u w:val="single"/>
        </w:rPr>
        <w:t>exp 20 December 2023 (s 313 (2))</w:t>
      </w:r>
    </w:p>
    <w:p w14:paraId="517A62AD" w14:textId="745A5749" w:rsidR="00D0289C" w:rsidRDefault="00D0289C" w:rsidP="00D0289C">
      <w:pPr>
        <w:pStyle w:val="AmdtsEntryHd"/>
        <w:rPr>
          <w:color w:val="000000"/>
        </w:rPr>
      </w:pPr>
      <w:r w:rsidRPr="009F7310">
        <w:rPr>
          <w:color w:val="000000"/>
        </w:rPr>
        <w:t>Provisional registration of a school</w:t>
      </w:r>
    </w:p>
    <w:p w14:paraId="5F28713F" w14:textId="5B53F7E1" w:rsidR="00D0289C" w:rsidRDefault="00D0289C" w:rsidP="00D0289C">
      <w:pPr>
        <w:pStyle w:val="AmdtsEntries"/>
      </w:pPr>
      <w:r>
        <w:t>s 311K</w:t>
      </w:r>
      <w:r>
        <w:tab/>
        <w:t xml:space="preserve">ins </w:t>
      </w:r>
      <w:hyperlink r:id="rId754" w:tooltip="Education Amendment Act 2022" w:history="1">
        <w:r w:rsidRPr="0068777B">
          <w:rPr>
            <w:rStyle w:val="charCitHyperlinkAbbrev"/>
          </w:rPr>
          <w:t>A2022-10</w:t>
        </w:r>
      </w:hyperlink>
      <w:r>
        <w:t xml:space="preserve"> s 39</w:t>
      </w:r>
    </w:p>
    <w:p w14:paraId="1A2348C0" w14:textId="77777777" w:rsidR="002B3D82" w:rsidRDefault="002B3D82" w:rsidP="002B3D82">
      <w:pPr>
        <w:pStyle w:val="AmdtsEntries"/>
        <w:rPr>
          <w:u w:val="single"/>
        </w:rPr>
      </w:pPr>
      <w:r>
        <w:tab/>
      </w:r>
      <w:r>
        <w:rPr>
          <w:u w:val="single"/>
        </w:rPr>
        <w:t>exp 20 December 2023 (s 313 (2))</w:t>
      </w:r>
    </w:p>
    <w:p w14:paraId="2594498D" w14:textId="5EE48E4C" w:rsidR="00D0289C" w:rsidRDefault="00D0289C" w:rsidP="00D0289C">
      <w:pPr>
        <w:pStyle w:val="AmdtsEntryHd"/>
        <w:rPr>
          <w:color w:val="000000"/>
        </w:rPr>
      </w:pPr>
      <w:r w:rsidRPr="009F7310">
        <w:rPr>
          <w:color w:val="000000"/>
        </w:rPr>
        <w:t>Application for registration of school</w:t>
      </w:r>
    </w:p>
    <w:p w14:paraId="44D66012" w14:textId="3F59508D" w:rsidR="00D0289C" w:rsidRDefault="00D0289C" w:rsidP="00D0289C">
      <w:pPr>
        <w:pStyle w:val="AmdtsEntries"/>
      </w:pPr>
      <w:r>
        <w:t>s 311L</w:t>
      </w:r>
      <w:r>
        <w:tab/>
        <w:t xml:space="preserve">ins </w:t>
      </w:r>
      <w:hyperlink r:id="rId755" w:tooltip="Education Amendment Act 2022" w:history="1">
        <w:r w:rsidRPr="0068777B">
          <w:rPr>
            <w:rStyle w:val="charCitHyperlinkAbbrev"/>
          </w:rPr>
          <w:t>A2022-10</w:t>
        </w:r>
      </w:hyperlink>
      <w:r>
        <w:t xml:space="preserve"> s 39</w:t>
      </w:r>
    </w:p>
    <w:p w14:paraId="589C1796" w14:textId="77777777" w:rsidR="002B3D82" w:rsidRDefault="002B3D82" w:rsidP="002B3D82">
      <w:pPr>
        <w:pStyle w:val="AmdtsEntries"/>
        <w:rPr>
          <w:u w:val="single"/>
        </w:rPr>
      </w:pPr>
      <w:r>
        <w:tab/>
      </w:r>
      <w:r>
        <w:rPr>
          <w:u w:val="single"/>
        </w:rPr>
        <w:t>exp 20 December 2023 (s 313 (2))</w:t>
      </w:r>
    </w:p>
    <w:p w14:paraId="4843B775" w14:textId="39345B86" w:rsidR="00D0289C" w:rsidRDefault="00D0289C" w:rsidP="00D0289C">
      <w:pPr>
        <w:pStyle w:val="AmdtsEntryHd"/>
        <w:rPr>
          <w:color w:val="000000"/>
        </w:rPr>
      </w:pPr>
      <w:r w:rsidRPr="009F7310">
        <w:rPr>
          <w:color w:val="000000"/>
        </w:rPr>
        <w:t>Registration of school</w:t>
      </w:r>
    </w:p>
    <w:p w14:paraId="68E1E3B6" w14:textId="6073F495" w:rsidR="00D0289C" w:rsidRDefault="00D0289C" w:rsidP="00D0289C">
      <w:pPr>
        <w:pStyle w:val="AmdtsEntries"/>
      </w:pPr>
      <w:r>
        <w:t>s 311M</w:t>
      </w:r>
      <w:r>
        <w:tab/>
        <w:t xml:space="preserve">ins </w:t>
      </w:r>
      <w:hyperlink r:id="rId756" w:tooltip="Education Amendment Act 2022" w:history="1">
        <w:r w:rsidRPr="0068777B">
          <w:rPr>
            <w:rStyle w:val="charCitHyperlinkAbbrev"/>
          </w:rPr>
          <w:t>A2022-10</w:t>
        </w:r>
      </w:hyperlink>
      <w:r>
        <w:t xml:space="preserve"> s 39</w:t>
      </w:r>
    </w:p>
    <w:p w14:paraId="4BE7B2A8" w14:textId="77777777" w:rsidR="002B3D82" w:rsidRDefault="002B3D82" w:rsidP="002B3D82">
      <w:pPr>
        <w:pStyle w:val="AmdtsEntries"/>
        <w:rPr>
          <w:u w:val="single"/>
        </w:rPr>
      </w:pPr>
      <w:r>
        <w:tab/>
      </w:r>
      <w:r>
        <w:rPr>
          <w:u w:val="single"/>
        </w:rPr>
        <w:t>exp 20 December 2023 (s 313 (2))</w:t>
      </w:r>
    </w:p>
    <w:p w14:paraId="02225CD0" w14:textId="105CE241" w:rsidR="00D0289C" w:rsidRDefault="00D0289C" w:rsidP="00D0289C">
      <w:pPr>
        <w:pStyle w:val="AmdtsEntryHd"/>
        <w:rPr>
          <w:color w:val="000000"/>
        </w:rPr>
      </w:pPr>
      <w:r w:rsidRPr="009F7310">
        <w:rPr>
          <w:color w:val="000000"/>
        </w:rPr>
        <w:t>Application for registration of school at additional campus—generally</w:t>
      </w:r>
    </w:p>
    <w:p w14:paraId="7B4F5440" w14:textId="5B7ADD48" w:rsidR="00D0289C" w:rsidRDefault="00D0289C" w:rsidP="00D0289C">
      <w:pPr>
        <w:pStyle w:val="AmdtsEntries"/>
      </w:pPr>
      <w:r>
        <w:t>s 311N</w:t>
      </w:r>
      <w:r>
        <w:tab/>
        <w:t xml:space="preserve">ins </w:t>
      </w:r>
      <w:hyperlink r:id="rId757" w:tooltip="Education Amendment Act 2022" w:history="1">
        <w:r w:rsidRPr="0068777B">
          <w:rPr>
            <w:rStyle w:val="charCitHyperlinkAbbrev"/>
          </w:rPr>
          <w:t>A2022-10</w:t>
        </w:r>
      </w:hyperlink>
      <w:r>
        <w:t xml:space="preserve"> s 39</w:t>
      </w:r>
      <w:r w:rsidR="00272738">
        <w:t>; pars renum R31 LA</w:t>
      </w:r>
    </w:p>
    <w:p w14:paraId="3A9D02D5" w14:textId="77777777" w:rsidR="002B3D82" w:rsidRDefault="002B3D82" w:rsidP="002B3D82">
      <w:pPr>
        <w:pStyle w:val="AmdtsEntries"/>
        <w:rPr>
          <w:u w:val="single"/>
        </w:rPr>
      </w:pPr>
      <w:r>
        <w:tab/>
      </w:r>
      <w:r>
        <w:rPr>
          <w:u w:val="single"/>
        </w:rPr>
        <w:t>exp 20 December 2023 (s 313 (2))</w:t>
      </w:r>
    </w:p>
    <w:p w14:paraId="00884843" w14:textId="59AB6E17" w:rsidR="00D0289C" w:rsidRDefault="00D0289C" w:rsidP="00D0289C">
      <w:pPr>
        <w:pStyle w:val="AmdtsEntryHd"/>
        <w:rPr>
          <w:color w:val="000000"/>
        </w:rPr>
      </w:pPr>
      <w:r w:rsidRPr="009F7310">
        <w:rPr>
          <w:color w:val="000000"/>
        </w:rPr>
        <w:t>Application for registration of school at additional campus—within 2 years</w:t>
      </w:r>
    </w:p>
    <w:p w14:paraId="0748D735" w14:textId="1387F53E" w:rsidR="00D0289C" w:rsidRDefault="00D0289C" w:rsidP="00D0289C">
      <w:pPr>
        <w:pStyle w:val="AmdtsEntries"/>
      </w:pPr>
      <w:r>
        <w:t>s 311O</w:t>
      </w:r>
      <w:r>
        <w:tab/>
        <w:t xml:space="preserve">ins </w:t>
      </w:r>
      <w:hyperlink r:id="rId758" w:tooltip="Education Amendment Act 2022" w:history="1">
        <w:r w:rsidRPr="0068777B">
          <w:rPr>
            <w:rStyle w:val="charCitHyperlinkAbbrev"/>
          </w:rPr>
          <w:t>A2022-10</w:t>
        </w:r>
      </w:hyperlink>
      <w:r>
        <w:t xml:space="preserve"> s 39</w:t>
      </w:r>
    </w:p>
    <w:p w14:paraId="10614C7C" w14:textId="77777777" w:rsidR="002B3D82" w:rsidRDefault="002B3D82" w:rsidP="002B3D82">
      <w:pPr>
        <w:pStyle w:val="AmdtsEntries"/>
        <w:rPr>
          <w:u w:val="single"/>
        </w:rPr>
      </w:pPr>
      <w:r>
        <w:tab/>
      </w:r>
      <w:r>
        <w:rPr>
          <w:u w:val="single"/>
        </w:rPr>
        <w:t>exp 20 December 2023 (s 313 (2))</w:t>
      </w:r>
    </w:p>
    <w:p w14:paraId="3CC8D741" w14:textId="07377300" w:rsidR="00D0289C" w:rsidRDefault="00D0289C" w:rsidP="00D0289C">
      <w:pPr>
        <w:pStyle w:val="AmdtsEntryHd"/>
        <w:rPr>
          <w:color w:val="000000"/>
        </w:rPr>
      </w:pPr>
      <w:r w:rsidRPr="009F7310">
        <w:rPr>
          <w:color w:val="000000"/>
        </w:rPr>
        <w:t>Application for registration of school at additional educational level—generally</w:t>
      </w:r>
    </w:p>
    <w:p w14:paraId="7FF6B825" w14:textId="61D7F615" w:rsidR="00D0289C" w:rsidRDefault="00D0289C" w:rsidP="00D0289C">
      <w:pPr>
        <w:pStyle w:val="AmdtsEntries"/>
      </w:pPr>
      <w:r>
        <w:t>s 311P</w:t>
      </w:r>
      <w:r>
        <w:tab/>
        <w:t xml:space="preserve">ins </w:t>
      </w:r>
      <w:hyperlink r:id="rId759" w:tooltip="Education Amendment Act 2022" w:history="1">
        <w:r w:rsidRPr="0068777B">
          <w:rPr>
            <w:rStyle w:val="charCitHyperlinkAbbrev"/>
          </w:rPr>
          <w:t>A2022-10</w:t>
        </w:r>
      </w:hyperlink>
      <w:r>
        <w:t xml:space="preserve"> s 39</w:t>
      </w:r>
    </w:p>
    <w:p w14:paraId="43C175AB" w14:textId="77777777" w:rsidR="002B3D82" w:rsidRDefault="002B3D82" w:rsidP="002B3D82">
      <w:pPr>
        <w:pStyle w:val="AmdtsEntries"/>
        <w:rPr>
          <w:u w:val="single"/>
        </w:rPr>
      </w:pPr>
      <w:r>
        <w:tab/>
      </w:r>
      <w:r>
        <w:rPr>
          <w:u w:val="single"/>
        </w:rPr>
        <w:t>exp 20 December 2023 (s 313 (2))</w:t>
      </w:r>
    </w:p>
    <w:p w14:paraId="23B45F09" w14:textId="1B7647C2" w:rsidR="00D0289C" w:rsidRDefault="00D0289C" w:rsidP="00D0289C">
      <w:pPr>
        <w:pStyle w:val="AmdtsEntryHd"/>
        <w:rPr>
          <w:color w:val="000000"/>
        </w:rPr>
      </w:pPr>
      <w:r w:rsidRPr="009F7310">
        <w:rPr>
          <w:color w:val="000000"/>
        </w:rPr>
        <w:t>Application for registration of school at additional educational level—within 2 years</w:t>
      </w:r>
    </w:p>
    <w:p w14:paraId="59AEAEB0" w14:textId="35086410" w:rsidR="00D0289C" w:rsidRDefault="00D0289C" w:rsidP="00D0289C">
      <w:pPr>
        <w:pStyle w:val="AmdtsEntries"/>
      </w:pPr>
      <w:r>
        <w:t>s 311Q</w:t>
      </w:r>
      <w:r>
        <w:tab/>
        <w:t xml:space="preserve">ins </w:t>
      </w:r>
      <w:hyperlink r:id="rId760" w:tooltip="Education Amendment Act 2022" w:history="1">
        <w:r w:rsidRPr="0068777B">
          <w:rPr>
            <w:rStyle w:val="charCitHyperlinkAbbrev"/>
          </w:rPr>
          <w:t>A2022-10</w:t>
        </w:r>
      </w:hyperlink>
      <w:r>
        <w:t xml:space="preserve"> s 39</w:t>
      </w:r>
    </w:p>
    <w:p w14:paraId="2585C5C2" w14:textId="77777777" w:rsidR="002B3D82" w:rsidRDefault="002B3D82" w:rsidP="002B3D82">
      <w:pPr>
        <w:pStyle w:val="AmdtsEntries"/>
        <w:rPr>
          <w:u w:val="single"/>
        </w:rPr>
      </w:pPr>
      <w:r>
        <w:tab/>
      </w:r>
      <w:r>
        <w:rPr>
          <w:u w:val="single"/>
        </w:rPr>
        <w:t>exp 20 December 2023 (s 313 (2))</w:t>
      </w:r>
    </w:p>
    <w:p w14:paraId="38B662E6" w14:textId="523514F9" w:rsidR="00D0289C" w:rsidRDefault="00D0289C" w:rsidP="00D0289C">
      <w:pPr>
        <w:pStyle w:val="AmdtsEntryHd"/>
        <w:rPr>
          <w:color w:val="000000"/>
        </w:rPr>
      </w:pPr>
      <w:r w:rsidRPr="009F7310">
        <w:rPr>
          <w:color w:val="000000"/>
        </w:rPr>
        <w:lastRenderedPageBreak/>
        <w:t>Grounds for regulatory action</w:t>
      </w:r>
    </w:p>
    <w:p w14:paraId="47FCE15A" w14:textId="1DF38AE3" w:rsidR="00D0289C" w:rsidRDefault="00D0289C" w:rsidP="00D0289C">
      <w:pPr>
        <w:pStyle w:val="AmdtsEntries"/>
      </w:pPr>
      <w:r>
        <w:t>s 311R</w:t>
      </w:r>
      <w:r>
        <w:tab/>
        <w:t xml:space="preserve">ins </w:t>
      </w:r>
      <w:hyperlink r:id="rId761" w:tooltip="Education Amendment Act 2022" w:history="1">
        <w:r w:rsidRPr="0068777B">
          <w:rPr>
            <w:rStyle w:val="charCitHyperlinkAbbrev"/>
          </w:rPr>
          <w:t>A2022-10</w:t>
        </w:r>
      </w:hyperlink>
      <w:r>
        <w:t xml:space="preserve"> s 39</w:t>
      </w:r>
    </w:p>
    <w:p w14:paraId="5AA599CA" w14:textId="77777777" w:rsidR="002B3D82" w:rsidRDefault="002B3D82" w:rsidP="002B3D82">
      <w:pPr>
        <w:pStyle w:val="AmdtsEntries"/>
        <w:rPr>
          <w:u w:val="single"/>
        </w:rPr>
      </w:pPr>
      <w:r>
        <w:tab/>
      </w:r>
      <w:r>
        <w:rPr>
          <w:u w:val="single"/>
        </w:rPr>
        <w:t>exp 20 December 2023 (s 313 (2))</w:t>
      </w:r>
    </w:p>
    <w:p w14:paraId="4BEAA460" w14:textId="2CF835FA" w:rsidR="00D0289C" w:rsidRDefault="00D0289C" w:rsidP="00D0289C">
      <w:pPr>
        <w:pStyle w:val="AmdtsEntryHd"/>
        <w:rPr>
          <w:color w:val="000000"/>
        </w:rPr>
      </w:pPr>
      <w:r w:rsidRPr="009F7310">
        <w:rPr>
          <w:color w:val="000000"/>
        </w:rPr>
        <w:t>Register of enrolments and attendances—non</w:t>
      </w:r>
      <w:r w:rsidRPr="009F7310">
        <w:rPr>
          <w:color w:val="000000"/>
        </w:rPr>
        <w:noBreakHyphen/>
        <w:t>government schools</w:t>
      </w:r>
    </w:p>
    <w:p w14:paraId="03B0CB06" w14:textId="2323EE79" w:rsidR="00D0289C" w:rsidRDefault="00D0289C" w:rsidP="00D0289C">
      <w:pPr>
        <w:pStyle w:val="AmdtsEntries"/>
      </w:pPr>
      <w:r>
        <w:t>s 311S</w:t>
      </w:r>
      <w:r>
        <w:tab/>
        <w:t xml:space="preserve">ins </w:t>
      </w:r>
      <w:hyperlink r:id="rId762" w:tooltip="Education Amendment Act 2022" w:history="1">
        <w:r w:rsidRPr="0068777B">
          <w:rPr>
            <w:rStyle w:val="charCitHyperlinkAbbrev"/>
          </w:rPr>
          <w:t>A2022-10</w:t>
        </w:r>
      </w:hyperlink>
      <w:r>
        <w:t xml:space="preserve"> s 39</w:t>
      </w:r>
    </w:p>
    <w:p w14:paraId="614F9041" w14:textId="77777777" w:rsidR="002B3D82" w:rsidRDefault="002B3D82" w:rsidP="002B3D82">
      <w:pPr>
        <w:pStyle w:val="AmdtsEntries"/>
        <w:rPr>
          <w:u w:val="single"/>
        </w:rPr>
      </w:pPr>
      <w:r>
        <w:tab/>
      </w:r>
      <w:r>
        <w:rPr>
          <w:u w:val="single"/>
        </w:rPr>
        <w:t>exp 20 December 2023 (s 313 (2))</w:t>
      </w:r>
    </w:p>
    <w:p w14:paraId="60E836F0" w14:textId="65988A8F" w:rsidR="00D0289C" w:rsidRDefault="00D0289C" w:rsidP="00D0289C">
      <w:pPr>
        <w:pStyle w:val="AmdtsEntryHd"/>
        <w:rPr>
          <w:color w:val="000000"/>
        </w:rPr>
      </w:pPr>
      <w:r w:rsidRPr="009F7310">
        <w:rPr>
          <w:color w:val="000000"/>
        </w:rPr>
        <w:t>Appointment of authorised persons (non-government)</w:t>
      </w:r>
    </w:p>
    <w:p w14:paraId="4790716D" w14:textId="348060CA" w:rsidR="00D0289C" w:rsidRDefault="00D0289C" w:rsidP="00D0289C">
      <w:pPr>
        <w:pStyle w:val="AmdtsEntries"/>
      </w:pPr>
      <w:r>
        <w:t>s 311T</w:t>
      </w:r>
      <w:r>
        <w:tab/>
        <w:t xml:space="preserve">ins </w:t>
      </w:r>
      <w:hyperlink r:id="rId763" w:tooltip="Education Amendment Act 2022" w:history="1">
        <w:r w:rsidRPr="0068777B">
          <w:rPr>
            <w:rStyle w:val="charCitHyperlinkAbbrev"/>
          </w:rPr>
          <w:t>A2022-10</w:t>
        </w:r>
      </w:hyperlink>
      <w:r>
        <w:t xml:space="preserve"> s 39</w:t>
      </w:r>
    </w:p>
    <w:p w14:paraId="6AACFA3D" w14:textId="77777777" w:rsidR="002B3D82" w:rsidRDefault="002B3D82" w:rsidP="002B3D82">
      <w:pPr>
        <w:pStyle w:val="AmdtsEntries"/>
        <w:rPr>
          <w:u w:val="single"/>
        </w:rPr>
      </w:pPr>
      <w:r>
        <w:tab/>
      </w:r>
      <w:r>
        <w:rPr>
          <w:u w:val="single"/>
        </w:rPr>
        <w:t>exp 20 December 2023 (s 313 (2))</w:t>
      </w:r>
    </w:p>
    <w:p w14:paraId="73522F63" w14:textId="58BEDCD8" w:rsidR="0089106C" w:rsidRDefault="0089106C" w:rsidP="0089106C">
      <w:pPr>
        <w:pStyle w:val="AmdtsEntryHd"/>
      </w:pPr>
      <w:r w:rsidRPr="009F7310">
        <w:rPr>
          <w:color w:val="000000"/>
        </w:rPr>
        <w:t>Transitional regulations</w:t>
      </w:r>
    </w:p>
    <w:p w14:paraId="32F0CDA2" w14:textId="3C0DEE24" w:rsidR="0089106C" w:rsidRDefault="0089106C" w:rsidP="0089106C">
      <w:pPr>
        <w:pStyle w:val="AmdtsEntries"/>
      </w:pPr>
      <w:r>
        <w:t>pt 10.2 hdg</w:t>
      </w:r>
      <w:r>
        <w:tab/>
        <w:t xml:space="preserve">ins </w:t>
      </w:r>
      <w:hyperlink r:id="rId764" w:tooltip="Education Amendment Act 2022" w:history="1">
        <w:r w:rsidRPr="0068777B">
          <w:rPr>
            <w:rStyle w:val="charCitHyperlinkAbbrev"/>
          </w:rPr>
          <w:t>A2022-10</w:t>
        </w:r>
      </w:hyperlink>
      <w:r>
        <w:t xml:space="preserve"> s 12</w:t>
      </w:r>
    </w:p>
    <w:p w14:paraId="5B0D87DB" w14:textId="7944EB2E" w:rsidR="0089106C" w:rsidRPr="002D71A8" w:rsidRDefault="0089106C" w:rsidP="0089106C">
      <w:pPr>
        <w:pStyle w:val="AmdtsEntries"/>
        <w:rPr>
          <w:u w:val="single"/>
        </w:rPr>
      </w:pPr>
      <w:r>
        <w:tab/>
      </w:r>
      <w:r>
        <w:rPr>
          <w:u w:val="single"/>
        </w:rPr>
        <w:t>exp 20 December 2023 (s 313</w:t>
      </w:r>
      <w:r w:rsidR="000D0853">
        <w:rPr>
          <w:u w:val="single"/>
        </w:rPr>
        <w:t xml:space="preserve"> (2)</w:t>
      </w:r>
      <w:r>
        <w:rPr>
          <w:u w:val="single"/>
        </w:rPr>
        <w:t>)</w:t>
      </w:r>
    </w:p>
    <w:p w14:paraId="4D3C32BC" w14:textId="60B3D88B" w:rsidR="0089106C" w:rsidRDefault="0089106C" w:rsidP="0089106C">
      <w:pPr>
        <w:pStyle w:val="AmdtsEntryHd"/>
      </w:pPr>
      <w:r w:rsidRPr="009F7310">
        <w:rPr>
          <w:color w:val="000000"/>
        </w:rPr>
        <w:t>Transitional regulations</w:t>
      </w:r>
    </w:p>
    <w:p w14:paraId="19733EAD" w14:textId="7D759CDD" w:rsidR="0089106C" w:rsidRDefault="0089106C" w:rsidP="0089106C">
      <w:pPr>
        <w:pStyle w:val="AmdtsEntries"/>
      </w:pPr>
      <w:r>
        <w:t>s 312</w:t>
      </w:r>
      <w:r>
        <w:tab/>
        <w:t xml:space="preserve">ins </w:t>
      </w:r>
      <w:hyperlink r:id="rId765" w:tooltip="Education Amendment Act 2022" w:history="1">
        <w:r w:rsidRPr="0068777B">
          <w:rPr>
            <w:rStyle w:val="charCitHyperlinkAbbrev"/>
          </w:rPr>
          <w:t>A2022-10</w:t>
        </w:r>
      </w:hyperlink>
      <w:r>
        <w:t xml:space="preserve"> s 12</w:t>
      </w:r>
    </w:p>
    <w:p w14:paraId="7538274B" w14:textId="54F411D0" w:rsidR="0089106C" w:rsidRDefault="0089106C" w:rsidP="0089106C">
      <w:pPr>
        <w:pStyle w:val="AmdtsEntries"/>
        <w:rPr>
          <w:u w:val="single"/>
        </w:rPr>
      </w:pPr>
      <w:r>
        <w:tab/>
      </w:r>
      <w:r>
        <w:rPr>
          <w:u w:val="single"/>
        </w:rPr>
        <w:t>exp 20 December 2023 (s 313</w:t>
      </w:r>
      <w:r w:rsidR="000D0853">
        <w:rPr>
          <w:u w:val="single"/>
        </w:rPr>
        <w:t xml:space="preserve"> (2)</w:t>
      </w:r>
      <w:r>
        <w:rPr>
          <w:u w:val="single"/>
        </w:rPr>
        <w:t>)</w:t>
      </w:r>
    </w:p>
    <w:p w14:paraId="07B4FA25" w14:textId="61C63ED6" w:rsidR="0089106C" w:rsidRDefault="0089106C" w:rsidP="0089106C">
      <w:pPr>
        <w:pStyle w:val="AmdtsEntryHd"/>
      </w:pPr>
      <w:r w:rsidRPr="009F7310">
        <w:rPr>
          <w:color w:val="000000"/>
        </w:rPr>
        <w:t>Expiry</w:t>
      </w:r>
    </w:p>
    <w:p w14:paraId="44ED24B3" w14:textId="240FB68F" w:rsidR="0089106C" w:rsidRDefault="0089106C" w:rsidP="0089106C">
      <w:pPr>
        <w:pStyle w:val="AmdtsEntries"/>
      </w:pPr>
      <w:r>
        <w:t>pt 10.3 hdg</w:t>
      </w:r>
      <w:r>
        <w:tab/>
        <w:t xml:space="preserve">ins </w:t>
      </w:r>
      <w:hyperlink r:id="rId766" w:tooltip="Education Amendment Act 2022" w:history="1">
        <w:r w:rsidRPr="0068777B">
          <w:rPr>
            <w:rStyle w:val="charCitHyperlinkAbbrev"/>
          </w:rPr>
          <w:t>A2022-10</w:t>
        </w:r>
      </w:hyperlink>
      <w:r>
        <w:t xml:space="preserve"> s 12</w:t>
      </w:r>
    </w:p>
    <w:p w14:paraId="58A5B6E6" w14:textId="0460B7ED" w:rsidR="0089106C" w:rsidRPr="002D71A8" w:rsidRDefault="0089106C" w:rsidP="0089106C">
      <w:pPr>
        <w:pStyle w:val="AmdtsEntries"/>
        <w:rPr>
          <w:u w:val="single"/>
        </w:rPr>
      </w:pPr>
      <w:r>
        <w:tab/>
      </w:r>
      <w:r>
        <w:rPr>
          <w:u w:val="single"/>
        </w:rPr>
        <w:t>exp 20 December 2023 (s 313</w:t>
      </w:r>
      <w:r w:rsidR="000D0853">
        <w:rPr>
          <w:u w:val="single"/>
        </w:rPr>
        <w:t xml:space="preserve"> (2)</w:t>
      </w:r>
      <w:r>
        <w:rPr>
          <w:u w:val="single"/>
        </w:rPr>
        <w:t>)</w:t>
      </w:r>
    </w:p>
    <w:p w14:paraId="68668785" w14:textId="4E1109CE" w:rsidR="0089106C" w:rsidRDefault="0089106C" w:rsidP="0089106C">
      <w:pPr>
        <w:pStyle w:val="AmdtsEntryHd"/>
      </w:pPr>
      <w:r w:rsidRPr="009F7310">
        <w:rPr>
          <w:color w:val="000000"/>
        </w:rPr>
        <w:t>Expiry—ch 10</w:t>
      </w:r>
    </w:p>
    <w:p w14:paraId="4069DDB8" w14:textId="09DB5190" w:rsidR="0089106C" w:rsidRDefault="0089106C" w:rsidP="0089106C">
      <w:pPr>
        <w:pStyle w:val="AmdtsEntries"/>
      </w:pPr>
      <w:r>
        <w:t>s 313</w:t>
      </w:r>
      <w:r>
        <w:tab/>
        <w:t xml:space="preserve">ins </w:t>
      </w:r>
      <w:hyperlink r:id="rId767" w:tooltip="Education Amendment Act 2022" w:history="1">
        <w:r w:rsidRPr="0068777B">
          <w:rPr>
            <w:rStyle w:val="charCitHyperlinkAbbrev"/>
          </w:rPr>
          <w:t>A2022-10</w:t>
        </w:r>
      </w:hyperlink>
      <w:r>
        <w:t xml:space="preserve"> s 12</w:t>
      </w:r>
    </w:p>
    <w:p w14:paraId="7C987003" w14:textId="3DD4AAF9" w:rsidR="00444785" w:rsidRDefault="00444785" w:rsidP="0089106C">
      <w:pPr>
        <w:pStyle w:val="AmdtsEntries"/>
      </w:pPr>
      <w:r>
        <w:tab/>
        <w:t xml:space="preserve">sub </w:t>
      </w:r>
      <w:hyperlink r:id="rId768" w:tooltip="Education Amendment Act 2022" w:history="1">
        <w:r w:rsidRPr="0068777B">
          <w:rPr>
            <w:rStyle w:val="charCitHyperlinkAbbrev"/>
          </w:rPr>
          <w:t>A2022-10</w:t>
        </w:r>
      </w:hyperlink>
      <w:r>
        <w:t xml:space="preserve"> s 40</w:t>
      </w:r>
    </w:p>
    <w:p w14:paraId="386BC4F8" w14:textId="5D3AAF32" w:rsidR="0089106C" w:rsidRDefault="0089106C" w:rsidP="0089106C">
      <w:pPr>
        <w:pStyle w:val="AmdtsEntries"/>
        <w:rPr>
          <w:u w:val="single"/>
        </w:rPr>
      </w:pPr>
      <w:r>
        <w:tab/>
      </w:r>
      <w:r>
        <w:rPr>
          <w:u w:val="single"/>
        </w:rPr>
        <w:t>exp 20 December 2023 (s 313</w:t>
      </w:r>
      <w:r w:rsidR="000D0853">
        <w:rPr>
          <w:u w:val="single"/>
        </w:rPr>
        <w:t xml:space="preserve"> (2)</w:t>
      </w:r>
      <w:r>
        <w:rPr>
          <w:u w:val="single"/>
        </w:rPr>
        <w:t>)</w:t>
      </w:r>
    </w:p>
    <w:p w14:paraId="7F4F1AF4" w14:textId="56FC488B" w:rsidR="00734738" w:rsidRDefault="00734738">
      <w:pPr>
        <w:pStyle w:val="AmdtsEntryHd"/>
      </w:pPr>
      <w:r>
        <w:t>Reviewable decisions</w:t>
      </w:r>
    </w:p>
    <w:p w14:paraId="18C9F163" w14:textId="22AFEC00" w:rsidR="00734738" w:rsidRDefault="00734738" w:rsidP="00734738">
      <w:pPr>
        <w:pStyle w:val="AmdtsEntries"/>
      </w:pPr>
      <w:r>
        <w:t>sch 1</w:t>
      </w:r>
      <w:r>
        <w:tab/>
      </w:r>
      <w:r w:rsidRPr="00474007">
        <w:t xml:space="preserve">sub </w:t>
      </w:r>
      <w:hyperlink r:id="rId769"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474007">
        <w:t xml:space="preserve"> amdt 1.132</w:t>
      </w:r>
    </w:p>
    <w:p w14:paraId="163E286D" w14:textId="6F036F45" w:rsidR="00343EF4" w:rsidRPr="00734738" w:rsidRDefault="00343EF4" w:rsidP="00734738">
      <w:pPr>
        <w:pStyle w:val="AmdtsEntries"/>
      </w:pPr>
      <w:r>
        <w:tab/>
        <w:t xml:space="preserve">am </w:t>
      </w:r>
      <w:hyperlink r:id="rId770"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9; items renum R9 LA</w:t>
      </w:r>
      <w:r w:rsidR="008C664B">
        <w:t xml:space="preserve">; </w:t>
      </w:r>
      <w:hyperlink r:id="rId771"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8C664B">
        <w:t xml:space="preserve"> amdt </w:t>
      </w:r>
      <w:r w:rsidR="002513AF">
        <w:t>1.183</w:t>
      </w:r>
      <w:r w:rsidR="0096283B">
        <w:t xml:space="preserve">; </w:t>
      </w:r>
      <w:hyperlink r:id="rId772" w:tooltip="Education Amendment Act 2020" w:history="1">
        <w:r w:rsidR="000D098B">
          <w:rPr>
            <w:rStyle w:val="charCitHyperlinkAbbrev"/>
          </w:rPr>
          <w:t>A2020</w:t>
        </w:r>
        <w:r w:rsidR="000D098B">
          <w:rPr>
            <w:rStyle w:val="charCitHyperlinkAbbrev"/>
          </w:rPr>
          <w:noBreakHyphen/>
          <w:t>38</w:t>
        </w:r>
      </w:hyperlink>
      <w:r w:rsidR="0096283B">
        <w:t xml:space="preserve"> s </w:t>
      </w:r>
      <w:r w:rsidR="000D098B">
        <w:t>21; items renum R27 LA</w:t>
      </w:r>
      <w:r w:rsidR="0089106C">
        <w:t xml:space="preserve">; </w:t>
      </w:r>
      <w:hyperlink r:id="rId773" w:tooltip="Education Amendment Act 2022" w:history="1">
        <w:r w:rsidR="00A83BCB" w:rsidRPr="0068777B">
          <w:rPr>
            <w:rStyle w:val="charCitHyperlinkAbbrev"/>
          </w:rPr>
          <w:t>A2022-10</w:t>
        </w:r>
      </w:hyperlink>
      <w:r w:rsidR="0089106C">
        <w:t xml:space="preserve"> </w:t>
      </w:r>
      <w:r w:rsidR="00A83BCB">
        <w:t>s 13</w:t>
      </w:r>
      <w:r w:rsidR="002B3D82">
        <w:t>, s 41</w:t>
      </w:r>
      <w:r w:rsidR="00A83BCB">
        <w:t>; items renum R31 LA</w:t>
      </w:r>
    </w:p>
    <w:p w14:paraId="69A19FAF" w14:textId="77777777" w:rsidR="00893802" w:rsidRDefault="00893802">
      <w:pPr>
        <w:pStyle w:val="AmdtsEntryHd"/>
        <w:rPr>
          <w:rStyle w:val="CharPartText"/>
        </w:rPr>
      </w:pPr>
      <w:r>
        <w:rPr>
          <w:rStyle w:val="CharPartText"/>
        </w:rPr>
        <w:t>Minister’s decisions</w:t>
      </w:r>
    </w:p>
    <w:p w14:paraId="7877DE5A" w14:textId="71D092BD" w:rsidR="00893802" w:rsidRDefault="00893802">
      <w:pPr>
        <w:pStyle w:val="AmdtsEntries"/>
      </w:pPr>
      <w:r>
        <w:t>sch 1 pt 1.1</w:t>
      </w:r>
      <w:r>
        <w:tab/>
        <w:t xml:space="preserve">am </w:t>
      </w:r>
      <w:hyperlink r:id="rId774"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50; items renum R4 LA</w:t>
      </w:r>
    </w:p>
    <w:p w14:paraId="299A2479" w14:textId="699A536B" w:rsidR="00905CF2" w:rsidRPr="00474007" w:rsidRDefault="00905CF2">
      <w:pPr>
        <w:pStyle w:val="AmdtsEntries"/>
      </w:pPr>
      <w:r>
        <w:tab/>
      </w:r>
      <w:r w:rsidRPr="00474007">
        <w:t xml:space="preserve">om </w:t>
      </w:r>
      <w:hyperlink r:id="rId775"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474007">
        <w:t xml:space="preserve"> amdt 1.132</w:t>
      </w:r>
    </w:p>
    <w:p w14:paraId="19760083" w14:textId="77777777" w:rsidR="00893802" w:rsidRDefault="00893802">
      <w:pPr>
        <w:pStyle w:val="AmdtsEntryHd"/>
        <w:rPr>
          <w:rStyle w:val="CharPartText"/>
        </w:rPr>
      </w:pPr>
      <w:r>
        <w:rPr>
          <w:rStyle w:val="CharPartText"/>
        </w:rPr>
        <w:t>Chief executive’s decisions</w:t>
      </w:r>
    </w:p>
    <w:p w14:paraId="5EFE712A" w14:textId="607F2C53" w:rsidR="00893802" w:rsidRDefault="00893802" w:rsidP="00F67C5D">
      <w:pPr>
        <w:pStyle w:val="AmdtsEntries"/>
        <w:keepNext/>
      </w:pPr>
      <w:r>
        <w:t>sch 1 pt 1.2</w:t>
      </w:r>
      <w:r>
        <w:tab/>
        <w:t xml:space="preserve">am </w:t>
      </w:r>
      <w:hyperlink r:id="rId776"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51, s 55</w:t>
      </w:r>
    </w:p>
    <w:p w14:paraId="62482E59" w14:textId="09D4610B" w:rsidR="00905CF2" w:rsidRPr="00474007" w:rsidRDefault="00905CF2" w:rsidP="00905CF2">
      <w:pPr>
        <w:pStyle w:val="AmdtsEntries"/>
      </w:pPr>
      <w:r>
        <w:tab/>
      </w:r>
      <w:r w:rsidRPr="00474007">
        <w:t xml:space="preserve">om </w:t>
      </w:r>
      <w:hyperlink r:id="rId777"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474007">
        <w:t xml:space="preserve"> amdt 1.132</w:t>
      </w:r>
    </w:p>
    <w:p w14:paraId="06270139" w14:textId="77777777" w:rsidR="00893802" w:rsidRDefault="00893802">
      <w:pPr>
        <w:pStyle w:val="AmdtsEntryHd"/>
      </w:pPr>
      <w:r>
        <w:t>Consequential amendments</w:t>
      </w:r>
    </w:p>
    <w:p w14:paraId="2166A8F9" w14:textId="77777777" w:rsidR="00893802" w:rsidRDefault="00893802">
      <w:pPr>
        <w:pStyle w:val="AmdtsEntries"/>
      </w:pPr>
      <w:r>
        <w:t>sch 2</w:t>
      </w:r>
      <w:r>
        <w:tab/>
        <w:t>om LA s 89 (3)</w:t>
      </w:r>
    </w:p>
    <w:p w14:paraId="7A6D13F2" w14:textId="77777777" w:rsidR="00893802" w:rsidRDefault="00893802">
      <w:pPr>
        <w:pStyle w:val="AmdtsEntryHd"/>
      </w:pPr>
      <w:r>
        <w:t>Dictionary</w:t>
      </w:r>
    </w:p>
    <w:p w14:paraId="45A333A8" w14:textId="6F896486" w:rsidR="00734738" w:rsidRPr="001927F7" w:rsidRDefault="00FA3E84" w:rsidP="00FC625D">
      <w:pPr>
        <w:pStyle w:val="AmdtsEntries"/>
        <w:keepNext/>
        <w:keepLines/>
      </w:pPr>
      <w:r>
        <w:t>dict</w:t>
      </w:r>
      <w:r w:rsidR="00893802">
        <w:tab/>
      </w:r>
      <w:r w:rsidR="00BC1348" w:rsidRPr="00474007">
        <w:t xml:space="preserve">am </w:t>
      </w:r>
      <w:hyperlink r:id="rId778"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00BC1348" w:rsidRPr="00474007">
        <w:t xml:space="preserve"> amdt 1.133, amdt 1.134</w:t>
      </w:r>
      <w:r w:rsidR="009A2FAE">
        <w:t xml:space="preserve">; </w:t>
      </w:r>
      <w:hyperlink r:id="rId779" w:tooltip="Statute Law Amendment Act 2009" w:history="1">
        <w:r w:rsidR="001927F7" w:rsidRPr="001927F7">
          <w:rPr>
            <w:rStyle w:val="charCitHyperlinkAbbrev"/>
          </w:rPr>
          <w:t>A2009</w:t>
        </w:r>
        <w:r w:rsidR="001927F7" w:rsidRPr="001927F7">
          <w:rPr>
            <w:rStyle w:val="charCitHyperlinkAbbrev"/>
          </w:rPr>
          <w:noBreakHyphen/>
          <w:t>20</w:t>
        </w:r>
      </w:hyperlink>
      <w:r w:rsidR="009A2FAE">
        <w:t xml:space="preserve"> amdt 3.64</w:t>
      </w:r>
      <w:r w:rsidR="00343EF4">
        <w:t xml:space="preserve">; </w:t>
      </w:r>
      <w:hyperlink r:id="rId780" w:tooltip="Education (Participation) Amendment Act 2009" w:history="1">
        <w:r w:rsidR="001927F7" w:rsidRPr="001927F7">
          <w:rPr>
            <w:rStyle w:val="charCitHyperlinkAbbrev"/>
          </w:rPr>
          <w:t>A2009</w:t>
        </w:r>
        <w:r w:rsidR="001927F7" w:rsidRPr="001927F7">
          <w:rPr>
            <w:rStyle w:val="charCitHyperlinkAbbrev"/>
          </w:rPr>
          <w:noBreakHyphen/>
          <w:t>40</w:t>
        </w:r>
      </w:hyperlink>
      <w:r w:rsidR="00343EF4">
        <w:t xml:space="preserve"> s 10</w:t>
      </w:r>
      <w:r w:rsidR="004459F4">
        <w:t xml:space="preserve">; </w:t>
      </w:r>
      <w:hyperlink r:id="rId781" w:tooltip="Statute Law Amendment Act 2010" w:history="1">
        <w:r w:rsidR="001927F7" w:rsidRPr="001927F7">
          <w:rPr>
            <w:rStyle w:val="charCitHyperlinkAbbrev"/>
          </w:rPr>
          <w:t>A2010</w:t>
        </w:r>
        <w:r w:rsidR="001927F7" w:rsidRPr="001927F7">
          <w:rPr>
            <w:rStyle w:val="charCitHyperlinkAbbrev"/>
          </w:rPr>
          <w:noBreakHyphen/>
          <w:t>18</w:t>
        </w:r>
      </w:hyperlink>
      <w:r w:rsidR="004459F4">
        <w:t xml:space="preserve"> amdt 1.21</w:t>
      </w:r>
      <w:r w:rsidR="004A5DB6">
        <w:t xml:space="preserve">; </w:t>
      </w:r>
      <w:hyperlink r:id="rId782"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r w:rsidR="004A5DB6">
        <w:t xml:space="preserve"> amdt </w:t>
      </w:r>
      <w:r w:rsidR="00617DD7">
        <w:t>1.181</w:t>
      </w:r>
      <w:r w:rsidR="004A5DB6">
        <w:t xml:space="preserve">, amdt </w:t>
      </w:r>
      <w:r w:rsidR="00617DD7">
        <w:t>1.182</w:t>
      </w:r>
      <w:r w:rsidR="003C3357">
        <w:t xml:space="preserve">; </w:t>
      </w:r>
      <w:hyperlink r:id="rId783" w:tooltip="Statute Law Amendment Act 2012" w:history="1">
        <w:r w:rsidR="001927F7" w:rsidRPr="001927F7">
          <w:rPr>
            <w:rStyle w:val="charCitHyperlinkAbbrev"/>
          </w:rPr>
          <w:t>A2012</w:t>
        </w:r>
        <w:r w:rsidR="001927F7" w:rsidRPr="001927F7">
          <w:rPr>
            <w:rStyle w:val="charCitHyperlinkAbbrev"/>
          </w:rPr>
          <w:noBreakHyphen/>
          <w:t>21</w:t>
        </w:r>
      </w:hyperlink>
      <w:r w:rsidR="003C3357">
        <w:t xml:space="preserve"> amdt 3.56</w:t>
      </w:r>
      <w:r w:rsidR="00744641">
        <w:t xml:space="preserve">; </w:t>
      </w:r>
      <w:hyperlink r:id="rId784" w:tooltip="Red Tape Reduction Legislation Amendment Act 2015" w:history="1">
        <w:r w:rsidR="00744641">
          <w:rPr>
            <w:rStyle w:val="charCitHyperlinkAbbrev"/>
          </w:rPr>
          <w:t>A2015</w:t>
        </w:r>
        <w:r w:rsidR="00744641">
          <w:rPr>
            <w:rStyle w:val="charCitHyperlinkAbbrev"/>
          </w:rPr>
          <w:noBreakHyphen/>
          <w:t>33</w:t>
        </w:r>
      </w:hyperlink>
      <w:r w:rsidR="00744641">
        <w:t xml:space="preserve"> amdt 1.55</w:t>
      </w:r>
      <w:r w:rsidR="0096283B">
        <w:t xml:space="preserve">; </w:t>
      </w:r>
      <w:hyperlink r:id="rId785" w:tooltip="Education Amendment Act 2020" w:history="1">
        <w:r w:rsidR="0096283B">
          <w:rPr>
            <w:rStyle w:val="charCitHyperlinkAbbrev"/>
          </w:rPr>
          <w:t>A2020</w:t>
        </w:r>
        <w:r w:rsidR="0096283B">
          <w:rPr>
            <w:rStyle w:val="charCitHyperlinkAbbrev"/>
          </w:rPr>
          <w:noBreakHyphen/>
          <w:t>38</w:t>
        </w:r>
      </w:hyperlink>
      <w:r w:rsidR="0096283B">
        <w:t xml:space="preserve"> s 19</w:t>
      </w:r>
      <w:r w:rsidR="00342585">
        <w:t xml:space="preserve">; </w:t>
      </w:r>
      <w:hyperlink r:id="rId786" w:tooltip="Education Amendment Act 2022" w:history="1">
        <w:r w:rsidR="00342585" w:rsidRPr="0068777B">
          <w:rPr>
            <w:rStyle w:val="charCitHyperlinkAbbrev"/>
          </w:rPr>
          <w:t>A2022-10</w:t>
        </w:r>
      </w:hyperlink>
      <w:r w:rsidR="00342585">
        <w:t xml:space="preserve"> s 42</w:t>
      </w:r>
    </w:p>
    <w:p w14:paraId="2101A0E7" w14:textId="04E259D3" w:rsidR="004948ED" w:rsidRDefault="004948ED">
      <w:pPr>
        <w:pStyle w:val="AmdtsEntries"/>
      </w:pPr>
      <w:r>
        <w:tab/>
        <w:t xml:space="preserve">def </w:t>
      </w:r>
      <w:r w:rsidRPr="00170F39">
        <w:rPr>
          <w:rStyle w:val="charBoldItals"/>
        </w:rPr>
        <w:t>advisory committee</w:t>
      </w:r>
      <w:r>
        <w:t xml:space="preserve"> ins </w:t>
      </w:r>
      <w:hyperlink r:id="rId787" w:tooltip="Education Amendment Act 2015" w:history="1">
        <w:r>
          <w:rPr>
            <w:rStyle w:val="charCitHyperlinkAbbrev"/>
          </w:rPr>
          <w:t>A2015</w:t>
        </w:r>
        <w:r>
          <w:rPr>
            <w:rStyle w:val="charCitHyperlinkAbbrev"/>
          </w:rPr>
          <w:noBreakHyphen/>
          <w:t>18</w:t>
        </w:r>
      </w:hyperlink>
      <w:r>
        <w:t xml:space="preserve"> s 7</w:t>
      </w:r>
    </w:p>
    <w:p w14:paraId="568694D5" w14:textId="68625C09" w:rsidR="00893802" w:rsidRDefault="00734738">
      <w:pPr>
        <w:pStyle w:val="AmdtsEntries"/>
        <w:rPr>
          <w:iCs/>
        </w:rPr>
      </w:pPr>
      <w:r>
        <w:lastRenderedPageBreak/>
        <w:tab/>
      </w:r>
      <w:r w:rsidR="00893802">
        <w:t xml:space="preserve">def </w:t>
      </w:r>
      <w:r w:rsidR="00893802" w:rsidRPr="001927F7">
        <w:rPr>
          <w:rStyle w:val="charBoldItals"/>
        </w:rPr>
        <w:t xml:space="preserve">appointed member </w:t>
      </w:r>
      <w:r w:rsidR="00893802">
        <w:rPr>
          <w:iCs/>
        </w:rPr>
        <w:t xml:space="preserve">am </w:t>
      </w:r>
      <w:hyperlink r:id="rId788" w:tooltip="Education Amendment Act 2006 (No 2)" w:history="1">
        <w:r w:rsidR="001927F7" w:rsidRPr="001927F7">
          <w:rPr>
            <w:rStyle w:val="charCitHyperlinkAbbrev"/>
          </w:rPr>
          <w:t>A2006</w:t>
        </w:r>
        <w:r w:rsidR="001927F7" w:rsidRPr="001927F7">
          <w:rPr>
            <w:rStyle w:val="charCitHyperlinkAbbrev"/>
          </w:rPr>
          <w:noBreakHyphen/>
          <w:t>57</w:t>
        </w:r>
      </w:hyperlink>
      <w:r w:rsidR="00893802">
        <w:rPr>
          <w:iCs/>
        </w:rPr>
        <w:t xml:space="preserve"> s 52</w:t>
      </w:r>
      <w:r w:rsidR="00170F39">
        <w:rPr>
          <w:iCs/>
        </w:rPr>
        <w:t xml:space="preserve">; </w:t>
      </w:r>
      <w:hyperlink r:id="rId789" w:tooltip="Education Amendment Act 2015" w:history="1">
        <w:r w:rsidR="00170F39">
          <w:rPr>
            <w:rStyle w:val="charCitHyperlinkAbbrev"/>
          </w:rPr>
          <w:t>A2015</w:t>
        </w:r>
        <w:r w:rsidR="00170F39">
          <w:rPr>
            <w:rStyle w:val="charCitHyperlinkAbbrev"/>
          </w:rPr>
          <w:noBreakHyphen/>
          <w:t>18</w:t>
        </w:r>
      </w:hyperlink>
      <w:r w:rsidR="00170F39">
        <w:t xml:space="preserve"> s 8</w:t>
      </w:r>
    </w:p>
    <w:p w14:paraId="0408A432" w14:textId="2071B331" w:rsidR="00343EF4" w:rsidRPr="00343EF4" w:rsidRDefault="00343EF4">
      <w:pPr>
        <w:pStyle w:val="AmdtsEntries"/>
      </w:pPr>
      <w:r>
        <w:rPr>
          <w:iCs/>
        </w:rPr>
        <w:tab/>
        <w:t xml:space="preserve">def </w:t>
      </w:r>
      <w:r>
        <w:rPr>
          <w:rStyle w:val="charBoldItals"/>
        </w:rPr>
        <w:t xml:space="preserve">approval statement </w:t>
      </w:r>
      <w:r>
        <w:t xml:space="preserve">ins </w:t>
      </w:r>
      <w:hyperlink r:id="rId790"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11</w:t>
      </w:r>
    </w:p>
    <w:p w14:paraId="7CF5DD91" w14:textId="44F4242F" w:rsidR="00342585" w:rsidRDefault="00342585">
      <w:pPr>
        <w:pStyle w:val="AmdtsEntries"/>
        <w:rPr>
          <w:iCs/>
        </w:rPr>
      </w:pPr>
      <w:r>
        <w:rPr>
          <w:iCs/>
        </w:rPr>
        <w:tab/>
        <w:t xml:space="preserve">def </w:t>
      </w:r>
      <w:r w:rsidRPr="00342585">
        <w:rPr>
          <w:rStyle w:val="charBoldItals"/>
        </w:rPr>
        <w:t>approved educational course</w:t>
      </w:r>
      <w:r>
        <w:rPr>
          <w:iCs/>
        </w:rPr>
        <w:t xml:space="preserve"> sub </w:t>
      </w:r>
      <w:hyperlink r:id="rId791" w:tooltip="Education Amendment Act 2022" w:history="1">
        <w:r w:rsidRPr="0068777B">
          <w:rPr>
            <w:rStyle w:val="charCitHyperlinkAbbrev"/>
          </w:rPr>
          <w:t>A2022-10</w:t>
        </w:r>
      </w:hyperlink>
      <w:r>
        <w:rPr>
          <w:iCs/>
        </w:rPr>
        <w:t xml:space="preserve"> s 43</w:t>
      </w:r>
    </w:p>
    <w:p w14:paraId="5A8FCC75" w14:textId="24AB2D7E" w:rsidR="00893802" w:rsidRDefault="00893802">
      <w:pPr>
        <w:pStyle w:val="AmdtsEntries"/>
      </w:pPr>
      <w:r>
        <w:rPr>
          <w:iCs/>
        </w:rPr>
        <w:tab/>
        <w:t xml:space="preserve">def </w:t>
      </w:r>
      <w:r w:rsidRPr="001927F7">
        <w:rPr>
          <w:rStyle w:val="charBoldItals"/>
        </w:rPr>
        <w:t xml:space="preserve">approved educational course (government) </w:t>
      </w:r>
      <w:r>
        <w:rPr>
          <w:iCs/>
        </w:rPr>
        <w:t xml:space="preserve">am </w:t>
      </w:r>
      <w:hyperlink r:id="rId792" w:tooltip="Education Amendment Act 2006 (No 2)" w:history="1">
        <w:r w:rsidR="001927F7" w:rsidRPr="001927F7">
          <w:rPr>
            <w:rStyle w:val="charCitHyperlinkAbbrev"/>
          </w:rPr>
          <w:t>A2006</w:t>
        </w:r>
        <w:r w:rsidR="001927F7" w:rsidRPr="001927F7">
          <w:rPr>
            <w:rStyle w:val="charCitHyperlinkAbbrev"/>
          </w:rPr>
          <w:noBreakHyphen/>
          <w:t>57</w:t>
        </w:r>
      </w:hyperlink>
      <w:r>
        <w:rPr>
          <w:iCs/>
        </w:rPr>
        <w:t xml:space="preserve"> s 55</w:t>
      </w:r>
      <w:r w:rsidR="005B5F5B">
        <w:rPr>
          <w:iCs/>
        </w:rPr>
        <w:t xml:space="preserve">; </w:t>
      </w:r>
      <w:hyperlink r:id="rId793" w:tooltip="Statute Law Amendment Act 2015" w:history="1">
        <w:r w:rsidR="005B5F5B">
          <w:rPr>
            <w:rStyle w:val="charCitHyperlinkAbbrev"/>
          </w:rPr>
          <w:t>A2015-15</w:t>
        </w:r>
      </w:hyperlink>
      <w:r w:rsidR="005B5F5B">
        <w:t xml:space="preserve"> amdt 3.26</w:t>
      </w:r>
    </w:p>
    <w:p w14:paraId="3D9047D0" w14:textId="55FCEF72" w:rsidR="00342585" w:rsidRDefault="00342585" w:rsidP="00342585">
      <w:pPr>
        <w:pStyle w:val="AmdtsEntriesDefL2"/>
        <w:rPr>
          <w:iCs/>
        </w:rPr>
      </w:pPr>
      <w:r>
        <w:tab/>
        <w:t xml:space="preserve">sub </w:t>
      </w:r>
      <w:hyperlink r:id="rId794" w:tooltip="Education Amendment Act 2022" w:history="1">
        <w:r w:rsidRPr="0068777B">
          <w:rPr>
            <w:rStyle w:val="charCitHyperlinkAbbrev"/>
          </w:rPr>
          <w:t>A2022-10</w:t>
        </w:r>
      </w:hyperlink>
      <w:r>
        <w:t xml:space="preserve"> s 43</w:t>
      </w:r>
    </w:p>
    <w:p w14:paraId="59A38A7B" w14:textId="7B777B5F" w:rsidR="00893802" w:rsidRDefault="00893802">
      <w:pPr>
        <w:pStyle w:val="AmdtsEntries"/>
      </w:pPr>
      <w:r>
        <w:rPr>
          <w:iCs/>
        </w:rPr>
        <w:tab/>
        <w:t xml:space="preserve">def </w:t>
      </w:r>
      <w:r w:rsidRPr="001927F7">
        <w:rPr>
          <w:rStyle w:val="charBoldItals"/>
        </w:rPr>
        <w:t xml:space="preserve">approved educational course (non-government) </w:t>
      </w:r>
      <w:r>
        <w:rPr>
          <w:iCs/>
        </w:rPr>
        <w:t xml:space="preserve">am </w:t>
      </w:r>
      <w:hyperlink r:id="rId795" w:tooltip="Education Amendment Act 2006 (No 2)" w:history="1">
        <w:r w:rsidR="001927F7" w:rsidRPr="001927F7">
          <w:rPr>
            <w:rStyle w:val="charCitHyperlinkAbbrev"/>
          </w:rPr>
          <w:t>A2006</w:t>
        </w:r>
        <w:r w:rsidR="001927F7" w:rsidRPr="001927F7">
          <w:rPr>
            <w:rStyle w:val="charCitHyperlinkAbbrev"/>
          </w:rPr>
          <w:noBreakHyphen/>
          <w:t>57</w:t>
        </w:r>
      </w:hyperlink>
      <w:r>
        <w:rPr>
          <w:iCs/>
        </w:rPr>
        <w:t xml:space="preserve"> s 55</w:t>
      </w:r>
      <w:r w:rsidR="005B5F5B">
        <w:rPr>
          <w:iCs/>
        </w:rPr>
        <w:t xml:space="preserve">; </w:t>
      </w:r>
      <w:hyperlink r:id="rId796" w:tooltip="Statute Law Amendment Act 2015" w:history="1">
        <w:r w:rsidR="005B5F5B">
          <w:rPr>
            <w:rStyle w:val="charCitHyperlinkAbbrev"/>
          </w:rPr>
          <w:t>A2015-15</w:t>
        </w:r>
      </w:hyperlink>
      <w:r w:rsidR="005B5F5B">
        <w:t xml:space="preserve"> amdt 3.27</w:t>
      </w:r>
    </w:p>
    <w:p w14:paraId="08004415" w14:textId="31C4E618" w:rsidR="00342585" w:rsidRDefault="00342585" w:rsidP="00342585">
      <w:pPr>
        <w:pStyle w:val="AmdtsEntriesDefL2"/>
        <w:rPr>
          <w:iCs/>
        </w:rPr>
      </w:pPr>
      <w:r>
        <w:tab/>
        <w:t xml:space="preserve">sub </w:t>
      </w:r>
      <w:hyperlink r:id="rId797" w:tooltip="Education Amendment Act 2022" w:history="1">
        <w:r w:rsidRPr="0068777B">
          <w:rPr>
            <w:rStyle w:val="charCitHyperlinkAbbrev"/>
          </w:rPr>
          <w:t>A2022-10</w:t>
        </w:r>
      </w:hyperlink>
      <w:r>
        <w:t xml:space="preserve"> s 43</w:t>
      </w:r>
    </w:p>
    <w:p w14:paraId="2C73CE7E" w14:textId="69BC06D9" w:rsidR="00B72253" w:rsidRDefault="00B72253">
      <w:pPr>
        <w:pStyle w:val="AmdtsEntries"/>
      </w:pPr>
      <w:r>
        <w:tab/>
        <w:t xml:space="preserve">def </w:t>
      </w:r>
      <w:r w:rsidRPr="00B72253">
        <w:rPr>
          <w:rStyle w:val="charBoldItals"/>
        </w:rPr>
        <w:t>at</w:t>
      </w:r>
      <w:r>
        <w:t xml:space="preserve"> ins </w:t>
      </w:r>
      <w:hyperlink r:id="rId798" w:tooltip="Education Amendment Act 2022" w:history="1">
        <w:r w:rsidRPr="0068777B">
          <w:rPr>
            <w:rStyle w:val="charCitHyperlinkAbbrev"/>
          </w:rPr>
          <w:t>A2022-10</w:t>
        </w:r>
      </w:hyperlink>
      <w:r>
        <w:t xml:space="preserve"> s 14</w:t>
      </w:r>
    </w:p>
    <w:p w14:paraId="720472B0" w14:textId="6D5FB4C1" w:rsidR="005B5F5B" w:rsidRDefault="005B5F5B">
      <w:pPr>
        <w:pStyle w:val="AmdtsEntries"/>
      </w:pPr>
      <w:r>
        <w:tab/>
      </w:r>
      <w:r w:rsidR="00ED5218">
        <w:t xml:space="preserve">def </w:t>
      </w:r>
      <w:r w:rsidR="00ED5218">
        <w:rPr>
          <w:rStyle w:val="charBoldItals"/>
        </w:rPr>
        <w:t>authorised person (government)</w:t>
      </w:r>
      <w:r w:rsidR="00ED5218">
        <w:t xml:space="preserve"> am </w:t>
      </w:r>
      <w:hyperlink r:id="rId799" w:tooltip="Statute Law Amendment Act 2015" w:history="1">
        <w:r w:rsidR="00ED5218">
          <w:rPr>
            <w:rStyle w:val="charCitHyperlinkAbbrev"/>
          </w:rPr>
          <w:t>A2015-15</w:t>
        </w:r>
      </w:hyperlink>
      <w:r w:rsidR="00E61072">
        <w:t xml:space="preserve"> amdt </w:t>
      </w:r>
      <w:r w:rsidR="00ED5218">
        <w:t>3.28</w:t>
      </w:r>
    </w:p>
    <w:p w14:paraId="2FB0BA42" w14:textId="0BA64EF8" w:rsidR="00ED5218" w:rsidRDefault="00ED5218">
      <w:pPr>
        <w:pStyle w:val="AmdtsEntries"/>
        <w:rPr>
          <w:iCs/>
        </w:rPr>
      </w:pPr>
      <w:r>
        <w:tab/>
        <w:t xml:space="preserve">def </w:t>
      </w:r>
      <w:r>
        <w:rPr>
          <w:rStyle w:val="charBoldItals"/>
        </w:rPr>
        <w:t>authorised person (non-government)</w:t>
      </w:r>
      <w:r>
        <w:t xml:space="preserve"> am </w:t>
      </w:r>
      <w:hyperlink r:id="rId800" w:tooltip="Statute Law Amendment Act 2015" w:history="1">
        <w:r>
          <w:rPr>
            <w:rStyle w:val="charCitHyperlinkAbbrev"/>
          </w:rPr>
          <w:t>A2015-15</w:t>
        </w:r>
      </w:hyperlink>
      <w:r>
        <w:t xml:space="preserve"> amdt 3.29</w:t>
      </w:r>
    </w:p>
    <w:p w14:paraId="72EC2580" w14:textId="06304781" w:rsidR="00342585" w:rsidRDefault="00342585" w:rsidP="00342585">
      <w:pPr>
        <w:pStyle w:val="AmdtsEntriesDefL2"/>
        <w:rPr>
          <w:iCs/>
        </w:rPr>
      </w:pPr>
      <w:r>
        <w:tab/>
        <w:t xml:space="preserve">sub </w:t>
      </w:r>
      <w:hyperlink r:id="rId801" w:tooltip="Education Amendment Act 2022" w:history="1">
        <w:r w:rsidRPr="0068777B">
          <w:rPr>
            <w:rStyle w:val="charCitHyperlinkAbbrev"/>
          </w:rPr>
          <w:t>A2022-10</w:t>
        </w:r>
      </w:hyperlink>
      <w:r>
        <w:t xml:space="preserve"> s 43</w:t>
      </w:r>
    </w:p>
    <w:p w14:paraId="29E6343E" w14:textId="0533D750" w:rsidR="00893802" w:rsidRPr="001927F7" w:rsidRDefault="00893802">
      <w:pPr>
        <w:pStyle w:val="AmdtsEntries"/>
      </w:pPr>
      <w:r>
        <w:tab/>
        <w:t xml:space="preserve">def </w:t>
      </w:r>
      <w:r w:rsidRPr="001927F7">
        <w:rPr>
          <w:rStyle w:val="charBoldItals"/>
        </w:rPr>
        <w:t xml:space="preserve">board appointed member </w:t>
      </w:r>
      <w:r>
        <w:rPr>
          <w:iCs/>
        </w:rPr>
        <w:t xml:space="preserve">am </w:t>
      </w:r>
      <w:hyperlink r:id="rId802" w:tooltip="Education Amendment Act 2006 (No 2)" w:history="1">
        <w:r w:rsidR="001927F7" w:rsidRPr="001927F7">
          <w:rPr>
            <w:rStyle w:val="charCitHyperlinkAbbrev"/>
          </w:rPr>
          <w:t>A2006</w:t>
        </w:r>
        <w:r w:rsidR="001927F7" w:rsidRPr="001927F7">
          <w:rPr>
            <w:rStyle w:val="charCitHyperlinkAbbrev"/>
          </w:rPr>
          <w:noBreakHyphen/>
          <w:t>57</w:t>
        </w:r>
      </w:hyperlink>
      <w:r>
        <w:rPr>
          <w:iCs/>
        </w:rPr>
        <w:t xml:space="preserve"> s 52</w:t>
      </w:r>
    </w:p>
    <w:p w14:paraId="05E66249" w14:textId="30D7DB6D" w:rsidR="0096283B" w:rsidRDefault="0096283B" w:rsidP="00170F39">
      <w:pPr>
        <w:pStyle w:val="AmdtsEntries"/>
      </w:pPr>
      <w:r>
        <w:tab/>
        <w:t xml:space="preserve">def </w:t>
      </w:r>
      <w:r w:rsidRPr="0096283B">
        <w:rPr>
          <w:rStyle w:val="charBoldItals"/>
        </w:rPr>
        <w:t>boarding facilities</w:t>
      </w:r>
      <w:r>
        <w:t xml:space="preserve"> ins </w:t>
      </w:r>
      <w:hyperlink r:id="rId803" w:tooltip="Education Amendment Act 2020" w:history="1">
        <w:r>
          <w:rPr>
            <w:rStyle w:val="charCitHyperlinkAbbrev"/>
          </w:rPr>
          <w:t>A2020</w:t>
        </w:r>
        <w:r>
          <w:rPr>
            <w:rStyle w:val="charCitHyperlinkAbbrev"/>
          </w:rPr>
          <w:noBreakHyphen/>
          <w:t>38</w:t>
        </w:r>
      </w:hyperlink>
      <w:r>
        <w:t xml:space="preserve"> s 20</w:t>
      </w:r>
    </w:p>
    <w:p w14:paraId="596D5E00" w14:textId="6409A363" w:rsidR="005030B5" w:rsidRDefault="005030B5" w:rsidP="005030B5">
      <w:pPr>
        <w:pStyle w:val="AmdtsEntriesDefL2"/>
        <w:rPr>
          <w:iCs/>
        </w:rPr>
      </w:pPr>
      <w:r>
        <w:tab/>
        <w:t xml:space="preserve">om </w:t>
      </w:r>
      <w:hyperlink r:id="rId804" w:tooltip="Education Amendment Act 2022" w:history="1">
        <w:r w:rsidRPr="0068777B">
          <w:rPr>
            <w:rStyle w:val="charCitHyperlinkAbbrev"/>
          </w:rPr>
          <w:t>A2022-10</w:t>
        </w:r>
      </w:hyperlink>
      <w:r>
        <w:t xml:space="preserve"> s 44</w:t>
      </w:r>
    </w:p>
    <w:p w14:paraId="67C21D78" w14:textId="60CDEF0B" w:rsidR="00B72253" w:rsidRDefault="00B72253" w:rsidP="00B72253">
      <w:pPr>
        <w:pStyle w:val="AmdtsEntries"/>
      </w:pPr>
      <w:r>
        <w:tab/>
        <w:t xml:space="preserve">def </w:t>
      </w:r>
      <w:r>
        <w:rPr>
          <w:rStyle w:val="charBoldItals"/>
        </w:rPr>
        <w:t>Catholic system school</w:t>
      </w:r>
      <w:r>
        <w:t xml:space="preserve"> ins </w:t>
      </w:r>
      <w:hyperlink r:id="rId805" w:tooltip="Education Amendment Act 2022" w:history="1">
        <w:r w:rsidRPr="0068777B">
          <w:rPr>
            <w:rStyle w:val="charCitHyperlinkAbbrev"/>
          </w:rPr>
          <w:t>A2022-10</w:t>
        </w:r>
      </w:hyperlink>
      <w:r>
        <w:t xml:space="preserve"> s 14</w:t>
      </w:r>
    </w:p>
    <w:p w14:paraId="7F6F0630" w14:textId="57587048" w:rsidR="00170F39" w:rsidRDefault="00170F39" w:rsidP="00170F39">
      <w:pPr>
        <w:pStyle w:val="AmdtsEntries"/>
      </w:pPr>
      <w:r>
        <w:tab/>
        <w:t xml:space="preserve">def </w:t>
      </w:r>
      <w:r>
        <w:rPr>
          <w:rStyle w:val="charBoldItals"/>
        </w:rPr>
        <w:t>community member</w:t>
      </w:r>
      <w:r>
        <w:t xml:space="preserve"> om </w:t>
      </w:r>
      <w:hyperlink r:id="rId806" w:tooltip="Education Amendment Act 2015" w:history="1">
        <w:r>
          <w:rPr>
            <w:rStyle w:val="charCitHyperlinkAbbrev"/>
          </w:rPr>
          <w:t>A2015</w:t>
        </w:r>
        <w:r>
          <w:rPr>
            <w:rStyle w:val="charCitHyperlinkAbbrev"/>
          </w:rPr>
          <w:noBreakHyphen/>
          <w:t>18</w:t>
        </w:r>
      </w:hyperlink>
      <w:r>
        <w:t xml:space="preserve"> s 9</w:t>
      </w:r>
    </w:p>
    <w:p w14:paraId="614D4D35" w14:textId="76D85A96" w:rsidR="00343EF4" w:rsidRPr="00343EF4" w:rsidRDefault="00343EF4" w:rsidP="00343EF4">
      <w:pPr>
        <w:pStyle w:val="AmdtsEntries"/>
      </w:pPr>
      <w:r>
        <w:rPr>
          <w:iCs/>
        </w:rPr>
        <w:tab/>
        <w:t xml:space="preserve">def </w:t>
      </w:r>
      <w:r>
        <w:rPr>
          <w:rStyle w:val="charBoldItals"/>
        </w:rPr>
        <w:t xml:space="preserve">completes year 10 </w:t>
      </w:r>
      <w:r>
        <w:t xml:space="preserve">ins </w:t>
      </w:r>
      <w:hyperlink r:id="rId807"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11</w:t>
      </w:r>
    </w:p>
    <w:p w14:paraId="6D97C823" w14:textId="651823ED" w:rsidR="00343EF4" w:rsidRPr="00343EF4" w:rsidRDefault="00343EF4" w:rsidP="00343EF4">
      <w:pPr>
        <w:pStyle w:val="AmdtsEntries"/>
      </w:pPr>
      <w:r>
        <w:rPr>
          <w:iCs/>
        </w:rPr>
        <w:tab/>
        <w:t xml:space="preserve">def </w:t>
      </w:r>
      <w:r>
        <w:rPr>
          <w:rStyle w:val="charBoldItals"/>
        </w:rPr>
        <w:t xml:space="preserve">completes year 12 </w:t>
      </w:r>
      <w:r>
        <w:t xml:space="preserve">ins </w:t>
      </w:r>
      <w:hyperlink r:id="rId808"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11</w:t>
      </w:r>
    </w:p>
    <w:p w14:paraId="7C890D63" w14:textId="6A27299D" w:rsidR="005030B5" w:rsidRDefault="005030B5" w:rsidP="001A0235">
      <w:pPr>
        <w:pStyle w:val="AmdtsEntries"/>
        <w:rPr>
          <w:iCs/>
        </w:rPr>
      </w:pPr>
      <w:r>
        <w:rPr>
          <w:iCs/>
        </w:rPr>
        <w:tab/>
        <w:t xml:space="preserve">def </w:t>
      </w:r>
      <w:r w:rsidRPr="005030B5">
        <w:rPr>
          <w:rStyle w:val="charBoldItals"/>
        </w:rPr>
        <w:t>compliance direction</w:t>
      </w:r>
      <w:r>
        <w:rPr>
          <w:iCs/>
        </w:rPr>
        <w:t xml:space="preserve"> ins </w:t>
      </w:r>
      <w:hyperlink r:id="rId809" w:tooltip="Education Amendment Act 2022" w:history="1">
        <w:r w:rsidRPr="0068777B">
          <w:rPr>
            <w:rStyle w:val="charCitHyperlinkAbbrev"/>
          </w:rPr>
          <w:t>A2022-10</w:t>
        </w:r>
      </w:hyperlink>
      <w:r>
        <w:rPr>
          <w:iCs/>
        </w:rPr>
        <w:t xml:space="preserve"> s 45</w:t>
      </w:r>
    </w:p>
    <w:p w14:paraId="72E5D767" w14:textId="7B746929" w:rsidR="001A0235" w:rsidRPr="00343EF4" w:rsidRDefault="001A0235" w:rsidP="001A0235">
      <w:pPr>
        <w:pStyle w:val="AmdtsEntries"/>
      </w:pPr>
      <w:r>
        <w:rPr>
          <w:iCs/>
        </w:rPr>
        <w:tab/>
        <w:t xml:space="preserve">def </w:t>
      </w:r>
      <w:r>
        <w:rPr>
          <w:rStyle w:val="charBoldItals"/>
        </w:rPr>
        <w:t xml:space="preserve">compliance notice </w:t>
      </w:r>
      <w:r>
        <w:t xml:space="preserve">ins </w:t>
      </w:r>
      <w:hyperlink r:id="rId810"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11</w:t>
      </w:r>
    </w:p>
    <w:p w14:paraId="01FBBA9D" w14:textId="3BF35723" w:rsidR="00982A28" w:rsidRDefault="00982A28" w:rsidP="00B5057D">
      <w:pPr>
        <w:pStyle w:val="AmdtsEntries"/>
        <w:rPr>
          <w:iCs/>
        </w:rPr>
      </w:pPr>
      <w:r>
        <w:rPr>
          <w:iCs/>
        </w:rPr>
        <w:tab/>
        <w:t xml:space="preserve">def </w:t>
      </w:r>
      <w:r w:rsidRPr="00982A28">
        <w:rPr>
          <w:rStyle w:val="charBoldItals"/>
        </w:rPr>
        <w:t>compulsory education age</w:t>
      </w:r>
      <w:r>
        <w:rPr>
          <w:iCs/>
        </w:rPr>
        <w:t xml:space="preserve"> sub </w:t>
      </w:r>
      <w:hyperlink r:id="rId811" w:tooltip="Education Amendment Act 2022" w:history="1">
        <w:r w:rsidRPr="0068777B">
          <w:rPr>
            <w:rStyle w:val="charCitHyperlinkAbbrev"/>
          </w:rPr>
          <w:t>A2022-10</w:t>
        </w:r>
      </w:hyperlink>
      <w:r>
        <w:rPr>
          <w:iCs/>
        </w:rPr>
        <w:t xml:space="preserve"> s 15</w:t>
      </w:r>
    </w:p>
    <w:p w14:paraId="768591CF" w14:textId="01629C55" w:rsidR="00B5057D" w:rsidRDefault="00B5057D" w:rsidP="00B5057D">
      <w:pPr>
        <w:pStyle w:val="AmdtsEntries"/>
      </w:pPr>
      <w:r>
        <w:rPr>
          <w:iCs/>
        </w:rPr>
        <w:tab/>
        <w:t xml:space="preserve">def </w:t>
      </w:r>
      <w:r>
        <w:rPr>
          <w:rStyle w:val="charBoldItals"/>
        </w:rPr>
        <w:t xml:space="preserve">compulsory school age </w:t>
      </w:r>
      <w:r>
        <w:t xml:space="preserve">sub </w:t>
      </w:r>
      <w:hyperlink r:id="rId812"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12</w:t>
      </w:r>
    </w:p>
    <w:p w14:paraId="7BC32BE7" w14:textId="3F140859" w:rsidR="005030B5" w:rsidRDefault="005030B5" w:rsidP="005030B5">
      <w:pPr>
        <w:pStyle w:val="AmdtsEntries"/>
        <w:rPr>
          <w:iCs/>
        </w:rPr>
      </w:pPr>
      <w:r>
        <w:rPr>
          <w:iCs/>
        </w:rPr>
        <w:tab/>
        <w:t xml:space="preserve">def </w:t>
      </w:r>
      <w:r>
        <w:rPr>
          <w:rStyle w:val="charBoldItals"/>
        </w:rPr>
        <w:t>connected</w:t>
      </w:r>
      <w:r>
        <w:rPr>
          <w:iCs/>
        </w:rPr>
        <w:t xml:space="preserve"> ins </w:t>
      </w:r>
      <w:hyperlink r:id="rId813" w:tooltip="Education Amendment Act 2022" w:history="1">
        <w:r w:rsidRPr="0068777B">
          <w:rPr>
            <w:rStyle w:val="charCitHyperlinkAbbrev"/>
          </w:rPr>
          <w:t>A2022-10</w:t>
        </w:r>
      </w:hyperlink>
      <w:r>
        <w:rPr>
          <w:iCs/>
        </w:rPr>
        <w:t xml:space="preserve"> s 45</w:t>
      </w:r>
    </w:p>
    <w:p w14:paraId="2B496228" w14:textId="7E912342" w:rsidR="005030B5" w:rsidRDefault="005030B5" w:rsidP="005030B5">
      <w:pPr>
        <w:pStyle w:val="AmdtsEntries"/>
        <w:rPr>
          <w:iCs/>
        </w:rPr>
      </w:pPr>
      <w:r>
        <w:rPr>
          <w:iCs/>
        </w:rPr>
        <w:tab/>
        <w:t xml:space="preserve">def </w:t>
      </w:r>
      <w:r>
        <w:rPr>
          <w:rStyle w:val="charBoldItals"/>
        </w:rPr>
        <w:t>contact details</w:t>
      </w:r>
      <w:r>
        <w:rPr>
          <w:iCs/>
        </w:rPr>
        <w:t xml:space="preserve"> ins </w:t>
      </w:r>
      <w:hyperlink r:id="rId814" w:tooltip="Education Amendment Act 2022" w:history="1">
        <w:r w:rsidRPr="0068777B">
          <w:rPr>
            <w:rStyle w:val="charCitHyperlinkAbbrev"/>
          </w:rPr>
          <w:t>A2022-10</w:t>
        </w:r>
      </w:hyperlink>
      <w:r>
        <w:rPr>
          <w:iCs/>
        </w:rPr>
        <w:t xml:space="preserve"> s 45</w:t>
      </w:r>
    </w:p>
    <w:p w14:paraId="09E5F31B" w14:textId="210299FB" w:rsidR="00732455" w:rsidRDefault="00732455" w:rsidP="00170F39">
      <w:pPr>
        <w:pStyle w:val="AmdtsEntries"/>
      </w:pPr>
      <w:r>
        <w:tab/>
        <w:t xml:space="preserve">def </w:t>
      </w:r>
      <w:r w:rsidRPr="00732455">
        <w:rPr>
          <w:rStyle w:val="charBoldItals"/>
        </w:rPr>
        <w:t>corporal punishment</w:t>
      </w:r>
      <w:r>
        <w:t xml:space="preserve"> om </w:t>
      </w:r>
      <w:hyperlink r:id="rId815" w:tooltip="Statute Law Amendment Act 2022" w:history="1">
        <w:r>
          <w:rPr>
            <w:rStyle w:val="charCitHyperlinkAbbrev"/>
          </w:rPr>
          <w:t>A2022</w:t>
        </w:r>
        <w:r>
          <w:rPr>
            <w:rStyle w:val="charCitHyperlinkAbbrev"/>
          </w:rPr>
          <w:noBreakHyphen/>
          <w:t>14</w:t>
        </w:r>
      </w:hyperlink>
      <w:r>
        <w:t xml:space="preserve"> amdt 3.69</w:t>
      </w:r>
    </w:p>
    <w:p w14:paraId="7D37BB17" w14:textId="7BDA0786" w:rsidR="00170F39" w:rsidRDefault="00170F39" w:rsidP="00170F39">
      <w:pPr>
        <w:pStyle w:val="AmdtsEntries"/>
      </w:pPr>
      <w:r>
        <w:tab/>
        <w:t xml:space="preserve">def </w:t>
      </w:r>
      <w:r>
        <w:rPr>
          <w:rStyle w:val="charBoldItals"/>
        </w:rPr>
        <w:t>council</w:t>
      </w:r>
      <w:r>
        <w:t xml:space="preserve"> om </w:t>
      </w:r>
      <w:hyperlink r:id="rId816" w:tooltip="Education Amendment Act 2015" w:history="1">
        <w:r>
          <w:rPr>
            <w:rStyle w:val="charCitHyperlinkAbbrev"/>
          </w:rPr>
          <w:t>A2015</w:t>
        </w:r>
        <w:r>
          <w:rPr>
            <w:rStyle w:val="charCitHyperlinkAbbrev"/>
          </w:rPr>
          <w:noBreakHyphen/>
          <w:t>18</w:t>
        </w:r>
      </w:hyperlink>
      <w:r>
        <w:t xml:space="preserve"> s 9</w:t>
      </w:r>
    </w:p>
    <w:p w14:paraId="5E115C29" w14:textId="765F9B9C" w:rsidR="00170F39" w:rsidRDefault="00170F39" w:rsidP="00170F39">
      <w:pPr>
        <w:pStyle w:val="AmdtsEntries"/>
      </w:pPr>
      <w:r>
        <w:tab/>
        <w:t xml:space="preserve">def </w:t>
      </w:r>
      <w:r>
        <w:rPr>
          <w:rStyle w:val="charBoldItals"/>
        </w:rPr>
        <w:t>council (government)</w:t>
      </w:r>
      <w:r>
        <w:t xml:space="preserve"> om </w:t>
      </w:r>
      <w:hyperlink r:id="rId817" w:tooltip="Education Amendment Act 2015" w:history="1">
        <w:r>
          <w:rPr>
            <w:rStyle w:val="charCitHyperlinkAbbrev"/>
          </w:rPr>
          <w:t>A2015</w:t>
        </w:r>
        <w:r>
          <w:rPr>
            <w:rStyle w:val="charCitHyperlinkAbbrev"/>
          </w:rPr>
          <w:noBreakHyphen/>
          <w:t>18</w:t>
        </w:r>
      </w:hyperlink>
      <w:r>
        <w:t xml:space="preserve"> s 9</w:t>
      </w:r>
    </w:p>
    <w:p w14:paraId="5B098602" w14:textId="4CE19A4B" w:rsidR="00170F39" w:rsidRDefault="00170F39" w:rsidP="00170F39">
      <w:pPr>
        <w:pStyle w:val="AmdtsEntries"/>
      </w:pPr>
      <w:r>
        <w:tab/>
        <w:t xml:space="preserve">def </w:t>
      </w:r>
      <w:r>
        <w:rPr>
          <w:rStyle w:val="charBoldItals"/>
        </w:rPr>
        <w:t>council (non-government)</w:t>
      </w:r>
      <w:r>
        <w:t xml:space="preserve"> om </w:t>
      </w:r>
      <w:hyperlink r:id="rId818" w:tooltip="Education Amendment Act 2015" w:history="1">
        <w:r>
          <w:rPr>
            <w:rStyle w:val="charCitHyperlinkAbbrev"/>
          </w:rPr>
          <w:t>A2015</w:t>
        </w:r>
        <w:r>
          <w:rPr>
            <w:rStyle w:val="charCitHyperlinkAbbrev"/>
          </w:rPr>
          <w:noBreakHyphen/>
          <w:t>18</w:t>
        </w:r>
      </w:hyperlink>
      <w:r>
        <w:t xml:space="preserve"> s 9</w:t>
      </w:r>
    </w:p>
    <w:p w14:paraId="1766D0E6" w14:textId="05E91B5F" w:rsidR="00ED5218" w:rsidRDefault="00ED5218" w:rsidP="00B5057D">
      <w:pPr>
        <w:pStyle w:val="AmdtsEntries"/>
      </w:pPr>
      <w:r>
        <w:tab/>
        <w:t xml:space="preserve">def </w:t>
      </w:r>
      <w:r>
        <w:rPr>
          <w:rStyle w:val="charBoldItals"/>
        </w:rPr>
        <w:t>decision-maker</w:t>
      </w:r>
      <w:r>
        <w:t xml:space="preserve"> ins </w:t>
      </w:r>
      <w:hyperlink r:id="rId819" w:tooltip="Statute Law Amendment Act 2015" w:history="1">
        <w:r>
          <w:rPr>
            <w:rStyle w:val="charCitHyperlinkAbbrev"/>
          </w:rPr>
          <w:t>A2015-15</w:t>
        </w:r>
      </w:hyperlink>
      <w:r>
        <w:t xml:space="preserve"> amdt 3.30</w:t>
      </w:r>
    </w:p>
    <w:p w14:paraId="031DD081" w14:textId="5ACBC31B" w:rsidR="00982A28" w:rsidRPr="00343EF4" w:rsidRDefault="00982A28" w:rsidP="00982A28">
      <w:pPr>
        <w:pStyle w:val="AmdtsEntriesDefL2"/>
      </w:pPr>
      <w:r>
        <w:tab/>
        <w:t xml:space="preserve">sub </w:t>
      </w:r>
      <w:hyperlink r:id="rId820" w:tooltip="Education Amendment Act 2022" w:history="1">
        <w:r w:rsidRPr="0068777B">
          <w:rPr>
            <w:rStyle w:val="charCitHyperlinkAbbrev"/>
          </w:rPr>
          <w:t>A2022-10</w:t>
        </w:r>
      </w:hyperlink>
      <w:r>
        <w:t xml:space="preserve"> s 16</w:t>
      </w:r>
    </w:p>
    <w:p w14:paraId="2A8F2E65" w14:textId="5608DA78" w:rsidR="00982A28" w:rsidRDefault="00982A28" w:rsidP="00B5057D">
      <w:pPr>
        <w:pStyle w:val="AmdtsEntries"/>
        <w:rPr>
          <w:iCs/>
        </w:rPr>
      </w:pPr>
      <w:r>
        <w:rPr>
          <w:iCs/>
        </w:rPr>
        <w:tab/>
        <w:t xml:space="preserve">def </w:t>
      </w:r>
      <w:r w:rsidRPr="00982A28">
        <w:rPr>
          <w:rStyle w:val="charBoldItals"/>
        </w:rPr>
        <w:t>delegated principal</w:t>
      </w:r>
      <w:r>
        <w:rPr>
          <w:iCs/>
        </w:rPr>
        <w:t xml:space="preserve"> ins </w:t>
      </w:r>
      <w:hyperlink r:id="rId821" w:tooltip="Education Amendment Act 2022" w:history="1">
        <w:r w:rsidRPr="0068777B">
          <w:rPr>
            <w:rStyle w:val="charCitHyperlinkAbbrev"/>
          </w:rPr>
          <w:t>A2022-10</w:t>
        </w:r>
      </w:hyperlink>
      <w:r>
        <w:rPr>
          <w:iCs/>
        </w:rPr>
        <w:t xml:space="preserve"> s 16</w:t>
      </w:r>
    </w:p>
    <w:p w14:paraId="74D8B0D9" w14:textId="2CB20A82" w:rsidR="00A7576D" w:rsidRDefault="00A7576D" w:rsidP="00A7576D">
      <w:pPr>
        <w:pStyle w:val="AmdtsEntries"/>
        <w:rPr>
          <w:iCs/>
        </w:rPr>
      </w:pPr>
      <w:r>
        <w:rPr>
          <w:iCs/>
        </w:rPr>
        <w:tab/>
        <w:t xml:space="preserve">def </w:t>
      </w:r>
      <w:r w:rsidRPr="009F7310">
        <w:rPr>
          <w:rStyle w:val="charBoldItals"/>
        </w:rPr>
        <w:t>director of Catholic education</w:t>
      </w:r>
      <w:r>
        <w:rPr>
          <w:iCs/>
        </w:rPr>
        <w:t xml:space="preserve"> ins </w:t>
      </w:r>
      <w:hyperlink r:id="rId822" w:tooltip="Education Amendment Act 2022" w:history="1">
        <w:r w:rsidRPr="0068777B">
          <w:rPr>
            <w:rStyle w:val="charCitHyperlinkAbbrev"/>
          </w:rPr>
          <w:t>A2022-10</w:t>
        </w:r>
      </w:hyperlink>
      <w:r>
        <w:rPr>
          <w:iCs/>
        </w:rPr>
        <w:t xml:space="preserve"> s 17</w:t>
      </w:r>
    </w:p>
    <w:p w14:paraId="5E68B6AF" w14:textId="4549D9B2" w:rsidR="00B5057D" w:rsidRPr="00343EF4" w:rsidRDefault="00B5057D" w:rsidP="00B5057D">
      <w:pPr>
        <w:pStyle w:val="AmdtsEntries"/>
      </w:pPr>
      <w:r>
        <w:rPr>
          <w:iCs/>
        </w:rPr>
        <w:tab/>
        <w:t xml:space="preserve">def </w:t>
      </w:r>
      <w:r>
        <w:rPr>
          <w:rStyle w:val="charBoldItals"/>
        </w:rPr>
        <w:t xml:space="preserve">education course </w:t>
      </w:r>
      <w:r>
        <w:t xml:space="preserve">ins </w:t>
      </w:r>
      <w:hyperlink r:id="rId823"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13</w:t>
      </w:r>
    </w:p>
    <w:p w14:paraId="72353B14" w14:textId="3D314B8B" w:rsidR="00170F39" w:rsidRDefault="00170F39" w:rsidP="00170F39">
      <w:pPr>
        <w:pStyle w:val="AmdtsEntries"/>
      </w:pPr>
      <w:r>
        <w:tab/>
        <w:t xml:space="preserve">def </w:t>
      </w:r>
      <w:r>
        <w:rPr>
          <w:rStyle w:val="charBoldItals"/>
        </w:rPr>
        <w:t>education member</w:t>
      </w:r>
      <w:r>
        <w:t xml:space="preserve"> om </w:t>
      </w:r>
      <w:hyperlink r:id="rId824" w:tooltip="Education Amendment Act 2015" w:history="1">
        <w:r>
          <w:rPr>
            <w:rStyle w:val="charCitHyperlinkAbbrev"/>
          </w:rPr>
          <w:t>A2015</w:t>
        </w:r>
        <w:r>
          <w:rPr>
            <w:rStyle w:val="charCitHyperlinkAbbrev"/>
          </w:rPr>
          <w:noBreakHyphen/>
          <w:t>18</w:t>
        </w:r>
      </w:hyperlink>
      <w:r>
        <w:t xml:space="preserve"> s 9</w:t>
      </w:r>
    </w:p>
    <w:p w14:paraId="7F28507E" w14:textId="272BF115" w:rsidR="00B5057D" w:rsidRPr="00343EF4" w:rsidRDefault="00B5057D" w:rsidP="00B5057D">
      <w:pPr>
        <w:pStyle w:val="AmdtsEntries"/>
      </w:pPr>
      <w:r>
        <w:rPr>
          <w:iCs/>
        </w:rPr>
        <w:tab/>
        <w:t xml:space="preserve">def </w:t>
      </w:r>
      <w:r>
        <w:rPr>
          <w:rStyle w:val="charBoldItals"/>
        </w:rPr>
        <w:t xml:space="preserve">education provider </w:t>
      </w:r>
      <w:r>
        <w:t xml:space="preserve">ins </w:t>
      </w:r>
      <w:hyperlink r:id="rId825"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13</w:t>
      </w:r>
    </w:p>
    <w:p w14:paraId="48A4F712" w14:textId="5BCC8772" w:rsidR="00B5057D" w:rsidRPr="00343EF4" w:rsidRDefault="00B5057D" w:rsidP="00B5057D">
      <w:pPr>
        <w:pStyle w:val="AmdtsEntries"/>
      </w:pPr>
      <w:r>
        <w:rPr>
          <w:iCs/>
        </w:rPr>
        <w:tab/>
        <w:t xml:space="preserve">def </w:t>
      </w:r>
      <w:r>
        <w:rPr>
          <w:rStyle w:val="charBoldItals"/>
        </w:rPr>
        <w:t xml:space="preserve">employment alternative </w:t>
      </w:r>
      <w:r>
        <w:t xml:space="preserve">ins </w:t>
      </w:r>
      <w:hyperlink r:id="rId826"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13</w:t>
      </w:r>
    </w:p>
    <w:p w14:paraId="448CF357" w14:textId="507511EE" w:rsidR="00A7576D" w:rsidRDefault="00A7576D" w:rsidP="00A7576D">
      <w:pPr>
        <w:pStyle w:val="AmdtsEntries"/>
        <w:rPr>
          <w:iCs/>
        </w:rPr>
      </w:pPr>
      <w:r>
        <w:rPr>
          <w:iCs/>
        </w:rPr>
        <w:tab/>
        <w:t xml:space="preserve">def </w:t>
      </w:r>
      <w:r>
        <w:rPr>
          <w:rStyle w:val="charBoldItals"/>
        </w:rPr>
        <w:t>exclude</w:t>
      </w:r>
      <w:r>
        <w:rPr>
          <w:iCs/>
        </w:rPr>
        <w:t xml:space="preserve"> ins </w:t>
      </w:r>
      <w:hyperlink r:id="rId827" w:tooltip="Education Amendment Act 2022" w:history="1">
        <w:r w:rsidRPr="0068777B">
          <w:rPr>
            <w:rStyle w:val="charCitHyperlinkAbbrev"/>
          </w:rPr>
          <w:t>A2022-10</w:t>
        </w:r>
      </w:hyperlink>
      <w:r>
        <w:rPr>
          <w:iCs/>
        </w:rPr>
        <w:t xml:space="preserve"> s 17</w:t>
      </w:r>
    </w:p>
    <w:p w14:paraId="7BA74CC5" w14:textId="363DB86B" w:rsidR="00893802" w:rsidRDefault="00893802">
      <w:pPr>
        <w:pStyle w:val="AmdtsEntries"/>
      </w:pPr>
      <w:r>
        <w:tab/>
        <w:t xml:space="preserve">def </w:t>
      </w:r>
      <w:r w:rsidRPr="001927F7">
        <w:rPr>
          <w:rStyle w:val="charBoldItals"/>
        </w:rPr>
        <w:t xml:space="preserve">exclusion </w:t>
      </w:r>
      <w:r>
        <w:t xml:space="preserve">am </w:t>
      </w:r>
      <w:hyperlink r:id="rId828" w:tooltip="Education Amendment Act 2006 (No 2)" w:history="1">
        <w:r w:rsidR="001927F7" w:rsidRPr="001927F7">
          <w:rPr>
            <w:rStyle w:val="charCitHyperlinkAbbrev"/>
          </w:rPr>
          <w:t>A2006</w:t>
        </w:r>
        <w:r w:rsidR="001927F7" w:rsidRPr="001927F7">
          <w:rPr>
            <w:rStyle w:val="charCitHyperlinkAbbrev"/>
          </w:rPr>
          <w:noBreakHyphen/>
          <w:t>57</w:t>
        </w:r>
      </w:hyperlink>
      <w:r>
        <w:t xml:space="preserve"> s 55</w:t>
      </w:r>
    </w:p>
    <w:p w14:paraId="337751E3" w14:textId="78D8BC5B" w:rsidR="00A7576D" w:rsidRDefault="00A7576D" w:rsidP="00A7576D">
      <w:pPr>
        <w:pStyle w:val="AmdtsEntriesDefL2"/>
      </w:pPr>
      <w:r>
        <w:tab/>
        <w:t xml:space="preserve">om </w:t>
      </w:r>
      <w:hyperlink r:id="rId829" w:tooltip="Education Amendment Act 2022" w:history="1">
        <w:r w:rsidRPr="0068777B">
          <w:rPr>
            <w:rStyle w:val="charCitHyperlinkAbbrev"/>
          </w:rPr>
          <w:t>A2022-10</w:t>
        </w:r>
      </w:hyperlink>
      <w:r>
        <w:t xml:space="preserve"> s 18</w:t>
      </w:r>
    </w:p>
    <w:p w14:paraId="5C391C99" w14:textId="0FAE9D5F" w:rsidR="00A118D7" w:rsidRPr="00343EF4" w:rsidRDefault="00A118D7" w:rsidP="00A118D7">
      <w:pPr>
        <w:pStyle w:val="AmdtsEntries"/>
      </w:pPr>
      <w:r>
        <w:rPr>
          <w:iCs/>
        </w:rPr>
        <w:tab/>
        <w:t xml:space="preserve">def </w:t>
      </w:r>
      <w:r>
        <w:rPr>
          <w:rStyle w:val="charBoldItals"/>
        </w:rPr>
        <w:t xml:space="preserve">exemption certificate </w:t>
      </w:r>
      <w:r>
        <w:t xml:space="preserve">sub </w:t>
      </w:r>
      <w:hyperlink r:id="rId830"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14</w:t>
      </w:r>
      <w:r w:rsidR="00ED5218">
        <w:t xml:space="preserve">; </w:t>
      </w:r>
      <w:hyperlink r:id="rId831" w:tooltip="Statute Law Amendment Act 2015" w:history="1">
        <w:r w:rsidR="00ED5218">
          <w:rPr>
            <w:rStyle w:val="charCitHyperlinkAbbrev"/>
          </w:rPr>
          <w:t>A2015-15</w:t>
        </w:r>
      </w:hyperlink>
      <w:r w:rsidR="00E61072">
        <w:t xml:space="preserve"> amdt </w:t>
      </w:r>
      <w:r w:rsidR="00ED5218">
        <w:t>3.31</w:t>
      </w:r>
    </w:p>
    <w:p w14:paraId="6DD3D1F2" w14:textId="38D7F59E" w:rsidR="00CE293B" w:rsidRDefault="00CE293B" w:rsidP="00CE293B">
      <w:pPr>
        <w:pStyle w:val="AmdtsEntries"/>
        <w:rPr>
          <w:iCs/>
        </w:rPr>
      </w:pPr>
      <w:r>
        <w:rPr>
          <w:iCs/>
        </w:rPr>
        <w:tab/>
        <w:t xml:space="preserve">def </w:t>
      </w:r>
      <w:r>
        <w:rPr>
          <w:rStyle w:val="charBoldItals"/>
        </w:rPr>
        <w:t>expel</w:t>
      </w:r>
      <w:r>
        <w:rPr>
          <w:iCs/>
        </w:rPr>
        <w:t xml:space="preserve"> ins </w:t>
      </w:r>
      <w:hyperlink r:id="rId832" w:tooltip="Education Amendment Act 2022" w:history="1">
        <w:r w:rsidRPr="0068777B">
          <w:rPr>
            <w:rStyle w:val="charCitHyperlinkAbbrev"/>
          </w:rPr>
          <w:t>A2022-10</w:t>
        </w:r>
      </w:hyperlink>
      <w:r>
        <w:rPr>
          <w:iCs/>
        </w:rPr>
        <w:t xml:space="preserve"> s 19</w:t>
      </w:r>
    </w:p>
    <w:p w14:paraId="160AFD51" w14:textId="4FF67967" w:rsidR="00A118D7" w:rsidRPr="00343EF4" w:rsidRDefault="00A118D7" w:rsidP="00A118D7">
      <w:pPr>
        <w:pStyle w:val="AmdtsEntries"/>
      </w:pPr>
      <w:r>
        <w:rPr>
          <w:iCs/>
        </w:rPr>
        <w:tab/>
        <w:t xml:space="preserve">def </w:t>
      </w:r>
      <w:r>
        <w:rPr>
          <w:rStyle w:val="charBoldItals"/>
        </w:rPr>
        <w:t xml:space="preserve">full-time participation </w:t>
      </w:r>
      <w:r>
        <w:t xml:space="preserve">ins </w:t>
      </w:r>
      <w:hyperlink r:id="rId833"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15</w:t>
      </w:r>
    </w:p>
    <w:p w14:paraId="3EA4B6D6" w14:textId="3D9C3770" w:rsidR="00A118D7" w:rsidRDefault="00A118D7" w:rsidP="00A118D7">
      <w:pPr>
        <w:pStyle w:val="AmdtsEntries"/>
      </w:pPr>
      <w:r>
        <w:rPr>
          <w:iCs/>
        </w:rPr>
        <w:lastRenderedPageBreak/>
        <w:tab/>
        <w:t xml:space="preserve">def </w:t>
      </w:r>
      <w:r>
        <w:rPr>
          <w:rStyle w:val="charBoldItals"/>
        </w:rPr>
        <w:t xml:space="preserve">full-time participation requirement </w:t>
      </w:r>
      <w:r>
        <w:t xml:space="preserve">ins </w:t>
      </w:r>
      <w:hyperlink r:id="rId834"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15</w:t>
      </w:r>
    </w:p>
    <w:p w14:paraId="6ABEEC27" w14:textId="2D07A76B" w:rsidR="005030B5" w:rsidRDefault="005030B5" w:rsidP="005030B5">
      <w:pPr>
        <w:pStyle w:val="AmdtsEntries"/>
        <w:rPr>
          <w:iCs/>
        </w:rPr>
      </w:pPr>
      <w:r>
        <w:rPr>
          <w:iCs/>
        </w:rPr>
        <w:tab/>
        <w:t xml:space="preserve">def </w:t>
      </w:r>
      <w:r>
        <w:rPr>
          <w:rStyle w:val="charBoldItals"/>
        </w:rPr>
        <w:t>governing body</w:t>
      </w:r>
      <w:r>
        <w:rPr>
          <w:iCs/>
        </w:rPr>
        <w:t xml:space="preserve"> ins </w:t>
      </w:r>
      <w:hyperlink r:id="rId835" w:tooltip="Education Amendment Act 2022" w:history="1">
        <w:r w:rsidRPr="0068777B">
          <w:rPr>
            <w:rStyle w:val="charCitHyperlinkAbbrev"/>
          </w:rPr>
          <w:t>A2022-10</w:t>
        </w:r>
      </w:hyperlink>
      <w:r>
        <w:rPr>
          <w:iCs/>
        </w:rPr>
        <w:t xml:space="preserve"> s 45</w:t>
      </w:r>
    </w:p>
    <w:p w14:paraId="4D8B9B10" w14:textId="19AE84A5" w:rsidR="005030B5" w:rsidRDefault="005030B5" w:rsidP="005030B5">
      <w:pPr>
        <w:pStyle w:val="AmdtsEntries"/>
        <w:rPr>
          <w:iCs/>
        </w:rPr>
      </w:pPr>
      <w:r>
        <w:rPr>
          <w:iCs/>
        </w:rPr>
        <w:tab/>
        <w:t xml:space="preserve">def </w:t>
      </w:r>
      <w:r>
        <w:rPr>
          <w:rStyle w:val="charBoldItals"/>
        </w:rPr>
        <w:t>government or non-government school</w:t>
      </w:r>
      <w:r>
        <w:rPr>
          <w:iCs/>
        </w:rPr>
        <w:t xml:space="preserve"> ins </w:t>
      </w:r>
      <w:hyperlink r:id="rId836" w:tooltip="Education Amendment Act 2022" w:history="1">
        <w:r w:rsidRPr="0068777B">
          <w:rPr>
            <w:rStyle w:val="charCitHyperlinkAbbrev"/>
          </w:rPr>
          <w:t>A2022-10</w:t>
        </w:r>
      </w:hyperlink>
      <w:r>
        <w:rPr>
          <w:iCs/>
        </w:rPr>
        <w:t xml:space="preserve"> s 45</w:t>
      </w:r>
    </w:p>
    <w:p w14:paraId="5007023D" w14:textId="57238070" w:rsidR="005107D6" w:rsidRDefault="005107D6" w:rsidP="00A118D7">
      <w:pPr>
        <w:pStyle w:val="AmdtsEntries"/>
      </w:pPr>
      <w:r>
        <w:tab/>
        <w:t xml:space="preserve">def </w:t>
      </w:r>
      <w:r w:rsidRPr="001927F7">
        <w:rPr>
          <w:rStyle w:val="charBoldItals"/>
        </w:rPr>
        <w:t xml:space="preserve">government school </w:t>
      </w:r>
      <w:r>
        <w:t xml:space="preserve">sub </w:t>
      </w:r>
      <w:hyperlink r:id="rId837" w:tooltip="Education Amendment Act 2011" w:history="1">
        <w:r w:rsidR="001927F7" w:rsidRPr="001927F7">
          <w:rPr>
            <w:rStyle w:val="charCitHyperlinkAbbrev"/>
          </w:rPr>
          <w:t>A2011</w:t>
        </w:r>
        <w:r w:rsidR="001927F7" w:rsidRPr="001927F7">
          <w:rPr>
            <w:rStyle w:val="charCitHyperlinkAbbrev"/>
          </w:rPr>
          <w:noBreakHyphen/>
          <w:t>51</w:t>
        </w:r>
      </w:hyperlink>
      <w:r>
        <w:t xml:space="preserve"> s 8</w:t>
      </w:r>
    </w:p>
    <w:p w14:paraId="37EDB77A" w14:textId="08032201" w:rsidR="00C53E5D" w:rsidRDefault="00C53E5D" w:rsidP="00A118D7">
      <w:pPr>
        <w:pStyle w:val="AmdtsEntries"/>
      </w:pPr>
      <w:r>
        <w:tab/>
        <w:t xml:space="preserve">def </w:t>
      </w:r>
      <w:r w:rsidRPr="001B12B7">
        <w:rPr>
          <w:rStyle w:val="charBoldItals"/>
        </w:rPr>
        <w:t>home education</w:t>
      </w:r>
      <w:r>
        <w:t xml:space="preserve"> sub </w:t>
      </w:r>
      <w:hyperlink r:id="rId838" w:tooltip="Education Amendment Act 2019" w:history="1">
        <w:r w:rsidR="00BC43D6">
          <w:rPr>
            <w:rStyle w:val="charCitHyperlinkAbbrev"/>
          </w:rPr>
          <w:t>A2019-47</w:t>
        </w:r>
      </w:hyperlink>
      <w:r>
        <w:t xml:space="preserve"> s 19</w:t>
      </w:r>
    </w:p>
    <w:p w14:paraId="35A48A94" w14:textId="7B3C479E" w:rsidR="004B1ABD" w:rsidRPr="005107D6" w:rsidRDefault="004B1ABD" w:rsidP="00A118D7">
      <w:pPr>
        <w:pStyle w:val="AmdtsEntries"/>
      </w:pPr>
      <w:r>
        <w:tab/>
        <w:t xml:space="preserve">def </w:t>
      </w:r>
      <w:r w:rsidRPr="001B12B7">
        <w:rPr>
          <w:rStyle w:val="charBoldItals"/>
        </w:rPr>
        <w:t>home education</w:t>
      </w:r>
      <w:r>
        <w:rPr>
          <w:rStyle w:val="charBoldItals"/>
        </w:rPr>
        <w:t xml:space="preserve"> report</w:t>
      </w:r>
      <w:r>
        <w:t xml:space="preserve"> ins </w:t>
      </w:r>
      <w:hyperlink r:id="rId839" w:tooltip="Education Amendment Act 2019" w:history="1">
        <w:r w:rsidR="00BC43D6">
          <w:rPr>
            <w:rStyle w:val="charCitHyperlinkAbbrev"/>
          </w:rPr>
          <w:t>A2019-47</w:t>
        </w:r>
      </w:hyperlink>
      <w:r>
        <w:t xml:space="preserve"> s 20</w:t>
      </w:r>
    </w:p>
    <w:p w14:paraId="6DD0C6FF" w14:textId="52946EA2" w:rsidR="00CE293B" w:rsidRDefault="00CE293B" w:rsidP="00CE293B">
      <w:pPr>
        <w:pStyle w:val="AmdtsEntries"/>
        <w:rPr>
          <w:iCs/>
        </w:rPr>
      </w:pPr>
      <w:r>
        <w:rPr>
          <w:iCs/>
        </w:rPr>
        <w:tab/>
        <w:t xml:space="preserve">def </w:t>
      </w:r>
      <w:r>
        <w:rPr>
          <w:rStyle w:val="charBoldItals"/>
        </w:rPr>
        <w:t>independent school</w:t>
      </w:r>
      <w:r>
        <w:rPr>
          <w:iCs/>
        </w:rPr>
        <w:t xml:space="preserve"> ins </w:t>
      </w:r>
      <w:hyperlink r:id="rId840" w:tooltip="Education Amendment Act 2022" w:history="1">
        <w:r w:rsidRPr="0068777B">
          <w:rPr>
            <w:rStyle w:val="charCitHyperlinkAbbrev"/>
          </w:rPr>
          <w:t>A2022-10</w:t>
        </w:r>
      </w:hyperlink>
      <w:r>
        <w:rPr>
          <w:iCs/>
        </w:rPr>
        <w:t xml:space="preserve"> s 19</w:t>
      </w:r>
    </w:p>
    <w:p w14:paraId="04651FA5" w14:textId="23652EF8" w:rsidR="00A118D7" w:rsidRPr="00343EF4" w:rsidRDefault="00A118D7" w:rsidP="00A118D7">
      <w:pPr>
        <w:pStyle w:val="AmdtsEntries"/>
      </w:pPr>
      <w:r>
        <w:rPr>
          <w:iCs/>
        </w:rPr>
        <w:tab/>
        <w:t xml:space="preserve">def </w:t>
      </w:r>
      <w:r>
        <w:rPr>
          <w:rStyle w:val="charBoldItals"/>
        </w:rPr>
        <w:t xml:space="preserve">information notice </w:t>
      </w:r>
      <w:r>
        <w:t xml:space="preserve">ins </w:t>
      </w:r>
      <w:hyperlink r:id="rId841"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15</w:t>
      </w:r>
    </w:p>
    <w:p w14:paraId="50C67578" w14:textId="7BC7AC11" w:rsidR="005030B5" w:rsidRDefault="005030B5">
      <w:pPr>
        <w:pStyle w:val="AmdtsEntries"/>
      </w:pPr>
      <w:r>
        <w:tab/>
        <w:t xml:space="preserve">def </w:t>
      </w:r>
      <w:r w:rsidRPr="005030B5">
        <w:rPr>
          <w:rStyle w:val="charBoldItals"/>
        </w:rPr>
        <w:t>in-principle approval</w:t>
      </w:r>
      <w:r>
        <w:t xml:space="preserve"> sub </w:t>
      </w:r>
      <w:hyperlink r:id="rId842" w:tooltip="Education Amendment Act 2022" w:history="1">
        <w:r w:rsidRPr="0068777B">
          <w:rPr>
            <w:rStyle w:val="charCitHyperlinkAbbrev"/>
          </w:rPr>
          <w:t>A2022-10</w:t>
        </w:r>
      </w:hyperlink>
      <w:r>
        <w:t xml:space="preserve"> s 46</w:t>
      </w:r>
    </w:p>
    <w:p w14:paraId="367BA22F" w14:textId="36210F6C" w:rsidR="00BC1348" w:rsidRPr="00474007" w:rsidRDefault="00BC1348">
      <w:pPr>
        <w:pStyle w:val="AmdtsEntries"/>
      </w:pPr>
      <w:r>
        <w:tab/>
      </w:r>
      <w:r w:rsidRPr="00474007">
        <w:t xml:space="preserve">def </w:t>
      </w:r>
      <w:r w:rsidRPr="001927F7">
        <w:rPr>
          <w:rStyle w:val="charBoldItals"/>
        </w:rPr>
        <w:t xml:space="preserve">internally reviewable decision </w:t>
      </w:r>
      <w:r w:rsidRPr="00474007">
        <w:rPr>
          <w:bCs/>
          <w:iCs/>
        </w:rPr>
        <w:t xml:space="preserve">ins </w:t>
      </w:r>
      <w:hyperlink r:id="rId843"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Pr="00474007">
        <w:rPr>
          <w:bCs/>
          <w:iCs/>
        </w:rPr>
        <w:t xml:space="preserve"> amdt 1.135</w:t>
      </w:r>
    </w:p>
    <w:p w14:paraId="4009A31D" w14:textId="2D5976D4" w:rsidR="00BC1348" w:rsidRPr="00474007" w:rsidRDefault="00BC1348" w:rsidP="00BC1348">
      <w:pPr>
        <w:pStyle w:val="AmdtsEntries"/>
      </w:pPr>
      <w:r w:rsidRPr="00474007">
        <w:tab/>
        <w:t xml:space="preserve">def </w:t>
      </w:r>
      <w:r w:rsidRPr="00474007">
        <w:rPr>
          <w:rStyle w:val="charBoldItals"/>
        </w:rPr>
        <w:t>internal reviewer</w:t>
      </w:r>
      <w:r w:rsidRPr="00474007">
        <w:rPr>
          <w:b/>
          <w:bCs/>
          <w:i/>
          <w:iCs/>
        </w:rPr>
        <w:t xml:space="preserve"> </w:t>
      </w:r>
      <w:r w:rsidRPr="00474007">
        <w:rPr>
          <w:bCs/>
          <w:iCs/>
        </w:rPr>
        <w:t>sub</w:t>
      </w:r>
      <w:r w:rsidR="00FA3E84" w:rsidRPr="00474007">
        <w:rPr>
          <w:bCs/>
          <w:iCs/>
        </w:rPr>
        <w:t xml:space="preserve"> </w:t>
      </w:r>
      <w:hyperlink r:id="rId844"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00FA3E84" w:rsidRPr="00474007">
        <w:rPr>
          <w:bCs/>
          <w:iCs/>
        </w:rPr>
        <w:t xml:space="preserve"> amdt 1.136</w:t>
      </w:r>
    </w:p>
    <w:p w14:paraId="4CC378A9" w14:textId="5C307FA0" w:rsidR="00BC1348" w:rsidRDefault="00BC1348" w:rsidP="00BC1348">
      <w:pPr>
        <w:pStyle w:val="AmdtsEntries"/>
        <w:rPr>
          <w:bCs/>
          <w:iCs/>
        </w:rPr>
      </w:pPr>
      <w:r w:rsidRPr="00474007">
        <w:tab/>
        <w:t xml:space="preserve">def </w:t>
      </w:r>
      <w:r w:rsidRPr="001927F7">
        <w:rPr>
          <w:rStyle w:val="charBoldItals"/>
        </w:rPr>
        <w:t xml:space="preserve">internal review notice </w:t>
      </w:r>
      <w:r w:rsidR="00FA3E84" w:rsidRPr="00474007">
        <w:rPr>
          <w:bCs/>
          <w:iCs/>
        </w:rPr>
        <w:t xml:space="preserve">ins </w:t>
      </w:r>
      <w:hyperlink r:id="rId845"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00FA3E84" w:rsidRPr="00474007">
        <w:rPr>
          <w:bCs/>
          <w:iCs/>
        </w:rPr>
        <w:t xml:space="preserve"> amdt 1.137</w:t>
      </w:r>
    </w:p>
    <w:p w14:paraId="16B3EC80" w14:textId="4B9D0A72" w:rsidR="003B0BB5" w:rsidRDefault="003B0BB5" w:rsidP="00BC1348">
      <w:pPr>
        <w:pStyle w:val="AmdtsEntries"/>
      </w:pPr>
      <w:r>
        <w:tab/>
        <w:t xml:space="preserve">def </w:t>
      </w:r>
      <w:r w:rsidRPr="003B0BB5">
        <w:rPr>
          <w:rStyle w:val="charBoldItals"/>
        </w:rPr>
        <w:t>key individual</w:t>
      </w:r>
      <w:r>
        <w:t xml:space="preserve"> ins </w:t>
      </w:r>
      <w:hyperlink r:id="rId846" w:tooltip="Education Amendment Act 2022" w:history="1">
        <w:r w:rsidRPr="0068777B">
          <w:rPr>
            <w:rStyle w:val="charCitHyperlinkAbbrev"/>
          </w:rPr>
          <w:t>A2022-10</w:t>
        </w:r>
      </w:hyperlink>
      <w:r>
        <w:t xml:space="preserve"> s 47</w:t>
      </w:r>
    </w:p>
    <w:p w14:paraId="5D918EA8" w14:textId="62A691C7" w:rsidR="003B0BB5" w:rsidRDefault="003B0BB5" w:rsidP="003B0BB5">
      <w:pPr>
        <w:pStyle w:val="AmdtsEntries"/>
      </w:pPr>
      <w:r>
        <w:tab/>
        <w:t xml:space="preserve">def </w:t>
      </w:r>
      <w:r>
        <w:rPr>
          <w:rStyle w:val="charBoldItals"/>
        </w:rPr>
        <w:t>levels of education</w:t>
      </w:r>
      <w:r>
        <w:t xml:space="preserve"> ins </w:t>
      </w:r>
      <w:hyperlink r:id="rId847" w:tooltip="Education Amendment Act 2022" w:history="1">
        <w:r w:rsidRPr="0068777B">
          <w:rPr>
            <w:rStyle w:val="charCitHyperlinkAbbrev"/>
          </w:rPr>
          <w:t>A2022-10</w:t>
        </w:r>
      </w:hyperlink>
      <w:r>
        <w:t xml:space="preserve"> s 47</w:t>
      </w:r>
    </w:p>
    <w:p w14:paraId="01F8BF2B" w14:textId="2B335B62" w:rsidR="004B1ABD" w:rsidRPr="00474007" w:rsidRDefault="004B1ABD" w:rsidP="00BC1348">
      <w:pPr>
        <w:pStyle w:val="AmdtsEntries"/>
      </w:pPr>
      <w:r>
        <w:tab/>
        <w:t xml:space="preserve">def </w:t>
      </w:r>
      <w:r>
        <w:rPr>
          <w:rStyle w:val="charBoldItals"/>
        </w:rPr>
        <w:t>new registration</w:t>
      </w:r>
      <w:r>
        <w:t xml:space="preserve"> ins </w:t>
      </w:r>
      <w:hyperlink r:id="rId848" w:tooltip="Education Amendment Act 2019" w:history="1">
        <w:r w:rsidR="00BC43D6">
          <w:rPr>
            <w:rStyle w:val="charCitHyperlinkAbbrev"/>
          </w:rPr>
          <w:t>A2019-47</w:t>
        </w:r>
      </w:hyperlink>
      <w:r>
        <w:t xml:space="preserve"> s 20</w:t>
      </w:r>
    </w:p>
    <w:p w14:paraId="314E029E" w14:textId="6C457B24" w:rsidR="003B0BB5" w:rsidRDefault="003B0BB5">
      <w:pPr>
        <w:pStyle w:val="AmdtsEntries"/>
        <w:keepNext/>
      </w:pPr>
      <w:r>
        <w:tab/>
        <w:t xml:space="preserve">def </w:t>
      </w:r>
      <w:r w:rsidRPr="003B0BB5">
        <w:rPr>
          <w:rStyle w:val="charBoldItals"/>
        </w:rPr>
        <w:t>non-government school</w:t>
      </w:r>
      <w:r>
        <w:t xml:space="preserve"> sub </w:t>
      </w:r>
      <w:hyperlink r:id="rId849" w:tooltip="Education Amendment Act 2022" w:history="1">
        <w:r w:rsidRPr="0068777B">
          <w:rPr>
            <w:rStyle w:val="charCitHyperlinkAbbrev"/>
          </w:rPr>
          <w:t>A2022-10</w:t>
        </w:r>
      </w:hyperlink>
      <w:r>
        <w:t xml:space="preserve"> s 48</w:t>
      </w:r>
    </w:p>
    <w:p w14:paraId="6F51643D" w14:textId="40920B4A" w:rsidR="003B0BB5" w:rsidRDefault="003B0BB5">
      <w:pPr>
        <w:pStyle w:val="AmdtsEntries"/>
        <w:keepNext/>
      </w:pPr>
      <w:r>
        <w:tab/>
        <w:t xml:space="preserve">def </w:t>
      </w:r>
      <w:r w:rsidRPr="003B0BB5">
        <w:rPr>
          <w:rStyle w:val="charBoldItals"/>
        </w:rPr>
        <w:t>notice of regulatory action</w:t>
      </w:r>
      <w:r>
        <w:t xml:space="preserve"> ins </w:t>
      </w:r>
      <w:hyperlink r:id="rId850" w:tooltip="Education Amendment Act 2022" w:history="1">
        <w:r w:rsidRPr="0068777B">
          <w:rPr>
            <w:rStyle w:val="charCitHyperlinkAbbrev"/>
          </w:rPr>
          <w:t>A2022-10</w:t>
        </w:r>
      </w:hyperlink>
      <w:r>
        <w:t xml:space="preserve"> s 49</w:t>
      </w:r>
    </w:p>
    <w:p w14:paraId="6B6FC9C1" w14:textId="3DC7EF6C" w:rsidR="003B0BB5" w:rsidRDefault="003B0BB5" w:rsidP="003B0BB5">
      <w:pPr>
        <w:pStyle w:val="AmdtsEntries"/>
        <w:keepNext/>
      </w:pPr>
      <w:r>
        <w:tab/>
        <w:t xml:space="preserve">def </w:t>
      </w:r>
      <w:r>
        <w:rPr>
          <w:rStyle w:val="charBoldItals"/>
        </w:rPr>
        <w:t>notifiable change</w:t>
      </w:r>
      <w:r>
        <w:t xml:space="preserve"> ins </w:t>
      </w:r>
      <w:hyperlink r:id="rId851" w:tooltip="Education Amendment Act 2022" w:history="1">
        <w:r w:rsidRPr="0068777B">
          <w:rPr>
            <w:rStyle w:val="charCitHyperlinkAbbrev"/>
          </w:rPr>
          <w:t>A2022-10</w:t>
        </w:r>
      </w:hyperlink>
      <w:r>
        <w:t xml:space="preserve"> s 49</w:t>
      </w:r>
    </w:p>
    <w:p w14:paraId="4021C822" w14:textId="3A38DE66" w:rsidR="003B0BB5" w:rsidRDefault="003B0BB5" w:rsidP="003B0BB5">
      <w:pPr>
        <w:pStyle w:val="AmdtsEntries"/>
        <w:keepNext/>
      </w:pPr>
      <w:r>
        <w:tab/>
        <w:t xml:space="preserve">def </w:t>
      </w:r>
      <w:r>
        <w:rPr>
          <w:rStyle w:val="charBoldItals"/>
        </w:rPr>
        <w:t>occupier</w:t>
      </w:r>
      <w:r>
        <w:t xml:space="preserve"> ins </w:t>
      </w:r>
      <w:hyperlink r:id="rId852" w:tooltip="Education Amendment Act 2022" w:history="1">
        <w:r w:rsidRPr="0068777B">
          <w:rPr>
            <w:rStyle w:val="charCitHyperlinkAbbrev"/>
          </w:rPr>
          <w:t>A2022-10</w:t>
        </w:r>
      </w:hyperlink>
      <w:r>
        <w:t xml:space="preserve"> s 49</w:t>
      </w:r>
    </w:p>
    <w:p w14:paraId="2A03FE2C" w14:textId="32B8B291" w:rsidR="003B0BB5" w:rsidRDefault="003B0BB5" w:rsidP="003B0BB5">
      <w:pPr>
        <w:pStyle w:val="AmdtsEntries"/>
        <w:keepNext/>
      </w:pPr>
      <w:r>
        <w:tab/>
        <w:t xml:space="preserve">def </w:t>
      </w:r>
      <w:r>
        <w:rPr>
          <w:rStyle w:val="charBoldItals"/>
        </w:rPr>
        <w:t>offence</w:t>
      </w:r>
      <w:r>
        <w:t xml:space="preserve"> ins </w:t>
      </w:r>
      <w:hyperlink r:id="rId853" w:tooltip="Education Amendment Act 2022" w:history="1">
        <w:r w:rsidRPr="0068777B">
          <w:rPr>
            <w:rStyle w:val="charCitHyperlinkAbbrev"/>
          </w:rPr>
          <w:t>A2022-10</w:t>
        </w:r>
      </w:hyperlink>
      <w:r>
        <w:t xml:space="preserve"> s 49</w:t>
      </w:r>
    </w:p>
    <w:p w14:paraId="3ECA8AF2" w14:textId="72A73166" w:rsidR="00893802" w:rsidRPr="001927F7" w:rsidRDefault="00893802">
      <w:pPr>
        <w:pStyle w:val="AmdtsEntries"/>
        <w:keepNext/>
      </w:pPr>
      <w:r>
        <w:tab/>
        <w:t xml:space="preserve">def </w:t>
      </w:r>
      <w:r w:rsidRPr="001927F7">
        <w:rPr>
          <w:rStyle w:val="charBoldItals"/>
        </w:rPr>
        <w:t xml:space="preserve">parents and citizens member </w:t>
      </w:r>
      <w:r>
        <w:rPr>
          <w:iCs/>
        </w:rPr>
        <w:t xml:space="preserve">am </w:t>
      </w:r>
      <w:hyperlink r:id="rId854" w:tooltip="Education Amendment Act 2006 (No 2)" w:history="1">
        <w:r w:rsidR="001927F7" w:rsidRPr="001927F7">
          <w:rPr>
            <w:rStyle w:val="charCitHyperlinkAbbrev"/>
          </w:rPr>
          <w:t>A2006</w:t>
        </w:r>
        <w:r w:rsidR="001927F7" w:rsidRPr="001927F7">
          <w:rPr>
            <w:rStyle w:val="charCitHyperlinkAbbrev"/>
          </w:rPr>
          <w:noBreakHyphen/>
          <w:t>57</w:t>
        </w:r>
      </w:hyperlink>
      <w:r>
        <w:rPr>
          <w:iCs/>
        </w:rPr>
        <w:t xml:space="preserve"> s 52</w:t>
      </w:r>
    </w:p>
    <w:p w14:paraId="7B4133D7" w14:textId="131F1643" w:rsidR="00EF7779" w:rsidRPr="00343EF4" w:rsidRDefault="00EF7779" w:rsidP="00EF7779">
      <w:pPr>
        <w:pStyle w:val="AmdtsEntries"/>
      </w:pPr>
      <w:r>
        <w:rPr>
          <w:iCs/>
        </w:rPr>
        <w:tab/>
        <w:t xml:space="preserve">def </w:t>
      </w:r>
      <w:r>
        <w:rPr>
          <w:rStyle w:val="charBoldItals"/>
        </w:rPr>
        <w:t xml:space="preserve">participates </w:t>
      </w:r>
      <w:r>
        <w:t xml:space="preserve">ins </w:t>
      </w:r>
      <w:hyperlink r:id="rId855"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15</w:t>
      </w:r>
    </w:p>
    <w:p w14:paraId="0BB8E7A4" w14:textId="2AA5B3BA" w:rsidR="005A3A7A" w:rsidRDefault="005A3A7A" w:rsidP="005A3A7A">
      <w:pPr>
        <w:pStyle w:val="AmdtsEntries"/>
        <w:keepNext/>
      </w:pPr>
      <w:r>
        <w:tab/>
        <w:t xml:space="preserve">def </w:t>
      </w:r>
      <w:r>
        <w:rPr>
          <w:rStyle w:val="charBoldItals"/>
        </w:rPr>
        <w:t>permanent resident</w:t>
      </w:r>
      <w:r>
        <w:t xml:space="preserve"> ins </w:t>
      </w:r>
      <w:hyperlink r:id="rId856" w:tooltip="Education Amendment Act 2022" w:history="1">
        <w:r w:rsidRPr="0068777B">
          <w:rPr>
            <w:rStyle w:val="charCitHyperlinkAbbrev"/>
          </w:rPr>
          <w:t>A2022-10</w:t>
        </w:r>
      </w:hyperlink>
      <w:r>
        <w:t xml:space="preserve"> s 49</w:t>
      </w:r>
    </w:p>
    <w:p w14:paraId="0EF0B93B" w14:textId="31ECA091" w:rsidR="005A3A7A" w:rsidRDefault="005A3A7A" w:rsidP="005A3A7A">
      <w:pPr>
        <w:pStyle w:val="AmdtsEntries"/>
        <w:keepNext/>
      </w:pPr>
      <w:r>
        <w:tab/>
        <w:t xml:space="preserve">def </w:t>
      </w:r>
      <w:r>
        <w:rPr>
          <w:rStyle w:val="charBoldItals"/>
        </w:rPr>
        <w:t>premises</w:t>
      </w:r>
      <w:r>
        <w:t xml:space="preserve"> ins </w:t>
      </w:r>
      <w:hyperlink r:id="rId857" w:tooltip="Education Amendment Act 2022" w:history="1">
        <w:r w:rsidRPr="0068777B">
          <w:rPr>
            <w:rStyle w:val="charCitHyperlinkAbbrev"/>
          </w:rPr>
          <w:t>A2022-10</w:t>
        </w:r>
      </w:hyperlink>
      <w:r>
        <w:t xml:space="preserve"> s 49</w:t>
      </w:r>
    </w:p>
    <w:p w14:paraId="2DCB3337" w14:textId="5DD8A4C7" w:rsidR="00CE293B" w:rsidRDefault="00CE293B" w:rsidP="00CE293B">
      <w:pPr>
        <w:pStyle w:val="AmdtsEntries"/>
        <w:rPr>
          <w:iCs/>
        </w:rPr>
      </w:pPr>
      <w:r>
        <w:rPr>
          <w:iCs/>
        </w:rPr>
        <w:tab/>
        <w:t xml:space="preserve">def </w:t>
      </w:r>
      <w:r>
        <w:rPr>
          <w:rStyle w:val="charBoldItals"/>
        </w:rPr>
        <w:t>pri</w:t>
      </w:r>
      <w:r w:rsidR="005A3A7A">
        <w:rPr>
          <w:rStyle w:val="charBoldItals"/>
        </w:rPr>
        <w:t>n</w:t>
      </w:r>
      <w:r>
        <w:rPr>
          <w:rStyle w:val="charBoldItals"/>
        </w:rPr>
        <w:t>cipal</w:t>
      </w:r>
      <w:r>
        <w:rPr>
          <w:iCs/>
        </w:rPr>
        <w:t xml:space="preserve"> ins </w:t>
      </w:r>
      <w:hyperlink r:id="rId858" w:tooltip="Education Amendment Act 2022" w:history="1">
        <w:r w:rsidRPr="0068777B">
          <w:rPr>
            <w:rStyle w:val="charCitHyperlinkAbbrev"/>
          </w:rPr>
          <w:t>A2022-10</w:t>
        </w:r>
      </w:hyperlink>
      <w:r>
        <w:rPr>
          <w:iCs/>
        </w:rPr>
        <w:t xml:space="preserve"> s 19</w:t>
      </w:r>
    </w:p>
    <w:p w14:paraId="3A462CC4" w14:textId="5B3658C8" w:rsidR="005A3A7A" w:rsidRDefault="005A3A7A" w:rsidP="005A3A7A">
      <w:pPr>
        <w:pStyle w:val="AmdtsEntries"/>
        <w:keepNext/>
      </w:pPr>
      <w:r>
        <w:tab/>
        <w:t xml:space="preserve">def </w:t>
      </w:r>
      <w:r>
        <w:rPr>
          <w:rStyle w:val="charBoldItals"/>
        </w:rPr>
        <w:t>proposed campus</w:t>
      </w:r>
      <w:r>
        <w:t xml:space="preserve"> ins </w:t>
      </w:r>
      <w:hyperlink r:id="rId859" w:tooltip="Education Amendment Act 2022" w:history="1">
        <w:r w:rsidRPr="0068777B">
          <w:rPr>
            <w:rStyle w:val="charCitHyperlinkAbbrev"/>
          </w:rPr>
          <w:t>A2022-10</w:t>
        </w:r>
      </w:hyperlink>
      <w:r>
        <w:t xml:space="preserve"> s 49</w:t>
      </w:r>
    </w:p>
    <w:p w14:paraId="2B4E16BE" w14:textId="4EF8DF79" w:rsidR="005A3A7A" w:rsidRDefault="005A3A7A" w:rsidP="005A3A7A">
      <w:pPr>
        <w:pStyle w:val="AmdtsEntries"/>
        <w:keepNext/>
      </w:pPr>
      <w:r>
        <w:tab/>
        <w:t xml:space="preserve">def </w:t>
      </w:r>
      <w:r>
        <w:rPr>
          <w:rStyle w:val="charBoldItals"/>
        </w:rPr>
        <w:t>proposed change day</w:t>
      </w:r>
      <w:r>
        <w:t xml:space="preserve"> ins </w:t>
      </w:r>
      <w:hyperlink r:id="rId860" w:tooltip="Education Amendment Act 2022" w:history="1">
        <w:r w:rsidRPr="0068777B">
          <w:rPr>
            <w:rStyle w:val="charCitHyperlinkAbbrev"/>
          </w:rPr>
          <w:t>A2022-10</w:t>
        </w:r>
      </w:hyperlink>
      <w:r>
        <w:t xml:space="preserve"> s 49</w:t>
      </w:r>
    </w:p>
    <w:p w14:paraId="0F6EAC5B" w14:textId="31701EFA" w:rsidR="00893802" w:rsidRDefault="00893802">
      <w:pPr>
        <w:pStyle w:val="AmdtsEntries"/>
        <w:keepNext/>
      </w:pPr>
      <w:r>
        <w:tab/>
        <w:t xml:space="preserve">def </w:t>
      </w:r>
      <w:r w:rsidRPr="001927F7">
        <w:rPr>
          <w:rStyle w:val="charBoldItals"/>
        </w:rPr>
        <w:t xml:space="preserve">proposed opening day </w:t>
      </w:r>
      <w:r>
        <w:rPr>
          <w:iCs/>
        </w:rPr>
        <w:t xml:space="preserve">am </w:t>
      </w:r>
      <w:hyperlink r:id="rId861" w:tooltip="Education Amendment Act 2006 (No 2)" w:history="1">
        <w:r w:rsidR="001927F7" w:rsidRPr="001927F7">
          <w:rPr>
            <w:rStyle w:val="charCitHyperlinkAbbrev"/>
          </w:rPr>
          <w:t>A2006</w:t>
        </w:r>
        <w:r w:rsidR="001927F7" w:rsidRPr="001927F7">
          <w:rPr>
            <w:rStyle w:val="charCitHyperlinkAbbrev"/>
          </w:rPr>
          <w:noBreakHyphen/>
          <w:t>57</w:t>
        </w:r>
      </w:hyperlink>
      <w:r>
        <w:rPr>
          <w:iCs/>
        </w:rPr>
        <w:t xml:space="preserve"> s 53</w:t>
      </w:r>
      <w:r w:rsidR="00ED5218">
        <w:rPr>
          <w:iCs/>
        </w:rPr>
        <w:t xml:space="preserve">; </w:t>
      </w:r>
      <w:hyperlink r:id="rId862" w:tooltip="Statute Law Amendment Act 2015" w:history="1">
        <w:r w:rsidR="00ED5218">
          <w:rPr>
            <w:rStyle w:val="charCitHyperlinkAbbrev"/>
          </w:rPr>
          <w:t>A2015-15</w:t>
        </w:r>
      </w:hyperlink>
      <w:r w:rsidR="00ED5218">
        <w:t xml:space="preserve"> amdt 3.32</w:t>
      </w:r>
    </w:p>
    <w:p w14:paraId="4A7CE582" w14:textId="356120DB" w:rsidR="005A3A7A" w:rsidRDefault="005A3A7A" w:rsidP="005A3A7A">
      <w:pPr>
        <w:pStyle w:val="AmdtsEntriesDefL2"/>
      </w:pPr>
      <w:r>
        <w:tab/>
        <w:t xml:space="preserve">om </w:t>
      </w:r>
      <w:hyperlink r:id="rId863" w:tooltip="Education Amendment Act 2022" w:history="1">
        <w:r w:rsidRPr="0068777B">
          <w:rPr>
            <w:rStyle w:val="charCitHyperlinkAbbrev"/>
          </w:rPr>
          <w:t>A2022-10</w:t>
        </w:r>
      </w:hyperlink>
      <w:r>
        <w:t xml:space="preserve"> s 50</w:t>
      </w:r>
    </w:p>
    <w:p w14:paraId="6B8F2972" w14:textId="6A3648B3" w:rsidR="005A3A7A" w:rsidRDefault="005A3A7A" w:rsidP="005A3A7A">
      <w:pPr>
        <w:pStyle w:val="AmdtsEntries"/>
        <w:keepNext/>
      </w:pPr>
      <w:r>
        <w:tab/>
        <w:t xml:space="preserve">def </w:t>
      </w:r>
      <w:r>
        <w:rPr>
          <w:rStyle w:val="charBoldItals"/>
        </w:rPr>
        <w:t>proposed starting day</w:t>
      </w:r>
      <w:r>
        <w:t xml:space="preserve"> ins </w:t>
      </w:r>
      <w:hyperlink r:id="rId864" w:tooltip="Education Amendment Act 2022" w:history="1">
        <w:r w:rsidRPr="0068777B">
          <w:rPr>
            <w:rStyle w:val="charCitHyperlinkAbbrev"/>
          </w:rPr>
          <w:t>A2022-10</w:t>
        </w:r>
      </w:hyperlink>
      <w:r>
        <w:t xml:space="preserve"> s 51</w:t>
      </w:r>
    </w:p>
    <w:p w14:paraId="463EE7E0" w14:textId="3F8FDE62" w:rsidR="005A3A7A" w:rsidRDefault="005A3A7A" w:rsidP="005A3A7A">
      <w:pPr>
        <w:pStyle w:val="AmdtsEntries"/>
        <w:keepNext/>
      </w:pPr>
      <w:r>
        <w:tab/>
        <w:t xml:space="preserve">def </w:t>
      </w:r>
      <w:r>
        <w:rPr>
          <w:rStyle w:val="charBoldItals"/>
        </w:rPr>
        <w:t>proprietor</w:t>
      </w:r>
      <w:r>
        <w:t xml:space="preserve"> ins </w:t>
      </w:r>
      <w:hyperlink r:id="rId865" w:tooltip="Education Amendment Act 2022" w:history="1">
        <w:r w:rsidRPr="0068777B">
          <w:rPr>
            <w:rStyle w:val="charCitHyperlinkAbbrev"/>
          </w:rPr>
          <w:t>A2022-10</w:t>
        </w:r>
      </w:hyperlink>
      <w:r>
        <w:t xml:space="preserve"> s 51</w:t>
      </w:r>
    </w:p>
    <w:p w14:paraId="1C9A2E73" w14:textId="0D5329E6" w:rsidR="005A3A7A" w:rsidRDefault="005A3A7A" w:rsidP="005A3A7A">
      <w:pPr>
        <w:pStyle w:val="AmdtsEntries"/>
        <w:keepNext/>
      </w:pPr>
      <w:r>
        <w:tab/>
        <w:t xml:space="preserve">def </w:t>
      </w:r>
      <w:r>
        <w:rPr>
          <w:rStyle w:val="charBoldItals"/>
        </w:rPr>
        <w:t>registered campus</w:t>
      </w:r>
      <w:r>
        <w:t xml:space="preserve"> ins </w:t>
      </w:r>
      <w:hyperlink r:id="rId866" w:tooltip="Education Amendment Act 2022" w:history="1">
        <w:r w:rsidRPr="0068777B">
          <w:rPr>
            <w:rStyle w:val="charCitHyperlinkAbbrev"/>
          </w:rPr>
          <w:t>A2022-10</w:t>
        </w:r>
      </w:hyperlink>
      <w:r>
        <w:t xml:space="preserve"> s 51</w:t>
      </w:r>
    </w:p>
    <w:p w14:paraId="5A6A433C" w14:textId="4A7B1D4B" w:rsidR="00B45AFC" w:rsidRDefault="00B45AFC">
      <w:pPr>
        <w:pStyle w:val="AmdtsEntries"/>
        <w:keepNext/>
      </w:pPr>
      <w:r>
        <w:tab/>
        <w:t xml:space="preserve">def </w:t>
      </w:r>
      <w:r w:rsidRPr="00B45AFC">
        <w:rPr>
          <w:rStyle w:val="charBoldItals"/>
        </w:rPr>
        <w:t>registered non-government schoo</w:t>
      </w:r>
      <w:r>
        <w:t xml:space="preserve">l sub </w:t>
      </w:r>
      <w:hyperlink r:id="rId867" w:tooltip="Education Amendment Act 2022" w:history="1">
        <w:r w:rsidRPr="0068777B">
          <w:rPr>
            <w:rStyle w:val="charCitHyperlinkAbbrev"/>
          </w:rPr>
          <w:t>A2022-10</w:t>
        </w:r>
      </w:hyperlink>
      <w:r>
        <w:t xml:space="preserve"> s 52</w:t>
      </w:r>
    </w:p>
    <w:p w14:paraId="5E8CAFF1" w14:textId="701F9DAF" w:rsidR="00B45AFC" w:rsidRDefault="00B45AFC">
      <w:pPr>
        <w:pStyle w:val="AmdtsEntries"/>
        <w:keepNext/>
      </w:pPr>
      <w:r>
        <w:tab/>
        <w:t xml:space="preserve">def </w:t>
      </w:r>
      <w:r w:rsidRPr="00B45AFC">
        <w:rPr>
          <w:rStyle w:val="charBoldItals"/>
        </w:rPr>
        <w:t>registered school</w:t>
      </w:r>
      <w:r>
        <w:t xml:space="preserve"> ins </w:t>
      </w:r>
      <w:hyperlink r:id="rId868" w:tooltip="Education Amendment Act 2022" w:history="1">
        <w:r w:rsidRPr="0068777B">
          <w:rPr>
            <w:rStyle w:val="charCitHyperlinkAbbrev"/>
          </w:rPr>
          <w:t>A2022-10</w:t>
        </w:r>
      </w:hyperlink>
      <w:r>
        <w:t xml:space="preserve"> s 53</w:t>
      </w:r>
    </w:p>
    <w:p w14:paraId="23D6CC3E" w14:textId="4D763FCC" w:rsidR="00ED5218" w:rsidRDefault="00ED5218">
      <w:pPr>
        <w:pStyle w:val="AmdtsEntries"/>
        <w:keepNext/>
      </w:pPr>
      <w:r>
        <w:tab/>
        <w:t xml:space="preserve">def </w:t>
      </w:r>
      <w:r>
        <w:rPr>
          <w:rStyle w:val="charBoldItals"/>
        </w:rPr>
        <w:t>register of enrolments and attendances</w:t>
      </w:r>
      <w:r>
        <w:t xml:space="preserve"> </w:t>
      </w:r>
      <w:r w:rsidR="00D72777">
        <w:t>sub</w:t>
      </w:r>
      <w:r>
        <w:t xml:space="preserve"> </w:t>
      </w:r>
      <w:hyperlink r:id="rId869" w:tooltip="Statute Law Amendment Act 2015" w:history="1">
        <w:r>
          <w:rPr>
            <w:rStyle w:val="charCitHyperlinkAbbrev"/>
          </w:rPr>
          <w:t>A2015-15</w:t>
        </w:r>
      </w:hyperlink>
      <w:r>
        <w:t xml:space="preserve"> amdt 3.33</w:t>
      </w:r>
      <w:r w:rsidR="00B45AFC">
        <w:t xml:space="preserve">; </w:t>
      </w:r>
      <w:hyperlink r:id="rId870" w:tooltip="Education Amendment Act 2022" w:history="1">
        <w:r w:rsidR="00B45AFC" w:rsidRPr="0068777B">
          <w:rPr>
            <w:rStyle w:val="charCitHyperlinkAbbrev"/>
          </w:rPr>
          <w:t>A2022-10</w:t>
        </w:r>
      </w:hyperlink>
      <w:r w:rsidR="00B45AFC">
        <w:t xml:space="preserve"> s 54</w:t>
      </w:r>
    </w:p>
    <w:p w14:paraId="6C3026E6" w14:textId="4C7A4548" w:rsidR="00B45AFC" w:rsidRDefault="00B45AFC">
      <w:pPr>
        <w:pStyle w:val="AmdtsEntries"/>
        <w:keepNext/>
      </w:pPr>
      <w:r>
        <w:tab/>
        <w:t xml:space="preserve">def </w:t>
      </w:r>
      <w:r w:rsidRPr="00B45AFC">
        <w:rPr>
          <w:rStyle w:val="charBoldItals"/>
        </w:rPr>
        <w:t>register of non-government schools</w:t>
      </w:r>
      <w:r>
        <w:t xml:space="preserve"> sub </w:t>
      </w:r>
      <w:hyperlink r:id="rId871" w:tooltip="Education Amendment Act 2022" w:history="1">
        <w:r w:rsidRPr="0068777B">
          <w:rPr>
            <w:rStyle w:val="charCitHyperlinkAbbrev"/>
          </w:rPr>
          <w:t>A2022-10</w:t>
        </w:r>
      </w:hyperlink>
      <w:r>
        <w:t xml:space="preserve"> s 54</w:t>
      </w:r>
    </w:p>
    <w:p w14:paraId="4401829F" w14:textId="09C0C2A3" w:rsidR="00B45AFC" w:rsidRDefault="00B45AFC">
      <w:pPr>
        <w:pStyle w:val="AmdtsEntries"/>
        <w:keepNext/>
      </w:pPr>
      <w:r>
        <w:tab/>
        <w:t xml:space="preserve">def </w:t>
      </w:r>
      <w:r w:rsidRPr="00B45AFC">
        <w:rPr>
          <w:rStyle w:val="charBoldItals"/>
        </w:rPr>
        <w:t>registrable change</w:t>
      </w:r>
      <w:r>
        <w:t xml:space="preserve"> ins </w:t>
      </w:r>
      <w:hyperlink r:id="rId872" w:tooltip="Education Amendment Act 2022" w:history="1">
        <w:r w:rsidRPr="0068777B">
          <w:rPr>
            <w:rStyle w:val="charCitHyperlinkAbbrev"/>
          </w:rPr>
          <w:t>A2022-10</w:t>
        </w:r>
      </w:hyperlink>
      <w:r>
        <w:t xml:space="preserve"> s 55</w:t>
      </w:r>
    </w:p>
    <w:p w14:paraId="02662E4F" w14:textId="42F794C5" w:rsidR="00825540" w:rsidRDefault="00825540">
      <w:pPr>
        <w:pStyle w:val="AmdtsEntries"/>
        <w:keepNext/>
      </w:pPr>
      <w:r>
        <w:tab/>
        <w:t xml:space="preserve">def </w:t>
      </w:r>
      <w:r>
        <w:rPr>
          <w:rStyle w:val="charBoldItals"/>
        </w:rPr>
        <w:t>registrar</w:t>
      </w:r>
      <w:r>
        <w:t xml:space="preserve"> am </w:t>
      </w:r>
      <w:hyperlink r:id="rId873" w:tooltip="Statute Law Amendment Act 2015" w:history="1">
        <w:r>
          <w:rPr>
            <w:rStyle w:val="charCitHyperlinkAbbrev"/>
          </w:rPr>
          <w:t>A2015-15</w:t>
        </w:r>
      </w:hyperlink>
      <w:r>
        <w:t xml:space="preserve"> amdt 3.34</w:t>
      </w:r>
    </w:p>
    <w:p w14:paraId="662F2C24" w14:textId="2F133431" w:rsidR="004B451C" w:rsidRPr="001927F7" w:rsidRDefault="004B451C" w:rsidP="004B451C">
      <w:pPr>
        <w:pStyle w:val="AmdtsEntriesDefL2"/>
      </w:pPr>
      <w:r>
        <w:tab/>
        <w:t xml:space="preserve">sub </w:t>
      </w:r>
      <w:hyperlink r:id="rId874" w:tooltip="Education Amendment Act 2022" w:history="1">
        <w:r w:rsidRPr="0068777B">
          <w:rPr>
            <w:rStyle w:val="charCitHyperlinkAbbrev"/>
          </w:rPr>
          <w:t>A2022-10</w:t>
        </w:r>
      </w:hyperlink>
      <w:r>
        <w:t xml:space="preserve"> s 56</w:t>
      </w:r>
    </w:p>
    <w:p w14:paraId="607ADAAE" w14:textId="0EC6017D" w:rsidR="004B451C" w:rsidRDefault="004B451C" w:rsidP="00BC1348">
      <w:pPr>
        <w:pStyle w:val="AmdtsEntries"/>
      </w:pPr>
      <w:r>
        <w:tab/>
        <w:t xml:space="preserve">def </w:t>
      </w:r>
      <w:r w:rsidRPr="004B451C">
        <w:rPr>
          <w:rStyle w:val="charBoldItals"/>
        </w:rPr>
        <w:t>registration conditions</w:t>
      </w:r>
      <w:r>
        <w:t xml:space="preserve"> ins </w:t>
      </w:r>
      <w:hyperlink r:id="rId875" w:tooltip="Education Amendment Act 2022" w:history="1">
        <w:r w:rsidRPr="0068777B">
          <w:rPr>
            <w:rStyle w:val="charCitHyperlinkAbbrev"/>
          </w:rPr>
          <w:t>A2022-10</w:t>
        </w:r>
      </w:hyperlink>
      <w:r>
        <w:t xml:space="preserve"> s 57</w:t>
      </w:r>
    </w:p>
    <w:p w14:paraId="043E3C26" w14:textId="5D33C90A" w:rsidR="004B451C" w:rsidRDefault="004B451C" w:rsidP="004B451C">
      <w:pPr>
        <w:pStyle w:val="AmdtsEntries"/>
      </w:pPr>
      <w:r>
        <w:tab/>
        <w:t xml:space="preserve">def </w:t>
      </w:r>
      <w:r w:rsidRPr="004B451C">
        <w:rPr>
          <w:rStyle w:val="charBoldItals"/>
        </w:rPr>
        <w:t xml:space="preserve">registration </w:t>
      </w:r>
      <w:r>
        <w:rPr>
          <w:rStyle w:val="charBoldItals"/>
        </w:rPr>
        <w:t>review</w:t>
      </w:r>
      <w:r>
        <w:t xml:space="preserve"> ins </w:t>
      </w:r>
      <w:hyperlink r:id="rId876" w:tooltip="Education Amendment Act 2022" w:history="1">
        <w:r w:rsidRPr="0068777B">
          <w:rPr>
            <w:rStyle w:val="charCitHyperlinkAbbrev"/>
          </w:rPr>
          <w:t>A2022-10</w:t>
        </w:r>
      </w:hyperlink>
      <w:r>
        <w:t xml:space="preserve"> s 57</w:t>
      </w:r>
    </w:p>
    <w:p w14:paraId="5FDD2A00" w14:textId="26B45A0E" w:rsidR="004B451C" w:rsidRDefault="004B451C" w:rsidP="004B451C">
      <w:pPr>
        <w:pStyle w:val="AmdtsEntries"/>
      </w:pPr>
      <w:r>
        <w:tab/>
        <w:t xml:space="preserve">def </w:t>
      </w:r>
      <w:r w:rsidRPr="004B451C">
        <w:rPr>
          <w:rStyle w:val="charBoldItals"/>
        </w:rPr>
        <w:t xml:space="preserve">registration </w:t>
      </w:r>
      <w:r>
        <w:rPr>
          <w:rStyle w:val="charBoldItals"/>
        </w:rPr>
        <w:t>review guidelines</w:t>
      </w:r>
      <w:r>
        <w:t xml:space="preserve"> ins </w:t>
      </w:r>
      <w:hyperlink r:id="rId877" w:tooltip="Education Amendment Act 2022" w:history="1">
        <w:r w:rsidRPr="0068777B">
          <w:rPr>
            <w:rStyle w:val="charCitHyperlinkAbbrev"/>
          </w:rPr>
          <w:t>A2022-10</w:t>
        </w:r>
      </w:hyperlink>
      <w:r>
        <w:t xml:space="preserve"> s 57</w:t>
      </w:r>
    </w:p>
    <w:p w14:paraId="471D0577" w14:textId="6FEF8142" w:rsidR="004B451C" w:rsidRDefault="004B451C" w:rsidP="004B451C">
      <w:pPr>
        <w:pStyle w:val="AmdtsEntries"/>
      </w:pPr>
      <w:r>
        <w:tab/>
        <w:t xml:space="preserve">def </w:t>
      </w:r>
      <w:r w:rsidRPr="004B451C">
        <w:rPr>
          <w:rStyle w:val="charBoldItals"/>
        </w:rPr>
        <w:t xml:space="preserve">registration </w:t>
      </w:r>
      <w:r>
        <w:rPr>
          <w:rStyle w:val="charBoldItals"/>
        </w:rPr>
        <w:t>standards</w:t>
      </w:r>
      <w:r>
        <w:t xml:space="preserve"> ins </w:t>
      </w:r>
      <w:hyperlink r:id="rId878" w:tooltip="Education Amendment Act 2022" w:history="1">
        <w:r w:rsidRPr="0068777B">
          <w:rPr>
            <w:rStyle w:val="charCitHyperlinkAbbrev"/>
          </w:rPr>
          <w:t>A2022-10</w:t>
        </w:r>
      </w:hyperlink>
      <w:r>
        <w:t xml:space="preserve"> s 57</w:t>
      </w:r>
    </w:p>
    <w:p w14:paraId="728C55D0" w14:textId="523EA754" w:rsidR="004B451C" w:rsidRDefault="004B451C" w:rsidP="004B451C">
      <w:pPr>
        <w:pStyle w:val="AmdtsEntries"/>
      </w:pPr>
      <w:r>
        <w:lastRenderedPageBreak/>
        <w:tab/>
        <w:t xml:space="preserve">def </w:t>
      </w:r>
      <w:r w:rsidRPr="004B451C">
        <w:rPr>
          <w:rStyle w:val="charBoldItals"/>
        </w:rPr>
        <w:t xml:space="preserve">registration </w:t>
      </w:r>
      <w:r>
        <w:rPr>
          <w:rStyle w:val="charBoldItals"/>
        </w:rPr>
        <w:t>standards advisory board</w:t>
      </w:r>
      <w:r>
        <w:t xml:space="preserve"> ins </w:t>
      </w:r>
      <w:hyperlink r:id="rId879" w:tooltip="Education Amendment Act 2022" w:history="1">
        <w:r w:rsidRPr="0068777B">
          <w:rPr>
            <w:rStyle w:val="charCitHyperlinkAbbrev"/>
          </w:rPr>
          <w:t>A2022-10</w:t>
        </w:r>
      </w:hyperlink>
      <w:r>
        <w:t xml:space="preserve"> s 57</w:t>
      </w:r>
    </w:p>
    <w:p w14:paraId="6913B80B" w14:textId="48A62026" w:rsidR="004B451C" w:rsidRDefault="004B451C" w:rsidP="004B451C">
      <w:pPr>
        <w:pStyle w:val="AmdtsEntries"/>
      </w:pPr>
      <w:r>
        <w:tab/>
        <w:t xml:space="preserve">def </w:t>
      </w:r>
      <w:r>
        <w:rPr>
          <w:rStyle w:val="charBoldItals"/>
        </w:rPr>
        <w:t>regulatory action</w:t>
      </w:r>
      <w:r>
        <w:t xml:space="preserve"> ins </w:t>
      </w:r>
      <w:hyperlink r:id="rId880" w:tooltip="Education Amendment Act 2022" w:history="1">
        <w:r w:rsidRPr="0068777B">
          <w:rPr>
            <w:rStyle w:val="charCitHyperlinkAbbrev"/>
          </w:rPr>
          <w:t>A2022-10</w:t>
        </w:r>
      </w:hyperlink>
      <w:r>
        <w:t xml:space="preserve"> s 57</w:t>
      </w:r>
    </w:p>
    <w:p w14:paraId="250B40A0" w14:textId="282C3B75" w:rsidR="00BC1348" w:rsidRDefault="00BC1348" w:rsidP="00BC1348">
      <w:pPr>
        <w:pStyle w:val="AmdtsEntries"/>
        <w:rPr>
          <w:bCs/>
          <w:iCs/>
        </w:rPr>
      </w:pPr>
      <w:r>
        <w:tab/>
      </w:r>
      <w:r w:rsidRPr="00474007">
        <w:t xml:space="preserve">def </w:t>
      </w:r>
      <w:r w:rsidRPr="00474007">
        <w:rPr>
          <w:rStyle w:val="charBoldItals"/>
        </w:rPr>
        <w:t xml:space="preserve">reviewable decision </w:t>
      </w:r>
      <w:r w:rsidRPr="00474007">
        <w:rPr>
          <w:bCs/>
          <w:iCs/>
        </w:rPr>
        <w:t>sub</w:t>
      </w:r>
      <w:r w:rsidR="00FA3E84" w:rsidRPr="00474007">
        <w:rPr>
          <w:bCs/>
          <w:iCs/>
        </w:rPr>
        <w:t xml:space="preserve"> </w:t>
      </w:r>
      <w:hyperlink r:id="rId881"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r w:rsidR="00FA3E84" w:rsidRPr="00474007">
        <w:rPr>
          <w:bCs/>
          <w:iCs/>
        </w:rPr>
        <w:t xml:space="preserve"> amdt 1.138</w:t>
      </w:r>
    </w:p>
    <w:p w14:paraId="3BBB0F3F" w14:textId="43F1AF53" w:rsidR="00EF7779" w:rsidRDefault="00EF7779" w:rsidP="00BC1348">
      <w:pPr>
        <w:pStyle w:val="AmdtsEntries"/>
      </w:pPr>
      <w:r>
        <w:rPr>
          <w:bCs/>
          <w:iCs/>
        </w:rPr>
        <w:tab/>
        <w:t xml:space="preserve">def </w:t>
      </w:r>
      <w:r>
        <w:rPr>
          <w:rStyle w:val="charBoldItals"/>
        </w:rPr>
        <w:t xml:space="preserve">school </w:t>
      </w:r>
      <w:r>
        <w:t xml:space="preserve">am </w:t>
      </w:r>
      <w:hyperlink r:id="rId882"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16</w:t>
      </w:r>
    </w:p>
    <w:p w14:paraId="1244BB8E" w14:textId="0E08189C" w:rsidR="005107D6" w:rsidRDefault="005107D6" w:rsidP="005107D6">
      <w:pPr>
        <w:pStyle w:val="AmdtsEntriesDefL2"/>
      </w:pPr>
      <w:r>
        <w:tab/>
        <w:t xml:space="preserve">sub </w:t>
      </w:r>
      <w:hyperlink r:id="rId883" w:tooltip="Education Amendment Act 2011" w:history="1">
        <w:r w:rsidR="001927F7" w:rsidRPr="001927F7">
          <w:rPr>
            <w:rStyle w:val="charCitHyperlinkAbbrev"/>
          </w:rPr>
          <w:t>A2011</w:t>
        </w:r>
        <w:r w:rsidR="001927F7" w:rsidRPr="001927F7">
          <w:rPr>
            <w:rStyle w:val="charCitHyperlinkAbbrev"/>
          </w:rPr>
          <w:noBreakHyphen/>
          <w:t>51</w:t>
        </w:r>
      </w:hyperlink>
      <w:r>
        <w:t xml:space="preserve"> s 9</w:t>
      </w:r>
      <w:r w:rsidR="004B451C">
        <w:t xml:space="preserve">; </w:t>
      </w:r>
      <w:hyperlink r:id="rId884" w:tooltip="Education Amendment Act 2022" w:history="1">
        <w:r w:rsidR="004B451C" w:rsidRPr="0068777B">
          <w:rPr>
            <w:rStyle w:val="charCitHyperlinkAbbrev"/>
          </w:rPr>
          <w:t>A2022-10</w:t>
        </w:r>
      </w:hyperlink>
      <w:r w:rsidR="004B451C">
        <w:t xml:space="preserve"> s 58</w:t>
      </w:r>
    </w:p>
    <w:p w14:paraId="71DBFDFD" w14:textId="67A4D643" w:rsidR="00825540" w:rsidRDefault="003F171C" w:rsidP="003F171C">
      <w:pPr>
        <w:pStyle w:val="AmdtsEntries"/>
        <w:rPr>
          <w:bCs/>
          <w:iCs/>
        </w:rPr>
      </w:pPr>
      <w:r>
        <w:rPr>
          <w:bCs/>
          <w:iCs/>
        </w:rPr>
        <w:tab/>
      </w:r>
      <w:r w:rsidR="00825540">
        <w:t xml:space="preserve">def </w:t>
      </w:r>
      <w:r w:rsidR="00825540">
        <w:rPr>
          <w:rStyle w:val="charBoldItals"/>
        </w:rPr>
        <w:t>school board</w:t>
      </w:r>
      <w:r w:rsidR="00825540">
        <w:t xml:space="preserve"> am </w:t>
      </w:r>
      <w:hyperlink r:id="rId885" w:tooltip="Statute Law Amendment Act 2015" w:history="1">
        <w:r w:rsidR="00825540">
          <w:rPr>
            <w:rStyle w:val="charCitHyperlinkAbbrev"/>
          </w:rPr>
          <w:t>A2015-15</w:t>
        </w:r>
      </w:hyperlink>
      <w:r w:rsidR="00825540">
        <w:t xml:space="preserve"> amdt 3.35</w:t>
      </w:r>
    </w:p>
    <w:p w14:paraId="1BE6A43A" w14:textId="39BCAE05" w:rsidR="00CE293B" w:rsidRDefault="00CE293B" w:rsidP="00CE293B">
      <w:pPr>
        <w:pStyle w:val="AmdtsEntries"/>
        <w:rPr>
          <w:iCs/>
        </w:rPr>
      </w:pPr>
      <w:r>
        <w:rPr>
          <w:iCs/>
        </w:rPr>
        <w:tab/>
        <w:t xml:space="preserve">def </w:t>
      </w:r>
      <w:r>
        <w:rPr>
          <w:rStyle w:val="charBoldItals"/>
        </w:rPr>
        <w:t>school day</w:t>
      </w:r>
      <w:r>
        <w:rPr>
          <w:iCs/>
        </w:rPr>
        <w:t xml:space="preserve"> ins </w:t>
      </w:r>
      <w:hyperlink r:id="rId886" w:tooltip="Education Amendment Act 2022" w:history="1">
        <w:r w:rsidRPr="0068777B">
          <w:rPr>
            <w:rStyle w:val="charCitHyperlinkAbbrev"/>
          </w:rPr>
          <w:t>A2022-10</w:t>
        </w:r>
      </w:hyperlink>
      <w:r>
        <w:rPr>
          <w:iCs/>
        </w:rPr>
        <w:t xml:space="preserve"> s 19</w:t>
      </w:r>
    </w:p>
    <w:p w14:paraId="1FABD716" w14:textId="166CBBF4" w:rsidR="003F171C" w:rsidRDefault="00825540" w:rsidP="003F171C">
      <w:pPr>
        <w:pStyle w:val="AmdtsEntries"/>
      </w:pPr>
      <w:r>
        <w:rPr>
          <w:bCs/>
          <w:iCs/>
        </w:rPr>
        <w:tab/>
      </w:r>
      <w:r w:rsidR="003F171C">
        <w:rPr>
          <w:bCs/>
          <w:iCs/>
        </w:rPr>
        <w:t xml:space="preserve">def </w:t>
      </w:r>
      <w:r w:rsidR="003F171C">
        <w:rPr>
          <w:rStyle w:val="charBoldItals"/>
        </w:rPr>
        <w:t xml:space="preserve">school-leaving age </w:t>
      </w:r>
      <w:r w:rsidR="003F171C">
        <w:t xml:space="preserve">om </w:t>
      </w:r>
      <w:hyperlink r:id="rId887" w:tooltip="Education (Participation) Amendment Act 2009" w:history="1">
        <w:r w:rsidR="001927F7" w:rsidRPr="001927F7">
          <w:rPr>
            <w:rStyle w:val="charCitHyperlinkAbbrev"/>
          </w:rPr>
          <w:t>A2009</w:t>
        </w:r>
        <w:r w:rsidR="001927F7" w:rsidRPr="001927F7">
          <w:rPr>
            <w:rStyle w:val="charCitHyperlinkAbbrev"/>
          </w:rPr>
          <w:noBreakHyphen/>
          <w:t>40</w:t>
        </w:r>
      </w:hyperlink>
      <w:r w:rsidR="003F171C">
        <w:t xml:space="preserve"> s 17</w:t>
      </w:r>
    </w:p>
    <w:p w14:paraId="1E672A5B" w14:textId="647333B7" w:rsidR="00825540" w:rsidRPr="00EF7779" w:rsidRDefault="00825540" w:rsidP="003F171C">
      <w:pPr>
        <w:pStyle w:val="AmdtsEntries"/>
      </w:pPr>
      <w:r>
        <w:tab/>
        <w:t xml:space="preserve">def </w:t>
      </w:r>
      <w:r>
        <w:rPr>
          <w:rStyle w:val="charBoldItals"/>
        </w:rPr>
        <w:t>school-related institution</w:t>
      </w:r>
      <w:r>
        <w:t xml:space="preserve"> sub </w:t>
      </w:r>
      <w:hyperlink r:id="rId888" w:tooltip="Statute Law Amendment Act 2015" w:history="1">
        <w:r>
          <w:rPr>
            <w:rStyle w:val="charCitHyperlinkAbbrev"/>
          </w:rPr>
          <w:t>A2015-15</w:t>
        </w:r>
      </w:hyperlink>
      <w:r>
        <w:t xml:space="preserve"> amdt 3.36</w:t>
      </w:r>
    </w:p>
    <w:p w14:paraId="7506B953" w14:textId="3293D689" w:rsidR="005760EA" w:rsidRDefault="005760EA">
      <w:pPr>
        <w:pStyle w:val="AmdtsEntries"/>
        <w:keepNext/>
      </w:pPr>
      <w:r>
        <w:tab/>
        <w:t xml:space="preserve">def </w:t>
      </w:r>
      <w:r w:rsidRPr="005760EA">
        <w:rPr>
          <w:rStyle w:val="charBoldItals"/>
        </w:rPr>
        <w:t>show cause notice</w:t>
      </w:r>
      <w:r>
        <w:t xml:space="preserve"> ins </w:t>
      </w:r>
      <w:hyperlink r:id="rId889" w:tooltip="Education Amendment Act 2022" w:history="1">
        <w:r w:rsidRPr="0068777B">
          <w:rPr>
            <w:rStyle w:val="charCitHyperlinkAbbrev"/>
          </w:rPr>
          <w:t>A2022-10</w:t>
        </w:r>
      </w:hyperlink>
      <w:r>
        <w:t xml:space="preserve"> s 59</w:t>
      </w:r>
    </w:p>
    <w:p w14:paraId="76D0A3D8" w14:textId="6C9A248D" w:rsidR="00893802" w:rsidRPr="001927F7" w:rsidRDefault="00893802">
      <w:pPr>
        <w:pStyle w:val="AmdtsEntries"/>
        <w:keepNext/>
      </w:pPr>
      <w:r>
        <w:tab/>
        <w:t xml:space="preserve">def </w:t>
      </w:r>
      <w:r w:rsidRPr="001927F7">
        <w:rPr>
          <w:rStyle w:val="charBoldItals"/>
        </w:rPr>
        <w:t xml:space="preserve">staff member </w:t>
      </w:r>
      <w:r>
        <w:rPr>
          <w:iCs/>
        </w:rPr>
        <w:t xml:space="preserve">am </w:t>
      </w:r>
      <w:hyperlink r:id="rId890" w:tooltip="Education Amendment Act 2006 (No 2)" w:history="1">
        <w:r w:rsidR="001927F7" w:rsidRPr="001927F7">
          <w:rPr>
            <w:rStyle w:val="charCitHyperlinkAbbrev"/>
          </w:rPr>
          <w:t>A2006</w:t>
        </w:r>
        <w:r w:rsidR="001927F7" w:rsidRPr="001927F7">
          <w:rPr>
            <w:rStyle w:val="charCitHyperlinkAbbrev"/>
          </w:rPr>
          <w:noBreakHyphen/>
          <w:t>57</w:t>
        </w:r>
      </w:hyperlink>
      <w:r>
        <w:rPr>
          <w:iCs/>
        </w:rPr>
        <w:t xml:space="preserve"> s 53</w:t>
      </w:r>
    </w:p>
    <w:p w14:paraId="3D2A9DEA" w14:textId="70792CCE" w:rsidR="00893802" w:rsidRDefault="00893802" w:rsidP="00BC43D6">
      <w:pPr>
        <w:pStyle w:val="AmdtsEntries"/>
        <w:keepNext/>
        <w:rPr>
          <w:iCs/>
        </w:rPr>
      </w:pPr>
      <w:r>
        <w:tab/>
        <w:t xml:space="preserve">def </w:t>
      </w:r>
      <w:r w:rsidRPr="001927F7">
        <w:rPr>
          <w:rStyle w:val="charBoldItals"/>
        </w:rPr>
        <w:t xml:space="preserve">student member </w:t>
      </w:r>
      <w:r>
        <w:rPr>
          <w:iCs/>
        </w:rPr>
        <w:t xml:space="preserve">am </w:t>
      </w:r>
      <w:hyperlink r:id="rId891" w:tooltip="Education Amendment Act 2006 (No 2)" w:history="1">
        <w:r w:rsidR="001927F7" w:rsidRPr="001927F7">
          <w:rPr>
            <w:rStyle w:val="charCitHyperlinkAbbrev"/>
          </w:rPr>
          <w:t>A2006</w:t>
        </w:r>
        <w:r w:rsidR="001927F7" w:rsidRPr="001927F7">
          <w:rPr>
            <w:rStyle w:val="charCitHyperlinkAbbrev"/>
          </w:rPr>
          <w:noBreakHyphen/>
          <w:t>57</w:t>
        </w:r>
      </w:hyperlink>
      <w:r>
        <w:rPr>
          <w:iCs/>
        </w:rPr>
        <w:t xml:space="preserve"> s 53</w:t>
      </w:r>
    </w:p>
    <w:p w14:paraId="268F7B09" w14:textId="73B8D724" w:rsidR="005760EA" w:rsidRDefault="005760EA" w:rsidP="005760EA">
      <w:pPr>
        <w:pStyle w:val="AmdtsEntriesDefL2"/>
      </w:pPr>
      <w:r>
        <w:tab/>
        <w:t xml:space="preserve">om </w:t>
      </w:r>
      <w:hyperlink r:id="rId892" w:tooltip="Education Amendment Act 2022" w:history="1">
        <w:r w:rsidRPr="0068777B">
          <w:rPr>
            <w:rStyle w:val="charCitHyperlinkAbbrev"/>
          </w:rPr>
          <w:t>A2022-10</w:t>
        </w:r>
      </w:hyperlink>
      <w:r>
        <w:t xml:space="preserve"> s 60</w:t>
      </w:r>
    </w:p>
    <w:p w14:paraId="3758E550" w14:textId="1522671C" w:rsidR="00CE293B" w:rsidRDefault="00CE293B" w:rsidP="00CE293B">
      <w:pPr>
        <w:pStyle w:val="AmdtsEntries"/>
        <w:rPr>
          <w:iCs/>
        </w:rPr>
      </w:pPr>
      <w:r>
        <w:rPr>
          <w:iCs/>
        </w:rPr>
        <w:tab/>
        <w:t xml:space="preserve">def </w:t>
      </w:r>
      <w:r>
        <w:rPr>
          <w:rStyle w:val="charBoldItals"/>
        </w:rPr>
        <w:t>student movement register</w:t>
      </w:r>
      <w:r>
        <w:rPr>
          <w:iCs/>
        </w:rPr>
        <w:t xml:space="preserve"> ins </w:t>
      </w:r>
      <w:hyperlink r:id="rId893" w:tooltip="Education Amendment Act 2022" w:history="1">
        <w:r w:rsidRPr="0068777B">
          <w:rPr>
            <w:rStyle w:val="charCitHyperlinkAbbrev"/>
          </w:rPr>
          <w:t>A2022-10</w:t>
        </w:r>
      </w:hyperlink>
      <w:r>
        <w:rPr>
          <w:iCs/>
        </w:rPr>
        <w:t xml:space="preserve"> s 19</w:t>
      </w:r>
    </w:p>
    <w:p w14:paraId="42276F8B" w14:textId="63DA475B" w:rsidR="00CE293B" w:rsidRDefault="00CE293B" w:rsidP="00CE293B">
      <w:pPr>
        <w:pStyle w:val="AmdtsEntries"/>
        <w:rPr>
          <w:iCs/>
        </w:rPr>
      </w:pPr>
      <w:r>
        <w:rPr>
          <w:iCs/>
        </w:rPr>
        <w:tab/>
        <w:t xml:space="preserve">def </w:t>
      </w:r>
      <w:r>
        <w:rPr>
          <w:rStyle w:val="charBoldItals"/>
        </w:rPr>
        <w:t>suspend</w:t>
      </w:r>
      <w:r>
        <w:rPr>
          <w:iCs/>
        </w:rPr>
        <w:t xml:space="preserve"> ins </w:t>
      </w:r>
      <w:hyperlink r:id="rId894" w:tooltip="Education Amendment Act 2022" w:history="1">
        <w:r w:rsidRPr="0068777B">
          <w:rPr>
            <w:rStyle w:val="charCitHyperlinkAbbrev"/>
          </w:rPr>
          <w:t>A2022-10</w:t>
        </w:r>
      </w:hyperlink>
      <w:r>
        <w:rPr>
          <w:iCs/>
        </w:rPr>
        <w:t xml:space="preserve"> s 19</w:t>
      </w:r>
    </w:p>
    <w:p w14:paraId="7127E931" w14:textId="47F05203" w:rsidR="00CE293B" w:rsidRDefault="00CE293B" w:rsidP="00CE293B">
      <w:pPr>
        <w:pStyle w:val="AmdtsEntries"/>
        <w:rPr>
          <w:iCs/>
        </w:rPr>
      </w:pPr>
      <w:r>
        <w:rPr>
          <w:iCs/>
        </w:rPr>
        <w:tab/>
        <w:t xml:space="preserve">def </w:t>
      </w:r>
      <w:r>
        <w:rPr>
          <w:rStyle w:val="charBoldItals"/>
        </w:rPr>
        <w:t>suspension notice</w:t>
      </w:r>
      <w:r>
        <w:rPr>
          <w:iCs/>
        </w:rPr>
        <w:t xml:space="preserve"> ins </w:t>
      </w:r>
      <w:hyperlink r:id="rId895" w:tooltip="Education Amendment Act 2022" w:history="1">
        <w:r w:rsidRPr="0068777B">
          <w:rPr>
            <w:rStyle w:val="charCitHyperlinkAbbrev"/>
          </w:rPr>
          <w:t>A2022-10</w:t>
        </w:r>
      </w:hyperlink>
      <w:r>
        <w:rPr>
          <w:iCs/>
        </w:rPr>
        <w:t xml:space="preserve"> s 19</w:t>
      </w:r>
    </w:p>
    <w:p w14:paraId="26F8EB02" w14:textId="698722C4" w:rsidR="0036162D" w:rsidRPr="00343EF4" w:rsidRDefault="0036162D" w:rsidP="00515B72">
      <w:pPr>
        <w:pStyle w:val="AmdtsEntries"/>
        <w:keepNext/>
      </w:pPr>
      <w:r>
        <w:rPr>
          <w:iCs/>
        </w:rPr>
        <w:tab/>
        <w:t xml:space="preserve">def </w:t>
      </w:r>
      <w:r>
        <w:rPr>
          <w:rStyle w:val="charBoldItals"/>
        </w:rPr>
        <w:t xml:space="preserve">training alternative </w:t>
      </w:r>
      <w:r>
        <w:t xml:space="preserve">ins </w:t>
      </w:r>
      <w:hyperlink r:id="rId896"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18</w:t>
      </w:r>
    </w:p>
    <w:p w14:paraId="365C6CC4" w14:textId="004DA5B4" w:rsidR="00E737A5" w:rsidRDefault="0036162D" w:rsidP="00FC625D">
      <w:pPr>
        <w:pStyle w:val="AmdtsEntries"/>
      </w:pPr>
      <w:r>
        <w:rPr>
          <w:iCs/>
        </w:rPr>
        <w:tab/>
        <w:t xml:space="preserve">def </w:t>
      </w:r>
      <w:r>
        <w:rPr>
          <w:rStyle w:val="charBoldItals"/>
        </w:rPr>
        <w:t xml:space="preserve">training alternative provider </w:t>
      </w:r>
      <w:r>
        <w:t xml:space="preserve">ins </w:t>
      </w:r>
      <w:hyperlink r:id="rId897" w:tooltip="Education (Participation) Amendment Act 2009" w:history="1">
        <w:r w:rsidR="001927F7" w:rsidRPr="001927F7">
          <w:rPr>
            <w:rStyle w:val="charCitHyperlinkAbbrev"/>
          </w:rPr>
          <w:t>A2009</w:t>
        </w:r>
        <w:r w:rsidR="001927F7" w:rsidRPr="001927F7">
          <w:rPr>
            <w:rStyle w:val="charCitHyperlinkAbbrev"/>
          </w:rPr>
          <w:noBreakHyphen/>
          <w:t>40</w:t>
        </w:r>
      </w:hyperlink>
      <w:r>
        <w:t xml:space="preserve"> s 18</w:t>
      </w:r>
    </w:p>
    <w:p w14:paraId="318DDF46" w14:textId="3DDA9E77" w:rsidR="00D24192" w:rsidRDefault="00D24192" w:rsidP="00D24192">
      <w:pPr>
        <w:pStyle w:val="AmdtsEntries"/>
        <w:rPr>
          <w:iCs/>
        </w:rPr>
      </w:pPr>
      <w:r>
        <w:rPr>
          <w:iCs/>
        </w:rPr>
        <w:tab/>
        <w:t xml:space="preserve">def </w:t>
      </w:r>
      <w:r>
        <w:rPr>
          <w:rStyle w:val="charBoldItals"/>
        </w:rPr>
        <w:t>transfer</w:t>
      </w:r>
      <w:r>
        <w:rPr>
          <w:iCs/>
        </w:rPr>
        <w:t xml:space="preserve"> ins </w:t>
      </w:r>
      <w:hyperlink r:id="rId898" w:tooltip="Education Amendment Act 2022" w:history="1">
        <w:r w:rsidRPr="0068777B">
          <w:rPr>
            <w:rStyle w:val="charCitHyperlinkAbbrev"/>
          </w:rPr>
          <w:t>A2022-10</w:t>
        </w:r>
      </w:hyperlink>
      <w:r>
        <w:rPr>
          <w:iCs/>
        </w:rPr>
        <w:t xml:space="preserve"> s 19</w:t>
      </w:r>
    </w:p>
    <w:p w14:paraId="0F857643" w14:textId="06FE1E4A" w:rsidR="00D24192" w:rsidRDefault="00D24192" w:rsidP="00D24192">
      <w:pPr>
        <w:pStyle w:val="AmdtsEntries"/>
        <w:rPr>
          <w:iCs/>
        </w:rPr>
      </w:pPr>
      <w:r>
        <w:rPr>
          <w:iCs/>
        </w:rPr>
        <w:tab/>
        <w:t xml:space="preserve">def </w:t>
      </w:r>
      <w:r>
        <w:rPr>
          <w:rStyle w:val="charBoldItals"/>
        </w:rPr>
        <w:t>transferring school</w:t>
      </w:r>
      <w:r>
        <w:rPr>
          <w:iCs/>
        </w:rPr>
        <w:t xml:space="preserve"> ins </w:t>
      </w:r>
      <w:hyperlink r:id="rId899" w:tooltip="Education Amendment Act 2022" w:history="1">
        <w:r w:rsidRPr="0068777B">
          <w:rPr>
            <w:rStyle w:val="charCitHyperlinkAbbrev"/>
          </w:rPr>
          <w:t>A2022-10</w:t>
        </w:r>
      </w:hyperlink>
      <w:r>
        <w:rPr>
          <w:iCs/>
        </w:rPr>
        <w:t xml:space="preserve"> s 19</w:t>
      </w:r>
    </w:p>
    <w:p w14:paraId="47B7F23C" w14:textId="5DDCC3B0" w:rsidR="00D24192" w:rsidRDefault="00D24192" w:rsidP="00D24192">
      <w:pPr>
        <w:pStyle w:val="AmdtsEntries"/>
        <w:rPr>
          <w:iCs/>
        </w:rPr>
      </w:pPr>
      <w:r>
        <w:rPr>
          <w:iCs/>
        </w:rPr>
        <w:tab/>
        <w:t xml:space="preserve">def </w:t>
      </w:r>
      <w:r>
        <w:rPr>
          <w:rStyle w:val="charBoldItals"/>
        </w:rPr>
        <w:t>unsafe or noncompliant</w:t>
      </w:r>
      <w:r>
        <w:rPr>
          <w:iCs/>
        </w:rPr>
        <w:t xml:space="preserve"> ins </w:t>
      </w:r>
      <w:hyperlink r:id="rId900" w:tooltip="Education Amendment Act 2022" w:history="1">
        <w:r w:rsidRPr="0068777B">
          <w:rPr>
            <w:rStyle w:val="charCitHyperlinkAbbrev"/>
          </w:rPr>
          <w:t>A2022-10</w:t>
        </w:r>
      </w:hyperlink>
      <w:r>
        <w:rPr>
          <w:iCs/>
        </w:rPr>
        <w:t xml:space="preserve"> s 19</w:t>
      </w:r>
    </w:p>
    <w:p w14:paraId="12C56828" w14:textId="794C29B9" w:rsidR="00944308" w:rsidRPr="004B4B13" w:rsidRDefault="00944308" w:rsidP="00FC625D">
      <w:pPr>
        <w:pStyle w:val="AmdtsEntries"/>
      </w:pPr>
      <w:r>
        <w:tab/>
        <w:t xml:space="preserve">def </w:t>
      </w:r>
      <w:r>
        <w:rPr>
          <w:b/>
          <w:i/>
        </w:rPr>
        <w:t>young person</w:t>
      </w:r>
      <w:r>
        <w:t xml:space="preserve"> </w:t>
      </w:r>
      <w:r w:rsidR="004B4B13">
        <w:t xml:space="preserve">ins </w:t>
      </w:r>
      <w:hyperlink r:id="rId901" w:tooltip="Education (Child Safety in Schools) Legislation Amendment Act 2019" w:history="1">
        <w:r w:rsidR="004B4B13">
          <w:rPr>
            <w:rStyle w:val="charCitHyperlinkAbbrev"/>
          </w:rPr>
          <w:t>A2019</w:t>
        </w:r>
        <w:r w:rsidR="004B4B13">
          <w:rPr>
            <w:rStyle w:val="charCitHyperlinkAbbrev"/>
          </w:rPr>
          <w:noBreakHyphen/>
          <w:t>4</w:t>
        </w:r>
      </w:hyperlink>
      <w:r w:rsidR="004B4B13">
        <w:t xml:space="preserve"> s 14</w:t>
      </w:r>
    </w:p>
    <w:p w14:paraId="3A398EEA" w14:textId="77777777" w:rsidR="00C230C0" w:rsidRPr="00C230C0" w:rsidRDefault="00C230C0" w:rsidP="00C230C0">
      <w:pPr>
        <w:pStyle w:val="PageBreak"/>
      </w:pPr>
      <w:r w:rsidRPr="00C230C0">
        <w:br w:type="page"/>
      </w:r>
    </w:p>
    <w:p w14:paraId="4D2C6C51" w14:textId="77777777" w:rsidR="00893802" w:rsidRPr="00FC6CC6" w:rsidRDefault="00893802" w:rsidP="00F23D74">
      <w:pPr>
        <w:pStyle w:val="Endnote20"/>
      </w:pPr>
      <w:bookmarkStart w:id="369" w:name="_Toc119591832"/>
      <w:r w:rsidRPr="00FC6CC6">
        <w:rPr>
          <w:rStyle w:val="charTableNo"/>
        </w:rPr>
        <w:lastRenderedPageBreak/>
        <w:t>5</w:t>
      </w:r>
      <w:r>
        <w:tab/>
      </w:r>
      <w:r w:rsidRPr="00FC6CC6">
        <w:rPr>
          <w:rStyle w:val="charTableText"/>
        </w:rPr>
        <w:t>Earlier republications</w:t>
      </w:r>
      <w:bookmarkEnd w:id="369"/>
    </w:p>
    <w:p w14:paraId="3C4439F1" w14:textId="77777777" w:rsidR="00893802" w:rsidRDefault="00893802">
      <w:pPr>
        <w:pStyle w:val="EndNoteTextPub"/>
      </w:pPr>
      <w:r>
        <w:t xml:space="preserve">Some earlier republications were not numbered. The number in column 1 refers to the publication order.  </w:t>
      </w:r>
    </w:p>
    <w:p w14:paraId="206F9637" w14:textId="77777777" w:rsidR="00893802" w:rsidRDefault="00893802">
      <w:pPr>
        <w:pStyle w:val="EndNoteTextPub"/>
      </w:pPr>
      <w:r>
        <w:t xml:space="preserve">Since 12 September 2001 every authorised republication has been published in electronic pdf format on the ACT legislation register.  A selection of authorised republications have also been published in printed format. These republications are marked with an asterisk (*) in column 1.  Electronic and printed versions of an authorised republication are identical. </w:t>
      </w:r>
    </w:p>
    <w:p w14:paraId="73E27047" w14:textId="77777777" w:rsidR="00893802" w:rsidRDefault="00893802">
      <w:pPr>
        <w:pStyle w:val="EndNoteTextEPS"/>
        <w:keepNext/>
      </w:pPr>
    </w:p>
    <w:tbl>
      <w:tblPr>
        <w:tblW w:w="0" w:type="auto"/>
        <w:tblInd w:w="1100" w:type="dxa"/>
        <w:tblLayout w:type="fixed"/>
        <w:tblLook w:val="0000" w:firstRow="0" w:lastRow="0" w:firstColumn="0" w:lastColumn="0" w:noHBand="0" w:noVBand="0"/>
      </w:tblPr>
      <w:tblGrid>
        <w:gridCol w:w="1576"/>
        <w:gridCol w:w="1681"/>
        <w:gridCol w:w="1783"/>
        <w:gridCol w:w="1783"/>
      </w:tblGrid>
      <w:tr w:rsidR="00893802" w14:paraId="060E4093" w14:textId="77777777" w:rsidTr="00515B72">
        <w:trPr>
          <w:cantSplit/>
          <w:tblHeader/>
        </w:trPr>
        <w:tc>
          <w:tcPr>
            <w:tcW w:w="1576" w:type="dxa"/>
            <w:tcBorders>
              <w:bottom w:val="single" w:sz="4" w:space="0" w:color="auto"/>
            </w:tcBorders>
          </w:tcPr>
          <w:p w14:paraId="50FA4BC1" w14:textId="77777777" w:rsidR="00893802" w:rsidRDefault="00893802">
            <w:pPr>
              <w:pStyle w:val="EarlierRepubHdg"/>
            </w:pPr>
            <w:r>
              <w:t>Republication No and date</w:t>
            </w:r>
          </w:p>
        </w:tc>
        <w:tc>
          <w:tcPr>
            <w:tcW w:w="1681" w:type="dxa"/>
            <w:tcBorders>
              <w:bottom w:val="single" w:sz="4" w:space="0" w:color="auto"/>
            </w:tcBorders>
          </w:tcPr>
          <w:p w14:paraId="2D38FD9C" w14:textId="77777777" w:rsidR="00893802" w:rsidRDefault="00893802">
            <w:pPr>
              <w:pStyle w:val="EarlierRepubHdg"/>
            </w:pPr>
            <w:r>
              <w:t>Effective</w:t>
            </w:r>
          </w:p>
        </w:tc>
        <w:tc>
          <w:tcPr>
            <w:tcW w:w="1783" w:type="dxa"/>
            <w:tcBorders>
              <w:bottom w:val="single" w:sz="4" w:space="0" w:color="auto"/>
            </w:tcBorders>
          </w:tcPr>
          <w:p w14:paraId="7E6622FC" w14:textId="77777777" w:rsidR="00893802" w:rsidRDefault="00893802">
            <w:pPr>
              <w:pStyle w:val="EarlierRepubHdg"/>
            </w:pPr>
            <w:r>
              <w:t>Last amendment made by</w:t>
            </w:r>
          </w:p>
        </w:tc>
        <w:tc>
          <w:tcPr>
            <w:tcW w:w="1783" w:type="dxa"/>
            <w:tcBorders>
              <w:bottom w:val="single" w:sz="4" w:space="0" w:color="auto"/>
            </w:tcBorders>
          </w:tcPr>
          <w:p w14:paraId="2F590B2B" w14:textId="77777777" w:rsidR="00893802" w:rsidRDefault="00893802">
            <w:pPr>
              <w:pStyle w:val="EarlierRepubHdg"/>
            </w:pPr>
            <w:r>
              <w:t>Republication for</w:t>
            </w:r>
          </w:p>
        </w:tc>
      </w:tr>
      <w:tr w:rsidR="00893802" w14:paraId="2305767D" w14:textId="77777777" w:rsidTr="00515B72">
        <w:trPr>
          <w:cantSplit/>
        </w:trPr>
        <w:tc>
          <w:tcPr>
            <w:tcW w:w="1576" w:type="dxa"/>
            <w:tcBorders>
              <w:top w:val="single" w:sz="4" w:space="0" w:color="auto"/>
              <w:bottom w:val="single" w:sz="4" w:space="0" w:color="auto"/>
            </w:tcBorders>
          </w:tcPr>
          <w:p w14:paraId="6BCFF39C" w14:textId="77777777" w:rsidR="00893802" w:rsidRDefault="00893802">
            <w:pPr>
              <w:pStyle w:val="EarlierRepubEntries"/>
            </w:pPr>
            <w:r>
              <w:t>R1</w:t>
            </w:r>
            <w:r>
              <w:br/>
              <w:t>1 Jan 2005</w:t>
            </w:r>
          </w:p>
        </w:tc>
        <w:tc>
          <w:tcPr>
            <w:tcW w:w="1681" w:type="dxa"/>
            <w:tcBorders>
              <w:top w:val="single" w:sz="4" w:space="0" w:color="auto"/>
              <w:bottom w:val="single" w:sz="4" w:space="0" w:color="auto"/>
            </w:tcBorders>
          </w:tcPr>
          <w:p w14:paraId="23C187F5" w14:textId="77777777" w:rsidR="00893802" w:rsidRDefault="00893802">
            <w:pPr>
              <w:pStyle w:val="EarlierRepubEntries"/>
            </w:pPr>
            <w:r>
              <w:t>1 Jan 2005–</w:t>
            </w:r>
            <w:r>
              <w:br/>
              <w:t>1 Jan 2006</w:t>
            </w:r>
          </w:p>
        </w:tc>
        <w:tc>
          <w:tcPr>
            <w:tcW w:w="1783" w:type="dxa"/>
            <w:tcBorders>
              <w:top w:val="single" w:sz="4" w:space="0" w:color="auto"/>
              <w:bottom w:val="single" w:sz="4" w:space="0" w:color="auto"/>
            </w:tcBorders>
          </w:tcPr>
          <w:p w14:paraId="52898537" w14:textId="77777777" w:rsidR="00893802" w:rsidRDefault="00893802">
            <w:pPr>
              <w:pStyle w:val="EarlierRepubEntries"/>
            </w:pPr>
            <w:r>
              <w:t>not amended</w:t>
            </w:r>
          </w:p>
        </w:tc>
        <w:tc>
          <w:tcPr>
            <w:tcW w:w="1783" w:type="dxa"/>
            <w:tcBorders>
              <w:top w:val="single" w:sz="4" w:space="0" w:color="auto"/>
              <w:bottom w:val="single" w:sz="4" w:space="0" w:color="auto"/>
            </w:tcBorders>
          </w:tcPr>
          <w:p w14:paraId="00C86634" w14:textId="77777777" w:rsidR="00893802" w:rsidRDefault="00893802">
            <w:pPr>
              <w:pStyle w:val="EarlierRepubEntries"/>
            </w:pPr>
            <w:r>
              <w:t>new Act</w:t>
            </w:r>
          </w:p>
        </w:tc>
      </w:tr>
      <w:tr w:rsidR="00893802" w14:paraId="48144689" w14:textId="77777777" w:rsidTr="00515B72">
        <w:trPr>
          <w:cantSplit/>
        </w:trPr>
        <w:tc>
          <w:tcPr>
            <w:tcW w:w="1576" w:type="dxa"/>
            <w:tcBorders>
              <w:top w:val="single" w:sz="4" w:space="0" w:color="auto"/>
              <w:bottom w:val="single" w:sz="4" w:space="0" w:color="auto"/>
            </w:tcBorders>
          </w:tcPr>
          <w:p w14:paraId="239F6996" w14:textId="77777777" w:rsidR="00893802" w:rsidRDefault="00893802">
            <w:pPr>
              <w:pStyle w:val="EarlierRepubEntries"/>
            </w:pPr>
            <w:r>
              <w:t>R2</w:t>
            </w:r>
            <w:r>
              <w:br/>
              <w:t>2 Jan 2006</w:t>
            </w:r>
          </w:p>
        </w:tc>
        <w:tc>
          <w:tcPr>
            <w:tcW w:w="1681" w:type="dxa"/>
            <w:tcBorders>
              <w:top w:val="single" w:sz="4" w:space="0" w:color="auto"/>
              <w:bottom w:val="single" w:sz="4" w:space="0" w:color="auto"/>
            </w:tcBorders>
          </w:tcPr>
          <w:p w14:paraId="35A26C1B" w14:textId="77777777" w:rsidR="00893802" w:rsidRDefault="00893802">
            <w:pPr>
              <w:pStyle w:val="EarlierRepubEntries"/>
            </w:pPr>
            <w:r>
              <w:t>2 Jan 2006–</w:t>
            </w:r>
            <w:r>
              <w:br/>
              <w:t>15 June 2006</w:t>
            </w:r>
          </w:p>
        </w:tc>
        <w:tc>
          <w:tcPr>
            <w:tcW w:w="1783" w:type="dxa"/>
            <w:tcBorders>
              <w:top w:val="single" w:sz="4" w:space="0" w:color="auto"/>
              <w:bottom w:val="single" w:sz="4" w:space="0" w:color="auto"/>
            </w:tcBorders>
          </w:tcPr>
          <w:p w14:paraId="331A2A61" w14:textId="77777777" w:rsidR="00893802" w:rsidRDefault="00893802">
            <w:pPr>
              <w:pStyle w:val="EarlierRepubEntries"/>
            </w:pPr>
            <w:r>
              <w:t>not amended</w:t>
            </w:r>
          </w:p>
        </w:tc>
        <w:tc>
          <w:tcPr>
            <w:tcW w:w="1783" w:type="dxa"/>
            <w:tcBorders>
              <w:top w:val="single" w:sz="4" w:space="0" w:color="auto"/>
              <w:bottom w:val="single" w:sz="4" w:space="0" w:color="auto"/>
            </w:tcBorders>
          </w:tcPr>
          <w:p w14:paraId="0DD88FE0" w14:textId="77777777" w:rsidR="00893802" w:rsidRDefault="00893802">
            <w:pPr>
              <w:pStyle w:val="EarlierRepubEntries"/>
            </w:pPr>
            <w:r>
              <w:t>commenced expiry</w:t>
            </w:r>
          </w:p>
        </w:tc>
      </w:tr>
      <w:tr w:rsidR="00893802" w14:paraId="2F8EFB7D" w14:textId="77777777" w:rsidTr="00515B72">
        <w:trPr>
          <w:cantSplit/>
        </w:trPr>
        <w:tc>
          <w:tcPr>
            <w:tcW w:w="1576" w:type="dxa"/>
            <w:tcBorders>
              <w:top w:val="single" w:sz="4" w:space="0" w:color="auto"/>
              <w:bottom w:val="single" w:sz="4" w:space="0" w:color="auto"/>
            </w:tcBorders>
          </w:tcPr>
          <w:p w14:paraId="4CE2DE85" w14:textId="77777777" w:rsidR="00893802" w:rsidRDefault="00893802">
            <w:pPr>
              <w:pStyle w:val="EarlierRepubEntries"/>
            </w:pPr>
            <w:r>
              <w:t>R3</w:t>
            </w:r>
            <w:r>
              <w:br/>
              <w:t>16 June 2006</w:t>
            </w:r>
          </w:p>
        </w:tc>
        <w:tc>
          <w:tcPr>
            <w:tcW w:w="1681" w:type="dxa"/>
            <w:tcBorders>
              <w:top w:val="single" w:sz="4" w:space="0" w:color="auto"/>
              <w:bottom w:val="single" w:sz="4" w:space="0" w:color="auto"/>
            </w:tcBorders>
          </w:tcPr>
          <w:p w14:paraId="367F6B9C" w14:textId="77777777" w:rsidR="00893802" w:rsidRDefault="00893802">
            <w:pPr>
              <w:pStyle w:val="EarlierRepubEntries"/>
            </w:pPr>
            <w:r>
              <w:t>16 June 2006–</w:t>
            </w:r>
            <w:r>
              <w:br/>
              <w:t>19 Dec 2006</w:t>
            </w:r>
          </w:p>
        </w:tc>
        <w:tc>
          <w:tcPr>
            <w:tcW w:w="1783" w:type="dxa"/>
            <w:tcBorders>
              <w:top w:val="single" w:sz="4" w:space="0" w:color="auto"/>
              <w:bottom w:val="single" w:sz="4" w:space="0" w:color="auto"/>
            </w:tcBorders>
          </w:tcPr>
          <w:p w14:paraId="51500A99" w14:textId="79E9A8E5" w:rsidR="00893802" w:rsidRDefault="0042773E">
            <w:pPr>
              <w:pStyle w:val="EarlierRepubEntries"/>
            </w:pPr>
            <w:hyperlink r:id="rId902" w:tooltip="Education Amendment Act 2006" w:history="1">
              <w:r w:rsidR="001927F7" w:rsidRPr="001927F7">
                <w:rPr>
                  <w:rStyle w:val="charCitHyperlinkAbbrev"/>
                </w:rPr>
                <w:t>A2006</w:t>
              </w:r>
              <w:r w:rsidR="001927F7" w:rsidRPr="001927F7">
                <w:rPr>
                  <w:rStyle w:val="charCitHyperlinkAbbrev"/>
                </w:rPr>
                <w:noBreakHyphen/>
                <w:t>28</w:t>
              </w:r>
            </w:hyperlink>
          </w:p>
        </w:tc>
        <w:tc>
          <w:tcPr>
            <w:tcW w:w="1783" w:type="dxa"/>
            <w:tcBorders>
              <w:top w:val="single" w:sz="4" w:space="0" w:color="auto"/>
              <w:bottom w:val="single" w:sz="4" w:space="0" w:color="auto"/>
            </w:tcBorders>
          </w:tcPr>
          <w:p w14:paraId="06B38200" w14:textId="140161CA" w:rsidR="00893802" w:rsidRDefault="00893802">
            <w:pPr>
              <w:pStyle w:val="EarlierRepubEntries"/>
            </w:pPr>
            <w:r>
              <w:t xml:space="preserve">amendments by </w:t>
            </w:r>
            <w:hyperlink r:id="rId903" w:tooltip="Education Amendment Act 2006" w:history="1">
              <w:r w:rsidR="001927F7" w:rsidRPr="001927F7">
                <w:rPr>
                  <w:rStyle w:val="charCitHyperlinkAbbrev"/>
                </w:rPr>
                <w:t>A2006</w:t>
              </w:r>
              <w:r w:rsidR="001927F7" w:rsidRPr="001927F7">
                <w:rPr>
                  <w:rStyle w:val="charCitHyperlinkAbbrev"/>
                </w:rPr>
                <w:noBreakHyphen/>
                <w:t>28</w:t>
              </w:r>
            </w:hyperlink>
          </w:p>
        </w:tc>
      </w:tr>
      <w:tr w:rsidR="00402A9E" w14:paraId="20B24675" w14:textId="77777777" w:rsidTr="00515B72">
        <w:trPr>
          <w:cantSplit/>
        </w:trPr>
        <w:tc>
          <w:tcPr>
            <w:tcW w:w="1576" w:type="dxa"/>
            <w:tcBorders>
              <w:top w:val="single" w:sz="4" w:space="0" w:color="auto"/>
              <w:bottom w:val="single" w:sz="4" w:space="0" w:color="auto"/>
            </w:tcBorders>
          </w:tcPr>
          <w:p w14:paraId="1B52BAD0" w14:textId="77777777" w:rsidR="00402A9E" w:rsidRDefault="00402A9E">
            <w:pPr>
              <w:pStyle w:val="EarlierRepubEntries"/>
            </w:pPr>
            <w:r>
              <w:t>R4</w:t>
            </w:r>
            <w:r>
              <w:br/>
              <w:t>20 Dec 2006</w:t>
            </w:r>
          </w:p>
        </w:tc>
        <w:tc>
          <w:tcPr>
            <w:tcW w:w="1681" w:type="dxa"/>
            <w:tcBorders>
              <w:top w:val="single" w:sz="4" w:space="0" w:color="auto"/>
              <w:bottom w:val="single" w:sz="4" w:space="0" w:color="auto"/>
            </w:tcBorders>
          </w:tcPr>
          <w:p w14:paraId="4FD56D37" w14:textId="77777777" w:rsidR="00402A9E" w:rsidRDefault="00402A9E">
            <w:pPr>
              <w:pStyle w:val="EarlierRepubEntries"/>
            </w:pPr>
            <w:r>
              <w:t>20 Dec 2006–</w:t>
            </w:r>
            <w:r>
              <w:br/>
              <w:t>26 Oct 2008</w:t>
            </w:r>
          </w:p>
        </w:tc>
        <w:tc>
          <w:tcPr>
            <w:tcW w:w="1783" w:type="dxa"/>
            <w:tcBorders>
              <w:top w:val="single" w:sz="4" w:space="0" w:color="auto"/>
              <w:bottom w:val="single" w:sz="4" w:space="0" w:color="auto"/>
            </w:tcBorders>
          </w:tcPr>
          <w:p w14:paraId="49CBC4E6" w14:textId="14113AF5" w:rsidR="00402A9E" w:rsidRDefault="0042773E">
            <w:pPr>
              <w:pStyle w:val="EarlierRepubEntries"/>
            </w:pPr>
            <w:hyperlink r:id="rId904" w:tooltip="Education Amendment Act 2006 (No 2)" w:history="1">
              <w:r w:rsidR="001927F7" w:rsidRPr="001927F7">
                <w:rPr>
                  <w:rStyle w:val="charCitHyperlinkAbbrev"/>
                </w:rPr>
                <w:t>A2006</w:t>
              </w:r>
              <w:r w:rsidR="001927F7" w:rsidRPr="001927F7">
                <w:rPr>
                  <w:rStyle w:val="charCitHyperlinkAbbrev"/>
                </w:rPr>
                <w:noBreakHyphen/>
                <w:t>57</w:t>
              </w:r>
            </w:hyperlink>
          </w:p>
        </w:tc>
        <w:tc>
          <w:tcPr>
            <w:tcW w:w="1783" w:type="dxa"/>
            <w:tcBorders>
              <w:top w:val="single" w:sz="4" w:space="0" w:color="auto"/>
              <w:bottom w:val="single" w:sz="4" w:space="0" w:color="auto"/>
            </w:tcBorders>
          </w:tcPr>
          <w:p w14:paraId="294D974E" w14:textId="740F81CC" w:rsidR="00402A9E" w:rsidRDefault="00402A9E">
            <w:pPr>
              <w:pStyle w:val="EarlierRepubEntries"/>
            </w:pPr>
            <w:r>
              <w:t xml:space="preserve">amendments by </w:t>
            </w:r>
            <w:hyperlink r:id="rId905" w:tooltip="Education Amendment Act 2006 (No 2)" w:history="1">
              <w:r w:rsidR="001927F7" w:rsidRPr="001927F7">
                <w:rPr>
                  <w:rStyle w:val="charCitHyperlinkAbbrev"/>
                </w:rPr>
                <w:t>A2006</w:t>
              </w:r>
              <w:r w:rsidR="001927F7" w:rsidRPr="001927F7">
                <w:rPr>
                  <w:rStyle w:val="charCitHyperlinkAbbrev"/>
                </w:rPr>
                <w:noBreakHyphen/>
                <w:t>57</w:t>
              </w:r>
            </w:hyperlink>
          </w:p>
        </w:tc>
      </w:tr>
      <w:tr w:rsidR="00031B47" w14:paraId="50E8CDC9" w14:textId="77777777" w:rsidTr="00515B72">
        <w:trPr>
          <w:cantSplit/>
        </w:trPr>
        <w:tc>
          <w:tcPr>
            <w:tcW w:w="1576" w:type="dxa"/>
            <w:tcBorders>
              <w:top w:val="single" w:sz="4" w:space="0" w:color="auto"/>
              <w:bottom w:val="single" w:sz="4" w:space="0" w:color="auto"/>
            </w:tcBorders>
          </w:tcPr>
          <w:p w14:paraId="7245B60A" w14:textId="77777777" w:rsidR="00031B47" w:rsidRDefault="00031B47">
            <w:pPr>
              <w:pStyle w:val="EarlierRepubEntries"/>
            </w:pPr>
            <w:r>
              <w:t>R5</w:t>
            </w:r>
            <w:r>
              <w:br/>
              <w:t>27 Oct 2008</w:t>
            </w:r>
          </w:p>
        </w:tc>
        <w:tc>
          <w:tcPr>
            <w:tcW w:w="1681" w:type="dxa"/>
            <w:tcBorders>
              <w:top w:val="single" w:sz="4" w:space="0" w:color="auto"/>
              <w:bottom w:val="single" w:sz="4" w:space="0" w:color="auto"/>
            </w:tcBorders>
          </w:tcPr>
          <w:p w14:paraId="77659F08" w14:textId="77777777" w:rsidR="00031B47" w:rsidRDefault="00C8358A">
            <w:pPr>
              <w:pStyle w:val="EarlierRepubEntries"/>
            </w:pPr>
            <w:r>
              <w:t>27 Oct 2008–</w:t>
            </w:r>
            <w:r>
              <w:br/>
              <w:t>1 Feb</w:t>
            </w:r>
            <w:r w:rsidR="00031B47">
              <w:t xml:space="preserve"> 2008</w:t>
            </w:r>
          </w:p>
        </w:tc>
        <w:tc>
          <w:tcPr>
            <w:tcW w:w="1783" w:type="dxa"/>
            <w:tcBorders>
              <w:top w:val="single" w:sz="4" w:space="0" w:color="auto"/>
              <w:bottom w:val="single" w:sz="4" w:space="0" w:color="auto"/>
            </w:tcBorders>
          </w:tcPr>
          <w:p w14:paraId="1092EA6C" w14:textId="11F3632D" w:rsidR="00031B47" w:rsidRPr="001927F7" w:rsidRDefault="0042773E">
            <w:pPr>
              <w:pStyle w:val="EarlierRepubEntries"/>
              <w:rPr>
                <w:rStyle w:val="charUnderline"/>
              </w:rPr>
            </w:pPr>
            <w:hyperlink r:id="rId906" w:tooltip="ACT Civil and Administrative Tribunal Legislation Amendment Act 2008 (No 2)" w:history="1">
              <w:r w:rsidR="001927F7" w:rsidRPr="001927F7">
                <w:rPr>
                  <w:rStyle w:val="Hyperlink"/>
                </w:rPr>
                <w:t>A2008</w:t>
              </w:r>
              <w:r w:rsidR="001927F7" w:rsidRPr="001927F7">
                <w:rPr>
                  <w:rStyle w:val="Hyperlink"/>
                </w:rPr>
                <w:noBreakHyphen/>
                <w:t>37</w:t>
              </w:r>
            </w:hyperlink>
          </w:p>
        </w:tc>
        <w:tc>
          <w:tcPr>
            <w:tcW w:w="1783" w:type="dxa"/>
            <w:tcBorders>
              <w:top w:val="single" w:sz="4" w:space="0" w:color="auto"/>
              <w:bottom w:val="single" w:sz="4" w:space="0" w:color="auto"/>
            </w:tcBorders>
          </w:tcPr>
          <w:p w14:paraId="6F37F617" w14:textId="413076C3" w:rsidR="00031B47" w:rsidRDefault="00031B47">
            <w:pPr>
              <w:pStyle w:val="EarlierRepubEntries"/>
            </w:pPr>
            <w:r>
              <w:t xml:space="preserve">amendments by </w:t>
            </w:r>
            <w:hyperlink r:id="rId907" w:tooltip="Children and Young People (Consequential Amendments) Act 2008" w:history="1">
              <w:r w:rsidR="001927F7" w:rsidRPr="001927F7">
                <w:rPr>
                  <w:rStyle w:val="charCitHyperlinkAbbrev"/>
                </w:rPr>
                <w:t>A2008</w:t>
              </w:r>
              <w:r w:rsidR="001927F7" w:rsidRPr="001927F7">
                <w:rPr>
                  <w:rStyle w:val="charCitHyperlinkAbbrev"/>
                </w:rPr>
                <w:noBreakHyphen/>
                <w:t>20</w:t>
              </w:r>
            </w:hyperlink>
          </w:p>
        </w:tc>
      </w:tr>
      <w:tr w:rsidR="002B1319" w14:paraId="64BA1097" w14:textId="77777777" w:rsidTr="00515B72">
        <w:trPr>
          <w:cantSplit/>
        </w:trPr>
        <w:tc>
          <w:tcPr>
            <w:tcW w:w="1576" w:type="dxa"/>
            <w:tcBorders>
              <w:top w:val="single" w:sz="4" w:space="0" w:color="auto"/>
              <w:bottom w:val="single" w:sz="4" w:space="0" w:color="auto"/>
            </w:tcBorders>
          </w:tcPr>
          <w:p w14:paraId="0E2B748F" w14:textId="77777777" w:rsidR="002B1319" w:rsidRDefault="002B1319">
            <w:pPr>
              <w:pStyle w:val="EarlierRepubEntries"/>
            </w:pPr>
            <w:r>
              <w:t>R6</w:t>
            </w:r>
            <w:r>
              <w:br/>
              <w:t>2 Feb 2009</w:t>
            </w:r>
          </w:p>
        </w:tc>
        <w:tc>
          <w:tcPr>
            <w:tcW w:w="1681" w:type="dxa"/>
            <w:tcBorders>
              <w:top w:val="single" w:sz="4" w:space="0" w:color="auto"/>
              <w:bottom w:val="single" w:sz="4" w:space="0" w:color="auto"/>
            </w:tcBorders>
          </w:tcPr>
          <w:p w14:paraId="342351F0" w14:textId="77777777" w:rsidR="002B1319" w:rsidRDefault="002B1319">
            <w:pPr>
              <w:pStyle w:val="EarlierRepubEntries"/>
            </w:pPr>
            <w:r>
              <w:t>2 Feb 2009–</w:t>
            </w:r>
            <w:r>
              <w:br/>
              <w:t>26 Feb 2009</w:t>
            </w:r>
          </w:p>
        </w:tc>
        <w:tc>
          <w:tcPr>
            <w:tcW w:w="1783" w:type="dxa"/>
            <w:tcBorders>
              <w:top w:val="single" w:sz="4" w:space="0" w:color="auto"/>
              <w:bottom w:val="single" w:sz="4" w:space="0" w:color="auto"/>
            </w:tcBorders>
          </w:tcPr>
          <w:p w14:paraId="4A0B42AC" w14:textId="7B48E044" w:rsidR="002B1319" w:rsidRPr="002B1319" w:rsidRDefault="0042773E">
            <w:pPr>
              <w:pStyle w:val="EarlierRepubEntries"/>
            </w:pPr>
            <w:hyperlink r:id="rId908"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p>
        </w:tc>
        <w:tc>
          <w:tcPr>
            <w:tcW w:w="1783" w:type="dxa"/>
            <w:tcBorders>
              <w:top w:val="single" w:sz="4" w:space="0" w:color="auto"/>
              <w:bottom w:val="single" w:sz="4" w:space="0" w:color="auto"/>
            </w:tcBorders>
          </w:tcPr>
          <w:p w14:paraId="2D099C33" w14:textId="35D09135" w:rsidR="002B1319" w:rsidRDefault="002B1319">
            <w:pPr>
              <w:pStyle w:val="EarlierRepubEntries"/>
            </w:pPr>
            <w:r>
              <w:t xml:space="preserve">amendments by </w:t>
            </w:r>
            <w:hyperlink r:id="rId909"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p>
        </w:tc>
      </w:tr>
      <w:tr w:rsidR="009A2FAE" w14:paraId="354C4E37" w14:textId="77777777" w:rsidTr="00515B72">
        <w:trPr>
          <w:cantSplit/>
        </w:trPr>
        <w:tc>
          <w:tcPr>
            <w:tcW w:w="1576" w:type="dxa"/>
            <w:tcBorders>
              <w:top w:val="single" w:sz="4" w:space="0" w:color="auto"/>
              <w:bottom w:val="single" w:sz="4" w:space="0" w:color="auto"/>
            </w:tcBorders>
          </w:tcPr>
          <w:p w14:paraId="511B564F" w14:textId="77777777" w:rsidR="009A2FAE" w:rsidRDefault="009A2FAE">
            <w:pPr>
              <w:pStyle w:val="EarlierRepubEntries"/>
            </w:pPr>
            <w:r>
              <w:t>R7</w:t>
            </w:r>
            <w:r>
              <w:br/>
              <w:t>27 Feb 2009</w:t>
            </w:r>
          </w:p>
        </w:tc>
        <w:tc>
          <w:tcPr>
            <w:tcW w:w="1681" w:type="dxa"/>
            <w:tcBorders>
              <w:top w:val="single" w:sz="4" w:space="0" w:color="auto"/>
              <w:bottom w:val="single" w:sz="4" w:space="0" w:color="auto"/>
            </w:tcBorders>
          </w:tcPr>
          <w:p w14:paraId="20CAEC4B" w14:textId="77777777" w:rsidR="009A2FAE" w:rsidRDefault="009A2FAE">
            <w:pPr>
              <w:pStyle w:val="EarlierRepubEntries"/>
            </w:pPr>
            <w:r>
              <w:t>27 Feb 2009–</w:t>
            </w:r>
            <w:r>
              <w:br/>
              <w:t>21 Sept 2009</w:t>
            </w:r>
          </w:p>
        </w:tc>
        <w:tc>
          <w:tcPr>
            <w:tcW w:w="1783" w:type="dxa"/>
            <w:tcBorders>
              <w:top w:val="single" w:sz="4" w:space="0" w:color="auto"/>
              <w:bottom w:val="single" w:sz="4" w:space="0" w:color="auto"/>
            </w:tcBorders>
          </w:tcPr>
          <w:p w14:paraId="23D7B9B0" w14:textId="1D5F6583" w:rsidR="009A2FAE" w:rsidRDefault="0042773E">
            <w:pPr>
              <w:pStyle w:val="EarlierRepubEntries"/>
            </w:pPr>
            <w:hyperlink r:id="rId910" w:tooltip="ACT Civil and Administrative Tribunal Legislation Amendment Act 2008 (No 2)" w:history="1">
              <w:r w:rsidR="001927F7" w:rsidRPr="001927F7">
                <w:rPr>
                  <w:rStyle w:val="charCitHyperlinkAbbrev"/>
                </w:rPr>
                <w:t>A2008</w:t>
              </w:r>
              <w:r w:rsidR="001927F7" w:rsidRPr="001927F7">
                <w:rPr>
                  <w:rStyle w:val="charCitHyperlinkAbbrev"/>
                </w:rPr>
                <w:noBreakHyphen/>
                <w:t>37</w:t>
              </w:r>
            </w:hyperlink>
          </w:p>
        </w:tc>
        <w:tc>
          <w:tcPr>
            <w:tcW w:w="1783" w:type="dxa"/>
            <w:tcBorders>
              <w:top w:val="single" w:sz="4" w:space="0" w:color="auto"/>
              <w:bottom w:val="single" w:sz="4" w:space="0" w:color="auto"/>
            </w:tcBorders>
          </w:tcPr>
          <w:p w14:paraId="25FB5082" w14:textId="6FC62276" w:rsidR="009A2FAE" w:rsidRDefault="009A2FAE">
            <w:pPr>
              <w:pStyle w:val="EarlierRepubEntries"/>
            </w:pPr>
            <w:r>
              <w:t xml:space="preserve">amendments by </w:t>
            </w:r>
            <w:hyperlink r:id="rId911" w:tooltip="Children and Young People (Consequential Amendments) Act 2008" w:history="1">
              <w:r w:rsidR="001927F7" w:rsidRPr="001927F7">
                <w:rPr>
                  <w:rStyle w:val="charCitHyperlinkAbbrev"/>
                </w:rPr>
                <w:t>A2008</w:t>
              </w:r>
              <w:r w:rsidR="001927F7" w:rsidRPr="001927F7">
                <w:rPr>
                  <w:rStyle w:val="charCitHyperlinkAbbrev"/>
                </w:rPr>
                <w:noBreakHyphen/>
                <w:t>20</w:t>
              </w:r>
            </w:hyperlink>
          </w:p>
        </w:tc>
      </w:tr>
      <w:tr w:rsidR="007F498C" w14:paraId="10092B27" w14:textId="77777777" w:rsidTr="00515B72">
        <w:trPr>
          <w:cantSplit/>
        </w:trPr>
        <w:tc>
          <w:tcPr>
            <w:tcW w:w="1576" w:type="dxa"/>
            <w:tcBorders>
              <w:top w:val="single" w:sz="4" w:space="0" w:color="auto"/>
              <w:bottom w:val="single" w:sz="4" w:space="0" w:color="auto"/>
            </w:tcBorders>
          </w:tcPr>
          <w:p w14:paraId="4B61564B" w14:textId="77777777" w:rsidR="007F498C" w:rsidRDefault="007F498C">
            <w:pPr>
              <w:pStyle w:val="EarlierRepubEntries"/>
            </w:pPr>
            <w:r>
              <w:t>R8</w:t>
            </w:r>
            <w:r>
              <w:br/>
              <w:t>22 Sept 2009</w:t>
            </w:r>
          </w:p>
        </w:tc>
        <w:tc>
          <w:tcPr>
            <w:tcW w:w="1681" w:type="dxa"/>
            <w:tcBorders>
              <w:top w:val="single" w:sz="4" w:space="0" w:color="auto"/>
              <w:bottom w:val="single" w:sz="4" w:space="0" w:color="auto"/>
            </w:tcBorders>
          </w:tcPr>
          <w:p w14:paraId="70384B91" w14:textId="77777777" w:rsidR="007F498C" w:rsidRDefault="007F498C">
            <w:pPr>
              <w:pStyle w:val="EarlierRepubEntries"/>
            </w:pPr>
            <w:r>
              <w:t>22 Sept 2009–</w:t>
            </w:r>
            <w:r>
              <w:br/>
              <w:t>31 Dec 2009</w:t>
            </w:r>
          </w:p>
        </w:tc>
        <w:tc>
          <w:tcPr>
            <w:tcW w:w="1783" w:type="dxa"/>
            <w:tcBorders>
              <w:top w:val="single" w:sz="4" w:space="0" w:color="auto"/>
              <w:bottom w:val="single" w:sz="4" w:space="0" w:color="auto"/>
            </w:tcBorders>
          </w:tcPr>
          <w:p w14:paraId="3AB7EF17" w14:textId="1F24FAD6" w:rsidR="007F498C" w:rsidRDefault="0042773E">
            <w:pPr>
              <w:pStyle w:val="EarlierRepubEntries"/>
            </w:pPr>
            <w:hyperlink r:id="rId912" w:tooltip="Statute Law Amendment Act 2009" w:history="1">
              <w:r w:rsidR="001927F7" w:rsidRPr="001927F7">
                <w:rPr>
                  <w:rStyle w:val="charCitHyperlinkAbbrev"/>
                </w:rPr>
                <w:t>A2009</w:t>
              </w:r>
              <w:r w:rsidR="001927F7" w:rsidRPr="001927F7">
                <w:rPr>
                  <w:rStyle w:val="charCitHyperlinkAbbrev"/>
                </w:rPr>
                <w:noBreakHyphen/>
                <w:t>20</w:t>
              </w:r>
            </w:hyperlink>
          </w:p>
        </w:tc>
        <w:tc>
          <w:tcPr>
            <w:tcW w:w="1783" w:type="dxa"/>
            <w:tcBorders>
              <w:top w:val="single" w:sz="4" w:space="0" w:color="auto"/>
              <w:bottom w:val="single" w:sz="4" w:space="0" w:color="auto"/>
            </w:tcBorders>
          </w:tcPr>
          <w:p w14:paraId="3D5C111C" w14:textId="68B7A1DB" w:rsidR="007F498C" w:rsidRDefault="008B705A">
            <w:pPr>
              <w:pStyle w:val="EarlierRepubEntries"/>
            </w:pPr>
            <w:r>
              <w:t>a</w:t>
            </w:r>
            <w:r w:rsidR="007F498C">
              <w:t xml:space="preserve">mendments by  </w:t>
            </w:r>
            <w:hyperlink r:id="rId913" w:tooltip="Statute Law Amendment Act 2009" w:history="1">
              <w:r w:rsidR="001927F7" w:rsidRPr="001927F7">
                <w:rPr>
                  <w:rStyle w:val="charCitHyperlinkAbbrev"/>
                </w:rPr>
                <w:t>A2009</w:t>
              </w:r>
              <w:r w:rsidR="001927F7" w:rsidRPr="001927F7">
                <w:rPr>
                  <w:rStyle w:val="charCitHyperlinkAbbrev"/>
                </w:rPr>
                <w:noBreakHyphen/>
                <w:t>20</w:t>
              </w:r>
            </w:hyperlink>
          </w:p>
        </w:tc>
      </w:tr>
      <w:tr w:rsidR="00F81DBB" w14:paraId="2CE79718" w14:textId="77777777" w:rsidTr="00515B72">
        <w:trPr>
          <w:cantSplit/>
        </w:trPr>
        <w:tc>
          <w:tcPr>
            <w:tcW w:w="1576" w:type="dxa"/>
            <w:tcBorders>
              <w:top w:val="single" w:sz="4" w:space="0" w:color="auto"/>
              <w:bottom w:val="single" w:sz="4" w:space="0" w:color="auto"/>
            </w:tcBorders>
          </w:tcPr>
          <w:p w14:paraId="4AC931B0" w14:textId="77777777" w:rsidR="00F81DBB" w:rsidRDefault="00F81DBB">
            <w:pPr>
              <w:pStyle w:val="EarlierRepubEntries"/>
            </w:pPr>
            <w:r>
              <w:t>R9</w:t>
            </w:r>
            <w:r>
              <w:br/>
              <w:t>1 Jan 2010</w:t>
            </w:r>
          </w:p>
        </w:tc>
        <w:tc>
          <w:tcPr>
            <w:tcW w:w="1681" w:type="dxa"/>
            <w:tcBorders>
              <w:top w:val="single" w:sz="4" w:space="0" w:color="auto"/>
              <w:bottom w:val="single" w:sz="4" w:space="0" w:color="auto"/>
            </w:tcBorders>
          </w:tcPr>
          <w:p w14:paraId="23840175" w14:textId="77777777" w:rsidR="00F81DBB" w:rsidRDefault="00F81DBB">
            <w:pPr>
              <w:pStyle w:val="EarlierRepubEntries"/>
            </w:pPr>
            <w:r>
              <w:t>1 Jan 2010–</w:t>
            </w:r>
            <w:r>
              <w:br/>
              <w:t>3 Mar 2010</w:t>
            </w:r>
          </w:p>
        </w:tc>
        <w:tc>
          <w:tcPr>
            <w:tcW w:w="1783" w:type="dxa"/>
            <w:tcBorders>
              <w:top w:val="single" w:sz="4" w:space="0" w:color="auto"/>
              <w:bottom w:val="single" w:sz="4" w:space="0" w:color="auto"/>
            </w:tcBorders>
          </w:tcPr>
          <w:p w14:paraId="1A38BB26" w14:textId="67C93EA6" w:rsidR="00F81DBB" w:rsidRDefault="0042773E">
            <w:pPr>
              <w:pStyle w:val="EarlierRepubEntries"/>
            </w:pPr>
            <w:hyperlink r:id="rId914" w:tooltip="Education (Participation) Amendment Act 2009" w:history="1">
              <w:r w:rsidR="001927F7" w:rsidRPr="001927F7">
                <w:rPr>
                  <w:rStyle w:val="charCitHyperlinkAbbrev"/>
                </w:rPr>
                <w:t>A2009</w:t>
              </w:r>
              <w:r w:rsidR="001927F7" w:rsidRPr="001927F7">
                <w:rPr>
                  <w:rStyle w:val="charCitHyperlinkAbbrev"/>
                </w:rPr>
                <w:noBreakHyphen/>
                <w:t>40</w:t>
              </w:r>
            </w:hyperlink>
          </w:p>
        </w:tc>
        <w:tc>
          <w:tcPr>
            <w:tcW w:w="1783" w:type="dxa"/>
            <w:tcBorders>
              <w:top w:val="single" w:sz="4" w:space="0" w:color="auto"/>
              <w:bottom w:val="single" w:sz="4" w:space="0" w:color="auto"/>
            </w:tcBorders>
          </w:tcPr>
          <w:p w14:paraId="0D706BE3" w14:textId="2E755C51" w:rsidR="00F81DBB" w:rsidRDefault="00F81DBB">
            <w:pPr>
              <w:pStyle w:val="EarlierRepubEntries"/>
            </w:pPr>
            <w:r>
              <w:t xml:space="preserve">amendments by </w:t>
            </w:r>
            <w:hyperlink r:id="rId915" w:tooltip="Education (Participation) Amendment Act 2009" w:history="1">
              <w:r w:rsidR="001927F7" w:rsidRPr="001927F7">
                <w:rPr>
                  <w:rStyle w:val="charCitHyperlinkAbbrev"/>
                </w:rPr>
                <w:t>A2009</w:t>
              </w:r>
              <w:r w:rsidR="001927F7" w:rsidRPr="001927F7">
                <w:rPr>
                  <w:rStyle w:val="charCitHyperlinkAbbrev"/>
                </w:rPr>
                <w:noBreakHyphen/>
                <w:t>40</w:t>
              </w:r>
            </w:hyperlink>
          </w:p>
        </w:tc>
      </w:tr>
      <w:tr w:rsidR="003C613C" w14:paraId="5C3633EE" w14:textId="77777777" w:rsidTr="00515B72">
        <w:trPr>
          <w:cantSplit/>
        </w:trPr>
        <w:tc>
          <w:tcPr>
            <w:tcW w:w="1576" w:type="dxa"/>
            <w:tcBorders>
              <w:top w:val="single" w:sz="4" w:space="0" w:color="auto"/>
              <w:bottom w:val="single" w:sz="4" w:space="0" w:color="auto"/>
            </w:tcBorders>
          </w:tcPr>
          <w:p w14:paraId="4B9C2CF7" w14:textId="77777777" w:rsidR="003C613C" w:rsidRDefault="0011368C">
            <w:pPr>
              <w:pStyle w:val="EarlierRepubEntries"/>
            </w:pPr>
            <w:r>
              <w:t>R10</w:t>
            </w:r>
            <w:r>
              <w:br/>
              <w:t>4 Mar 2010</w:t>
            </w:r>
          </w:p>
        </w:tc>
        <w:tc>
          <w:tcPr>
            <w:tcW w:w="1681" w:type="dxa"/>
            <w:tcBorders>
              <w:top w:val="single" w:sz="4" w:space="0" w:color="auto"/>
              <w:bottom w:val="single" w:sz="4" w:space="0" w:color="auto"/>
            </w:tcBorders>
          </w:tcPr>
          <w:p w14:paraId="4175D0E1" w14:textId="77777777" w:rsidR="003C613C" w:rsidRDefault="0011368C">
            <w:pPr>
              <w:pStyle w:val="EarlierRepubEntries"/>
            </w:pPr>
            <w:r>
              <w:t>4 Mar 2010–</w:t>
            </w:r>
            <w:r>
              <w:br/>
              <w:t>2 June 2010</w:t>
            </w:r>
          </w:p>
        </w:tc>
        <w:tc>
          <w:tcPr>
            <w:tcW w:w="1783" w:type="dxa"/>
            <w:tcBorders>
              <w:top w:val="single" w:sz="4" w:space="0" w:color="auto"/>
              <w:bottom w:val="single" w:sz="4" w:space="0" w:color="auto"/>
            </w:tcBorders>
          </w:tcPr>
          <w:p w14:paraId="5FDB16B6" w14:textId="67636C7C" w:rsidR="003C613C" w:rsidRDefault="0042773E">
            <w:pPr>
              <w:pStyle w:val="EarlierRepubEntries"/>
            </w:pPr>
            <w:hyperlink r:id="rId916" w:tooltip="Education Amendment Act 2010" w:history="1">
              <w:r w:rsidR="001927F7" w:rsidRPr="001927F7">
                <w:rPr>
                  <w:rStyle w:val="charCitHyperlinkAbbrev"/>
                </w:rPr>
                <w:t>A2010</w:t>
              </w:r>
              <w:r w:rsidR="001927F7" w:rsidRPr="001927F7">
                <w:rPr>
                  <w:rStyle w:val="charCitHyperlinkAbbrev"/>
                </w:rPr>
                <w:noBreakHyphen/>
                <w:t>7</w:t>
              </w:r>
            </w:hyperlink>
          </w:p>
        </w:tc>
        <w:tc>
          <w:tcPr>
            <w:tcW w:w="1783" w:type="dxa"/>
            <w:tcBorders>
              <w:top w:val="single" w:sz="4" w:space="0" w:color="auto"/>
              <w:bottom w:val="single" w:sz="4" w:space="0" w:color="auto"/>
            </w:tcBorders>
          </w:tcPr>
          <w:p w14:paraId="73032F30" w14:textId="6C45C1D0" w:rsidR="003C613C" w:rsidRDefault="0011368C">
            <w:pPr>
              <w:pStyle w:val="EarlierRepubEntries"/>
            </w:pPr>
            <w:r>
              <w:t xml:space="preserve">amendments by </w:t>
            </w:r>
            <w:hyperlink r:id="rId917" w:tooltip="Education Amendment Act 2010" w:history="1">
              <w:r w:rsidR="001927F7" w:rsidRPr="001927F7">
                <w:rPr>
                  <w:rStyle w:val="charCitHyperlinkAbbrev"/>
                </w:rPr>
                <w:t>A2010</w:t>
              </w:r>
              <w:r w:rsidR="001927F7" w:rsidRPr="001927F7">
                <w:rPr>
                  <w:rStyle w:val="charCitHyperlinkAbbrev"/>
                </w:rPr>
                <w:noBreakHyphen/>
                <w:t>7</w:t>
              </w:r>
            </w:hyperlink>
          </w:p>
        </w:tc>
      </w:tr>
      <w:tr w:rsidR="00C60D64" w14:paraId="5065A8B2" w14:textId="77777777" w:rsidTr="00515B72">
        <w:trPr>
          <w:cantSplit/>
        </w:trPr>
        <w:tc>
          <w:tcPr>
            <w:tcW w:w="1576" w:type="dxa"/>
            <w:tcBorders>
              <w:top w:val="single" w:sz="4" w:space="0" w:color="auto"/>
              <w:bottom w:val="single" w:sz="4" w:space="0" w:color="auto"/>
            </w:tcBorders>
          </w:tcPr>
          <w:p w14:paraId="26731617" w14:textId="77777777" w:rsidR="00C60D64" w:rsidRDefault="00C60D64">
            <w:pPr>
              <w:pStyle w:val="EarlierRepubEntries"/>
            </w:pPr>
            <w:r>
              <w:t>R11</w:t>
            </w:r>
            <w:r>
              <w:br/>
              <w:t>3 June 2010</w:t>
            </w:r>
          </w:p>
        </w:tc>
        <w:tc>
          <w:tcPr>
            <w:tcW w:w="1681" w:type="dxa"/>
            <w:tcBorders>
              <w:top w:val="single" w:sz="4" w:space="0" w:color="auto"/>
              <w:bottom w:val="single" w:sz="4" w:space="0" w:color="auto"/>
            </w:tcBorders>
          </w:tcPr>
          <w:p w14:paraId="28234806" w14:textId="77777777" w:rsidR="00C60D64" w:rsidRDefault="00C60D64">
            <w:pPr>
              <w:pStyle w:val="EarlierRepubEntries"/>
            </w:pPr>
            <w:r>
              <w:t>3 June 2010–</w:t>
            </w:r>
            <w:r>
              <w:br/>
              <w:t>6 July 2010</w:t>
            </w:r>
          </w:p>
        </w:tc>
        <w:tc>
          <w:tcPr>
            <w:tcW w:w="1783" w:type="dxa"/>
            <w:tcBorders>
              <w:top w:val="single" w:sz="4" w:space="0" w:color="auto"/>
              <w:bottom w:val="single" w:sz="4" w:space="0" w:color="auto"/>
            </w:tcBorders>
          </w:tcPr>
          <w:p w14:paraId="6C8ED595" w14:textId="4B293090" w:rsidR="00C60D64" w:rsidRDefault="0042773E">
            <w:pPr>
              <w:pStyle w:val="EarlierRepubEntries"/>
            </w:pPr>
            <w:hyperlink r:id="rId918" w:tooltip="Statute Law Amendment Act 2010" w:history="1">
              <w:r w:rsidR="001927F7" w:rsidRPr="001927F7">
                <w:rPr>
                  <w:rStyle w:val="charCitHyperlinkAbbrev"/>
                </w:rPr>
                <w:t>A2010</w:t>
              </w:r>
              <w:r w:rsidR="001927F7" w:rsidRPr="001927F7">
                <w:rPr>
                  <w:rStyle w:val="charCitHyperlinkAbbrev"/>
                </w:rPr>
                <w:noBreakHyphen/>
                <w:t>18</w:t>
              </w:r>
            </w:hyperlink>
          </w:p>
        </w:tc>
        <w:tc>
          <w:tcPr>
            <w:tcW w:w="1783" w:type="dxa"/>
            <w:tcBorders>
              <w:top w:val="single" w:sz="4" w:space="0" w:color="auto"/>
              <w:bottom w:val="single" w:sz="4" w:space="0" w:color="auto"/>
            </w:tcBorders>
          </w:tcPr>
          <w:p w14:paraId="3EA4B94E" w14:textId="0638E2A7" w:rsidR="00C60D64" w:rsidRDefault="007D72C3">
            <w:pPr>
              <w:pStyle w:val="EarlierRepubEntries"/>
            </w:pPr>
            <w:r>
              <w:t xml:space="preserve">amendments by </w:t>
            </w:r>
            <w:hyperlink r:id="rId919" w:tooltip="Statute Law Amendment Act 2010" w:history="1">
              <w:r w:rsidR="001927F7" w:rsidRPr="001927F7">
                <w:rPr>
                  <w:rStyle w:val="charCitHyperlinkAbbrev"/>
                </w:rPr>
                <w:t>A2010</w:t>
              </w:r>
              <w:r w:rsidR="001927F7" w:rsidRPr="001927F7">
                <w:rPr>
                  <w:rStyle w:val="charCitHyperlinkAbbrev"/>
                </w:rPr>
                <w:noBreakHyphen/>
                <w:t>18</w:t>
              </w:r>
            </w:hyperlink>
          </w:p>
        </w:tc>
      </w:tr>
      <w:tr w:rsidR="00E7452A" w14:paraId="09B295BC" w14:textId="77777777" w:rsidTr="00515B72">
        <w:trPr>
          <w:cantSplit/>
        </w:trPr>
        <w:tc>
          <w:tcPr>
            <w:tcW w:w="1576" w:type="dxa"/>
            <w:tcBorders>
              <w:top w:val="single" w:sz="4" w:space="0" w:color="auto"/>
              <w:bottom w:val="single" w:sz="4" w:space="0" w:color="auto"/>
            </w:tcBorders>
          </w:tcPr>
          <w:p w14:paraId="670599D1" w14:textId="77777777" w:rsidR="00E7452A" w:rsidRDefault="00E7452A">
            <w:pPr>
              <w:pStyle w:val="EarlierRepubEntries"/>
            </w:pPr>
            <w:r>
              <w:t>R12</w:t>
            </w:r>
            <w:r>
              <w:br/>
              <w:t>7 July 2010</w:t>
            </w:r>
          </w:p>
        </w:tc>
        <w:tc>
          <w:tcPr>
            <w:tcW w:w="1681" w:type="dxa"/>
            <w:tcBorders>
              <w:top w:val="single" w:sz="4" w:space="0" w:color="auto"/>
              <w:bottom w:val="single" w:sz="4" w:space="0" w:color="auto"/>
            </w:tcBorders>
          </w:tcPr>
          <w:p w14:paraId="5CEAC901" w14:textId="77777777" w:rsidR="00E7452A" w:rsidRDefault="00E7452A">
            <w:pPr>
              <w:pStyle w:val="EarlierRepubEntries"/>
            </w:pPr>
            <w:r>
              <w:t>7 July 2010–</w:t>
            </w:r>
            <w:r>
              <w:br/>
              <w:t>28 Feb 2011</w:t>
            </w:r>
          </w:p>
        </w:tc>
        <w:tc>
          <w:tcPr>
            <w:tcW w:w="1783" w:type="dxa"/>
            <w:tcBorders>
              <w:top w:val="single" w:sz="4" w:space="0" w:color="auto"/>
              <w:bottom w:val="single" w:sz="4" w:space="0" w:color="auto"/>
            </w:tcBorders>
          </w:tcPr>
          <w:p w14:paraId="362E22A6" w14:textId="4F5BC814" w:rsidR="00E7452A" w:rsidRDefault="0042773E">
            <w:pPr>
              <w:pStyle w:val="EarlierRepubEntries"/>
            </w:pPr>
            <w:hyperlink r:id="rId920" w:tooltip="Education Amendment Act 2010 (No 2)" w:history="1">
              <w:r w:rsidR="001927F7" w:rsidRPr="001927F7">
                <w:rPr>
                  <w:rStyle w:val="charCitHyperlinkAbbrev"/>
                </w:rPr>
                <w:t>A2010</w:t>
              </w:r>
              <w:r w:rsidR="001927F7" w:rsidRPr="001927F7">
                <w:rPr>
                  <w:rStyle w:val="charCitHyperlinkAbbrev"/>
                </w:rPr>
                <w:noBreakHyphen/>
                <w:t>22</w:t>
              </w:r>
            </w:hyperlink>
          </w:p>
        </w:tc>
        <w:tc>
          <w:tcPr>
            <w:tcW w:w="1783" w:type="dxa"/>
            <w:tcBorders>
              <w:top w:val="single" w:sz="4" w:space="0" w:color="auto"/>
              <w:bottom w:val="single" w:sz="4" w:space="0" w:color="auto"/>
            </w:tcBorders>
          </w:tcPr>
          <w:p w14:paraId="22F41ABD" w14:textId="0F1795F0" w:rsidR="00E7452A" w:rsidRDefault="00E7452A">
            <w:pPr>
              <w:pStyle w:val="EarlierRepubEntries"/>
            </w:pPr>
            <w:r>
              <w:t xml:space="preserve">amendments by </w:t>
            </w:r>
            <w:hyperlink r:id="rId921" w:tooltip="Education Amendment Act 2010 (No 2)" w:history="1">
              <w:r w:rsidR="001927F7" w:rsidRPr="001927F7">
                <w:rPr>
                  <w:rStyle w:val="charCitHyperlinkAbbrev"/>
                </w:rPr>
                <w:t>A2010</w:t>
              </w:r>
              <w:r w:rsidR="001927F7" w:rsidRPr="001927F7">
                <w:rPr>
                  <w:rStyle w:val="charCitHyperlinkAbbrev"/>
                </w:rPr>
                <w:noBreakHyphen/>
                <w:t>22</w:t>
              </w:r>
            </w:hyperlink>
          </w:p>
        </w:tc>
      </w:tr>
      <w:tr w:rsidR="00216003" w14:paraId="28621D74" w14:textId="77777777" w:rsidTr="00515B72">
        <w:trPr>
          <w:cantSplit/>
        </w:trPr>
        <w:tc>
          <w:tcPr>
            <w:tcW w:w="1576" w:type="dxa"/>
            <w:tcBorders>
              <w:top w:val="single" w:sz="4" w:space="0" w:color="auto"/>
              <w:bottom w:val="single" w:sz="4" w:space="0" w:color="auto"/>
            </w:tcBorders>
          </w:tcPr>
          <w:p w14:paraId="2327154E" w14:textId="77777777" w:rsidR="00216003" w:rsidRDefault="00216003">
            <w:pPr>
              <w:pStyle w:val="EarlierRepubEntries"/>
            </w:pPr>
            <w:r>
              <w:lastRenderedPageBreak/>
              <w:t>R13</w:t>
            </w:r>
            <w:r>
              <w:br/>
              <w:t>1 Mar 2011</w:t>
            </w:r>
          </w:p>
        </w:tc>
        <w:tc>
          <w:tcPr>
            <w:tcW w:w="1681" w:type="dxa"/>
            <w:tcBorders>
              <w:top w:val="single" w:sz="4" w:space="0" w:color="auto"/>
              <w:bottom w:val="single" w:sz="4" w:space="0" w:color="auto"/>
            </w:tcBorders>
          </w:tcPr>
          <w:p w14:paraId="2D691A2B" w14:textId="77777777" w:rsidR="00216003" w:rsidRDefault="00216003">
            <w:pPr>
              <w:pStyle w:val="EarlierRepubEntries"/>
            </w:pPr>
            <w:r>
              <w:t>1 Mar 2011–</w:t>
            </w:r>
            <w:r>
              <w:br/>
              <w:t>30 June 2011</w:t>
            </w:r>
          </w:p>
        </w:tc>
        <w:tc>
          <w:tcPr>
            <w:tcW w:w="1783" w:type="dxa"/>
            <w:tcBorders>
              <w:top w:val="single" w:sz="4" w:space="0" w:color="auto"/>
              <w:bottom w:val="single" w:sz="4" w:space="0" w:color="auto"/>
            </w:tcBorders>
          </w:tcPr>
          <w:p w14:paraId="341DAC61" w14:textId="16DFD688" w:rsidR="00216003" w:rsidRDefault="0042773E">
            <w:pPr>
              <w:pStyle w:val="EarlierRepubEntries"/>
            </w:pPr>
            <w:hyperlink r:id="rId922" w:tooltip="Statute Law Amendment Act 2011" w:history="1">
              <w:r w:rsidR="001927F7" w:rsidRPr="001927F7">
                <w:rPr>
                  <w:rStyle w:val="charCitHyperlinkAbbrev"/>
                </w:rPr>
                <w:t>A2011</w:t>
              </w:r>
              <w:r w:rsidR="001927F7" w:rsidRPr="001927F7">
                <w:rPr>
                  <w:rStyle w:val="charCitHyperlinkAbbrev"/>
                </w:rPr>
                <w:noBreakHyphen/>
                <w:t>3</w:t>
              </w:r>
            </w:hyperlink>
          </w:p>
        </w:tc>
        <w:tc>
          <w:tcPr>
            <w:tcW w:w="1783" w:type="dxa"/>
            <w:tcBorders>
              <w:top w:val="single" w:sz="4" w:space="0" w:color="auto"/>
              <w:bottom w:val="single" w:sz="4" w:space="0" w:color="auto"/>
            </w:tcBorders>
          </w:tcPr>
          <w:p w14:paraId="716AC706" w14:textId="2435D7AE" w:rsidR="00216003" w:rsidRDefault="00216003">
            <w:pPr>
              <w:pStyle w:val="EarlierRepubEntries"/>
            </w:pPr>
            <w:r>
              <w:t xml:space="preserve">amendments by </w:t>
            </w:r>
            <w:hyperlink r:id="rId923" w:tooltip="Statute Law Amendment Act 2011" w:history="1">
              <w:r w:rsidR="001927F7" w:rsidRPr="001927F7">
                <w:rPr>
                  <w:rStyle w:val="charCitHyperlinkAbbrev"/>
                </w:rPr>
                <w:t>A2011</w:t>
              </w:r>
              <w:r w:rsidR="001927F7" w:rsidRPr="001927F7">
                <w:rPr>
                  <w:rStyle w:val="charCitHyperlinkAbbrev"/>
                </w:rPr>
                <w:noBreakHyphen/>
                <w:t>3</w:t>
              </w:r>
            </w:hyperlink>
          </w:p>
        </w:tc>
      </w:tr>
      <w:tr w:rsidR="00C230C0" w14:paraId="1B82F6FD" w14:textId="77777777" w:rsidTr="00515B72">
        <w:trPr>
          <w:cantSplit/>
        </w:trPr>
        <w:tc>
          <w:tcPr>
            <w:tcW w:w="1576" w:type="dxa"/>
            <w:tcBorders>
              <w:top w:val="single" w:sz="4" w:space="0" w:color="auto"/>
              <w:bottom w:val="single" w:sz="4" w:space="0" w:color="auto"/>
            </w:tcBorders>
          </w:tcPr>
          <w:p w14:paraId="5710B0BF" w14:textId="77777777" w:rsidR="00C230C0" w:rsidRDefault="00C230C0">
            <w:pPr>
              <w:pStyle w:val="EarlierRepubEntries"/>
            </w:pPr>
            <w:r>
              <w:t>R14</w:t>
            </w:r>
            <w:r>
              <w:br/>
              <w:t>1 July 2011</w:t>
            </w:r>
          </w:p>
        </w:tc>
        <w:tc>
          <w:tcPr>
            <w:tcW w:w="1681" w:type="dxa"/>
            <w:tcBorders>
              <w:top w:val="single" w:sz="4" w:space="0" w:color="auto"/>
              <w:bottom w:val="single" w:sz="4" w:space="0" w:color="auto"/>
            </w:tcBorders>
          </w:tcPr>
          <w:p w14:paraId="365985C6" w14:textId="77777777" w:rsidR="00C230C0" w:rsidRDefault="00C230C0">
            <w:pPr>
              <w:pStyle w:val="EarlierRepubEntries"/>
            </w:pPr>
            <w:r>
              <w:t>1 July 2011–</w:t>
            </w:r>
            <w:r>
              <w:br/>
              <w:t>31 Dec 2011</w:t>
            </w:r>
          </w:p>
        </w:tc>
        <w:tc>
          <w:tcPr>
            <w:tcW w:w="1783" w:type="dxa"/>
            <w:tcBorders>
              <w:top w:val="single" w:sz="4" w:space="0" w:color="auto"/>
              <w:bottom w:val="single" w:sz="4" w:space="0" w:color="auto"/>
            </w:tcBorders>
          </w:tcPr>
          <w:p w14:paraId="236DD679" w14:textId="409FF17F" w:rsidR="00C230C0" w:rsidRDefault="0042773E">
            <w:pPr>
              <w:pStyle w:val="EarlierRepubEntries"/>
            </w:pPr>
            <w:hyperlink r:id="rId924"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p>
        </w:tc>
        <w:tc>
          <w:tcPr>
            <w:tcW w:w="1783" w:type="dxa"/>
            <w:tcBorders>
              <w:top w:val="single" w:sz="4" w:space="0" w:color="auto"/>
              <w:bottom w:val="single" w:sz="4" w:space="0" w:color="auto"/>
            </w:tcBorders>
          </w:tcPr>
          <w:p w14:paraId="47C995C1" w14:textId="53007352" w:rsidR="00C230C0" w:rsidRDefault="00C230C0">
            <w:pPr>
              <w:pStyle w:val="EarlierRepubEntries"/>
            </w:pPr>
            <w:r>
              <w:t xml:space="preserve">amendments by </w:t>
            </w:r>
            <w:hyperlink r:id="rId925" w:tooltip="Administrative (One ACT Public Service Miscellaneous Amendments) Act 2011" w:history="1">
              <w:r w:rsidR="001927F7" w:rsidRPr="001927F7">
                <w:rPr>
                  <w:rStyle w:val="charCitHyperlinkAbbrev"/>
                </w:rPr>
                <w:t>A2011</w:t>
              </w:r>
              <w:r w:rsidR="001927F7" w:rsidRPr="001927F7">
                <w:rPr>
                  <w:rStyle w:val="charCitHyperlinkAbbrev"/>
                </w:rPr>
                <w:noBreakHyphen/>
                <w:t>22</w:t>
              </w:r>
            </w:hyperlink>
          </w:p>
        </w:tc>
      </w:tr>
      <w:tr w:rsidR="00F3498B" w14:paraId="6A7AE2DF" w14:textId="77777777" w:rsidTr="00515B72">
        <w:trPr>
          <w:cantSplit/>
        </w:trPr>
        <w:tc>
          <w:tcPr>
            <w:tcW w:w="1576" w:type="dxa"/>
            <w:tcBorders>
              <w:top w:val="single" w:sz="4" w:space="0" w:color="auto"/>
              <w:bottom w:val="single" w:sz="4" w:space="0" w:color="auto"/>
            </w:tcBorders>
          </w:tcPr>
          <w:p w14:paraId="0A4A14A4" w14:textId="77777777" w:rsidR="00F3498B" w:rsidRDefault="00F3498B">
            <w:pPr>
              <w:pStyle w:val="EarlierRepubEntries"/>
            </w:pPr>
            <w:r>
              <w:t>R15</w:t>
            </w:r>
            <w:r>
              <w:br/>
              <w:t>1 Jan 2012</w:t>
            </w:r>
          </w:p>
        </w:tc>
        <w:tc>
          <w:tcPr>
            <w:tcW w:w="1681" w:type="dxa"/>
            <w:tcBorders>
              <w:top w:val="single" w:sz="4" w:space="0" w:color="auto"/>
              <w:bottom w:val="single" w:sz="4" w:space="0" w:color="auto"/>
            </w:tcBorders>
          </w:tcPr>
          <w:p w14:paraId="57068B0E" w14:textId="77777777" w:rsidR="00F3498B" w:rsidRDefault="00F3498B">
            <w:pPr>
              <w:pStyle w:val="EarlierRepubEntries"/>
            </w:pPr>
            <w:r>
              <w:t>1 Jan 2012–</w:t>
            </w:r>
            <w:r>
              <w:br/>
              <w:t>1 Jan 2012</w:t>
            </w:r>
          </w:p>
        </w:tc>
        <w:tc>
          <w:tcPr>
            <w:tcW w:w="1783" w:type="dxa"/>
            <w:tcBorders>
              <w:top w:val="single" w:sz="4" w:space="0" w:color="auto"/>
              <w:bottom w:val="single" w:sz="4" w:space="0" w:color="auto"/>
            </w:tcBorders>
          </w:tcPr>
          <w:p w14:paraId="311169C2" w14:textId="5354F6FE" w:rsidR="00F3498B" w:rsidRDefault="0042773E">
            <w:pPr>
              <w:pStyle w:val="EarlierRepubEntries"/>
            </w:pPr>
            <w:hyperlink r:id="rId926" w:tooltip="Education Amendment Act 2011" w:history="1">
              <w:r w:rsidR="001927F7" w:rsidRPr="001927F7">
                <w:rPr>
                  <w:rStyle w:val="charCitHyperlinkAbbrev"/>
                </w:rPr>
                <w:t>A2011</w:t>
              </w:r>
              <w:r w:rsidR="001927F7" w:rsidRPr="001927F7">
                <w:rPr>
                  <w:rStyle w:val="charCitHyperlinkAbbrev"/>
                </w:rPr>
                <w:noBreakHyphen/>
                <w:t>51</w:t>
              </w:r>
            </w:hyperlink>
          </w:p>
        </w:tc>
        <w:tc>
          <w:tcPr>
            <w:tcW w:w="1783" w:type="dxa"/>
            <w:tcBorders>
              <w:top w:val="single" w:sz="4" w:space="0" w:color="auto"/>
              <w:bottom w:val="single" w:sz="4" w:space="0" w:color="auto"/>
            </w:tcBorders>
          </w:tcPr>
          <w:p w14:paraId="041310DF" w14:textId="7D943ED1" w:rsidR="00F3498B" w:rsidRDefault="00F3498B">
            <w:pPr>
              <w:pStyle w:val="EarlierRepubEntries"/>
            </w:pPr>
            <w:r>
              <w:t xml:space="preserve">amendments by </w:t>
            </w:r>
            <w:hyperlink r:id="rId927" w:tooltip="Education Amendment Act 2011" w:history="1">
              <w:r w:rsidR="001927F7" w:rsidRPr="001927F7">
                <w:rPr>
                  <w:rStyle w:val="charCitHyperlinkAbbrev"/>
                </w:rPr>
                <w:t>A2011</w:t>
              </w:r>
              <w:r w:rsidR="001927F7" w:rsidRPr="001927F7">
                <w:rPr>
                  <w:rStyle w:val="charCitHyperlinkAbbrev"/>
                </w:rPr>
                <w:noBreakHyphen/>
                <w:t>51</w:t>
              </w:r>
            </w:hyperlink>
          </w:p>
        </w:tc>
      </w:tr>
      <w:tr w:rsidR="003C3357" w14:paraId="385A083B" w14:textId="77777777" w:rsidTr="00515B72">
        <w:trPr>
          <w:cantSplit/>
        </w:trPr>
        <w:tc>
          <w:tcPr>
            <w:tcW w:w="1576" w:type="dxa"/>
            <w:tcBorders>
              <w:top w:val="single" w:sz="4" w:space="0" w:color="auto"/>
              <w:bottom w:val="single" w:sz="4" w:space="0" w:color="auto"/>
            </w:tcBorders>
          </w:tcPr>
          <w:p w14:paraId="075E7722" w14:textId="77777777" w:rsidR="003C3357" w:rsidRDefault="003C3357">
            <w:pPr>
              <w:pStyle w:val="EarlierRepubEntries"/>
            </w:pPr>
            <w:r>
              <w:t>R16</w:t>
            </w:r>
            <w:r>
              <w:br/>
              <w:t>2 Jan 2012</w:t>
            </w:r>
          </w:p>
        </w:tc>
        <w:tc>
          <w:tcPr>
            <w:tcW w:w="1681" w:type="dxa"/>
            <w:tcBorders>
              <w:top w:val="single" w:sz="4" w:space="0" w:color="auto"/>
              <w:bottom w:val="single" w:sz="4" w:space="0" w:color="auto"/>
            </w:tcBorders>
          </w:tcPr>
          <w:p w14:paraId="4E0CF8F7" w14:textId="77777777" w:rsidR="003C3357" w:rsidRDefault="003C3357">
            <w:pPr>
              <w:pStyle w:val="EarlierRepubEntries"/>
            </w:pPr>
            <w:r>
              <w:t>2 Jan 2012–</w:t>
            </w:r>
            <w:r>
              <w:br/>
              <w:t>4 June 2012</w:t>
            </w:r>
          </w:p>
        </w:tc>
        <w:tc>
          <w:tcPr>
            <w:tcW w:w="1783" w:type="dxa"/>
            <w:tcBorders>
              <w:top w:val="single" w:sz="4" w:space="0" w:color="auto"/>
              <w:bottom w:val="single" w:sz="4" w:space="0" w:color="auto"/>
            </w:tcBorders>
          </w:tcPr>
          <w:p w14:paraId="62B7FC9C" w14:textId="3B3AE23E" w:rsidR="003C3357" w:rsidRDefault="0042773E">
            <w:pPr>
              <w:pStyle w:val="EarlierRepubEntries"/>
            </w:pPr>
            <w:hyperlink r:id="rId928" w:tooltip="Education Amendment Act 2011" w:history="1">
              <w:r w:rsidR="001927F7" w:rsidRPr="001927F7">
                <w:rPr>
                  <w:rStyle w:val="charCitHyperlinkAbbrev"/>
                </w:rPr>
                <w:t>A2011</w:t>
              </w:r>
              <w:r w:rsidR="001927F7" w:rsidRPr="001927F7">
                <w:rPr>
                  <w:rStyle w:val="charCitHyperlinkAbbrev"/>
                </w:rPr>
                <w:noBreakHyphen/>
                <w:t>51</w:t>
              </w:r>
            </w:hyperlink>
          </w:p>
        </w:tc>
        <w:tc>
          <w:tcPr>
            <w:tcW w:w="1783" w:type="dxa"/>
            <w:tcBorders>
              <w:top w:val="single" w:sz="4" w:space="0" w:color="auto"/>
              <w:bottom w:val="single" w:sz="4" w:space="0" w:color="auto"/>
            </w:tcBorders>
          </w:tcPr>
          <w:p w14:paraId="4762E78E" w14:textId="77777777" w:rsidR="003C3357" w:rsidRDefault="003C3357">
            <w:pPr>
              <w:pStyle w:val="EarlierRepubEntries"/>
            </w:pPr>
            <w:r>
              <w:t>expiry of transitional provisions (ch 9)</w:t>
            </w:r>
          </w:p>
        </w:tc>
      </w:tr>
      <w:tr w:rsidR="00D14D82" w14:paraId="60D7490B" w14:textId="77777777" w:rsidTr="00515B72">
        <w:trPr>
          <w:cantSplit/>
        </w:trPr>
        <w:tc>
          <w:tcPr>
            <w:tcW w:w="1576" w:type="dxa"/>
            <w:tcBorders>
              <w:top w:val="single" w:sz="4" w:space="0" w:color="auto"/>
              <w:bottom w:val="single" w:sz="4" w:space="0" w:color="auto"/>
            </w:tcBorders>
          </w:tcPr>
          <w:p w14:paraId="70FA8A82" w14:textId="77777777" w:rsidR="00D14D82" w:rsidRDefault="00D14D82">
            <w:pPr>
              <w:pStyle w:val="EarlierRepubEntries"/>
            </w:pPr>
            <w:r>
              <w:t>R17</w:t>
            </w:r>
            <w:r>
              <w:br/>
              <w:t>5 June 2012</w:t>
            </w:r>
          </w:p>
        </w:tc>
        <w:tc>
          <w:tcPr>
            <w:tcW w:w="1681" w:type="dxa"/>
            <w:tcBorders>
              <w:top w:val="single" w:sz="4" w:space="0" w:color="auto"/>
              <w:bottom w:val="single" w:sz="4" w:space="0" w:color="auto"/>
            </w:tcBorders>
          </w:tcPr>
          <w:p w14:paraId="56A09D94" w14:textId="77777777" w:rsidR="00D14D82" w:rsidRDefault="00D14D82">
            <w:pPr>
              <w:pStyle w:val="EarlierRepubEntries"/>
            </w:pPr>
            <w:r>
              <w:t>5 June 2012–</w:t>
            </w:r>
            <w:r>
              <w:br/>
              <w:t>19 Nov 2014</w:t>
            </w:r>
          </w:p>
        </w:tc>
        <w:tc>
          <w:tcPr>
            <w:tcW w:w="1783" w:type="dxa"/>
            <w:tcBorders>
              <w:top w:val="single" w:sz="4" w:space="0" w:color="auto"/>
              <w:bottom w:val="single" w:sz="4" w:space="0" w:color="auto"/>
            </w:tcBorders>
          </w:tcPr>
          <w:p w14:paraId="6ACA1672" w14:textId="5D064A59" w:rsidR="00D14D82" w:rsidRDefault="0042773E">
            <w:pPr>
              <w:pStyle w:val="EarlierRepubEntries"/>
            </w:pPr>
            <w:hyperlink r:id="rId929" w:tooltip="Statute Law Amendment Act 2012" w:history="1">
              <w:r w:rsidR="00D14D82" w:rsidRPr="00D14D82">
                <w:rPr>
                  <w:rStyle w:val="charCitHyperlinkAbbrev"/>
                </w:rPr>
                <w:t>A2012</w:t>
              </w:r>
              <w:r w:rsidR="00D14D82" w:rsidRPr="00D14D82">
                <w:rPr>
                  <w:rStyle w:val="charCitHyperlinkAbbrev"/>
                </w:rPr>
                <w:noBreakHyphen/>
                <w:t>21</w:t>
              </w:r>
            </w:hyperlink>
          </w:p>
        </w:tc>
        <w:tc>
          <w:tcPr>
            <w:tcW w:w="1783" w:type="dxa"/>
            <w:tcBorders>
              <w:top w:val="single" w:sz="4" w:space="0" w:color="auto"/>
              <w:bottom w:val="single" w:sz="4" w:space="0" w:color="auto"/>
            </w:tcBorders>
          </w:tcPr>
          <w:p w14:paraId="65CC11E4" w14:textId="555F32C4" w:rsidR="00D14D82" w:rsidRDefault="00D14D82">
            <w:pPr>
              <w:pStyle w:val="EarlierRepubEntries"/>
            </w:pPr>
            <w:r>
              <w:t xml:space="preserve">amendments by </w:t>
            </w:r>
            <w:hyperlink r:id="rId930" w:tooltip="Statute Law Amendment Act 2012" w:history="1">
              <w:r w:rsidRPr="00D14D82">
                <w:rPr>
                  <w:rStyle w:val="charCitHyperlinkAbbrev"/>
                </w:rPr>
                <w:t>A2012</w:t>
              </w:r>
              <w:r w:rsidRPr="00D14D82">
                <w:rPr>
                  <w:rStyle w:val="charCitHyperlinkAbbrev"/>
                </w:rPr>
                <w:noBreakHyphen/>
                <w:t>21</w:t>
              </w:r>
            </w:hyperlink>
          </w:p>
        </w:tc>
      </w:tr>
      <w:tr w:rsidR="007B3FDA" w14:paraId="76EA0F1F" w14:textId="77777777" w:rsidTr="00515B72">
        <w:trPr>
          <w:cantSplit/>
        </w:trPr>
        <w:tc>
          <w:tcPr>
            <w:tcW w:w="1576" w:type="dxa"/>
            <w:tcBorders>
              <w:top w:val="single" w:sz="4" w:space="0" w:color="auto"/>
              <w:bottom w:val="single" w:sz="4" w:space="0" w:color="auto"/>
            </w:tcBorders>
          </w:tcPr>
          <w:p w14:paraId="3E1A1672" w14:textId="77777777" w:rsidR="007B3FDA" w:rsidRDefault="007B3FDA">
            <w:pPr>
              <w:pStyle w:val="EarlierRepubEntries"/>
            </w:pPr>
            <w:r>
              <w:t>R18</w:t>
            </w:r>
            <w:r>
              <w:br/>
              <w:t>20 Nov 2014</w:t>
            </w:r>
          </w:p>
        </w:tc>
        <w:tc>
          <w:tcPr>
            <w:tcW w:w="1681" w:type="dxa"/>
            <w:tcBorders>
              <w:top w:val="single" w:sz="4" w:space="0" w:color="auto"/>
              <w:bottom w:val="single" w:sz="4" w:space="0" w:color="auto"/>
            </w:tcBorders>
          </w:tcPr>
          <w:p w14:paraId="09DBD907" w14:textId="77777777" w:rsidR="007B3FDA" w:rsidRDefault="007B3FDA">
            <w:pPr>
              <w:pStyle w:val="EarlierRepubEntries"/>
            </w:pPr>
            <w:r>
              <w:t>20 Nov 2014</w:t>
            </w:r>
            <w:r>
              <w:noBreakHyphen/>
            </w:r>
            <w:r>
              <w:br/>
              <w:t>1 Jan 2015</w:t>
            </w:r>
          </w:p>
        </w:tc>
        <w:tc>
          <w:tcPr>
            <w:tcW w:w="1783" w:type="dxa"/>
            <w:tcBorders>
              <w:top w:val="single" w:sz="4" w:space="0" w:color="auto"/>
              <w:bottom w:val="single" w:sz="4" w:space="0" w:color="auto"/>
            </w:tcBorders>
          </w:tcPr>
          <w:p w14:paraId="52218B34" w14:textId="402B5B66" w:rsidR="007B3FDA" w:rsidRDefault="0042773E">
            <w:pPr>
              <w:pStyle w:val="EarlierRepubEntries"/>
            </w:pPr>
            <w:hyperlink r:id="rId931" w:tooltip="Training and Tertiary Education Amendment Act 2014" w:history="1">
              <w:r w:rsidR="007B3FDA">
                <w:rPr>
                  <w:rStyle w:val="charCitHyperlinkAbbrev"/>
                </w:rPr>
                <w:t>A2014</w:t>
              </w:r>
              <w:r w:rsidR="007B3FDA">
                <w:rPr>
                  <w:rStyle w:val="charCitHyperlinkAbbrev"/>
                </w:rPr>
                <w:noBreakHyphen/>
                <w:t>48</w:t>
              </w:r>
            </w:hyperlink>
          </w:p>
        </w:tc>
        <w:tc>
          <w:tcPr>
            <w:tcW w:w="1783" w:type="dxa"/>
            <w:tcBorders>
              <w:top w:val="single" w:sz="4" w:space="0" w:color="auto"/>
              <w:bottom w:val="single" w:sz="4" w:space="0" w:color="auto"/>
            </w:tcBorders>
          </w:tcPr>
          <w:p w14:paraId="6BE6236D" w14:textId="5A5E3BDC" w:rsidR="007B3FDA" w:rsidRDefault="007B3FDA">
            <w:pPr>
              <w:pStyle w:val="EarlierRepubEntries"/>
            </w:pPr>
            <w:r>
              <w:t xml:space="preserve">amendments by </w:t>
            </w:r>
            <w:hyperlink r:id="rId932" w:tooltip="Training and Tertiary Education Amendment Act 2014" w:history="1">
              <w:r>
                <w:rPr>
                  <w:rStyle w:val="charCitHyperlinkAbbrev"/>
                </w:rPr>
                <w:t>A2014</w:t>
              </w:r>
              <w:r>
                <w:rPr>
                  <w:rStyle w:val="charCitHyperlinkAbbrev"/>
                </w:rPr>
                <w:noBreakHyphen/>
                <w:t>48</w:t>
              </w:r>
            </w:hyperlink>
          </w:p>
        </w:tc>
      </w:tr>
      <w:tr w:rsidR="00197ED8" w14:paraId="6AB673E7" w14:textId="77777777" w:rsidTr="00515B72">
        <w:trPr>
          <w:cantSplit/>
        </w:trPr>
        <w:tc>
          <w:tcPr>
            <w:tcW w:w="1576" w:type="dxa"/>
            <w:tcBorders>
              <w:top w:val="single" w:sz="4" w:space="0" w:color="auto"/>
              <w:bottom w:val="single" w:sz="4" w:space="0" w:color="auto"/>
            </w:tcBorders>
          </w:tcPr>
          <w:p w14:paraId="0C53024A" w14:textId="77777777" w:rsidR="00197ED8" w:rsidRDefault="00197ED8">
            <w:pPr>
              <w:pStyle w:val="EarlierRepubEntries"/>
            </w:pPr>
            <w:r>
              <w:t>R19</w:t>
            </w:r>
            <w:r>
              <w:br/>
              <w:t>2 Jan 2015</w:t>
            </w:r>
          </w:p>
        </w:tc>
        <w:tc>
          <w:tcPr>
            <w:tcW w:w="1681" w:type="dxa"/>
            <w:tcBorders>
              <w:top w:val="single" w:sz="4" w:space="0" w:color="auto"/>
              <w:bottom w:val="single" w:sz="4" w:space="0" w:color="auto"/>
            </w:tcBorders>
          </w:tcPr>
          <w:p w14:paraId="678B8541" w14:textId="77777777" w:rsidR="00197ED8" w:rsidRDefault="00197ED8">
            <w:pPr>
              <w:pStyle w:val="EarlierRepubEntries"/>
            </w:pPr>
            <w:r>
              <w:t>2 Jan 2015</w:t>
            </w:r>
            <w:r>
              <w:noBreakHyphen/>
            </w:r>
            <w:r>
              <w:br/>
              <w:t>2 June 2015</w:t>
            </w:r>
          </w:p>
        </w:tc>
        <w:tc>
          <w:tcPr>
            <w:tcW w:w="1783" w:type="dxa"/>
            <w:tcBorders>
              <w:top w:val="single" w:sz="4" w:space="0" w:color="auto"/>
              <w:bottom w:val="single" w:sz="4" w:space="0" w:color="auto"/>
            </w:tcBorders>
          </w:tcPr>
          <w:p w14:paraId="6E840D8A" w14:textId="6C2B3EA9" w:rsidR="00197ED8" w:rsidRDefault="0042773E">
            <w:pPr>
              <w:pStyle w:val="EarlierRepubEntries"/>
            </w:pPr>
            <w:hyperlink r:id="rId933" w:tooltip="Training and Tertiary Education Amendment Act 2014" w:history="1">
              <w:r w:rsidR="00197ED8">
                <w:rPr>
                  <w:rStyle w:val="charCitHyperlinkAbbrev"/>
                </w:rPr>
                <w:t>A2014</w:t>
              </w:r>
              <w:r w:rsidR="00197ED8">
                <w:rPr>
                  <w:rStyle w:val="charCitHyperlinkAbbrev"/>
                </w:rPr>
                <w:noBreakHyphen/>
                <w:t>48</w:t>
              </w:r>
            </w:hyperlink>
          </w:p>
        </w:tc>
        <w:tc>
          <w:tcPr>
            <w:tcW w:w="1783" w:type="dxa"/>
            <w:tcBorders>
              <w:top w:val="single" w:sz="4" w:space="0" w:color="auto"/>
              <w:bottom w:val="single" w:sz="4" w:space="0" w:color="auto"/>
            </w:tcBorders>
          </w:tcPr>
          <w:p w14:paraId="5B085BCB" w14:textId="77777777" w:rsidR="00197ED8" w:rsidRDefault="00153179">
            <w:pPr>
              <w:pStyle w:val="EarlierRepubEntries"/>
            </w:pPr>
            <w:r>
              <w:t>expiry of provision (s 153)</w:t>
            </w:r>
          </w:p>
        </w:tc>
      </w:tr>
      <w:tr w:rsidR="00E33F78" w14:paraId="477A14A8" w14:textId="77777777" w:rsidTr="00515B72">
        <w:trPr>
          <w:cantSplit/>
        </w:trPr>
        <w:tc>
          <w:tcPr>
            <w:tcW w:w="1576" w:type="dxa"/>
            <w:tcBorders>
              <w:top w:val="single" w:sz="4" w:space="0" w:color="auto"/>
              <w:bottom w:val="single" w:sz="4" w:space="0" w:color="auto"/>
            </w:tcBorders>
          </w:tcPr>
          <w:p w14:paraId="74895A1A" w14:textId="77777777" w:rsidR="00E33F78" w:rsidRDefault="00E33F78">
            <w:pPr>
              <w:pStyle w:val="EarlierRepubEntries"/>
            </w:pPr>
            <w:r>
              <w:t>R20</w:t>
            </w:r>
            <w:r>
              <w:br/>
              <w:t>3 June 2015</w:t>
            </w:r>
          </w:p>
        </w:tc>
        <w:tc>
          <w:tcPr>
            <w:tcW w:w="1681" w:type="dxa"/>
            <w:tcBorders>
              <w:top w:val="single" w:sz="4" w:space="0" w:color="auto"/>
              <w:bottom w:val="single" w:sz="4" w:space="0" w:color="auto"/>
            </w:tcBorders>
          </w:tcPr>
          <w:p w14:paraId="54529AF2" w14:textId="77777777" w:rsidR="00E33F78" w:rsidRDefault="00E33F78">
            <w:pPr>
              <w:pStyle w:val="EarlierRepubEntries"/>
            </w:pPr>
            <w:r>
              <w:t>3 June 2015–</w:t>
            </w:r>
            <w:r>
              <w:br/>
              <w:t>9 June 2015</w:t>
            </w:r>
          </w:p>
        </w:tc>
        <w:tc>
          <w:tcPr>
            <w:tcW w:w="1783" w:type="dxa"/>
            <w:tcBorders>
              <w:top w:val="single" w:sz="4" w:space="0" w:color="auto"/>
              <w:bottom w:val="single" w:sz="4" w:space="0" w:color="auto"/>
            </w:tcBorders>
          </w:tcPr>
          <w:p w14:paraId="000F075E" w14:textId="520FCE22" w:rsidR="00E33F78" w:rsidRDefault="0042773E">
            <w:pPr>
              <w:pStyle w:val="EarlierRepubEntries"/>
            </w:pPr>
            <w:hyperlink r:id="rId934" w:tooltip="Annual Reports (Government Agencies) Amendment Act 2015" w:history="1">
              <w:r w:rsidR="00E33F78">
                <w:rPr>
                  <w:rStyle w:val="charCitHyperlinkAbbrev"/>
                </w:rPr>
                <w:t>A2015</w:t>
              </w:r>
              <w:r w:rsidR="00E33F78">
                <w:rPr>
                  <w:rStyle w:val="charCitHyperlinkAbbrev"/>
                </w:rPr>
                <w:noBreakHyphen/>
                <w:t>16</w:t>
              </w:r>
            </w:hyperlink>
          </w:p>
        </w:tc>
        <w:tc>
          <w:tcPr>
            <w:tcW w:w="1783" w:type="dxa"/>
            <w:tcBorders>
              <w:top w:val="single" w:sz="4" w:space="0" w:color="auto"/>
              <w:bottom w:val="single" w:sz="4" w:space="0" w:color="auto"/>
            </w:tcBorders>
          </w:tcPr>
          <w:p w14:paraId="5B9A3F45" w14:textId="4363C831" w:rsidR="00E33F78" w:rsidRDefault="00E33F78">
            <w:pPr>
              <w:pStyle w:val="EarlierRepubEntries"/>
            </w:pPr>
            <w:r>
              <w:t xml:space="preserve">amendments by </w:t>
            </w:r>
            <w:hyperlink r:id="rId935" w:tooltip="Annual Reports (Government Agencies) Amendment Act 2015" w:history="1">
              <w:r>
                <w:rPr>
                  <w:rStyle w:val="charCitHyperlinkAbbrev"/>
                </w:rPr>
                <w:t>A2015</w:t>
              </w:r>
              <w:r>
                <w:rPr>
                  <w:rStyle w:val="charCitHyperlinkAbbrev"/>
                </w:rPr>
                <w:noBreakHyphen/>
                <w:t>16</w:t>
              </w:r>
            </w:hyperlink>
          </w:p>
        </w:tc>
      </w:tr>
      <w:tr w:rsidR="00557333" w14:paraId="2A067D02" w14:textId="77777777" w:rsidTr="00515B72">
        <w:trPr>
          <w:cantSplit/>
        </w:trPr>
        <w:tc>
          <w:tcPr>
            <w:tcW w:w="1576" w:type="dxa"/>
            <w:tcBorders>
              <w:top w:val="single" w:sz="4" w:space="0" w:color="auto"/>
              <w:bottom w:val="single" w:sz="4" w:space="0" w:color="auto"/>
            </w:tcBorders>
          </w:tcPr>
          <w:p w14:paraId="3177494C" w14:textId="77777777" w:rsidR="00557333" w:rsidRDefault="00557333">
            <w:pPr>
              <w:pStyle w:val="EarlierRepubEntries"/>
            </w:pPr>
            <w:r>
              <w:t>R21</w:t>
            </w:r>
            <w:r>
              <w:br/>
              <w:t>10 June 2015</w:t>
            </w:r>
          </w:p>
        </w:tc>
        <w:tc>
          <w:tcPr>
            <w:tcW w:w="1681" w:type="dxa"/>
            <w:tcBorders>
              <w:top w:val="single" w:sz="4" w:space="0" w:color="auto"/>
              <w:bottom w:val="single" w:sz="4" w:space="0" w:color="auto"/>
            </w:tcBorders>
          </w:tcPr>
          <w:p w14:paraId="4843C166" w14:textId="77777777" w:rsidR="00557333" w:rsidRDefault="00557333">
            <w:pPr>
              <w:pStyle w:val="EarlierRepubEntries"/>
            </w:pPr>
            <w:r>
              <w:t>10 June 2015–</w:t>
            </w:r>
            <w:r>
              <w:br/>
              <w:t>30 June 2015</w:t>
            </w:r>
          </w:p>
        </w:tc>
        <w:tc>
          <w:tcPr>
            <w:tcW w:w="1783" w:type="dxa"/>
            <w:tcBorders>
              <w:top w:val="single" w:sz="4" w:space="0" w:color="auto"/>
              <w:bottom w:val="single" w:sz="4" w:space="0" w:color="auto"/>
            </w:tcBorders>
          </w:tcPr>
          <w:p w14:paraId="6A5F4942" w14:textId="6603D178" w:rsidR="00557333" w:rsidRDefault="0042773E">
            <w:pPr>
              <w:pStyle w:val="EarlierRepubEntries"/>
            </w:pPr>
            <w:hyperlink r:id="rId936" w:tooltip="Annual Reports (Government Agencies) Amendment Act 2015" w:history="1">
              <w:r w:rsidR="00557333">
                <w:rPr>
                  <w:rStyle w:val="charCitHyperlinkAbbrev"/>
                </w:rPr>
                <w:t>A2015</w:t>
              </w:r>
              <w:r w:rsidR="00557333">
                <w:rPr>
                  <w:rStyle w:val="charCitHyperlinkAbbrev"/>
                </w:rPr>
                <w:noBreakHyphen/>
                <w:t>16</w:t>
              </w:r>
            </w:hyperlink>
          </w:p>
        </w:tc>
        <w:tc>
          <w:tcPr>
            <w:tcW w:w="1783" w:type="dxa"/>
            <w:tcBorders>
              <w:top w:val="single" w:sz="4" w:space="0" w:color="auto"/>
              <w:bottom w:val="single" w:sz="4" w:space="0" w:color="auto"/>
            </w:tcBorders>
          </w:tcPr>
          <w:p w14:paraId="648A55B2" w14:textId="3B87E859" w:rsidR="00557333" w:rsidRDefault="00557333">
            <w:pPr>
              <w:pStyle w:val="EarlierRepubEntries"/>
            </w:pPr>
            <w:r>
              <w:t xml:space="preserve">amendments by </w:t>
            </w:r>
            <w:hyperlink r:id="rId937" w:tooltip="Statute Law Amendment Act 2015" w:history="1">
              <w:r>
                <w:rPr>
                  <w:rStyle w:val="charCitHyperlinkAbbrev"/>
                </w:rPr>
                <w:t>A2015</w:t>
              </w:r>
              <w:r>
                <w:rPr>
                  <w:rStyle w:val="charCitHyperlinkAbbrev"/>
                </w:rPr>
                <w:noBreakHyphen/>
                <w:t>15</w:t>
              </w:r>
            </w:hyperlink>
          </w:p>
        </w:tc>
      </w:tr>
      <w:tr w:rsidR="00FA17CA" w14:paraId="3EA26573" w14:textId="77777777" w:rsidTr="00515B72">
        <w:trPr>
          <w:cantSplit/>
        </w:trPr>
        <w:tc>
          <w:tcPr>
            <w:tcW w:w="1576" w:type="dxa"/>
            <w:tcBorders>
              <w:top w:val="single" w:sz="4" w:space="0" w:color="auto"/>
              <w:bottom w:val="single" w:sz="4" w:space="0" w:color="auto"/>
            </w:tcBorders>
          </w:tcPr>
          <w:p w14:paraId="55F68C6B" w14:textId="77777777" w:rsidR="00FA17CA" w:rsidRDefault="00FA17CA">
            <w:pPr>
              <w:pStyle w:val="EarlierRepubEntries"/>
            </w:pPr>
            <w:r>
              <w:t>R22</w:t>
            </w:r>
            <w:r>
              <w:br/>
              <w:t>1 July 2015</w:t>
            </w:r>
          </w:p>
        </w:tc>
        <w:tc>
          <w:tcPr>
            <w:tcW w:w="1681" w:type="dxa"/>
            <w:tcBorders>
              <w:top w:val="single" w:sz="4" w:space="0" w:color="auto"/>
              <w:bottom w:val="single" w:sz="4" w:space="0" w:color="auto"/>
            </w:tcBorders>
          </w:tcPr>
          <w:p w14:paraId="6E75C4C7" w14:textId="77777777" w:rsidR="00FA17CA" w:rsidRDefault="00FA17CA">
            <w:pPr>
              <w:pStyle w:val="EarlierRepubEntries"/>
            </w:pPr>
            <w:r>
              <w:t>1 July 2015–</w:t>
            </w:r>
            <w:r>
              <w:br/>
              <w:t>13 Oct 2015</w:t>
            </w:r>
          </w:p>
        </w:tc>
        <w:tc>
          <w:tcPr>
            <w:tcW w:w="1783" w:type="dxa"/>
            <w:tcBorders>
              <w:top w:val="single" w:sz="4" w:space="0" w:color="auto"/>
              <w:bottom w:val="single" w:sz="4" w:space="0" w:color="auto"/>
            </w:tcBorders>
          </w:tcPr>
          <w:p w14:paraId="370AF351" w14:textId="67E96C8E" w:rsidR="00FA17CA" w:rsidRDefault="0042773E">
            <w:pPr>
              <w:pStyle w:val="EarlierRepubEntries"/>
            </w:pPr>
            <w:hyperlink r:id="rId938" w:tooltip="Education Amendment Act 2015" w:history="1">
              <w:r w:rsidR="00FA17CA">
                <w:rPr>
                  <w:rStyle w:val="charCitHyperlinkAbbrev"/>
                </w:rPr>
                <w:t>A2015-18</w:t>
              </w:r>
            </w:hyperlink>
          </w:p>
        </w:tc>
        <w:tc>
          <w:tcPr>
            <w:tcW w:w="1783" w:type="dxa"/>
            <w:tcBorders>
              <w:top w:val="single" w:sz="4" w:space="0" w:color="auto"/>
              <w:bottom w:val="single" w:sz="4" w:space="0" w:color="auto"/>
            </w:tcBorders>
          </w:tcPr>
          <w:p w14:paraId="3A2528FE" w14:textId="00F675B5" w:rsidR="00FA17CA" w:rsidRDefault="00FA17CA">
            <w:pPr>
              <w:pStyle w:val="EarlierRepubEntries"/>
            </w:pPr>
            <w:r>
              <w:t xml:space="preserve">amendments by </w:t>
            </w:r>
            <w:hyperlink r:id="rId939" w:tooltip="Education Amendment Act 2015" w:history="1">
              <w:r>
                <w:rPr>
                  <w:rStyle w:val="charCitHyperlinkAbbrev"/>
                </w:rPr>
                <w:t>A2015-18</w:t>
              </w:r>
            </w:hyperlink>
          </w:p>
        </w:tc>
      </w:tr>
      <w:tr w:rsidR="002A0008" w14:paraId="46C0BAAA" w14:textId="77777777" w:rsidTr="00515B72">
        <w:trPr>
          <w:cantSplit/>
        </w:trPr>
        <w:tc>
          <w:tcPr>
            <w:tcW w:w="1576" w:type="dxa"/>
            <w:tcBorders>
              <w:top w:val="single" w:sz="4" w:space="0" w:color="auto"/>
              <w:bottom w:val="single" w:sz="4" w:space="0" w:color="auto"/>
            </w:tcBorders>
          </w:tcPr>
          <w:p w14:paraId="771ACA0F" w14:textId="77777777" w:rsidR="002A0008" w:rsidRDefault="002A0008" w:rsidP="0059683E">
            <w:pPr>
              <w:pStyle w:val="EarlierRepubEntries"/>
            </w:pPr>
            <w:r>
              <w:t>R23</w:t>
            </w:r>
            <w:r>
              <w:br/>
            </w:r>
            <w:r w:rsidR="0059683E">
              <w:t>14 Oct</w:t>
            </w:r>
            <w:r>
              <w:t xml:space="preserve"> 2015</w:t>
            </w:r>
          </w:p>
        </w:tc>
        <w:tc>
          <w:tcPr>
            <w:tcW w:w="1681" w:type="dxa"/>
            <w:tcBorders>
              <w:top w:val="single" w:sz="4" w:space="0" w:color="auto"/>
              <w:bottom w:val="single" w:sz="4" w:space="0" w:color="auto"/>
            </w:tcBorders>
          </w:tcPr>
          <w:p w14:paraId="59C6A71F" w14:textId="77777777" w:rsidR="002A0008" w:rsidRDefault="002A0008">
            <w:pPr>
              <w:pStyle w:val="EarlierRepubEntries"/>
            </w:pPr>
            <w:r>
              <w:t>14 Oct 2015–</w:t>
            </w:r>
            <w:r>
              <w:br/>
              <w:t>4 Mar 2019</w:t>
            </w:r>
          </w:p>
        </w:tc>
        <w:tc>
          <w:tcPr>
            <w:tcW w:w="1783" w:type="dxa"/>
            <w:tcBorders>
              <w:top w:val="single" w:sz="4" w:space="0" w:color="auto"/>
              <w:bottom w:val="single" w:sz="4" w:space="0" w:color="auto"/>
            </w:tcBorders>
          </w:tcPr>
          <w:p w14:paraId="35062BE6" w14:textId="0A0E465F" w:rsidR="002A0008" w:rsidRDefault="0042773E">
            <w:pPr>
              <w:pStyle w:val="EarlierRepubEntries"/>
              <w:rPr>
                <w:rStyle w:val="charCitHyperlinkAbbrev"/>
              </w:rPr>
            </w:pPr>
            <w:hyperlink r:id="rId940" w:tooltip="Red Tape Reduction Legislation Amendment Act 2015" w:history="1">
              <w:r w:rsidR="0059683E" w:rsidRPr="0059683E">
                <w:rPr>
                  <w:rStyle w:val="charCitHyperlinkAbbrev"/>
                </w:rPr>
                <w:t>A2015-33</w:t>
              </w:r>
            </w:hyperlink>
          </w:p>
        </w:tc>
        <w:tc>
          <w:tcPr>
            <w:tcW w:w="1783" w:type="dxa"/>
            <w:tcBorders>
              <w:top w:val="single" w:sz="4" w:space="0" w:color="auto"/>
              <w:bottom w:val="single" w:sz="4" w:space="0" w:color="auto"/>
            </w:tcBorders>
          </w:tcPr>
          <w:p w14:paraId="48CEF603" w14:textId="60AE6508" w:rsidR="002A0008" w:rsidRDefault="002A0008">
            <w:pPr>
              <w:pStyle w:val="EarlierRepubEntries"/>
            </w:pPr>
            <w:r>
              <w:t xml:space="preserve">amendments by </w:t>
            </w:r>
            <w:hyperlink r:id="rId941" w:tooltip="Red Tape Reduction Legislation Amendment Act 2015" w:history="1">
              <w:r w:rsidR="0059683E" w:rsidRPr="0059683E">
                <w:rPr>
                  <w:rStyle w:val="charCitHyperlinkAbbrev"/>
                </w:rPr>
                <w:t>A2015-33</w:t>
              </w:r>
            </w:hyperlink>
          </w:p>
        </w:tc>
      </w:tr>
      <w:tr w:rsidR="00890DF0" w14:paraId="492E47BC" w14:textId="77777777" w:rsidTr="00515B72">
        <w:trPr>
          <w:cantSplit/>
        </w:trPr>
        <w:tc>
          <w:tcPr>
            <w:tcW w:w="1576" w:type="dxa"/>
            <w:tcBorders>
              <w:top w:val="single" w:sz="4" w:space="0" w:color="auto"/>
              <w:bottom w:val="single" w:sz="4" w:space="0" w:color="auto"/>
            </w:tcBorders>
          </w:tcPr>
          <w:p w14:paraId="6AC5E2F9" w14:textId="77777777" w:rsidR="00890DF0" w:rsidRDefault="00890DF0" w:rsidP="0059683E">
            <w:pPr>
              <w:pStyle w:val="EarlierRepubEntries"/>
            </w:pPr>
            <w:r>
              <w:t>R24</w:t>
            </w:r>
            <w:r>
              <w:br/>
              <w:t xml:space="preserve">5 Mar </w:t>
            </w:r>
            <w:r w:rsidR="00121CD8">
              <w:t>20</w:t>
            </w:r>
            <w:r w:rsidR="00E541C8">
              <w:t>19</w:t>
            </w:r>
          </w:p>
        </w:tc>
        <w:tc>
          <w:tcPr>
            <w:tcW w:w="1681" w:type="dxa"/>
            <w:tcBorders>
              <w:top w:val="single" w:sz="4" w:space="0" w:color="auto"/>
              <w:bottom w:val="single" w:sz="4" w:space="0" w:color="auto"/>
            </w:tcBorders>
          </w:tcPr>
          <w:p w14:paraId="44A154C8" w14:textId="77777777" w:rsidR="00890DF0" w:rsidRDefault="00121CD8">
            <w:pPr>
              <w:pStyle w:val="EarlierRepubEntries"/>
            </w:pPr>
            <w:r>
              <w:t>5 Mar 20</w:t>
            </w:r>
            <w:r w:rsidR="00E541C8">
              <w:t>19</w:t>
            </w:r>
            <w:r>
              <w:t>–</w:t>
            </w:r>
            <w:r>
              <w:br/>
              <w:t>13 May 2020</w:t>
            </w:r>
          </w:p>
        </w:tc>
        <w:tc>
          <w:tcPr>
            <w:tcW w:w="1783" w:type="dxa"/>
            <w:tcBorders>
              <w:top w:val="single" w:sz="4" w:space="0" w:color="auto"/>
              <w:bottom w:val="single" w:sz="4" w:space="0" w:color="auto"/>
            </w:tcBorders>
          </w:tcPr>
          <w:p w14:paraId="7C3E4CE7" w14:textId="1D66C3EE" w:rsidR="00890DF0" w:rsidRDefault="0042773E">
            <w:pPr>
              <w:pStyle w:val="EarlierRepubEntries"/>
            </w:pPr>
            <w:hyperlink r:id="rId942" w:tooltip="Education (Child Safety in Schools) Legislation Amendment Act 2019" w:history="1">
              <w:r w:rsidR="00121CD8">
                <w:rPr>
                  <w:rStyle w:val="charCitHyperlinkAbbrev"/>
                </w:rPr>
                <w:t>A2019-4</w:t>
              </w:r>
            </w:hyperlink>
          </w:p>
        </w:tc>
        <w:tc>
          <w:tcPr>
            <w:tcW w:w="1783" w:type="dxa"/>
            <w:tcBorders>
              <w:top w:val="single" w:sz="4" w:space="0" w:color="auto"/>
              <w:bottom w:val="single" w:sz="4" w:space="0" w:color="auto"/>
            </w:tcBorders>
          </w:tcPr>
          <w:p w14:paraId="7D19285C" w14:textId="0A773F5B" w:rsidR="00890DF0" w:rsidRDefault="00121CD8">
            <w:pPr>
              <w:pStyle w:val="EarlierRepubEntries"/>
            </w:pPr>
            <w:r>
              <w:t xml:space="preserve">amendments by </w:t>
            </w:r>
            <w:hyperlink r:id="rId943" w:tooltip="Education (Child Safety in Schools) Legislation Amendment Act 2019" w:history="1">
              <w:r>
                <w:rPr>
                  <w:rStyle w:val="charCitHyperlinkAbbrev"/>
                </w:rPr>
                <w:t>A2019-4</w:t>
              </w:r>
            </w:hyperlink>
          </w:p>
        </w:tc>
      </w:tr>
      <w:tr w:rsidR="004B472A" w14:paraId="6DD55DD9" w14:textId="77777777" w:rsidTr="00515B72">
        <w:trPr>
          <w:cantSplit/>
        </w:trPr>
        <w:tc>
          <w:tcPr>
            <w:tcW w:w="1576" w:type="dxa"/>
            <w:tcBorders>
              <w:top w:val="single" w:sz="4" w:space="0" w:color="auto"/>
              <w:bottom w:val="single" w:sz="4" w:space="0" w:color="auto"/>
            </w:tcBorders>
          </w:tcPr>
          <w:p w14:paraId="0F82C9F2" w14:textId="77777777" w:rsidR="004B472A" w:rsidRDefault="004B472A" w:rsidP="0059683E">
            <w:pPr>
              <w:pStyle w:val="EarlierRepubEntries"/>
            </w:pPr>
            <w:r>
              <w:t>R25</w:t>
            </w:r>
            <w:r>
              <w:br/>
              <w:t>14 May 2020</w:t>
            </w:r>
          </w:p>
        </w:tc>
        <w:tc>
          <w:tcPr>
            <w:tcW w:w="1681" w:type="dxa"/>
            <w:tcBorders>
              <w:top w:val="single" w:sz="4" w:space="0" w:color="auto"/>
              <w:bottom w:val="single" w:sz="4" w:space="0" w:color="auto"/>
            </w:tcBorders>
          </w:tcPr>
          <w:p w14:paraId="278A09CE" w14:textId="77777777" w:rsidR="004B472A" w:rsidRDefault="004B472A">
            <w:pPr>
              <w:pStyle w:val="EarlierRepubEntries"/>
            </w:pPr>
            <w:r>
              <w:t>14 May 2020–</w:t>
            </w:r>
            <w:r>
              <w:br/>
            </w:r>
            <w:r w:rsidR="007250A9">
              <w:t>8 June 2020</w:t>
            </w:r>
          </w:p>
        </w:tc>
        <w:tc>
          <w:tcPr>
            <w:tcW w:w="1783" w:type="dxa"/>
            <w:tcBorders>
              <w:top w:val="single" w:sz="4" w:space="0" w:color="auto"/>
              <w:bottom w:val="single" w:sz="4" w:space="0" w:color="auto"/>
            </w:tcBorders>
          </w:tcPr>
          <w:p w14:paraId="75A6E2D9" w14:textId="1BC63AE3" w:rsidR="004B472A" w:rsidRDefault="0042773E">
            <w:pPr>
              <w:pStyle w:val="EarlierRepubEntries"/>
            </w:pPr>
            <w:hyperlink r:id="rId944" w:tooltip="COVID-19 Emergency Response Legislation Amendment Act 2020" w:history="1">
              <w:r w:rsidR="004B472A">
                <w:rPr>
                  <w:rStyle w:val="charCitHyperlinkAbbrev"/>
                </w:rPr>
                <w:t>A2020</w:t>
              </w:r>
              <w:r w:rsidR="004B472A">
                <w:rPr>
                  <w:rStyle w:val="charCitHyperlinkAbbrev"/>
                </w:rPr>
                <w:noBreakHyphen/>
                <w:t>14</w:t>
              </w:r>
            </w:hyperlink>
          </w:p>
        </w:tc>
        <w:tc>
          <w:tcPr>
            <w:tcW w:w="1783" w:type="dxa"/>
            <w:tcBorders>
              <w:top w:val="single" w:sz="4" w:space="0" w:color="auto"/>
              <w:bottom w:val="single" w:sz="4" w:space="0" w:color="auto"/>
            </w:tcBorders>
          </w:tcPr>
          <w:p w14:paraId="1E5995D2" w14:textId="1ECDCC1E" w:rsidR="004B472A" w:rsidRDefault="004B472A">
            <w:pPr>
              <w:pStyle w:val="EarlierRepubEntries"/>
            </w:pPr>
            <w:r>
              <w:t xml:space="preserve">amendments by </w:t>
            </w:r>
            <w:hyperlink r:id="rId945" w:tooltip="COVID-19 Emergency Response Legislation Amendment Act 2020" w:history="1">
              <w:r>
                <w:rPr>
                  <w:rStyle w:val="charCitHyperlinkAbbrev"/>
                </w:rPr>
                <w:t>A2020</w:t>
              </w:r>
              <w:r>
                <w:rPr>
                  <w:rStyle w:val="charCitHyperlinkAbbrev"/>
                </w:rPr>
                <w:noBreakHyphen/>
                <w:t>14</w:t>
              </w:r>
            </w:hyperlink>
          </w:p>
        </w:tc>
      </w:tr>
      <w:tr w:rsidR="003A04E8" w14:paraId="24039727" w14:textId="77777777" w:rsidTr="00515B72">
        <w:trPr>
          <w:cantSplit/>
        </w:trPr>
        <w:tc>
          <w:tcPr>
            <w:tcW w:w="1576" w:type="dxa"/>
            <w:tcBorders>
              <w:top w:val="single" w:sz="4" w:space="0" w:color="auto"/>
              <w:bottom w:val="single" w:sz="4" w:space="0" w:color="auto"/>
            </w:tcBorders>
          </w:tcPr>
          <w:p w14:paraId="3A1B5377" w14:textId="2B9795C7" w:rsidR="003A04E8" w:rsidRDefault="003A04E8" w:rsidP="0059683E">
            <w:pPr>
              <w:pStyle w:val="EarlierRepubEntries"/>
            </w:pPr>
            <w:r>
              <w:t>R26</w:t>
            </w:r>
            <w:r>
              <w:br/>
              <w:t>9 June 2020</w:t>
            </w:r>
          </w:p>
        </w:tc>
        <w:tc>
          <w:tcPr>
            <w:tcW w:w="1681" w:type="dxa"/>
            <w:tcBorders>
              <w:top w:val="single" w:sz="4" w:space="0" w:color="auto"/>
              <w:bottom w:val="single" w:sz="4" w:space="0" w:color="auto"/>
            </w:tcBorders>
          </w:tcPr>
          <w:p w14:paraId="455DE0DC" w14:textId="43F06602" w:rsidR="003A04E8" w:rsidRDefault="003A04E8">
            <w:pPr>
              <w:pStyle w:val="EarlierRepubEntries"/>
            </w:pPr>
            <w:r>
              <w:t>9 June 2020–</w:t>
            </w:r>
            <w:r>
              <w:br/>
              <w:t>31 Dec 2020</w:t>
            </w:r>
          </w:p>
        </w:tc>
        <w:tc>
          <w:tcPr>
            <w:tcW w:w="1783" w:type="dxa"/>
            <w:tcBorders>
              <w:top w:val="single" w:sz="4" w:space="0" w:color="auto"/>
              <w:bottom w:val="single" w:sz="4" w:space="0" w:color="auto"/>
            </w:tcBorders>
          </w:tcPr>
          <w:p w14:paraId="3D882F97" w14:textId="581C5079" w:rsidR="003A04E8" w:rsidRDefault="0042773E">
            <w:pPr>
              <w:pStyle w:val="EarlierRepubEntries"/>
            </w:pPr>
            <w:hyperlink r:id="rId946" w:tooltip="COVID-19 Emergency Response Legislation Amendment Act 2020" w:history="1">
              <w:r w:rsidR="003A04E8">
                <w:rPr>
                  <w:rStyle w:val="charCitHyperlinkAbbrev"/>
                </w:rPr>
                <w:t>A2020</w:t>
              </w:r>
              <w:r w:rsidR="003A04E8">
                <w:rPr>
                  <w:rStyle w:val="charCitHyperlinkAbbrev"/>
                </w:rPr>
                <w:noBreakHyphen/>
                <w:t>14</w:t>
              </w:r>
            </w:hyperlink>
          </w:p>
        </w:tc>
        <w:tc>
          <w:tcPr>
            <w:tcW w:w="1783" w:type="dxa"/>
            <w:tcBorders>
              <w:top w:val="single" w:sz="4" w:space="0" w:color="auto"/>
              <w:bottom w:val="single" w:sz="4" w:space="0" w:color="auto"/>
            </w:tcBorders>
          </w:tcPr>
          <w:p w14:paraId="2C967B43" w14:textId="514806ED" w:rsidR="003A04E8" w:rsidRDefault="003A04E8">
            <w:pPr>
              <w:pStyle w:val="EarlierRepubEntries"/>
            </w:pPr>
            <w:r>
              <w:t xml:space="preserve">amendments by </w:t>
            </w:r>
            <w:hyperlink r:id="rId947" w:tooltip="Education Amendment Act 2019" w:history="1">
              <w:r>
                <w:rPr>
                  <w:rStyle w:val="charCitHyperlinkAbbrev"/>
                </w:rPr>
                <w:t>A2019-47</w:t>
              </w:r>
            </w:hyperlink>
          </w:p>
        </w:tc>
      </w:tr>
      <w:tr w:rsidR="00692272" w14:paraId="1BE4D565" w14:textId="77777777" w:rsidTr="00515B72">
        <w:trPr>
          <w:cantSplit/>
        </w:trPr>
        <w:tc>
          <w:tcPr>
            <w:tcW w:w="1576" w:type="dxa"/>
            <w:tcBorders>
              <w:top w:val="single" w:sz="4" w:space="0" w:color="auto"/>
              <w:bottom w:val="single" w:sz="4" w:space="0" w:color="auto"/>
            </w:tcBorders>
          </w:tcPr>
          <w:p w14:paraId="6A8C8F09" w14:textId="1D33FBE1" w:rsidR="00692272" w:rsidRDefault="00692272" w:rsidP="0059683E">
            <w:pPr>
              <w:pStyle w:val="EarlierRepubEntries"/>
            </w:pPr>
            <w:r>
              <w:t>R27</w:t>
            </w:r>
            <w:r w:rsidR="00BC0BDA">
              <w:br/>
              <w:t>1 Jan 2021</w:t>
            </w:r>
          </w:p>
        </w:tc>
        <w:tc>
          <w:tcPr>
            <w:tcW w:w="1681" w:type="dxa"/>
            <w:tcBorders>
              <w:top w:val="single" w:sz="4" w:space="0" w:color="auto"/>
              <w:bottom w:val="single" w:sz="4" w:space="0" w:color="auto"/>
            </w:tcBorders>
          </w:tcPr>
          <w:p w14:paraId="2D5847D4" w14:textId="31FF223E" w:rsidR="00692272" w:rsidRDefault="00BC0BDA">
            <w:pPr>
              <w:pStyle w:val="EarlierRepubEntries"/>
            </w:pPr>
            <w:r>
              <w:t>1 Jan 2021–</w:t>
            </w:r>
            <w:r>
              <w:br/>
              <w:t>19 Feb 2021</w:t>
            </w:r>
          </w:p>
        </w:tc>
        <w:tc>
          <w:tcPr>
            <w:tcW w:w="1783" w:type="dxa"/>
            <w:tcBorders>
              <w:top w:val="single" w:sz="4" w:space="0" w:color="auto"/>
              <w:bottom w:val="single" w:sz="4" w:space="0" w:color="auto"/>
            </w:tcBorders>
          </w:tcPr>
          <w:p w14:paraId="2EC857A6" w14:textId="533E8B30" w:rsidR="00692272" w:rsidRDefault="0042773E">
            <w:pPr>
              <w:pStyle w:val="EarlierRepubEntries"/>
            </w:pPr>
            <w:hyperlink r:id="rId948" w:tooltip="Education Amendment Act 2020" w:history="1">
              <w:r w:rsidR="00BC0BDA">
                <w:rPr>
                  <w:rStyle w:val="charCitHyperlinkAbbrev"/>
                </w:rPr>
                <w:t>A2020-38</w:t>
              </w:r>
            </w:hyperlink>
          </w:p>
        </w:tc>
        <w:tc>
          <w:tcPr>
            <w:tcW w:w="1783" w:type="dxa"/>
            <w:tcBorders>
              <w:top w:val="single" w:sz="4" w:space="0" w:color="auto"/>
              <w:bottom w:val="single" w:sz="4" w:space="0" w:color="auto"/>
            </w:tcBorders>
          </w:tcPr>
          <w:p w14:paraId="56D747A8" w14:textId="216E8928" w:rsidR="00692272" w:rsidRDefault="00BC0BDA">
            <w:pPr>
              <w:pStyle w:val="EarlierRepubEntries"/>
            </w:pPr>
            <w:r>
              <w:t xml:space="preserve">amendments by </w:t>
            </w:r>
            <w:hyperlink r:id="rId949" w:tooltip="Education Amendment Act 2020" w:history="1">
              <w:r>
                <w:rPr>
                  <w:rStyle w:val="charCitHyperlinkAbbrev"/>
                </w:rPr>
                <w:t>A2020-38</w:t>
              </w:r>
            </w:hyperlink>
          </w:p>
        </w:tc>
      </w:tr>
      <w:tr w:rsidR="00BE1671" w14:paraId="527C1BD2" w14:textId="77777777" w:rsidTr="00515B72">
        <w:trPr>
          <w:cantSplit/>
        </w:trPr>
        <w:tc>
          <w:tcPr>
            <w:tcW w:w="1576" w:type="dxa"/>
            <w:tcBorders>
              <w:top w:val="single" w:sz="4" w:space="0" w:color="auto"/>
              <w:bottom w:val="single" w:sz="4" w:space="0" w:color="auto"/>
            </w:tcBorders>
          </w:tcPr>
          <w:p w14:paraId="0A862B51" w14:textId="1DBF2E63" w:rsidR="00BE1671" w:rsidRDefault="00BE1671" w:rsidP="0059683E">
            <w:pPr>
              <w:pStyle w:val="EarlierRepubEntries"/>
            </w:pPr>
            <w:r>
              <w:t>R28</w:t>
            </w:r>
            <w:r>
              <w:br/>
              <w:t>20 Feb 2021</w:t>
            </w:r>
          </w:p>
        </w:tc>
        <w:tc>
          <w:tcPr>
            <w:tcW w:w="1681" w:type="dxa"/>
            <w:tcBorders>
              <w:top w:val="single" w:sz="4" w:space="0" w:color="auto"/>
              <w:bottom w:val="single" w:sz="4" w:space="0" w:color="auto"/>
            </w:tcBorders>
          </w:tcPr>
          <w:p w14:paraId="58386E08" w14:textId="29F25EDA" w:rsidR="00BE1671" w:rsidRDefault="00BE1671">
            <w:pPr>
              <w:pStyle w:val="EarlierRepubEntries"/>
            </w:pPr>
            <w:r>
              <w:t>20 Feb 2021–</w:t>
            </w:r>
            <w:r>
              <w:br/>
              <w:t>5 Apr 2022</w:t>
            </w:r>
          </w:p>
        </w:tc>
        <w:tc>
          <w:tcPr>
            <w:tcW w:w="1783" w:type="dxa"/>
            <w:tcBorders>
              <w:top w:val="single" w:sz="4" w:space="0" w:color="auto"/>
              <w:bottom w:val="single" w:sz="4" w:space="0" w:color="auto"/>
            </w:tcBorders>
          </w:tcPr>
          <w:p w14:paraId="07E21E2C" w14:textId="28907968" w:rsidR="00BE1671" w:rsidRDefault="0042773E">
            <w:pPr>
              <w:pStyle w:val="EarlierRepubEntries"/>
            </w:pPr>
            <w:hyperlink r:id="rId950" w:tooltip="COVID-19 Emergency Response Legislation Amendment Act 2021" w:history="1">
              <w:r w:rsidR="00C16186">
                <w:rPr>
                  <w:rStyle w:val="charCitHyperlinkAbbrev"/>
                </w:rPr>
                <w:t>A2021</w:t>
              </w:r>
              <w:r w:rsidR="00C16186">
                <w:rPr>
                  <w:rStyle w:val="charCitHyperlinkAbbrev"/>
                </w:rPr>
                <w:noBreakHyphen/>
                <w:t>1</w:t>
              </w:r>
            </w:hyperlink>
          </w:p>
        </w:tc>
        <w:tc>
          <w:tcPr>
            <w:tcW w:w="1783" w:type="dxa"/>
            <w:tcBorders>
              <w:top w:val="single" w:sz="4" w:space="0" w:color="auto"/>
              <w:bottom w:val="single" w:sz="4" w:space="0" w:color="auto"/>
            </w:tcBorders>
          </w:tcPr>
          <w:p w14:paraId="08AC3BBB" w14:textId="498E5542" w:rsidR="00BE1671" w:rsidRDefault="00C16186">
            <w:pPr>
              <w:pStyle w:val="EarlierRepubEntries"/>
            </w:pPr>
            <w:r>
              <w:t xml:space="preserve">amendments by </w:t>
            </w:r>
            <w:hyperlink r:id="rId951" w:tooltip="COVID-19 Emergency Response Legislation Amendment Act 2021" w:history="1">
              <w:r>
                <w:rPr>
                  <w:rStyle w:val="charCitHyperlinkAbbrev"/>
                </w:rPr>
                <w:t>A2021</w:t>
              </w:r>
              <w:r>
                <w:rPr>
                  <w:rStyle w:val="charCitHyperlinkAbbrev"/>
                </w:rPr>
                <w:noBreakHyphen/>
                <w:t>1</w:t>
              </w:r>
            </w:hyperlink>
          </w:p>
        </w:tc>
      </w:tr>
      <w:tr w:rsidR="00732455" w14:paraId="109DEF6F" w14:textId="77777777" w:rsidTr="00515B72">
        <w:trPr>
          <w:cantSplit/>
        </w:trPr>
        <w:tc>
          <w:tcPr>
            <w:tcW w:w="1576" w:type="dxa"/>
            <w:tcBorders>
              <w:top w:val="single" w:sz="4" w:space="0" w:color="auto"/>
              <w:bottom w:val="single" w:sz="4" w:space="0" w:color="auto"/>
            </w:tcBorders>
          </w:tcPr>
          <w:p w14:paraId="6CB2C282" w14:textId="57B57A59" w:rsidR="00732455" w:rsidRDefault="00732455" w:rsidP="0059683E">
            <w:pPr>
              <w:pStyle w:val="EarlierRepubEntries"/>
            </w:pPr>
            <w:r>
              <w:lastRenderedPageBreak/>
              <w:t>R29</w:t>
            </w:r>
            <w:r>
              <w:br/>
              <w:t>6 Apr 2022</w:t>
            </w:r>
          </w:p>
        </w:tc>
        <w:tc>
          <w:tcPr>
            <w:tcW w:w="1681" w:type="dxa"/>
            <w:tcBorders>
              <w:top w:val="single" w:sz="4" w:space="0" w:color="auto"/>
              <w:bottom w:val="single" w:sz="4" w:space="0" w:color="auto"/>
            </w:tcBorders>
          </w:tcPr>
          <w:p w14:paraId="20DCECD0" w14:textId="39417214" w:rsidR="00732455" w:rsidRDefault="00732455">
            <w:pPr>
              <w:pStyle w:val="EarlierRepubEntries"/>
            </w:pPr>
            <w:r>
              <w:t>6 Apr 2022–</w:t>
            </w:r>
            <w:r>
              <w:br/>
              <w:t>23 Aug 2022</w:t>
            </w:r>
          </w:p>
        </w:tc>
        <w:tc>
          <w:tcPr>
            <w:tcW w:w="1783" w:type="dxa"/>
            <w:tcBorders>
              <w:top w:val="single" w:sz="4" w:space="0" w:color="auto"/>
              <w:bottom w:val="single" w:sz="4" w:space="0" w:color="auto"/>
            </w:tcBorders>
          </w:tcPr>
          <w:p w14:paraId="5675BD81" w14:textId="7469B3F1" w:rsidR="00732455" w:rsidRDefault="0042773E">
            <w:pPr>
              <w:pStyle w:val="EarlierRepubEntries"/>
            </w:pPr>
            <w:hyperlink r:id="rId952" w:tooltip="Legislation (Legislative Assembly Committees) Amendment Act 2022" w:history="1">
              <w:r w:rsidR="00732455">
                <w:rPr>
                  <w:rStyle w:val="charCitHyperlinkAbbrev"/>
                </w:rPr>
                <w:t>A2022</w:t>
              </w:r>
              <w:r w:rsidR="00732455">
                <w:rPr>
                  <w:rStyle w:val="charCitHyperlinkAbbrev"/>
                </w:rPr>
                <w:noBreakHyphen/>
                <w:t>4</w:t>
              </w:r>
            </w:hyperlink>
          </w:p>
        </w:tc>
        <w:tc>
          <w:tcPr>
            <w:tcW w:w="1783" w:type="dxa"/>
            <w:tcBorders>
              <w:top w:val="single" w:sz="4" w:space="0" w:color="auto"/>
              <w:bottom w:val="single" w:sz="4" w:space="0" w:color="auto"/>
            </w:tcBorders>
          </w:tcPr>
          <w:p w14:paraId="7DF3E4D0" w14:textId="16292521" w:rsidR="00732455" w:rsidRDefault="00732455">
            <w:pPr>
              <w:pStyle w:val="EarlierRepubEntries"/>
            </w:pPr>
            <w:r>
              <w:t xml:space="preserve">amendments by </w:t>
            </w:r>
            <w:hyperlink r:id="rId953" w:tooltip="Legislation (Legislative Assembly Committees) Amendment Act 2022" w:history="1">
              <w:r>
                <w:rPr>
                  <w:rStyle w:val="charCitHyperlinkAbbrev"/>
                </w:rPr>
                <w:t>A2022</w:t>
              </w:r>
              <w:r>
                <w:rPr>
                  <w:rStyle w:val="charCitHyperlinkAbbrev"/>
                </w:rPr>
                <w:noBreakHyphen/>
                <w:t>4</w:t>
              </w:r>
            </w:hyperlink>
          </w:p>
        </w:tc>
      </w:tr>
      <w:tr w:rsidR="00E62A58" w14:paraId="3EE0B65F" w14:textId="77777777" w:rsidTr="00515B72">
        <w:trPr>
          <w:cantSplit/>
        </w:trPr>
        <w:tc>
          <w:tcPr>
            <w:tcW w:w="1576" w:type="dxa"/>
            <w:tcBorders>
              <w:top w:val="single" w:sz="4" w:space="0" w:color="auto"/>
              <w:bottom w:val="single" w:sz="4" w:space="0" w:color="auto"/>
            </w:tcBorders>
          </w:tcPr>
          <w:p w14:paraId="211D833D" w14:textId="30976426" w:rsidR="00E62A58" w:rsidRDefault="00E62A58" w:rsidP="0059683E">
            <w:pPr>
              <w:pStyle w:val="EarlierRepubEntries"/>
            </w:pPr>
            <w:r>
              <w:t>R30</w:t>
            </w:r>
            <w:r>
              <w:br/>
              <w:t>24 Aug 2022</w:t>
            </w:r>
          </w:p>
        </w:tc>
        <w:tc>
          <w:tcPr>
            <w:tcW w:w="1681" w:type="dxa"/>
            <w:tcBorders>
              <w:top w:val="single" w:sz="4" w:space="0" w:color="auto"/>
              <w:bottom w:val="single" w:sz="4" w:space="0" w:color="auto"/>
            </w:tcBorders>
          </w:tcPr>
          <w:p w14:paraId="044083EB" w14:textId="4B177AF8" w:rsidR="00E62A58" w:rsidRDefault="00E62A58">
            <w:pPr>
              <w:pStyle w:val="EarlierRepubEntries"/>
            </w:pPr>
            <w:r>
              <w:t>24 Aug 2022–</w:t>
            </w:r>
            <w:r>
              <w:br/>
              <w:t>19 Dec 2022</w:t>
            </w:r>
          </w:p>
        </w:tc>
        <w:tc>
          <w:tcPr>
            <w:tcW w:w="1783" w:type="dxa"/>
            <w:tcBorders>
              <w:top w:val="single" w:sz="4" w:space="0" w:color="auto"/>
              <w:bottom w:val="single" w:sz="4" w:space="0" w:color="auto"/>
            </w:tcBorders>
          </w:tcPr>
          <w:p w14:paraId="3A119029" w14:textId="43823123" w:rsidR="00E62A58" w:rsidRDefault="0042773E">
            <w:pPr>
              <w:pStyle w:val="EarlierRepubEntries"/>
            </w:pPr>
            <w:hyperlink r:id="rId954" w:tooltip="Statute Law Amendment Act 2022" w:history="1">
              <w:r w:rsidR="00E62A58">
                <w:rPr>
                  <w:rStyle w:val="charCitHyperlinkAbbrev"/>
                </w:rPr>
                <w:t>A2022</w:t>
              </w:r>
              <w:r w:rsidR="00E62A58">
                <w:rPr>
                  <w:rStyle w:val="charCitHyperlinkAbbrev"/>
                </w:rPr>
                <w:noBreakHyphen/>
                <w:t>14</w:t>
              </w:r>
            </w:hyperlink>
          </w:p>
        </w:tc>
        <w:tc>
          <w:tcPr>
            <w:tcW w:w="1783" w:type="dxa"/>
            <w:tcBorders>
              <w:top w:val="single" w:sz="4" w:space="0" w:color="auto"/>
              <w:bottom w:val="single" w:sz="4" w:space="0" w:color="auto"/>
            </w:tcBorders>
          </w:tcPr>
          <w:p w14:paraId="4ED43ACD" w14:textId="74A3F6DC" w:rsidR="00E62A58" w:rsidRDefault="00E62A58">
            <w:pPr>
              <w:pStyle w:val="EarlierRepubEntries"/>
            </w:pPr>
            <w:r>
              <w:t xml:space="preserve">amendments by </w:t>
            </w:r>
            <w:hyperlink r:id="rId955" w:tooltip="Statute Law Amendment Act 2022" w:history="1">
              <w:r>
                <w:rPr>
                  <w:rStyle w:val="charCitHyperlinkAbbrev"/>
                </w:rPr>
                <w:t>A2022</w:t>
              </w:r>
              <w:r>
                <w:rPr>
                  <w:rStyle w:val="charCitHyperlinkAbbrev"/>
                </w:rPr>
                <w:noBreakHyphen/>
                <w:t>14</w:t>
              </w:r>
            </w:hyperlink>
          </w:p>
        </w:tc>
      </w:tr>
    </w:tbl>
    <w:p w14:paraId="2D7E2F64" w14:textId="77777777" w:rsidR="0059683E" w:rsidRPr="0059683E" w:rsidRDefault="0059683E" w:rsidP="0059683E">
      <w:pPr>
        <w:pStyle w:val="PageBreak"/>
      </w:pPr>
      <w:r w:rsidRPr="0059683E">
        <w:br w:type="page"/>
      </w:r>
    </w:p>
    <w:p w14:paraId="5CECD5FC" w14:textId="77777777" w:rsidR="00F3498B" w:rsidRPr="00FC6CC6" w:rsidRDefault="00F3498B" w:rsidP="007A1885">
      <w:pPr>
        <w:pStyle w:val="Endnote20"/>
      </w:pPr>
      <w:bookmarkStart w:id="370" w:name="_Toc119591833"/>
      <w:r w:rsidRPr="00FC6CC6">
        <w:rPr>
          <w:rStyle w:val="charTableNo"/>
        </w:rPr>
        <w:lastRenderedPageBreak/>
        <w:t>6</w:t>
      </w:r>
      <w:r w:rsidRPr="00217CE1">
        <w:tab/>
      </w:r>
      <w:r w:rsidRPr="00FC6CC6">
        <w:rPr>
          <w:rStyle w:val="charTableText"/>
        </w:rPr>
        <w:t>Expired transitional or validating provisions</w:t>
      </w:r>
      <w:bookmarkEnd w:id="370"/>
    </w:p>
    <w:p w14:paraId="04DA0967" w14:textId="51424C62" w:rsidR="00F3498B" w:rsidRDefault="00F3498B" w:rsidP="007A1885">
      <w:pPr>
        <w:pStyle w:val="EndNoteTextPub"/>
      </w:pPr>
      <w:r w:rsidRPr="00600F19">
        <w:t>This Act may be affected by transitional or validating provisions that have expired.  The expiry does not affect any continuing operation of the provisions (s</w:t>
      </w:r>
      <w:r>
        <w:t xml:space="preserve">ee </w:t>
      </w:r>
      <w:hyperlink r:id="rId956" w:tooltip="A2001-14" w:history="1">
        <w:r w:rsidR="001927F7" w:rsidRPr="001927F7">
          <w:rPr>
            <w:rStyle w:val="charCitHyperlinkItal"/>
          </w:rPr>
          <w:t>Legislation Act 2001</w:t>
        </w:r>
      </w:hyperlink>
      <w:r>
        <w:t>, s 88 (1)).</w:t>
      </w:r>
    </w:p>
    <w:p w14:paraId="3BA77AA0" w14:textId="77777777" w:rsidR="00F3498B" w:rsidRDefault="00F3498B" w:rsidP="007A1885">
      <w:pPr>
        <w:pStyle w:val="EndNoteTextPub"/>
        <w:spacing w:before="120"/>
      </w:pPr>
      <w:r>
        <w:t>Expired provisions are removed from the republished law when the expiry takes effect and are listed in the amendment history using the abbreviation ‘exp’ followed by the date of the expiry.</w:t>
      </w:r>
    </w:p>
    <w:p w14:paraId="23182D89" w14:textId="77777777" w:rsidR="00F3498B" w:rsidRDefault="00F3498B" w:rsidP="007A1885">
      <w:pPr>
        <w:pStyle w:val="EndNoteTextPub"/>
        <w:spacing w:before="120"/>
      </w:pPr>
      <w:r>
        <w:t>To find the expired provisions see the version of this Act before the expiry took effect.  T</w:t>
      </w:r>
      <w:r w:rsidRPr="007C2321">
        <w:t xml:space="preserve">he ACT legislation register </w:t>
      </w:r>
      <w:r>
        <w:t>has point-in-time versions of this Act.</w:t>
      </w:r>
    </w:p>
    <w:p w14:paraId="71979956" w14:textId="77777777" w:rsidR="00893802" w:rsidRDefault="00893802">
      <w:pPr>
        <w:pStyle w:val="05EndNote"/>
        <w:sectPr w:rsidR="00893802" w:rsidSect="00FC6CC6">
          <w:headerReference w:type="even" r:id="rId957"/>
          <w:headerReference w:type="default" r:id="rId958"/>
          <w:footerReference w:type="even" r:id="rId959"/>
          <w:footerReference w:type="default" r:id="rId960"/>
          <w:pgSz w:w="11907" w:h="16839" w:code="9"/>
          <w:pgMar w:top="3000" w:right="1900" w:bottom="2500" w:left="2300" w:header="2480" w:footer="2100" w:gutter="0"/>
          <w:cols w:space="720"/>
          <w:docGrid w:linePitch="326"/>
        </w:sectPr>
      </w:pPr>
    </w:p>
    <w:p w14:paraId="5FE27DC3" w14:textId="77777777" w:rsidR="0079696A" w:rsidRDefault="0079696A">
      <w:pPr>
        <w:rPr>
          <w:color w:val="000000"/>
          <w:sz w:val="22"/>
        </w:rPr>
      </w:pPr>
    </w:p>
    <w:p w14:paraId="0EFF960F" w14:textId="77777777" w:rsidR="0059683E" w:rsidRDefault="0059683E">
      <w:pPr>
        <w:rPr>
          <w:color w:val="000000"/>
          <w:sz w:val="22"/>
        </w:rPr>
      </w:pPr>
    </w:p>
    <w:p w14:paraId="7E2C665B" w14:textId="77777777" w:rsidR="0059683E" w:rsidRDefault="0059683E">
      <w:pPr>
        <w:rPr>
          <w:color w:val="000000"/>
          <w:sz w:val="22"/>
        </w:rPr>
      </w:pPr>
    </w:p>
    <w:p w14:paraId="085FB802" w14:textId="77777777" w:rsidR="00E541C8" w:rsidRDefault="00E541C8">
      <w:pPr>
        <w:rPr>
          <w:color w:val="000000"/>
          <w:sz w:val="22"/>
        </w:rPr>
      </w:pPr>
    </w:p>
    <w:p w14:paraId="5B22DD72" w14:textId="77777777" w:rsidR="00E541C8" w:rsidRDefault="00E541C8">
      <w:pPr>
        <w:rPr>
          <w:color w:val="000000"/>
          <w:sz w:val="22"/>
        </w:rPr>
      </w:pPr>
    </w:p>
    <w:p w14:paraId="63964B82" w14:textId="77777777" w:rsidR="00E541C8" w:rsidRDefault="00E541C8">
      <w:pPr>
        <w:rPr>
          <w:color w:val="000000"/>
          <w:sz w:val="22"/>
        </w:rPr>
      </w:pPr>
    </w:p>
    <w:p w14:paraId="17DBA60D" w14:textId="77777777" w:rsidR="00E541C8" w:rsidRDefault="00E541C8">
      <w:pPr>
        <w:rPr>
          <w:color w:val="000000"/>
          <w:sz w:val="22"/>
        </w:rPr>
      </w:pPr>
    </w:p>
    <w:p w14:paraId="607E02CF" w14:textId="77777777" w:rsidR="00E541C8" w:rsidRDefault="00E541C8">
      <w:pPr>
        <w:rPr>
          <w:color w:val="000000"/>
          <w:sz w:val="22"/>
        </w:rPr>
      </w:pPr>
    </w:p>
    <w:p w14:paraId="5D3EA0FB" w14:textId="77777777" w:rsidR="00E541C8" w:rsidRDefault="00E541C8">
      <w:pPr>
        <w:rPr>
          <w:color w:val="000000"/>
          <w:sz w:val="22"/>
        </w:rPr>
      </w:pPr>
    </w:p>
    <w:p w14:paraId="46B29899" w14:textId="77777777" w:rsidR="00E541C8" w:rsidRDefault="00E541C8">
      <w:pPr>
        <w:rPr>
          <w:color w:val="000000"/>
          <w:sz w:val="22"/>
        </w:rPr>
      </w:pPr>
    </w:p>
    <w:p w14:paraId="4C94F023" w14:textId="77777777" w:rsidR="00E541C8" w:rsidRDefault="00E541C8">
      <w:pPr>
        <w:rPr>
          <w:color w:val="000000"/>
          <w:sz w:val="22"/>
        </w:rPr>
      </w:pPr>
    </w:p>
    <w:p w14:paraId="08CD3E4B" w14:textId="77777777" w:rsidR="00E541C8" w:rsidRDefault="00E541C8">
      <w:pPr>
        <w:rPr>
          <w:color w:val="000000"/>
          <w:sz w:val="22"/>
        </w:rPr>
      </w:pPr>
    </w:p>
    <w:p w14:paraId="44DB72FA" w14:textId="77777777" w:rsidR="00E541C8" w:rsidRDefault="00E541C8">
      <w:pPr>
        <w:rPr>
          <w:color w:val="000000"/>
          <w:sz w:val="22"/>
        </w:rPr>
      </w:pPr>
    </w:p>
    <w:p w14:paraId="31D6AF59" w14:textId="77777777" w:rsidR="00E541C8" w:rsidRDefault="00E541C8">
      <w:pPr>
        <w:rPr>
          <w:color w:val="000000"/>
          <w:sz w:val="22"/>
        </w:rPr>
      </w:pPr>
    </w:p>
    <w:p w14:paraId="1411AA99" w14:textId="77777777" w:rsidR="00E541C8" w:rsidRDefault="00E541C8">
      <w:pPr>
        <w:rPr>
          <w:color w:val="000000"/>
          <w:sz w:val="22"/>
        </w:rPr>
      </w:pPr>
    </w:p>
    <w:p w14:paraId="04CA6B14" w14:textId="77777777" w:rsidR="00E541C8" w:rsidRDefault="00E541C8">
      <w:pPr>
        <w:rPr>
          <w:color w:val="000000"/>
          <w:sz w:val="22"/>
        </w:rPr>
      </w:pPr>
    </w:p>
    <w:p w14:paraId="647A9A48" w14:textId="77777777" w:rsidR="00E541C8" w:rsidRDefault="00E541C8">
      <w:pPr>
        <w:rPr>
          <w:color w:val="000000"/>
          <w:sz w:val="22"/>
        </w:rPr>
      </w:pPr>
    </w:p>
    <w:p w14:paraId="4E7DA8F4" w14:textId="77777777" w:rsidR="0059683E" w:rsidRDefault="0059683E">
      <w:pPr>
        <w:rPr>
          <w:color w:val="000000"/>
          <w:sz w:val="22"/>
        </w:rPr>
      </w:pPr>
    </w:p>
    <w:p w14:paraId="45C76897" w14:textId="77777777" w:rsidR="0059683E" w:rsidRDefault="0059683E">
      <w:pPr>
        <w:rPr>
          <w:color w:val="000000"/>
          <w:sz w:val="22"/>
        </w:rPr>
      </w:pPr>
    </w:p>
    <w:p w14:paraId="0E043B6E" w14:textId="50F6D77C" w:rsidR="00893802" w:rsidRDefault="00893802">
      <w:pPr>
        <w:rPr>
          <w:color w:val="000000"/>
          <w:sz w:val="22"/>
        </w:rPr>
      </w:pPr>
      <w:r>
        <w:rPr>
          <w:color w:val="000000"/>
          <w:sz w:val="22"/>
        </w:rPr>
        <w:t xml:space="preserve">©  </w:t>
      </w:r>
      <w:r w:rsidR="00DA122D">
        <w:rPr>
          <w:color w:val="000000"/>
          <w:sz w:val="22"/>
        </w:rPr>
        <w:t>A</w:t>
      </w:r>
      <w:r w:rsidR="00E7452A">
        <w:rPr>
          <w:color w:val="000000"/>
          <w:sz w:val="22"/>
        </w:rPr>
        <w:t xml:space="preserve">ustralian Capital </w:t>
      </w:r>
      <w:r w:rsidR="001326DD">
        <w:rPr>
          <w:color w:val="000000"/>
          <w:sz w:val="22"/>
        </w:rPr>
        <w:t xml:space="preserve">Territory </w:t>
      </w:r>
      <w:r w:rsidR="00FC6CC6">
        <w:rPr>
          <w:color w:val="000000"/>
          <w:sz w:val="22"/>
        </w:rPr>
        <w:t>2022</w:t>
      </w:r>
    </w:p>
    <w:p w14:paraId="5368A4E1" w14:textId="77777777" w:rsidR="00893802" w:rsidRDefault="00893802">
      <w:pPr>
        <w:pStyle w:val="06Copyright"/>
        <w:sectPr w:rsidR="00893802">
          <w:headerReference w:type="even" r:id="rId961"/>
          <w:headerReference w:type="default" r:id="rId962"/>
          <w:footerReference w:type="even" r:id="rId963"/>
          <w:footerReference w:type="default" r:id="rId964"/>
          <w:headerReference w:type="first" r:id="rId965"/>
          <w:footerReference w:type="first" r:id="rId966"/>
          <w:type w:val="continuous"/>
          <w:pgSz w:w="11907" w:h="16839" w:code="9"/>
          <w:pgMar w:top="3000" w:right="1900" w:bottom="2500" w:left="2300" w:header="2480" w:footer="2100" w:gutter="0"/>
          <w:pgNumType w:fmt="lowerRoman"/>
          <w:cols w:space="720"/>
          <w:titlePg/>
          <w:docGrid w:linePitch="254"/>
        </w:sectPr>
      </w:pPr>
    </w:p>
    <w:p w14:paraId="708A353C" w14:textId="77777777" w:rsidR="00893802" w:rsidRDefault="00893802"/>
    <w:sectPr w:rsidR="00893802" w:rsidSect="004950A4">
      <w:headerReference w:type="first" r:id="rId967"/>
      <w:footerReference w:type="first" r:id="rId968"/>
      <w:type w:val="continuous"/>
      <w:pgSz w:w="11907" w:h="16839" w:code="9"/>
      <w:pgMar w:top="3000" w:right="2300" w:bottom="2500" w:left="2300" w:header="2480" w:footer="21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F3036" w14:textId="77777777" w:rsidR="00AF205E" w:rsidRDefault="00AF205E" w:rsidP="00893802">
      <w:pPr>
        <w:pStyle w:val="Modsubparareturn"/>
      </w:pPr>
      <w:r>
        <w:separator/>
      </w:r>
    </w:p>
  </w:endnote>
  <w:endnote w:type="continuationSeparator" w:id="0">
    <w:p w14:paraId="6CB9CE02" w14:textId="77777777" w:rsidR="00AF205E" w:rsidRDefault="00AF205E" w:rsidP="00893802">
      <w:pPr>
        <w:pStyle w:val="Modsubparareturn"/>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E0002AFF" w:usb1="C0007843"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CTCrest">
    <w:altName w:val="Courier New"/>
    <w:panose1 w:val="00000000000000000000"/>
    <w:charset w:val="00"/>
    <w:family w:val="modern"/>
    <w:notTrueType/>
    <w:pitch w:val="fixed"/>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BF19" w14:textId="4E9D1FEF" w:rsidR="00B31726" w:rsidRPr="0042773E" w:rsidRDefault="0042773E" w:rsidP="0042773E">
    <w:pPr>
      <w:pStyle w:val="Footer"/>
      <w:jc w:val="center"/>
      <w:rPr>
        <w:rFonts w:cs="Arial"/>
        <w:sz w:val="14"/>
      </w:rPr>
    </w:pPr>
    <w:r w:rsidRPr="0042773E">
      <w:rPr>
        <w:rFonts w:cs="Arial"/>
        <w:sz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9B4FD" w14:textId="6CD5514E" w:rsidR="00AF205E" w:rsidRPr="0042773E" w:rsidRDefault="00AF205E" w:rsidP="0042773E">
    <w:pPr>
      <w:pStyle w:val="Footer"/>
      <w:jc w:val="center"/>
      <w:rPr>
        <w:rFonts w:cs="Arial"/>
        <w:sz w:val="14"/>
      </w:rPr>
    </w:pPr>
    <w:r w:rsidRPr="0042773E">
      <w:rPr>
        <w:rFonts w:cs="Arial"/>
        <w:sz w:val="14"/>
      </w:rPr>
      <w:fldChar w:fldCharType="begin"/>
    </w:r>
    <w:r w:rsidRPr="0042773E">
      <w:rPr>
        <w:rFonts w:cs="Arial"/>
        <w:sz w:val="14"/>
      </w:rPr>
      <w:instrText xml:space="preserve"> DOCPROPERTY "Status" </w:instrText>
    </w:r>
    <w:r w:rsidRPr="0042773E">
      <w:rPr>
        <w:rFonts w:cs="Arial"/>
        <w:sz w:val="14"/>
      </w:rPr>
      <w:fldChar w:fldCharType="separate"/>
    </w:r>
    <w:r w:rsidR="00B31726" w:rsidRPr="0042773E">
      <w:rPr>
        <w:rFonts w:cs="Arial"/>
        <w:sz w:val="14"/>
      </w:rPr>
      <w:t xml:space="preserve"> </w:t>
    </w:r>
    <w:r w:rsidRPr="0042773E">
      <w:rPr>
        <w:rFonts w:cs="Arial"/>
        <w:sz w:val="14"/>
      </w:rPr>
      <w:fldChar w:fldCharType="end"/>
    </w:r>
    <w:r w:rsidRPr="0042773E">
      <w:rPr>
        <w:rFonts w:cs="Arial"/>
        <w:sz w:val="14"/>
      </w:rPr>
      <w:fldChar w:fldCharType="begin"/>
    </w:r>
    <w:r w:rsidRPr="0042773E">
      <w:rPr>
        <w:rFonts w:cs="Arial"/>
        <w:sz w:val="14"/>
      </w:rPr>
      <w:instrText xml:space="preserve"> COMMENTS  \* MERGEFORMAT </w:instrText>
    </w:r>
    <w:r w:rsidRPr="0042773E">
      <w:rPr>
        <w:rFonts w:cs="Arial"/>
        <w:sz w:val="14"/>
      </w:rPr>
      <w:fldChar w:fldCharType="end"/>
    </w:r>
    <w:r w:rsidR="0042773E" w:rsidRPr="0042773E">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A84CA" w14:textId="7764B088" w:rsidR="00B31726" w:rsidRPr="0042773E" w:rsidRDefault="0042773E" w:rsidP="0042773E">
    <w:pPr>
      <w:pStyle w:val="Footer"/>
      <w:jc w:val="center"/>
      <w:rPr>
        <w:rFonts w:cs="Arial"/>
        <w:sz w:val="14"/>
      </w:rPr>
    </w:pPr>
    <w:r w:rsidRPr="0042773E">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F4A22" w14:textId="77777777" w:rsidR="00AF205E" w:rsidRDefault="00AF205E">
    <w:pPr>
      <w:rPr>
        <w:sz w:val="16"/>
      </w:rPr>
    </w:pPr>
  </w:p>
  <w:tbl>
    <w:tblPr>
      <w:tblW w:w="5000" w:type="pct"/>
      <w:tblBorders>
        <w:top w:val="single" w:sz="4" w:space="0" w:color="auto"/>
      </w:tblBorders>
      <w:tblLook w:val="0000" w:firstRow="0" w:lastRow="0" w:firstColumn="0" w:lastColumn="0" w:noHBand="0" w:noVBand="0"/>
    </w:tblPr>
    <w:tblGrid>
      <w:gridCol w:w="1304"/>
      <w:gridCol w:w="4768"/>
      <w:gridCol w:w="1635"/>
    </w:tblGrid>
    <w:tr w:rsidR="00AF205E" w14:paraId="664B7928" w14:textId="77777777">
      <w:tc>
        <w:tcPr>
          <w:tcW w:w="846" w:type="pct"/>
        </w:tcPr>
        <w:p w14:paraId="464BE19A" w14:textId="77777777" w:rsidR="00AF205E" w:rsidRDefault="00AF205E">
          <w:pPr>
            <w:pStyle w:val="Footer"/>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tc>
      <w:tc>
        <w:tcPr>
          <w:tcW w:w="3093" w:type="pct"/>
        </w:tcPr>
        <w:p w14:paraId="681AB679" w14:textId="42715042" w:rsidR="00AF205E" w:rsidRDefault="0042773E">
          <w:pPr>
            <w:pStyle w:val="Footer"/>
            <w:jc w:val="center"/>
          </w:pPr>
          <w:r>
            <w:fldChar w:fldCharType="begin"/>
          </w:r>
          <w:r>
            <w:instrText xml:space="preserve"> REF Citation *\charformat </w:instrText>
          </w:r>
          <w:r>
            <w:fldChar w:fldCharType="separate"/>
          </w:r>
          <w:r w:rsidR="00B31726">
            <w:t>Education Act 2004</w:t>
          </w:r>
          <w:r>
            <w:fldChar w:fldCharType="end"/>
          </w:r>
        </w:p>
        <w:p w14:paraId="63D71E84" w14:textId="05FA076B" w:rsidR="00AF205E" w:rsidRDefault="0042773E">
          <w:pPr>
            <w:pStyle w:val="FooterInfoCentre"/>
          </w:pPr>
          <w:r>
            <w:fldChar w:fldCharType="begin"/>
          </w:r>
          <w:r>
            <w:instrText xml:space="preserve"> DOCPROPERTY "Eff"  </w:instrText>
          </w:r>
          <w:r>
            <w:fldChar w:fldCharType="separate"/>
          </w:r>
          <w:r w:rsidR="00B31726">
            <w:t xml:space="preserve">Effective:  </w:t>
          </w:r>
          <w:r>
            <w:fldChar w:fldCharType="end"/>
          </w:r>
          <w:r>
            <w:fldChar w:fldCharType="begin"/>
          </w:r>
          <w:r>
            <w:instrText xml:space="preserve"> DOCPROPERTY "StartDt"   </w:instrText>
          </w:r>
          <w:r>
            <w:fldChar w:fldCharType="separate"/>
          </w:r>
          <w:r w:rsidR="00B31726">
            <w:t>20/12/22</w:t>
          </w:r>
          <w:r>
            <w:fldChar w:fldCharType="end"/>
          </w:r>
          <w:r>
            <w:fldChar w:fldCharType="begin"/>
          </w:r>
          <w:r>
            <w:instrText xml:space="preserve"> DOCPROPERTY "EndDt"  </w:instrText>
          </w:r>
          <w:r>
            <w:fldChar w:fldCharType="separate"/>
          </w:r>
          <w:r w:rsidR="00B31726">
            <w:t xml:space="preserve"> </w:t>
          </w:r>
          <w:r>
            <w:fldChar w:fldCharType="end"/>
          </w:r>
        </w:p>
      </w:tc>
      <w:tc>
        <w:tcPr>
          <w:tcW w:w="1061" w:type="pct"/>
        </w:tcPr>
        <w:p w14:paraId="4EBA90A2" w14:textId="07282032" w:rsidR="00AF205E" w:rsidRDefault="0042773E">
          <w:pPr>
            <w:pStyle w:val="Footer"/>
            <w:jc w:val="right"/>
          </w:pPr>
          <w:r>
            <w:fldChar w:fldCharType="begin"/>
          </w:r>
          <w:r>
            <w:instrText xml:space="preserve"> DOCPROPERTY "Category"  </w:instrText>
          </w:r>
          <w:r>
            <w:fldChar w:fldCharType="separate"/>
          </w:r>
          <w:r w:rsidR="00B31726">
            <w:t>R31</w:t>
          </w:r>
          <w:r>
            <w:fldChar w:fldCharType="end"/>
          </w:r>
          <w:r w:rsidR="00AF205E">
            <w:br/>
          </w:r>
          <w:r>
            <w:fldChar w:fldCharType="begin"/>
          </w:r>
          <w:r>
            <w:instrText xml:space="preserve"> DOCPROPERTY "RepubDt"  </w:instrText>
          </w:r>
          <w:r>
            <w:fldChar w:fldCharType="separate"/>
          </w:r>
          <w:r w:rsidR="00B31726">
            <w:t>20/12/22</w:t>
          </w:r>
          <w:r>
            <w:fldChar w:fldCharType="end"/>
          </w:r>
        </w:p>
      </w:tc>
    </w:tr>
  </w:tbl>
  <w:p w14:paraId="7873D95B" w14:textId="46E10FD3" w:rsidR="00AF205E" w:rsidRPr="0042773E" w:rsidRDefault="0042773E" w:rsidP="0042773E">
    <w:pPr>
      <w:pStyle w:val="Status"/>
      <w:rPr>
        <w:rFonts w:cs="Arial"/>
      </w:rPr>
    </w:pPr>
    <w:r w:rsidRPr="0042773E">
      <w:rPr>
        <w:rFonts w:cs="Arial"/>
      </w:rPr>
      <w:fldChar w:fldCharType="begin"/>
    </w:r>
    <w:r w:rsidRPr="0042773E">
      <w:rPr>
        <w:rFonts w:cs="Arial"/>
      </w:rPr>
      <w:instrText xml:space="preserve"> DOCPROPERTY "Status" </w:instrText>
    </w:r>
    <w:r w:rsidRPr="0042773E">
      <w:rPr>
        <w:rFonts w:cs="Arial"/>
      </w:rPr>
      <w:fldChar w:fldCharType="separate"/>
    </w:r>
    <w:r w:rsidR="00B31726" w:rsidRPr="0042773E">
      <w:rPr>
        <w:rFonts w:cs="Arial"/>
      </w:rPr>
      <w:t xml:space="preserve"> </w:t>
    </w:r>
    <w:r w:rsidRPr="0042773E">
      <w:rPr>
        <w:rFonts w:cs="Arial"/>
      </w:rPr>
      <w:fldChar w:fldCharType="end"/>
    </w:r>
    <w:r w:rsidRPr="0042773E">
      <w:rPr>
        <w:rFonts w:cs="Arial"/>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31E1E" w14:textId="77777777" w:rsidR="00AF205E" w:rsidRDefault="00AF205E">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AF205E" w14:paraId="472F5A99" w14:textId="77777777">
      <w:tc>
        <w:tcPr>
          <w:tcW w:w="1061" w:type="pct"/>
        </w:tcPr>
        <w:p w14:paraId="71E756A3" w14:textId="3A7AB330" w:rsidR="00AF205E" w:rsidRDefault="0042773E">
          <w:pPr>
            <w:pStyle w:val="Footer"/>
          </w:pPr>
          <w:r>
            <w:fldChar w:fldCharType="begin"/>
          </w:r>
          <w:r>
            <w:instrText xml:space="preserve"> DOCPROPERTY "Category"  </w:instrText>
          </w:r>
          <w:r>
            <w:fldChar w:fldCharType="separate"/>
          </w:r>
          <w:r w:rsidR="00B31726">
            <w:t>R31</w:t>
          </w:r>
          <w:r>
            <w:fldChar w:fldCharType="end"/>
          </w:r>
          <w:r w:rsidR="00AF205E">
            <w:br/>
          </w:r>
          <w:r>
            <w:fldChar w:fldCharType="begin"/>
          </w:r>
          <w:r>
            <w:instrText xml:space="preserve"> DOCPROPERTY "RepubDt"  </w:instrText>
          </w:r>
          <w:r>
            <w:fldChar w:fldCharType="separate"/>
          </w:r>
          <w:r w:rsidR="00B31726">
            <w:t>20/12/22</w:t>
          </w:r>
          <w:r>
            <w:fldChar w:fldCharType="end"/>
          </w:r>
        </w:p>
      </w:tc>
      <w:tc>
        <w:tcPr>
          <w:tcW w:w="3093" w:type="pct"/>
        </w:tcPr>
        <w:p w14:paraId="52F3A114" w14:textId="433D69C1" w:rsidR="00AF205E" w:rsidRDefault="0042773E">
          <w:pPr>
            <w:pStyle w:val="Footer"/>
            <w:jc w:val="center"/>
          </w:pPr>
          <w:r>
            <w:fldChar w:fldCharType="begin"/>
          </w:r>
          <w:r>
            <w:instrText xml:space="preserve"> REF Citation *\charformat </w:instrText>
          </w:r>
          <w:r>
            <w:fldChar w:fldCharType="separate"/>
          </w:r>
          <w:r w:rsidR="00B31726">
            <w:t>Education Act 2004</w:t>
          </w:r>
          <w:r>
            <w:fldChar w:fldCharType="end"/>
          </w:r>
        </w:p>
        <w:p w14:paraId="67774B76" w14:textId="47A374EE" w:rsidR="00AF205E" w:rsidRDefault="0042773E">
          <w:pPr>
            <w:pStyle w:val="FooterInfoCentre"/>
          </w:pPr>
          <w:r>
            <w:fldChar w:fldCharType="begin"/>
          </w:r>
          <w:r>
            <w:instrText xml:space="preserve"> DOCPROPERTY "Eff"  </w:instrText>
          </w:r>
          <w:r>
            <w:fldChar w:fldCharType="separate"/>
          </w:r>
          <w:r w:rsidR="00B31726">
            <w:t xml:space="preserve">Effective:  </w:t>
          </w:r>
          <w:r>
            <w:fldChar w:fldCharType="end"/>
          </w:r>
          <w:r>
            <w:fldChar w:fldCharType="begin"/>
          </w:r>
          <w:r>
            <w:instrText xml:space="preserve"> DOCPROPERTY "StartDt"  </w:instrText>
          </w:r>
          <w:r>
            <w:fldChar w:fldCharType="separate"/>
          </w:r>
          <w:r w:rsidR="00B31726">
            <w:t>20/12/22</w:t>
          </w:r>
          <w:r>
            <w:fldChar w:fldCharType="end"/>
          </w:r>
          <w:r>
            <w:fldChar w:fldCharType="begin"/>
          </w:r>
          <w:r>
            <w:instrText xml:space="preserve"> DOCPROPERTY "EndDt"  </w:instrText>
          </w:r>
          <w:r>
            <w:fldChar w:fldCharType="separate"/>
          </w:r>
          <w:r w:rsidR="00B31726">
            <w:t xml:space="preserve"> </w:t>
          </w:r>
          <w:r>
            <w:fldChar w:fldCharType="end"/>
          </w:r>
        </w:p>
      </w:tc>
      <w:tc>
        <w:tcPr>
          <w:tcW w:w="846" w:type="pct"/>
        </w:tcPr>
        <w:p w14:paraId="6696EDD8" w14:textId="77777777" w:rsidR="00AF205E" w:rsidRDefault="00AF205E">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tc>
    </w:tr>
  </w:tbl>
  <w:p w14:paraId="7EB38555" w14:textId="12C5BC9A" w:rsidR="00AF205E" w:rsidRPr="0042773E" w:rsidRDefault="0042773E" w:rsidP="0042773E">
    <w:pPr>
      <w:pStyle w:val="Status"/>
      <w:rPr>
        <w:rFonts w:cs="Arial"/>
      </w:rPr>
    </w:pPr>
    <w:r w:rsidRPr="0042773E">
      <w:rPr>
        <w:rFonts w:cs="Arial"/>
      </w:rPr>
      <w:fldChar w:fldCharType="begin"/>
    </w:r>
    <w:r w:rsidRPr="0042773E">
      <w:rPr>
        <w:rFonts w:cs="Arial"/>
      </w:rPr>
      <w:instrText xml:space="preserve"> DOCPROPERTY "Status" </w:instrText>
    </w:r>
    <w:r w:rsidRPr="0042773E">
      <w:rPr>
        <w:rFonts w:cs="Arial"/>
      </w:rPr>
      <w:fldChar w:fldCharType="separate"/>
    </w:r>
    <w:r w:rsidR="00B31726" w:rsidRPr="0042773E">
      <w:rPr>
        <w:rFonts w:cs="Arial"/>
      </w:rPr>
      <w:t xml:space="preserve"> </w:t>
    </w:r>
    <w:r w:rsidRPr="0042773E">
      <w:rPr>
        <w:rFonts w:cs="Arial"/>
      </w:rPr>
      <w:fldChar w:fldCharType="end"/>
    </w:r>
    <w:r w:rsidRPr="0042773E">
      <w:rPr>
        <w:rFonts w:cs="Arial"/>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3635D" w14:textId="77777777" w:rsidR="00AF205E" w:rsidRDefault="00AF205E">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AF205E" w14:paraId="48B51D61" w14:textId="77777777">
      <w:tc>
        <w:tcPr>
          <w:tcW w:w="1061" w:type="pct"/>
        </w:tcPr>
        <w:p w14:paraId="36F7AAD2" w14:textId="3D7AA573" w:rsidR="00AF205E" w:rsidRDefault="0042773E">
          <w:pPr>
            <w:pStyle w:val="Footer"/>
          </w:pPr>
          <w:r>
            <w:fldChar w:fldCharType="begin"/>
          </w:r>
          <w:r>
            <w:instrText xml:space="preserve"> DOCPROPERTY "Category"  </w:instrText>
          </w:r>
          <w:r>
            <w:fldChar w:fldCharType="separate"/>
          </w:r>
          <w:r w:rsidR="00B31726">
            <w:t>R31</w:t>
          </w:r>
          <w:r>
            <w:fldChar w:fldCharType="end"/>
          </w:r>
          <w:r w:rsidR="00AF205E">
            <w:br/>
          </w:r>
          <w:r>
            <w:fldChar w:fldCharType="begin"/>
          </w:r>
          <w:r>
            <w:instrText xml:space="preserve"> DOCPROPERTY "RepubDt"  </w:instrText>
          </w:r>
          <w:r>
            <w:fldChar w:fldCharType="separate"/>
          </w:r>
          <w:r w:rsidR="00B31726">
            <w:t>20/12/22</w:t>
          </w:r>
          <w:r>
            <w:fldChar w:fldCharType="end"/>
          </w:r>
        </w:p>
      </w:tc>
      <w:tc>
        <w:tcPr>
          <w:tcW w:w="3093" w:type="pct"/>
        </w:tcPr>
        <w:p w14:paraId="5661116F" w14:textId="790120E3" w:rsidR="00AF205E" w:rsidRDefault="0042773E">
          <w:pPr>
            <w:pStyle w:val="Footer"/>
            <w:jc w:val="center"/>
          </w:pPr>
          <w:r>
            <w:fldChar w:fldCharType="begin"/>
          </w:r>
          <w:r>
            <w:instrText xml:space="preserve"> REF Citation *\charformat </w:instrText>
          </w:r>
          <w:r>
            <w:fldChar w:fldCharType="separate"/>
          </w:r>
          <w:r w:rsidR="00B31726">
            <w:t>Education Act 2004</w:t>
          </w:r>
          <w:r>
            <w:fldChar w:fldCharType="end"/>
          </w:r>
        </w:p>
        <w:p w14:paraId="64E6A351" w14:textId="7A0A905F" w:rsidR="00AF205E" w:rsidRDefault="0042773E">
          <w:pPr>
            <w:pStyle w:val="FooterInfoCentre"/>
          </w:pPr>
          <w:r>
            <w:fldChar w:fldCharType="begin"/>
          </w:r>
          <w:r>
            <w:instrText xml:space="preserve"> DOCPROPERTY "Eff"  </w:instrText>
          </w:r>
          <w:r>
            <w:fldChar w:fldCharType="separate"/>
          </w:r>
          <w:r w:rsidR="00B31726">
            <w:t xml:space="preserve">Effective:  </w:t>
          </w:r>
          <w:r>
            <w:fldChar w:fldCharType="end"/>
          </w:r>
          <w:r>
            <w:fldChar w:fldCharType="begin"/>
          </w:r>
          <w:r>
            <w:instrText xml:space="preserve"> DOCPROPERTY "StartDt"   </w:instrText>
          </w:r>
          <w:r>
            <w:fldChar w:fldCharType="separate"/>
          </w:r>
          <w:r w:rsidR="00B31726">
            <w:t>20/12/22</w:t>
          </w:r>
          <w:r>
            <w:fldChar w:fldCharType="end"/>
          </w:r>
          <w:r>
            <w:fldChar w:fldCharType="begin"/>
          </w:r>
          <w:r>
            <w:instrText xml:space="preserve"> DOCPROPERTY "EndDt"  </w:instrText>
          </w:r>
          <w:r>
            <w:fldChar w:fldCharType="separate"/>
          </w:r>
          <w:r w:rsidR="00B31726">
            <w:t xml:space="preserve"> </w:t>
          </w:r>
          <w:r>
            <w:fldChar w:fldCharType="end"/>
          </w:r>
        </w:p>
      </w:tc>
      <w:tc>
        <w:tcPr>
          <w:tcW w:w="846" w:type="pct"/>
        </w:tcPr>
        <w:p w14:paraId="7F144C03" w14:textId="77777777" w:rsidR="00AF205E" w:rsidRDefault="00AF205E">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6734E9AD" w14:textId="7CDF04BD" w:rsidR="00AF205E" w:rsidRPr="0042773E" w:rsidRDefault="0042773E" w:rsidP="0042773E">
    <w:pPr>
      <w:pStyle w:val="Status"/>
      <w:rPr>
        <w:rFonts w:cs="Arial"/>
      </w:rPr>
    </w:pPr>
    <w:r w:rsidRPr="0042773E">
      <w:rPr>
        <w:rFonts w:cs="Arial"/>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EE77D" w14:textId="77777777" w:rsidR="00AF205E" w:rsidRDefault="00AF205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AF205E" w14:paraId="5CBD683A" w14:textId="77777777">
      <w:tc>
        <w:tcPr>
          <w:tcW w:w="847" w:type="pct"/>
        </w:tcPr>
        <w:p w14:paraId="785366EC" w14:textId="77777777" w:rsidR="00AF205E" w:rsidRDefault="00AF205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132</w:t>
          </w:r>
          <w:r>
            <w:rPr>
              <w:rStyle w:val="PageNumber"/>
            </w:rPr>
            <w:fldChar w:fldCharType="end"/>
          </w:r>
        </w:p>
      </w:tc>
      <w:tc>
        <w:tcPr>
          <w:tcW w:w="3092" w:type="pct"/>
        </w:tcPr>
        <w:p w14:paraId="32A054A3" w14:textId="46F81893" w:rsidR="00AF205E" w:rsidRDefault="0042773E">
          <w:pPr>
            <w:pStyle w:val="Footer"/>
            <w:jc w:val="center"/>
          </w:pPr>
          <w:r>
            <w:fldChar w:fldCharType="begin"/>
          </w:r>
          <w:r>
            <w:instrText xml:space="preserve"> REF Citation *\char</w:instrText>
          </w:r>
          <w:r>
            <w:instrText xml:space="preserve">format </w:instrText>
          </w:r>
          <w:r>
            <w:fldChar w:fldCharType="separate"/>
          </w:r>
          <w:r w:rsidR="00B31726">
            <w:t>Education Act 2004</w:t>
          </w:r>
          <w:r>
            <w:fldChar w:fldCharType="end"/>
          </w:r>
        </w:p>
        <w:p w14:paraId="4BDBB014" w14:textId="26749037" w:rsidR="00AF205E" w:rsidRDefault="0042773E">
          <w:pPr>
            <w:pStyle w:val="FooterInfoCentre"/>
          </w:pPr>
          <w:r>
            <w:fldChar w:fldCharType="begin"/>
          </w:r>
          <w:r>
            <w:instrText xml:space="preserve"> DOCPROPERTY "Eff"  *\charformat </w:instrText>
          </w:r>
          <w:r>
            <w:fldChar w:fldCharType="separate"/>
          </w:r>
          <w:r w:rsidR="00B31726">
            <w:t xml:space="preserve">Effective:  </w:t>
          </w:r>
          <w:r>
            <w:fldChar w:fldCharType="end"/>
          </w:r>
          <w:r>
            <w:fldChar w:fldCharType="begin"/>
          </w:r>
          <w:r>
            <w:instrText xml:space="preserve"> DOCPROPERTY "StartDt"  *\charformat </w:instrText>
          </w:r>
          <w:r>
            <w:fldChar w:fldCharType="separate"/>
          </w:r>
          <w:r w:rsidR="00B31726">
            <w:t>20/12/22</w:t>
          </w:r>
          <w:r>
            <w:fldChar w:fldCharType="end"/>
          </w:r>
          <w:r>
            <w:fldChar w:fldCharType="begin"/>
          </w:r>
          <w:r>
            <w:instrText xml:space="preserve"> DOCPROPERTY "EndDt"  *\charformat </w:instrText>
          </w:r>
          <w:r>
            <w:fldChar w:fldCharType="separate"/>
          </w:r>
          <w:r w:rsidR="00B31726">
            <w:t xml:space="preserve"> </w:t>
          </w:r>
          <w:r>
            <w:fldChar w:fldCharType="end"/>
          </w:r>
        </w:p>
      </w:tc>
      <w:tc>
        <w:tcPr>
          <w:tcW w:w="1061" w:type="pct"/>
        </w:tcPr>
        <w:p w14:paraId="45FED851" w14:textId="4D9A95ED" w:rsidR="00AF205E" w:rsidRDefault="0042773E">
          <w:pPr>
            <w:pStyle w:val="Footer"/>
            <w:jc w:val="right"/>
          </w:pPr>
          <w:r>
            <w:fldChar w:fldCharType="begin"/>
          </w:r>
          <w:r>
            <w:instrText xml:space="preserve"> DOCPROPERTY "Category"  *\charformat  </w:instrText>
          </w:r>
          <w:r>
            <w:fldChar w:fldCharType="separate"/>
          </w:r>
          <w:r w:rsidR="00B31726">
            <w:t>R31</w:t>
          </w:r>
          <w:r>
            <w:fldChar w:fldCharType="end"/>
          </w:r>
          <w:r w:rsidR="00AF205E">
            <w:br/>
          </w:r>
          <w:r>
            <w:fldChar w:fldCharType="begin"/>
          </w:r>
          <w:r>
            <w:instrText xml:space="preserve"> DOCPROPERTY "RepubDt"  *\charformat  </w:instrText>
          </w:r>
          <w:r>
            <w:fldChar w:fldCharType="separate"/>
          </w:r>
          <w:r w:rsidR="00B31726">
            <w:t>20/12/22</w:t>
          </w:r>
          <w:r>
            <w:fldChar w:fldCharType="end"/>
          </w:r>
        </w:p>
      </w:tc>
    </w:tr>
  </w:tbl>
  <w:p w14:paraId="695459E0" w14:textId="0373F2FB" w:rsidR="00AF205E" w:rsidRPr="0042773E" w:rsidRDefault="0042773E" w:rsidP="0042773E">
    <w:pPr>
      <w:pStyle w:val="Status"/>
      <w:rPr>
        <w:rFonts w:cs="Arial"/>
      </w:rPr>
    </w:pPr>
    <w:r w:rsidRPr="0042773E">
      <w:rPr>
        <w:rFonts w:cs="Arial"/>
      </w:rPr>
      <w:fldChar w:fldCharType="begin"/>
    </w:r>
    <w:r w:rsidRPr="0042773E">
      <w:rPr>
        <w:rFonts w:cs="Arial"/>
      </w:rPr>
      <w:instrText xml:space="preserve"> DOCPROPERTY "Status" </w:instrText>
    </w:r>
    <w:r w:rsidRPr="0042773E">
      <w:rPr>
        <w:rFonts w:cs="Arial"/>
      </w:rPr>
      <w:fldChar w:fldCharType="separate"/>
    </w:r>
    <w:r w:rsidR="00B31726" w:rsidRPr="0042773E">
      <w:rPr>
        <w:rFonts w:cs="Arial"/>
      </w:rPr>
      <w:t xml:space="preserve"> </w:t>
    </w:r>
    <w:r w:rsidRPr="0042773E">
      <w:rPr>
        <w:rFonts w:cs="Arial"/>
      </w:rPr>
      <w:fldChar w:fldCharType="end"/>
    </w:r>
    <w:r w:rsidRPr="0042773E">
      <w:rPr>
        <w:rFonts w:cs="Arial"/>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B22A6" w14:textId="77777777" w:rsidR="00AF205E" w:rsidRDefault="00AF205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AF205E" w14:paraId="0DA2B35F" w14:textId="77777777">
      <w:tc>
        <w:tcPr>
          <w:tcW w:w="1061" w:type="pct"/>
        </w:tcPr>
        <w:p w14:paraId="3A5D0502" w14:textId="775827C7" w:rsidR="00AF205E" w:rsidRDefault="0042773E">
          <w:pPr>
            <w:pStyle w:val="Footer"/>
          </w:pPr>
          <w:r>
            <w:fldChar w:fldCharType="begin"/>
          </w:r>
          <w:r>
            <w:instrText xml:space="preserve"> DOCPROPERTY "Category"  *\charformat  </w:instrText>
          </w:r>
          <w:r>
            <w:fldChar w:fldCharType="separate"/>
          </w:r>
          <w:r w:rsidR="00B31726">
            <w:t>R31</w:t>
          </w:r>
          <w:r>
            <w:fldChar w:fldCharType="end"/>
          </w:r>
          <w:r w:rsidR="00AF205E">
            <w:br/>
          </w:r>
          <w:r>
            <w:fldChar w:fldCharType="begin"/>
          </w:r>
          <w:r>
            <w:instrText xml:space="preserve"> DOCPROPERTY "RepubDt"  *\charformat  </w:instrText>
          </w:r>
          <w:r>
            <w:fldChar w:fldCharType="separate"/>
          </w:r>
          <w:r w:rsidR="00B31726">
            <w:t>20/12/22</w:t>
          </w:r>
          <w:r>
            <w:fldChar w:fldCharType="end"/>
          </w:r>
        </w:p>
      </w:tc>
      <w:tc>
        <w:tcPr>
          <w:tcW w:w="3092" w:type="pct"/>
        </w:tcPr>
        <w:p w14:paraId="1D95FB3D" w14:textId="7A6DAD04" w:rsidR="00AF205E" w:rsidRDefault="0042773E">
          <w:pPr>
            <w:pStyle w:val="Footer"/>
            <w:jc w:val="center"/>
          </w:pPr>
          <w:r>
            <w:fldChar w:fldCharType="begin"/>
          </w:r>
          <w:r>
            <w:instrText xml:space="preserve"> REF Citation *\charformat </w:instrText>
          </w:r>
          <w:r>
            <w:fldChar w:fldCharType="separate"/>
          </w:r>
          <w:r w:rsidR="00B31726">
            <w:t>Education Act 2004</w:t>
          </w:r>
          <w:r>
            <w:fldChar w:fldCharType="end"/>
          </w:r>
        </w:p>
        <w:p w14:paraId="1DD42103" w14:textId="50BFB248" w:rsidR="00AF205E" w:rsidRDefault="0042773E">
          <w:pPr>
            <w:pStyle w:val="FooterInfoCentre"/>
          </w:pPr>
          <w:r>
            <w:fldChar w:fldCharType="begin"/>
          </w:r>
          <w:r>
            <w:instrText xml:space="preserve"> DOCPROPERTY "Eff"  *\charforma</w:instrText>
          </w:r>
          <w:r>
            <w:instrText xml:space="preserve">t </w:instrText>
          </w:r>
          <w:r>
            <w:fldChar w:fldCharType="separate"/>
          </w:r>
          <w:r w:rsidR="00B31726">
            <w:t xml:space="preserve">Effective:  </w:t>
          </w:r>
          <w:r>
            <w:fldChar w:fldCharType="end"/>
          </w:r>
          <w:r>
            <w:fldChar w:fldCharType="begin"/>
          </w:r>
          <w:r>
            <w:instrText xml:space="preserve"> DOCPROPERTY "StartDt"  *\charformat </w:instrText>
          </w:r>
          <w:r>
            <w:fldChar w:fldCharType="separate"/>
          </w:r>
          <w:r w:rsidR="00B31726">
            <w:t>20/12/22</w:t>
          </w:r>
          <w:r>
            <w:fldChar w:fldCharType="end"/>
          </w:r>
          <w:r>
            <w:fldChar w:fldCharType="begin"/>
          </w:r>
          <w:r>
            <w:instrText xml:space="preserve"> DOCPROPERTY "EndDt"  *\charformat </w:instrText>
          </w:r>
          <w:r>
            <w:fldChar w:fldCharType="separate"/>
          </w:r>
          <w:r w:rsidR="00B31726">
            <w:t xml:space="preserve"> </w:t>
          </w:r>
          <w:r>
            <w:fldChar w:fldCharType="end"/>
          </w:r>
        </w:p>
      </w:tc>
      <w:tc>
        <w:tcPr>
          <w:tcW w:w="847" w:type="pct"/>
        </w:tcPr>
        <w:p w14:paraId="6E033F5D" w14:textId="77777777" w:rsidR="00AF205E" w:rsidRDefault="00AF205E">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131</w:t>
          </w:r>
          <w:r>
            <w:rPr>
              <w:rStyle w:val="PageNumber"/>
            </w:rPr>
            <w:fldChar w:fldCharType="end"/>
          </w:r>
        </w:p>
      </w:tc>
    </w:tr>
  </w:tbl>
  <w:p w14:paraId="35C7FC3C" w14:textId="1443ADEC" w:rsidR="00AF205E" w:rsidRPr="0042773E" w:rsidRDefault="0042773E" w:rsidP="0042773E">
    <w:pPr>
      <w:pStyle w:val="Status"/>
      <w:rPr>
        <w:rFonts w:cs="Arial"/>
      </w:rPr>
    </w:pPr>
    <w:r w:rsidRPr="0042773E">
      <w:rPr>
        <w:rFonts w:cs="Arial"/>
      </w:rPr>
      <w:fldChar w:fldCharType="begin"/>
    </w:r>
    <w:r w:rsidRPr="0042773E">
      <w:rPr>
        <w:rFonts w:cs="Arial"/>
      </w:rPr>
      <w:instrText xml:space="preserve"> DOCPROPERTY "Status" </w:instrText>
    </w:r>
    <w:r w:rsidRPr="0042773E">
      <w:rPr>
        <w:rFonts w:cs="Arial"/>
      </w:rPr>
      <w:fldChar w:fldCharType="separate"/>
    </w:r>
    <w:r w:rsidR="00B31726" w:rsidRPr="0042773E">
      <w:rPr>
        <w:rFonts w:cs="Arial"/>
      </w:rPr>
      <w:t xml:space="preserve"> </w:t>
    </w:r>
    <w:r w:rsidRPr="0042773E">
      <w:rPr>
        <w:rFonts w:cs="Arial"/>
      </w:rPr>
      <w:fldChar w:fldCharType="end"/>
    </w:r>
    <w:r w:rsidRPr="0042773E">
      <w:rPr>
        <w:rFonts w:cs="Arial"/>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236DE" w14:textId="77777777" w:rsidR="00AF205E" w:rsidRDefault="00AF205E">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AF205E" w14:paraId="709F35AA" w14:textId="77777777">
      <w:tc>
        <w:tcPr>
          <w:tcW w:w="1061" w:type="pct"/>
        </w:tcPr>
        <w:p w14:paraId="716FA4BC" w14:textId="0FDEDBAA" w:rsidR="00AF205E" w:rsidRDefault="0042773E">
          <w:pPr>
            <w:pStyle w:val="Footer"/>
          </w:pPr>
          <w:r>
            <w:fldChar w:fldCharType="begin"/>
          </w:r>
          <w:r>
            <w:instrText xml:space="preserve"> DOCPROPERTY "Category"  *\charformat  </w:instrText>
          </w:r>
          <w:r>
            <w:fldChar w:fldCharType="separate"/>
          </w:r>
          <w:r w:rsidR="00B31726">
            <w:t>R31</w:t>
          </w:r>
          <w:r>
            <w:fldChar w:fldCharType="end"/>
          </w:r>
          <w:r w:rsidR="00AF205E">
            <w:br/>
          </w:r>
          <w:r>
            <w:fldChar w:fldCharType="begin"/>
          </w:r>
          <w:r>
            <w:instrText xml:space="preserve"> DOCPROPERTY "RepubDt"  *\charformat  </w:instrText>
          </w:r>
          <w:r>
            <w:fldChar w:fldCharType="separate"/>
          </w:r>
          <w:r w:rsidR="00B31726">
            <w:t>20/12/22</w:t>
          </w:r>
          <w:r>
            <w:fldChar w:fldCharType="end"/>
          </w:r>
        </w:p>
      </w:tc>
      <w:tc>
        <w:tcPr>
          <w:tcW w:w="3092" w:type="pct"/>
        </w:tcPr>
        <w:p w14:paraId="630FA214" w14:textId="16ABDDD3" w:rsidR="00AF205E" w:rsidRDefault="0042773E">
          <w:pPr>
            <w:pStyle w:val="Footer"/>
            <w:jc w:val="center"/>
          </w:pPr>
          <w:r>
            <w:fldChar w:fldCharType="begin"/>
          </w:r>
          <w:r>
            <w:instrText xml:space="preserve"> REF Citation *\charformat </w:instrText>
          </w:r>
          <w:r>
            <w:fldChar w:fldCharType="separate"/>
          </w:r>
          <w:r w:rsidR="00B31726">
            <w:t>Education Act 2004</w:t>
          </w:r>
          <w:r>
            <w:fldChar w:fldCharType="end"/>
          </w:r>
        </w:p>
        <w:p w14:paraId="69C9B4C0" w14:textId="591DBC4D" w:rsidR="00AF205E" w:rsidRDefault="0042773E">
          <w:pPr>
            <w:pStyle w:val="FooterInfoCentre"/>
          </w:pPr>
          <w:r>
            <w:fldChar w:fldCharType="begin"/>
          </w:r>
          <w:r>
            <w:instrText xml:space="preserve"> DOCPROPERTY "Eff"  *\charformat </w:instrText>
          </w:r>
          <w:r>
            <w:fldChar w:fldCharType="separate"/>
          </w:r>
          <w:r w:rsidR="00B31726">
            <w:t xml:space="preserve">Effective:  </w:t>
          </w:r>
          <w:r>
            <w:fldChar w:fldCharType="end"/>
          </w:r>
          <w:r>
            <w:fldChar w:fldCharType="begin"/>
          </w:r>
          <w:r>
            <w:instrText xml:space="preserve"> DOCPROPERTY "StartDt"  *\charformat </w:instrText>
          </w:r>
          <w:r>
            <w:fldChar w:fldCharType="separate"/>
          </w:r>
          <w:r w:rsidR="00B31726">
            <w:t>20/12/22</w:t>
          </w:r>
          <w:r>
            <w:fldChar w:fldCharType="end"/>
          </w:r>
          <w:r>
            <w:fldChar w:fldCharType="begin"/>
          </w:r>
          <w:r>
            <w:instrText xml:space="preserve"> DOCPROPERTY "EndDt"  *\charformat </w:instrText>
          </w:r>
          <w:r>
            <w:fldChar w:fldCharType="separate"/>
          </w:r>
          <w:r w:rsidR="00B31726">
            <w:t xml:space="preserve"> </w:t>
          </w:r>
          <w:r>
            <w:fldChar w:fldCharType="end"/>
          </w:r>
        </w:p>
      </w:tc>
      <w:tc>
        <w:tcPr>
          <w:tcW w:w="847" w:type="pct"/>
        </w:tcPr>
        <w:p w14:paraId="7A2821A2" w14:textId="77777777" w:rsidR="00AF205E" w:rsidRDefault="00AF205E">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26DAB7AA" w14:textId="4328EE1D" w:rsidR="00AF205E" w:rsidRPr="0042773E" w:rsidRDefault="0042773E" w:rsidP="0042773E">
    <w:pPr>
      <w:pStyle w:val="Status"/>
      <w:rPr>
        <w:rFonts w:cs="Arial"/>
      </w:rPr>
    </w:pPr>
    <w:r w:rsidRPr="0042773E">
      <w:rPr>
        <w:rFonts w:cs="Arial"/>
      </w:rPr>
      <w:fldChar w:fldCharType="begin"/>
    </w:r>
    <w:r w:rsidRPr="0042773E">
      <w:rPr>
        <w:rFonts w:cs="Arial"/>
      </w:rPr>
      <w:instrText xml:space="preserve"> DOCPROPERTY "Status" </w:instrText>
    </w:r>
    <w:r w:rsidRPr="0042773E">
      <w:rPr>
        <w:rFonts w:cs="Arial"/>
      </w:rPr>
      <w:fldChar w:fldCharType="separate"/>
    </w:r>
    <w:r w:rsidR="00B31726" w:rsidRPr="0042773E">
      <w:rPr>
        <w:rFonts w:cs="Arial"/>
      </w:rPr>
      <w:t xml:space="preserve"> </w:t>
    </w:r>
    <w:r w:rsidRPr="0042773E">
      <w:rPr>
        <w:rFonts w:cs="Arial"/>
      </w:rPr>
      <w:fldChar w:fldCharType="end"/>
    </w:r>
    <w:r w:rsidRPr="0042773E">
      <w:rPr>
        <w:rFonts w:cs="Arial"/>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4E459" w14:textId="77777777" w:rsidR="00AF205E" w:rsidRDefault="00AF205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AF205E" w14:paraId="760A29CE" w14:textId="77777777">
      <w:tc>
        <w:tcPr>
          <w:tcW w:w="847" w:type="pct"/>
        </w:tcPr>
        <w:p w14:paraId="61890811" w14:textId="77777777" w:rsidR="00AF205E" w:rsidRDefault="00AF205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136</w:t>
          </w:r>
          <w:r>
            <w:rPr>
              <w:rStyle w:val="PageNumber"/>
            </w:rPr>
            <w:fldChar w:fldCharType="end"/>
          </w:r>
        </w:p>
      </w:tc>
      <w:tc>
        <w:tcPr>
          <w:tcW w:w="3092" w:type="pct"/>
        </w:tcPr>
        <w:p w14:paraId="610756EE" w14:textId="48453303" w:rsidR="00AF205E" w:rsidRDefault="0042773E">
          <w:pPr>
            <w:pStyle w:val="Footer"/>
            <w:jc w:val="center"/>
          </w:pPr>
          <w:r>
            <w:fldChar w:fldCharType="begin"/>
          </w:r>
          <w:r>
            <w:instrText xml:space="preserve"> REF Citation *\charformat </w:instrText>
          </w:r>
          <w:r>
            <w:fldChar w:fldCharType="separate"/>
          </w:r>
          <w:r w:rsidR="00B31726">
            <w:t>Education Act 2004</w:t>
          </w:r>
          <w:r>
            <w:fldChar w:fldCharType="end"/>
          </w:r>
        </w:p>
        <w:p w14:paraId="719ED1BC" w14:textId="6B071C76" w:rsidR="00AF205E" w:rsidRDefault="0042773E">
          <w:pPr>
            <w:pStyle w:val="FooterInfoCentre"/>
          </w:pPr>
          <w:r>
            <w:fldChar w:fldCharType="begin"/>
          </w:r>
          <w:r>
            <w:instrText xml:space="preserve"> DOCPROPERTY "Eff"  *\charformat </w:instrText>
          </w:r>
          <w:r>
            <w:fldChar w:fldCharType="separate"/>
          </w:r>
          <w:r w:rsidR="00B31726">
            <w:t xml:space="preserve">Effective:  </w:t>
          </w:r>
          <w:r>
            <w:fldChar w:fldCharType="end"/>
          </w:r>
          <w:r>
            <w:fldChar w:fldCharType="begin"/>
          </w:r>
          <w:r>
            <w:instrText xml:space="preserve"> DOCPROPERTY "StartDt"  *\charformat </w:instrText>
          </w:r>
          <w:r>
            <w:fldChar w:fldCharType="separate"/>
          </w:r>
          <w:r w:rsidR="00B31726">
            <w:t>20/12/22</w:t>
          </w:r>
          <w:r>
            <w:fldChar w:fldCharType="end"/>
          </w:r>
          <w:r>
            <w:fldChar w:fldCharType="begin"/>
          </w:r>
          <w:r>
            <w:instrText xml:space="preserve"> DOCPROPERTY "EndDt"  *\charformat </w:instrText>
          </w:r>
          <w:r>
            <w:fldChar w:fldCharType="separate"/>
          </w:r>
          <w:r w:rsidR="00B31726">
            <w:t xml:space="preserve"> </w:t>
          </w:r>
          <w:r>
            <w:fldChar w:fldCharType="end"/>
          </w:r>
        </w:p>
      </w:tc>
      <w:tc>
        <w:tcPr>
          <w:tcW w:w="1061" w:type="pct"/>
        </w:tcPr>
        <w:p w14:paraId="74E0FB00" w14:textId="1E3CC8AC" w:rsidR="00AF205E" w:rsidRDefault="0042773E">
          <w:pPr>
            <w:pStyle w:val="Footer"/>
            <w:jc w:val="right"/>
          </w:pPr>
          <w:r>
            <w:fldChar w:fldCharType="begin"/>
          </w:r>
          <w:r>
            <w:instrText xml:space="preserve"> DOCPROPERTY "Category"  *\charformat  </w:instrText>
          </w:r>
          <w:r>
            <w:fldChar w:fldCharType="separate"/>
          </w:r>
          <w:r w:rsidR="00B31726">
            <w:t>R31</w:t>
          </w:r>
          <w:r>
            <w:fldChar w:fldCharType="end"/>
          </w:r>
          <w:r w:rsidR="00AF205E">
            <w:br/>
          </w:r>
          <w:r>
            <w:fldChar w:fldCharType="begin"/>
          </w:r>
          <w:r>
            <w:instrText xml:space="preserve"> DOCPROPERTY "RepubDt"  *\charformat  </w:instrText>
          </w:r>
          <w:r>
            <w:fldChar w:fldCharType="separate"/>
          </w:r>
          <w:r w:rsidR="00B31726">
            <w:t>20/12/22</w:t>
          </w:r>
          <w:r>
            <w:fldChar w:fldCharType="end"/>
          </w:r>
        </w:p>
      </w:tc>
    </w:tr>
  </w:tbl>
  <w:p w14:paraId="7EF2B8F2" w14:textId="5239B47B" w:rsidR="00AF205E" w:rsidRPr="0042773E" w:rsidRDefault="0042773E" w:rsidP="0042773E">
    <w:pPr>
      <w:pStyle w:val="Status"/>
      <w:rPr>
        <w:rFonts w:cs="Arial"/>
      </w:rPr>
    </w:pPr>
    <w:r w:rsidRPr="0042773E">
      <w:rPr>
        <w:rFonts w:cs="Arial"/>
      </w:rPr>
      <w:fldChar w:fldCharType="begin"/>
    </w:r>
    <w:r w:rsidRPr="0042773E">
      <w:rPr>
        <w:rFonts w:cs="Arial"/>
      </w:rPr>
      <w:instrText xml:space="preserve"> DOCPROPERTY "Status" </w:instrText>
    </w:r>
    <w:r w:rsidRPr="0042773E">
      <w:rPr>
        <w:rFonts w:cs="Arial"/>
      </w:rPr>
      <w:fldChar w:fldCharType="separate"/>
    </w:r>
    <w:r w:rsidR="00B31726" w:rsidRPr="0042773E">
      <w:rPr>
        <w:rFonts w:cs="Arial"/>
      </w:rPr>
      <w:t xml:space="preserve"> </w:t>
    </w:r>
    <w:r w:rsidRPr="0042773E">
      <w:rPr>
        <w:rFonts w:cs="Arial"/>
      </w:rPr>
      <w:fldChar w:fldCharType="end"/>
    </w:r>
    <w:r w:rsidRPr="0042773E">
      <w:rPr>
        <w:rFonts w:cs="Arial"/>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82DA" w14:textId="77777777" w:rsidR="00AF205E" w:rsidRDefault="00AF205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AF205E" w14:paraId="325D0313" w14:textId="77777777">
      <w:tc>
        <w:tcPr>
          <w:tcW w:w="1061" w:type="pct"/>
        </w:tcPr>
        <w:p w14:paraId="0C7BCB8D" w14:textId="44C28307" w:rsidR="00AF205E" w:rsidRDefault="0042773E">
          <w:pPr>
            <w:pStyle w:val="Footer"/>
          </w:pPr>
          <w:r>
            <w:fldChar w:fldCharType="begin"/>
          </w:r>
          <w:r>
            <w:instrText xml:space="preserve"> DOCPROPERTY "Category"  *\charformat  </w:instrText>
          </w:r>
          <w:r>
            <w:fldChar w:fldCharType="separate"/>
          </w:r>
          <w:r w:rsidR="00B31726">
            <w:t>R31</w:t>
          </w:r>
          <w:r>
            <w:fldChar w:fldCharType="end"/>
          </w:r>
          <w:r w:rsidR="00AF205E">
            <w:br/>
          </w:r>
          <w:r>
            <w:fldChar w:fldCharType="begin"/>
          </w:r>
          <w:r>
            <w:instrText xml:space="preserve"> DOCPROPERTY "RepubDt"  *\charformat  </w:instrText>
          </w:r>
          <w:r>
            <w:fldChar w:fldCharType="separate"/>
          </w:r>
          <w:r w:rsidR="00B31726">
            <w:t>20/12/22</w:t>
          </w:r>
          <w:r>
            <w:fldChar w:fldCharType="end"/>
          </w:r>
        </w:p>
      </w:tc>
      <w:tc>
        <w:tcPr>
          <w:tcW w:w="3092" w:type="pct"/>
        </w:tcPr>
        <w:p w14:paraId="043C987F" w14:textId="35B7F9F2" w:rsidR="00AF205E" w:rsidRDefault="0042773E">
          <w:pPr>
            <w:pStyle w:val="Footer"/>
            <w:jc w:val="center"/>
          </w:pPr>
          <w:r>
            <w:fldChar w:fldCharType="begin"/>
          </w:r>
          <w:r>
            <w:instrText xml:space="preserve"> REF Citation *\charformat </w:instrText>
          </w:r>
          <w:r>
            <w:fldChar w:fldCharType="separate"/>
          </w:r>
          <w:r w:rsidR="00B31726">
            <w:t>Education Act 2004</w:t>
          </w:r>
          <w:r>
            <w:fldChar w:fldCharType="end"/>
          </w:r>
        </w:p>
        <w:p w14:paraId="23B3036D" w14:textId="22EE17C5" w:rsidR="00AF205E" w:rsidRDefault="0042773E">
          <w:pPr>
            <w:pStyle w:val="FooterInfoCentre"/>
          </w:pPr>
          <w:r>
            <w:fldChar w:fldCharType="begin"/>
          </w:r>
          <w:r>
            <w:instrText xml:space="preserve"> DOCPROPERTY "Eff"  *\charformat </w:instrText>
          </w:r>
          <w:r>
            <w:fldChar w:fldCharType="separate"/>
          </w:r>
          <w:r w:rsidR="00B31726">
            <w:t xml:space="preserve">Effective:  </w:t>
          </w:r>
          <w:r>
            <w:fldChar w:fldCharType="end"/>
          </w:r>
          <w:r>
            <w:fldChar w:fldCharType="begin"/>
          </w:r>
          <w:r>
            <w:instrText xml:space="preserve"> DOCPROPERTY "StartDt"  *\charformat </w:instrText>
          </w:r>
          <w:r>
            <w:fldChar w:fldCharType="separate"/>
          </w:r>
          <w:r w:rsidR="00B31726">
            <w:t>20/12/22</w:t>
          </w:r>
          <w:r>
            <w:fldChar w:fldCharType="end"/>
          </w:r>
          <w:r>
            <w:fldChar w:fldCharType="begin"/>
          </w:r>
          <w:r>
            <w:instrText xml:space="preserve"> DOCPROPERTY "E</w:instrText>
          </w:r>
          <w:r>
            <w:instrText xml:space="preserve">ndDt"  *\charformat </w:instrText>
          </w:r>
          <w:r>
            <w:fldChar w:fldCharType="separate"/>
          </w:r>
          <w:r w:rsidR="00B31726">
            <w:t xml:space="preserve"> </w:t>
          </w:r>
          <w:r>
            <w:fldChar w:fldCharType="end"/>
          </w:r>
        </w:p>
      </w:tc>
      <w:tc>
        <w:tcPr>
          <w:tcW w:w="847" w:type="pct"/>
        </w:tcPr>
        <w:p w14:paraId="2597246C" w14:textId="77777777" w:rsidR="00AF205E" w:rsidRDefault="00AF205E">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137</w:t>
          </w:r>
          <w:r>
            <w:rPr>
              <w:rStyle w:val="PageNumber"/>
            </w:rPr>
            <w:fldChar w:fldCharType="end"/>
          </w:r>
        </w:p>
      </w:tc>
    </w:tr>
  </w:tbl>
  <w:p w14:paraId="354BC074" w14:textId="123D3C29" w:rsidR="00AF205E" w:rsidRPr="0042773E" w:rsidRDefault="0042773E" w:rsidP="0042773E">
    <w:pPr>
      <w:pStyle w:val="Status"/>
      <w:rPr>
        <w:rFonts w:cs="Arial"/>
      </w:rPr>
    </w:pPr>
    <w:r w:rsidRPr="0042773E">
      <w:rPr>
        <w:rFonts w:cs="Arial"/>
      </w:rPr>
      <w:fldChar w:fldCharType="begin"/>
    </w:r>
    <w:r w:rsidRPr="0042773E">
      <w:rPr>
        <w:rFonts w:cs="Arial"/>
      </w:rPr>
      <w:instrText xml:space="preserve"> DOCPROPERTY "Status" </w:instrText>
    </w:r>
    <w:r w:rsidRPr="0042773E">
      <w:rPr>
        <w:rFonts w:cs="Arial"/>
      </w:rPr>
      <w:fldChar w:fldCharType="separate"/>
    </w:r>
    <w:r w:rsidR="00B31726" w:rsidRPr="0042773E">
      <w:rPr>
        <w:rFonts w:cs="Arial"/>
      </w:rPr>
      <w:t xml:space="preserve"> </w:t>
    </w:r>
    <w:r w:rsidRPr="0042773E">
      <w:rPr>
        <w:rFonts w:cs="Arial"/>
      </w:rPr>
      <w:fldChar w:fldCharType="end"/>
    </w:r>
    <w:r w:rsidRPr="0042773E">
      <w:rPr>
        <w:rFonts w:cs="Arial"/>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A9E13" w14:textId="77777777" w:rsidR="00AF205E" w:rsidRDefault="00AF205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AF205E" w14:paraId="144AB8C3" w14:textId="77777777">
      <w:tc>
        <w:tcPr>
          <w:tcW w:w="847" w:type="pct"/>
        </w:tcPr>
        <w:p w14:paraId="216EEF4F" w14:textId="77777777" w:rsidR="00AF205E" w:rsidRDefault="00AF205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144</w:t>
          </w:r>
          <w:r>
            <w:rPr>
              <w:rStyle w:val="PageNumber"/>
            </w:rPr>
            <w:fldChar w:fldCharType="end"/>
          </w:r>
        </w:p>
      </w:tc>
      <w:tc>
        <w:tcPr>
          <w:tcW w:w="3092" w:type="pct"/>
        </w:tcPr>
        <w:p w14:paraId="37DF6A37" w14:textId="69F4CD2A" w:rsidR="00AF205E" w:rsidRDefault="0042773E">
          <w:pPr>
            <w:pStyle w:val="Footer"/>
            <w:jc w:val="center"/>
          </w:pPr>
          <w:r>
            <w:fldChar w:fldCharType="begin"/>
          </w:r>
          <w:r>
            <w:instrText xml:space="preserve"> REF Citation *\charformat </w:instrText>
          </w:r>
          <w:r>
            <w:fldChar w:fldCharType="separate"/>
          </w:r>
          <w:r w:rsidR="00B31726">
            <w:t>Education Act 2004</w:t>
          </w:r>
          <w:r>
            <w:fldChar w:fldCharType="end"/>
          </w:r>
        </w:p>
        <w:p w14:paraId="10FA8285" w14:textId="032489AD" w:rsidR="00AF205E" w:rsidRDefault="0042773E">
          <w:pPr>
            <w:pStyle w:val="FooterInfoCentre"/>
          </w:pPr>
          <w:r>
            <w:fldChar w:fldCharType="begin"/>
          </w:r>
          <w:r>
            <w:instrText xml:space="preserve"> DOCPROPERTY "Eff"  *\charformat </w:instrText>
          </w:r>
          <w:r>
            <w:fldChar w:fldCharType="separate"/>
          </w:r>
          <w:r w:rsidR="00B31726">
            <w:t xml:space="preserve">Effective:  </w:t>
          </w:r>
          <w:r>
            <w:fldChar w:fldCharType="end"/>
          </w:r>
          <w:r>
            <w:fldChar w:fldCharType="begin"/>
          </w:r>
          <w:r>
            <w:instrText xml:space="preserve"> DOCPROPERTY "StartDt"  *\charformat </w:instrText>
          </w:r>
          <w:r>
            <w:fldChar w:fldCharType="separate"/>
          </w:r>
          <w:r w:rsidR="00B31726">
            <w:t>20/12/22</w:t>
          </w:r>
          <w:r>
            <w:fldChar w:fldCharType="end"/>
          </w:r>
          <w:r>
            <w:fldChar w:fldCharType="begin"/>
          </w:r>
          <w:r>
            <w:instrText xml:space="preserve"> DOCPROPERTY "EndDt"  *\charformat </w:instrText>
          </w:r>
          <w:r>
            <w:fldChar w:fldCharType="separate"/>
          </w:r>
          <w:r w:rsidR="00B31726">
            <w:t xml:space="preserve"> </w:t>
          </w:r>
          <w:r>
            <w:fldChar w:fldCharType="end"/>
          </w:r>
        </w:p>
      </w:tc>
      <w:tc>
        <w:tcPr>
          <w:tcW w:w="1061" w:type="pct"/>
        </w:tcPr>
        <w:p w14:paraId="756DE72E" w14:textId="194C9041" w:rsidR="00AF205E" w:rsidRDefault="0042773E">
          <w:pPr>
            <w:pStyle w:val="Footer"/>
            <w:jc w:val="right"/>
          </w:pPr>
          <w:r>
            <w:fldChar w:fldCharType="begin"/>
          </w:r>
          <w:r>
            <w:instrText xml:space="preserve"> DOCPROPERTY "Category"  *\charformat  </w:instrText>
          </w:r>
          <w:r>
            <w:fldChar w:fldCharType="separate"/>
          </w:r>
          <w:r w:rsidR="00B31726">
            <w:t>R31</w:t>
          </w:r>
          <w:r>
            <w:fldChar w:fldCharType="end"/>
          </w:r>
          <w:r w:rsidR="00AF205E">
            <w:br/>
          </w:r>
          <w:r>
            <w:fldChar w:fldCharType="begin"/>
          </w:r>
          <w:r>
            <w:instrText xml:space="preserve"> DOCPROPERTY "RepubDt"  *\charformat  </w:instrText>
          </w:r>
          <w:r>
            <w:fldChar w:fldCharType="separate"/>
          </w:r>
          <w:r w:rsidR="00B31726">
            <w:t>20/12/22</w:t>
          </w:r>
          <w:r>
            <w:fldChar w:fldCharType="end"/>
          </w:r>
        </w:p>
      </w:tc>
    </w:tr>
  </w:tbl>
  <w:p w14:paraId="119EDDCB" w14:textId="0E74ACF6" w:rsidR="00AF205E" w:rsidRPr="0042773E" w:rsidRDefault="0042773E" w:rsidP="0042773E">
    <w:pPr>
      <w:pStyle w:val="Status"/>
      <w:rPr>
        <w:rFonts w:cs="Arial"/>
      </w:rPr>
    </w:pPr>
    <w:r w:rsidRPr="0042773E">
      <w:rPr>
        <w:rFonts w:cs="Arial"/>
      </w:rPr>
      <w:fldChar w:fldCharType="begin"/>
    </w:r>
    <w:r w:rsidRPr="0042773E">
      <w:rPr>
        <w:rFonts w:cs="Arial"/>
      </w:rPr>
      <w:instrText xml:space="preserve"> DOCPROPERTY "Status" </w:instrText>
    </w:r>
    <w:r w:rsidRPr="0042773E">
      <w:rPr>
        <w:rFonts w:cs="Arial"/>
      </w:rPr>
      <w:fldChar w:fldCharType="separate"/>
    </w:r>
    <w:r w:rsidR="00B31726" w:rsidRPr="0042773E">
      <w:rPr>
        <w:rFonts w:cs="Arial"/>
      </w:rPr>
      <w:t xml:space="preserve"> </w:t>
    </w:r>
    <w:r w:rsidRPr="0042773E">
      <w:rPr>
        <w:rFonts w:cs="Arial"/>
      </w:rPr>
      <w:fldChar w:fldCharType="end"/>
    </w:r>
    <w:r w:rsidRPr="0042773E">
      <w:rPr>
        <w:rFonts w:cs="Arial"/>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0204C" w14:textId="77777777" w:rsidR="00AF205E" w:rsidRDefault="00AF205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AF205E" w14:paraId="1CE2B0B9" w14:textId="77777777">
      <w:tc>
        <w:tcPr>
          <w:tcW w:w="1061" w:type="pct"/>
        </w:tcPr>
        <w:p w14:paraId="33C3DE20" w14:textId="3C670440" w:rsidR="00AF205E" w:rsidRDefault="0042773E">
          <w:pPr>
            <w:pStyle w:val="Footer"/>
          </w:pPr>
          <w:r>
            <w:fldChar w:fldCharType="begin"/>
          </w:r>
          <w:r>
            <w:instrText xml:space="preserve"> DOCPROPERTY "Category"  *\charformat  </w:instrText>
          </w:r>
          <w:r>
            <w:fldChar w:fldCharType="separate"/>
          </w:r>
          <w:r w:rsidR="00B31726">
            <w:t>R31</w:t>
          </w:r>
          <w:r>
            <w:fldChar w:fldCharType="end"/>
          </w:r>
          <w:r w:rsidR="00AF205E">
            <w:br/>
          </w:r>
          <w:r>
            <w:fldChar w:fldCharType="begin"/>
          </w:r>
          <w:r>
            <w:instrText xml:space="preserve"> DOCPROPERTY "RepubDt"  *\charformat  </w:instrText>
          </w:r>
          <w:r>
            <w:fldChar w:fldCharType="separate"/>
          </w:r>
          <w:r w:rsidR="00B31726">
            <w:t>20/12/22</w:t>
          </w:r>
          <w:r>
            <w:fldChar w:fldCharType="end"/>
          </w:r>
        </w:p>
      </w:tc>
      <w:tc>
        <w:tcPr>
          <w:tcW w:w="3092" w:type="pct"/>
        </w:tcPr>
        <w:p w14:paraId="7C2D3548" w14:textId="0500E5CA" w:rsidR="00AF205E" w:rsidRDefault="0042773E">
          <w:pPr>
            <w:pStyle w:val="Footer"/>
            <w:jc w:val="center"/>
          </w:pPr>
          <w:r>
            <w:fldChar w:fldCharType="begin"/>
          </w:r>
          <w:r>
            <w:instrText xml:space="preserve"> REF Citation *\charformat </w:instrText>
          </w:r>
          <w:r>
            <w:fldChar w:fldCharType="separate"/>
          </w:r>
          <w:r w:rsidR="00B31726">
            <w:t>Education Act 2004</w:t>
          </w:r>
          <w:r>
            <w:fldChar w:fldCharType="end"/>
          </w:r>
        </w:p>
        <w:p w14:paraId="6D620C2E" w14:textId="26DD3550" w:rsidR="00AF205E" w:rsidRDefault="0042773E">
          <w:pPr>
            <w:pStyle w:val="FooterInfoCentre"/>
          </w:pPr>
          <w:r>
            <w:fldChar w:fldCharType="begin"/>
          </w:r>
          <w:r>
            <w:instrText xml:space="preserve"> DOCPROPERTY "Eff"  *\charformat </w:instrText>
          </w:r>
          <w:r>
            <w:fldChar w:fldCharType="separate"/>
          </w:r>
          <w:r w:rsidR="00B31726">
            <w:t xml:space="preserve">Effective:  </w:t>
          </w:r>
          <w:r>
            <w:fldChar w:fldCharType="end"/>
          </w:r>
          <w:r>
            <w:fldChar w:fldCharType="begin"/>
          </w:r>
          <w:r>
            <w:instrText xml:space="preserve"> DOCPROPERTY "StartDt"  *\charformat </w:instrText>
          </w:r>
          <w:r>
            <w:fldChar w:fldCharType="separate"/>
          </w:r>
          <w:r w:rsidR="00B31726">
            <w:t>20/12/22</w:t>
          </w:r>
          <w:r>
            <w:fldChar w:fldCharType="end"/>
          </w:r>
          <w:r>
            <w:fldChar w:fldCharType="begin"/>
          </w:r>
          <w:r>
            <w:instrText xml:space="preserve"> DOCPROPERTY "EndDt"  *\charformat </w:instrText>
          </w:r>
          <w:r>
            <w:fldChar w:fldCharType="separate"/>
          </w:r>
          <w:r w:rsidR="00B31726">
            <w:t xml:space="preserve"> </w:t>
          </w:r>
          <w:r>
            <w:fldChar w:fldCharType="end"/>
          </w:r>
        </w:p>
      </w:tc>
      <w:tc>
        <w:tcPr>
          <w:tcW w:w="847" w:type="pct"/>
        </w:tcPr>
        <w:p w14:paraId="657A38D2" w14:textId="77777777" w:rsidR="00AF205E" w:rsidRDefault="00AF205E">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143</w:t>
          </w:r>
          <w:r>
            <w:rPr>
              <w:rStyle w:val="PageNumber"/>
            </w:rPr>
            <w:fldChar w:fldCharType="end"/>
          </w:r>
        </w:p>
      </w:tc>
    </w:tr>
  </w:tbl>
  <w:p w14:paraId="3FA27A48" w14:textId="0ACDA662" w:rsidR="00AF205E" w:rsidRPr="0042773E" w:rsidRDefault="0042773E" w:rsidP="0042773E">
    <w:pPr>
      <w:pStyle w:val="Status"/>
      <w:rPr>
        <w:rFonts w:cs="Arial"/>
      </w:rPr>
    </w:pPr>
    <w:r w:rsidRPr="0042773E">
      <w:rPr>
        <w:rFonts w:cs="Arial"/>
      </w:rPr>
      <w:fldChar w:fldCharType="begin"/>
    </w:r>
    <w:r w:rsidRPr="0042773E">
      <w:rPr>
        <w:rFonts w:cs="Arial"/>
      </w:rPr>
      <w:instrText xml:space="preserve"> DOCPROPERTY "Status" </w:instrText>
    </w:r>
    <w:r w:rsidRPr="0042773E">
      <w:rPr>
        <w:rFonts w:cs="Arial"/>
      </w:rPr>
      <w:fldChar w:fldCharType="separate"/>
    </w:r>
    <w:r w:rsidR="00B31726" w:rsidRPr="0042773E">
      <w:rPr>
        <w:rFonts w:cs="Arial"/>
      </w:rPr>
      <w:t xml:space="preserve"> </w:t>
    </w:r>
    <w:r w:rsidRPr="0042773E">
      <w:rPr>
        <w:rFonts w:cs="Arial"/>
      </w:rPr>
      <w:fldChar w:fldCharType="end"/>
    </w:r>
    <w:r w:rsidRPr="0042773E">
      <w:rPr>
        <w:rFonts w:cs="Arial"/>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167FA" w14:textId="77777777" w:rsidR="00AF205E" w:rsidRDefault="00AF205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AF205E" w14:paraId="068E892C" w14:textId="77777777">
      <w:tc>
        <w:tcPr>
          <w:tcW w:w="847" w:type="pct"/>
        </w:tcPr>
        <w:p w14:paraId="157E9C7E" w14:textId="77777777" w:rsidR="00AF205E" w:rsidRDefault="00AF205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168</w:t>
          </w:r>
          <w:r>
            <w:rPr>
              <w:rStyle w:val="PageNumber"/>
            </w:rPr>
            <w:fldChar w:fldCharType="end"/>
          </w:r>
        </w:p>
      </w:tc>
      <w:tc>
        <w:tcPr>
          <w:tcW w:w="3092" w:type="pct"/>
        </w:tcPr>
        <w:p w14:paraId="354649DE" w14:textId="79373D1F" w:rsidR="00AF205E" w:rsidRDefault="0042773E">
          <w:pPr>
            <w:pStyle w:val="Footer"/>
            <w:jc w:val="center"/>
          </w:pPr>
          <w:r>
            <w:fldChar w:fldCharType="begin"/>
          </w:r>
          <w:r>
            <w:instrText xml:space="preserve"> REF Citation *\charformat </w:instrText>
          </w:r>
          <w:r>
            <w:fldChar w:fldCharType="separate"/>
          </w:r>
          <w:r w:rsidR="00B31726">
            <w:t>Education Act 2004</w:t>
          </w:r>
          <w:r>
            <w:fldChar w:fldCharType="end"/>
          </w:r>
        </w:p>
        <w:p w14:paraId="648C970C" w14:textId="49FF7CE2" w:rsidR="00AF205E" w:rsidRDefault="0042773E">
          <w:pPr>
            <w:pStyle w:val="FooterInfoCentre"/>
          </w:pPr>
          <w:r>
            <w:fldChar w:fldCharType="begin"/>
          </w:r>
          <w:r>
            <w:instrText xml:space="preserve"> DOCPROPERTY "Eff"  *\charformat </w:instrText>
          </w:r>
          <w:r>
            <w:fldChar w:fldCharType="separate"/>
          </w:r>
          <w:r w:rsidR="00B31726">
            <w:t xml:space="preserve">Effective:  </w:t>
          </w:r>
          <w:r>
            <w:fldChar w:fldCharType="end"/>
          </w:r>
          <w:r>
            <w:fldChar w:fldCharType="begin"/>
          </w:r>
          <w:r>
            <w:instrText xml:space="preserve"> DOCPROPERTY "StartDt"  *\charformat </w:instrText>
          </w:r>
          <w:r>
            <w:fldChar w:fldCharType="separate"/>
          </w:r>
          <w:r w:rsidR="00B31726">
            <w:t>20/12/22</w:t>
          </w:r>
          <w:r>
            <w:fldChar w:fldCharType="end"/>
          </w:r>
          <w:r>
            <w:fldChar w:fldCharType="begin"/>
          </w:r>
          <w:r>
            <w:instrText xml:space="preserve"> DOCPROPERTY "EndDt"  *\charformat </w:instrText>
          </w:r>
          <w:r>
            <w:fldChar w:fldCharType="separate"/>
          </w:r>
          <w:r w:rsidR="00B31726">
            <w:t xml:space="preserve"> </w:t>
          </w:r>
          <w:r>
            <w:fldChar w:fldCharType="end"/>
          </w:r>
        </w:p>
      </w:tc>
      <w:tc>
        <w:tcPr>
          <w:tcW w:w="1061" w:type="pct"/>
        </w:tcPr>
        <w:p w14:paraId="008B998E" w14:textId="01EAA032" w:rsidR="00AF205E" w:rsidRDefault="0042773E">
          <w:pPr>
            <w:pStyle w:val="Footer"/>
            <w:jc w:val="right"/>
          </w:pPr>
          <w:r>
            <w:fldChar w:fldCharType="begin"/>
          </w:r>
          <w:r>
            <w:instrText xml:space="preserve"> DOCPROPERTY "Category"  *\charformat  </w:instrText>
          </w:r>
          <w:r>
            <w:fldChar w:fldCharType="separate"/>
          </w:r>
          <w:r w:rsidR="00B31726">
            <w:t>R31</w:t>
          </w:r>
          <w:r>
            <w:fldChar w:fldCharType="end"/>
          </w:r>
          <w:r w:rsidR="00AF205E">
            <w:br/>
          </w:r>
          <w:r>
            <w:fldChar w:fldCharType="begin"/>
          </w:r>
          <w:r>
            <w:instrText xml:space="preserve"> DOCPROPERTY "RepubDt"  *</w:instrText>
          </w:r>
          <w:r>
            <w:instrText xml:space="preserve">\charformat  </w:instrText>
          </w:r>
          <w:r>
            <w:fldChar w:fldCharType="separate"/>
          </w:r>
          <w:r w:rsidR="00B31726">
            <w:t>20/12/22</w:t>
          </w:r>
          <w:r>
            <w:fldChar w:fldCharType="end"/>
          </w:r>
        </w:p>
      </w:tc>
    </w:tr>
  </w:tbl>
  <w:p w14:paraId="25311363" w14:textId="26FA9998" w:rsidR="00AF205E" w:rsidRPr="0042773E" w:rsidRDefault="0042773E" w:rsidP="0042773E">
    <w:pPr>
      <w:pStyle w:val="Status"/>
      <w:rPr>
        <w:rFonts w:cs="Arial"/>
      </w:rPr>
    </w:pPr>
    <w:r w:rsidRPr="0042773E">
      <w:rPr>
        <w:rFonts w:cs="Arial"/>
      </w:rPr>
      <w:fldChar w:fldCharType="begin"/>
    </w:r>
    <w:r w:rsidRPr="0042773E">
      <w:rPr>
        <w:rFonts w:cs="Arial"/>
      </w:rPr>
      <w:instrText xml:space="preserve"> DOCPROPERTY "Status" </w:instrText>
    </w:r>
    <w:r w:rsidRPr="0042773E">
      <w:rPr>
        <w:rFonts w:cs="Arial"/>
      </w:rPr>
      <w:fldChar w:fldCharType="separate"/>
    </w:r>
    <w:r w:rsidR="00B31726" w:rsidRPr="0042773E">
      <w:rPr>
        <w:rFonts w:cs="Arial"/>
      </w:rPr>
      <w:t xml:space="preserve"> </w:t>
    </w:r>
    <w:r w:rsidRPr="0042773E">
      <w:rPr>
        <w:rFonts w:cs="Arial"/>
      </w:rPr>
      <w:fldChar w:fldCharType="end"/>
    </w:r>
    <w:r w:rsidRPr="0042773E">
      <w:rPr>
        <w:rFonts w:cs="Arial"/>
      </w:rPr>
      <w:t>Unauthorised version prepared by ACT Parliamentary Counsel’s Office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EC767" w14:textId="77777777" w:rsidR="00AF205E" w:rsidRDefault="00AF205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AF205E" w14:paraId="3FCA9C8F" w14:textId="77777777">
      <w:tc>
        <w:tcPr>
          <w:tcW w:w="1061" w:type="pct"/>
        </w:tcPr>
        <w:p w14:paraId="17348367" w14:textId="7290F4C5" w:rsidR="00AF205E" w:rsidRDefault="0042773E">
          <w:pPr>
            <w:pStyle w:val="Footer"/>
          </w:pPr>
          <w:r>
            <w:fldChar w:fldCharType="begin"/>
          </w:r>
          <w:r>
            <w:instrText xml:space="preserve"> DOCPROPERTY "Category"  *\charformat  </w:instrText>
          </w:r>
          <w:r>
            <w:fldChar w:fldCharType="separate"/>
          </w:r>
          <w:r w:rsidR="00B31726">
            <w:t>R31</w:t>
          </w:r>
          <w:r>
            <w:fldChar w:fldCharType="end"/>
          </w:r>
          <w:r w:rsidR="00AF205E">
            <w:br/>
          </w:r>
          <w:r>
            <w:fldChar w:fldCharType="begin"/>
          </w:r>
          <w:r>
            <w:instrText xml:space="preserve"> DOCPROPERTY "RepubDt"  *\charformat  </w:instrText>
          </w:r>
          <w:r>
            <w:fldChar w:fldCharType="separate"/>
          </w:r>
          <w:r w:rsidR="00B31726">
            <w:t>20/12/22</w:t>
          </w:r>
          <w:r>
            <w:fldChar w:fldCharType="end"/>
          </w:r>
        </w:p>
      </w:tc>
      <w:tc>
        <w:tcPr>
          <w:tcW w:w="3092" w:type="pct"/>
        </w:tcPr>
        <w:p w14:paraId="54A1B6BF" w14:textId="4FD18EDA" w:rsidR="00AF205E" w:rsidRDefault="0042773E">
          <w:pPr>
            <w:pStyle w:val="Footer"/>
            <w:jc w:val="center"/>
          </w:pPr>
          <w:r>
            <w:fldChar w:fldCharType="begin"/>
          </w:r>
          <w:r>
            <w:instrText xml:space="preserve"> REF Citation *\charformat </w:instrText>
          </w:r>
          <w:r>
            <w:fldChar w:fldCharType="separate"/>
          </w:r>
          <w:r w:rsidR="00B31726">
            <w:t>Education Act 2004</w:t>
          </w:r>
          <w:r>
            <w:fldChar w:fldCharType="end"/>
          </w:r>
        </w:p>
        <w:p w14:paraId="5AEC9D4B" w14:textId="0EC7C037" w:rsidR="00AF205E" w:rsidRDefault="0042773E">
          <w:pPr>
            <w:pStyle w:val="FooterInfoCentre"/>
          </w:pPr>
          <w:r>
            <w:fldChar w:fldCharType="begin"/>
          </w:r>
          <w:r>
            <w:instrText xml:space="preserve"> DOCPROPERTY "Eff"  *\charformat </w:instrText>
          </w:r>
          <w:r>
            <w:fldChar w:fldCharType="separate"/>
          </w:r>
          <w:r w:rsidR="00B31726">
            <w:t xml:space="preserve">Effective:  </w:t>
          </w:r>
          <w:r>
            <w:fldChar w:fldCharType="end"/>
          </w:r>
          <w:r>
            <w:fldChar w:fldCharType="begin"/>
          </w:r>
          <w:r>
            <w:instrText xml:space="preserve"> DOCPROP</w:instrText>
          </w:r>
          <w:r>
            <w:instrText xml:space="preserve">ERTY "StartDt"  *\charformat </w:instrText>
          </w:r>
          <w:r>
            <w:fldChar w:fldCharType="separate"/>
          </w:r>
          <w:r w:rsidR="00B31726">
            <w:t>20/12/22</w:t>
          </w:r>
          <w:r>
            <w:fldChar w:fldCharType="end"/>
          </w:r>
          <w:r>
            <w:fldChar w:fldCharType="begin"/>
          </w:r>
          <w:r>
            <w:instrText xml:space="preserve"> DOCPROPERTY "EndDt"  *\charformat </w:instrText>
          </w:r>
          <w:r>
            <w:fldChar w:fldCharType="separate"/>
          </w:r>
          <w:r w:rsidR="00B31726">
            <w:t xml:space="preserve"> </w:t>
          </w:r>
          <w:r>
            <w:fldChar w:fldCharType="end"/>
          </w:r>
        </w:p>
      </w:tc>
      <w:tc>
        <w:tcPr>
          <w:tcW w:w="847" w:type="pct"/>
        </w:tcPr>
        <w:p w14:paraId="425B3344" w14:textId="77777777" w:rsidR="00AF205E" w:rsidRDefault="00AF205E">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167</w:t>
          </w:r>
          <w:r>
            <w:rPr>
              <w:rStyle w:val="PageNumber"/>
            </w:rPr>
            <w:fldChar w:fldCharType="end"/>
          </w:r>
        </w:p>
      </w:tc>
    </w:tr>
  </w:tbl>
  <w:p w14:paraId="5AE4E028" w14:textId="2D1C050D" w:rsidR="00AF205E" w:rsidRPr="0042773E" w:rsidRDefault="0042773E" w:rsidP="0042773E">
    <w:pPr>
      <w:pStyle w:val="Status"/>
      <w:rPr>
        <w:rFonts w:cs="Arial"/>
      </w:rPr>
    </w:pPr>
    <w:r w:rsidRPr="0042773E">
      <w:rPr>
        <w:rFonts w:cs="Arial"/>
      </w:rPr>
      <w:fldChar w:fldCharType="begin"/>
    </w:r>
    <w:r w:rsidRPr="0042773E">
      <w:rPr>
        <w:rFonts w:cs="Arial"/>
      </w:rPr>
      <w:instrText xml:space="preserve"> DOCPROPERTY "Status" </w:instrText>
    </w:r>
    <w:r w:rsidRPr="0042773E">
      <w:rPr>
        <w:rFonts w:cs="Arial"/>
      </w:rPr>
      <w:fldChar w:fldCharType="separate"/>
    </w:r>
    <w:r w:rsidR="00B31726" w:rsidRPr="0042773E">
      <w:rPr>
        <w:rFonts w:cs="Arial"/>
      </w:rPr>
      <w:t xml:space="preserve"> </w:t>
    </w:r>
    <w:r w:rsidRPr="0042773E">
      <w:rPr>
        <w:rFonts w:cs="Arial"/>
      </w:rPr>
      <w:fldChar w:fldCharType="end"/>
    </w:r>
    <w:r w:rsidRPr="0042773E">
      <w:rPr>
        <w:rFonts w:cs="Arial"/>
      </w:rPr>
      <w:t>Unauthorised version prepared by ACT Parliamentary Counsel’s Office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86595" w14:textId="530E34AA" w:rsidR="00AF205E" w:rsidRPr="0042773E" w:rsidRDefault="0042773E" w:rsidP="0042773E">
    <w:pPr>
      <w:pStyle w:val="Footer"/>
      <w:jc w:val="center"/>
      <w:rPr>
        <w:rFonts w:cs="Arial"/>
        <w:sz w:val="14"/>
      </w:rPr>
    </w:pPr>
    <w:r w:rsidRPr="0042773E">
      <w:rPr>
        <w:rFonts w:cs="Arial"/>
        <w:sz w:val="14"/>
      </w:rPr>
      <w:t>Unauthorised version prepared by ACT Parliamentary Counsel’s Office</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8BDC2" w14:textId="00C9A6BC" w:rsidR="00AF205E" w:rsidRPr="0042773E" w:rsidRDefault="00AF205E" w:rsidP="0042773E">
    <w:pPr>
      <w:pStyle w:val="Footer"/>
      <w:jc w:val="center"/>
      <w:rPr>
        <w:rFonts w:cs="Arial"/>
        <w:sz w:val="14"/>
      </w:rPr>
    </w:pPr>
    <w:r w:rsidRPr="0042773E">
      <w:rPr>
        <w:rFonts w:cs="Arial"/>
        <w:sz w:val="14"/>
      </w:rPr>
      <w:fldChar w:fldCharType="begin"/>
    </w:r>
    <w:r w:rsidRPr="0042773E">
      <w:rPr>
        <w:rFonts w:cs="Arial"/>
        <w:sz w:val="14"/>
      </w:rPr>
      <w:instrText xml:space="preserve"> COMMENTS  \* MERGEFORMAT </w:instrText>
    </w:r>
    <w:r w:rsidRPr="0042773E">
      <w:rPr>
        <w:rFonts w:cs="Arial"/>
        <w:sz w:val="14"/>
      </w:rPr>
      <w:fldChar w:fldCharType="end"/>
    </w:r>
    <w:r w:rsidR="0042773E" w:rsidRPr="0042773E">
      <w:rPr>
        <w:rFonts w:cs="Arial"/>
        <w:sz w:val="14"/>
      </w:rPr>
      <w:t>Unauthorised version prepared by ACT Parliamentary Counsel’s Office</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39AD9" w14:textId="76E315D6" w:rsidR="00AF205E" w:rsidRPr="0042773E" w:rsidRDefault="0042773E" w:rsidP="0042773E">
    <w:pPr>
      <w:pStyle w:val="Footer"/>
      <w:jc w:val="center"/>
      <w:rPr>
        <w:rFonts w:cs="Arial"/>
        <w:sz w:val="14"/>
      </w:rPr>
    </w:pPr>
    <w:r w:rsidRPr="0042773E">
      <w:rPr>
        <w:rFonts w:cs="Arial"/>
        <w:sz w:val="14"/>
      </w:rPr>
      <w:t>Unauthorised version prepared by ACT Parliamentary Counsel’s Office</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E53F" w14:textId="77777777" w:rsidR="00AF205E" w:rsidRDefault="00AF2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F90AC" w14:textId="77777777" w:rsidR="00AF205E" w:rsidRDefault="00AF205E" w:rsidP="00893802">
      <w:pPr>
        <w:pStyle w:val="Modsubparareturn"/>
      </w:pPr>
      <w:r>
        <w:separator/>
      </w:r>
    </w:p>
  </w:footnote>
  <w:footnote w:type="continuationSeparator" w:id="0">
    <w:p w14:paraId="140AD669" w14:textId="77777777" w:rsidR="00AF205E" w:rsidRDefault="00AF205E" w:rsidP="00893802">
      <w:pPr>
        <w:pStyle w:val="Modsubparareturn"/>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D5F48" w14:textId="77777777" w:rsidR="00B31726" w:rsidRDefault="00B317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3A25A" w14:textId="77777777" w:rsidR="00B31726" w:rsidRDefault="00B317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5467F" w14:textId="77777777" w:rsidR="00B31726" w:rsidRDefault="00B317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00" w:firstRow="0" w:lastRow="0" w:firstColumn="0" w:lastColumn="0" w:noHBand="0" w:noVBand="0"/>
    </w:tblPr>
    <w:tblGrid>
      <w:gridCol w:w="1387"/>
      <w:gridCol w:w="6320"/>
    </w:tblGrid>
    <w:tr w:rsidR="00AF205E" w14:paraId="380596EC" w14:textId="77777777">
      <w:tc>
        <w:tcPr>
          <w:tcW w:w="900" w:type="pct"/>
        </w:tcPr>
        <w:p w14:paraId="749AB3E1" w14:textId="77777777" w:rsidR="00AF205E" w:rsidRDefault="00AF205E">
          <w:pPr>
            <w:pStyle w:val="HeaderEven"/>
          </w:pPr>
        </w:p>
      </w:tc>
      <w:tc>
        <w:tcPr>
          <w:tcW w:w="4100" w:type="pct"/>
        </w:tcPr>
        <w:p w14:paraId="6DF3AB75" w14:textId="77777777" w:rsidR="00AF205E" w:rsidRDefault="00AF205E">
          <w:pPr>
            <w:pStyle w:val="HeaderEven"/>
          </w:pPr>
        </w:p>
      </w:tc>
    </w:tr>
    <w:tr w:rsidR="00AF205E" w14:paraId="2A87135A" w14:textId="77777777">
      <w:tc>
        <w:tcPr>
          <w:tcW w:w="4100" w:type="pct"/>
          <w:gridSpan w:val="2"/>
          <w:tcBorders>
            <w:bottom w:val="single" w:sz="4" w:space="0" w:color="auto"/>
          </w:tcBorders>
        </w:tcPr>
        <w:p w14:paraId="497BB978" w14:textId="0517F180" w:rsidR="00AF205E" w:rsidRDefault="00AF205E">
          <w:pPr>
            <w:pStyle w:val="HeaderEven6"/>
          </w:pPr>
          <w:r>
            <w:rPr>
              <w:noProof/>
            </w:rPr>
            <w:fldChar w:fldCharType="begin"/>
          </w:r>
          <w:r>
            <w:rPr>
              <w:noProof/>
            </w:rPr>
            <w:instrText xml:space="preserve"> STYLEREF charContents \* MERGEFORMAT </w:instrText>
          </w:r>
          <w:r>
            <w:rPr>
              <w:noProof/>
            </w:rPr>
            <w:fldChar w:fldCharType="separate"/>
          </w:r>
          <w:r w:rsidR="0042773E">
            <w:rPr>
              <w:noProof/>
            </w:rPr>
            <w:t>Contents</w:t>
          </w:r>
          <w:r>
            <w:rPr>
              <w:noProof/>
            </w:rPr>
            <w:fldChar w:fldCharType="end"/>
          </w:r>
        </w:p>
      </w:tc>
    </w:tr>
  </w:tbl>
  <w:p w14:paraId="1AFE269C" w14:textId="2E648D4B" w:rsidR="00AF205E" w:rsidRDefault="00AF205E">
    <w:pPr>
      <w:pStyle w:val="N-9pt"/>
    </w:pPr>
    <w:r>
      <w:tab/>
    </w:r>
    <w:r>
      <w:rPr>
        <w:noProof/>
      </w:rPr>
      <w:fldChar w:fldCharType="begin"/>
    </w:r>
    <w:r>
      <w:rPr>
        <w:noProof/>
      </w:rPr>
      <w:instrText xml:space="preserve"> STYLEREF charPage \* MERGEFORMAT </w:instrText>
    </w:r>
    <w:r>
      <w:rPr>
        <w:noProof/>
      </w:rPr>
      <w:fldChar w:fldCharType="separate"/>
    </w:r>
    <w:r w:rsidR="0042773E">
      <w:rPr>
        <w:noProof/>
      </w:rPr>
      <w:t>Page</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00" w:firstRow="0" w:lastRow="0" w:firstColumn="0" w:lastColumn="0" w:noHBand="0" w:noVBand="0"/>
    </w:tblPr>
    <w:tblGrid>
      <w:gridCol w:w="6320"/>
      <w:gridCol w:w="1387"/>
    </w:tblGrid>
    <w:tr w:rsidR="00AF205E" w14:paraId="56053BA2" w14:textId="77777777">
      <w:tc>
        <w:tcPr>
          <w:tcW w:w="4100" w:type="pct"/>
        </w:tcPr>
        <w:p w14:paraId="00ED6FE7" w14:textId="77777777" w:rsidR="00AF205E" w:rsidRDefault="00AF205E">
          <w:pPr>
            <w:pStyle w:val="HeaderOdd"/>
          </w:pPr>
        </w:p>
      </w:tc>
      <w:tc>
        <w:tcPr>
          <w:tcW w:w="900" w:type="pct"/>
        </w:tcPr>
        <w:p w14:paraId="2FEA993B" w14:textId="77777777" w:rsidR="00AF205E" w:rsidRDefault="00AF205E">
          <w:pPr>
            <w:pStyle w:val="HeaderOdd"/>
          </w:pPr>
        </w:p>
      </w:tc>
    </w:tr>
    <w:tr w:rsidR="00AF205E" w14:paraId="67BEE778" w14:textId="77777777">
      <w:tc>
        <w:tcPr>
          <w:tcW w:w="900" w:type="pct"/>
          <w:gridSpan w:val="2"/>
          <w:tcBorders>
            <w:bottom w:val="single" w:sz="4" w:space="0" w:color="auto"/>
          </w:tcBorders>
        </w:tcPr>
        <w:p w14:paraId="21CD9AF8" w14:textId="62C027A6" w:rsidR="00AF205E" w:rsidRDefault="00AF205E">
          <w:pPr>
            <w:pStyle w:val="HeaderOdd6"/>
          </w:pPr>
          <w:r>
            <w:rPr>
              <w:noProof/>
            </w:rPr>
            <w:fldChar w:fldCharType="begin"/>
          </w:r>
          <w:r>
            <w:rPr>
              <w:noProof/>
            </w:rPr>
            <w:instrText xml:space="preserve"> STYLEREF charContents \* MERGEFORMAT </w:instrText>
          </w:r>
          <w:r>
            <w:rPr>
              <w:noProof/>
            </w:rPr>
            <w:fldChar w:fldCharType="separate"/>
          </w:r>
          <w:r w:rsidR="0042773E">
            <w:rPr>
              <w:noProof/>
            </w:rPr>
            <w:t>Contents</w:t>
          </w:r>
          <w:r>
            <w:rPr>
              <w:noProof/>
            </w:rPr>
            <w:fldChar w:fldCharType="end"/>
          </w:r>
        </w:p>
      </w:tc>
    </w:tr>
  </w:tbl>
  <w:p w14:paraId="21C2DC75" w14:textId="110F427A" w:rsidR="00AF205E" w:rsidRDefault="00AF205E">
    <w:pPr>
      <w:pStyle w:val="N-9pt"/>
    </w:pPr>
    <w:r>
      <w:tab/>
    </w:r>
    <w:r>
      <w:rPr>
        <w:noProof/>
      </w:rPr>
      <w:fldChar w:fldCharType="begin"/>
    </w:r>
    <w:r>
      <w:rPr>
        <w:noProof/>
      </w:rPr>
      <w:instrText xml:space="preserve"> STYLEREF charPage \* MERGEFORMAT </w:instrText>
    </w:r>
    <w:r>
      <w:rPr>
        <w:noProof/>
      </w:rPr>
      <w:fldChar w:fldCharType="separate"/>
    </w:r>
    <w:r w:rsidR="0042773E">
      <w:rPr>
        <w:noProof/>
      </w:rPr>
      <w:t>Page</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00" w:firstRow="0" w:lastRow="0" w:firstColumn="0" w:lastColumn="0" w:noHBand="0" w:noVBand="0"/>
    </w:tblPr>
    <w:tblGrid>
      <w:gridCol w:w="1560"/>
      <w:gridCol w:w="6147"/>
    </w:tblGrid>
    <w:tr w:rsidR="00AF205E" w14:paraId="45ED0B17" w14:textId="77777777" w:rsidTr="00DA4034">
      <w:tc>
        <w:tcPr>
          <w:tcW w:w="1012" w:type="pct"/>
        </w:tcPr>
        <w:p w14:paraId="2ECB7014" w14:textId="0DB50821" w:rsidR="00AF205E" w:rsidRDefault="00AF205E">
          <w:pPr>
            <w:pStyle w:val="HeaderEven"/>
            <w:rPr>
              <w:b/>
            </w:rPr>
          </w:pPr>
          <w:r>
            <w:rPr>
              <w:b/>
            </w:rPr>
            <w:fldChar w:fldCharType="begin"/>
          </w:r>
          <w:r>
            <w:rPr>
              <w:b/>
            </w:rPr>
            <w:instrText xml:space="preserve"> STYLEREF CharChapNo \*charformat  </w:instrText>
          </w:r>
          <w:r>
            <w:rPr>
              <w:b/>
            </w:rPr>
            <w:fldChar w:fldCharType="separate"/>
          </w:r>
          <w:r w:rsidR="0042773E">
            <w:rPr>
              <w:b/>
              <w:noProof/>
            </w:rPr>
            <w:t>Chapter 10</w:t>
          </w:r>
          <w:r>
            <w:rPr>
              <w:b/>
            </w:rPr>
            <w:fldChar w:fldCharType="end"/>
          </w:r>
        </w:p>
      </w:tc>
      <w:tc>
        <w:tcPr>
          <w:tcW w:w="3988" w:type="pct"/>
        </w:tcPr>
        <w:p w14:paraId="4D977194" w14:textId="72A90D89" w:rsidR="00AF205E" w:rsidRDefault="00AF205E">
          <w:pPr>
            <w:pStyle w:val="HeaderEven"/>
          </w:pPr>
          <w:r>
            <w:rPr>
              <w:noProof/>
            </w:rPr>
            <w:fldChar w:fldCharType="begin"/>
          </w:r>
          <w:r>
            <w:rPr>
              <w:noProof/>
            </w:rPr>
            <w:instrText xml:space="preserve"> STYLEREF CharChapText \*charformat  </w:instrText>
          </w:r>
          <w:r>
            <w:rPr>
              <w:noProof/>
            </w:rPr>
            <w:fldChar w:fldCharType="separate"/>
          </w:r>
          <w:r w:rsidR="0042773E">
            <w:rPr>
              <w:noProof/>
            </w:rPr>
            <w:t>Transitional—Education Amendment Act 2022</w:t>
          </w:r>
          <w:r>
            <w:rPr>
              <w:noProof/>
            </w:rPr>
            <w:fldChar w:fldCharType="end"/>
          </w:r>
        </w:p>
      </w:tc>
    </w:tr>
    <w:tr w:rsidR="00AF205E" w14:paraId="08CCF0E1" w14:textId="77777777" w:rsidTr="00DA4034">
      <w:tc>
        <w:tcPr>
          <w:tcW w:w="1012" w:type="pct"/>
        </w:tcPr>
        <w:p w14:paraId="31CF4068" w14:textId="773773CA" w:rsidR="00AF205E" w:rsidRDefault="00AF205E">
          <w:pPr>
            <w:pStyle w:val="HeaderEven"/>
            <w:rPr>
              <w:b/>
            </w:rPr>
          </w:pPr>
          <w:r>
            <w:rPr>
              <w:b/>
            </w:rPr>
            <w:fldChar w:fldCharType="begin"/>
          </w:r>
          <w:r>
            <w:rPr>
              <w:b/>
            </w:rPr>
            <w:instrText xml:space="preserve"> STYLEREF CharPartNo \*charformat </w:instrText>
          </w:r>
          <w:r w:rsidR="0042773E">
            <w:rPr>
              <w:b/>
            </w:rPr>
            <w:fldChar w:fldCharType="separate"/>
          </w:r>
          <w:r w:rsidR="0042773E">
            <w:rPr>
              <w:b/>
              <w:noProof/>
            </w:rPr>
            <w:t>Part 10.3</w:t>
          </w:r>
          <w:r>
            <w:rPr>
              <w:b/>
            </w:rPr>
            <w:fldChar w:fldCharType="end"/>
          </w:r>
        </w:p>
      </w:tc>
      <w:tc>
        <w:tcPr>
          <w:tcW w:w="3988" w:type="pct"/>
        </w:tcPr>
        <w:p w14:paraId="76E6A175" w14:textId="3C44D6EE" w:rsidR="00AF205E" w:rsidRDefault="00AF205E">
          <w:pPr>
            <w:pStyle w:val="HeaderEven"/>
          </w:pPr>
          <w:r>
            <w:rPr>
              <w:noProof/>
            </w:rPr>
            <w:fldChar w:fldCharType="begin"/>
          </w:r>
          <w:r>
            <w:rPr>
              <w:noProof/>
            </w:rPr>
            <w:instrText xml:space="preserve"> STYLEREF CharPartText \*charformat </w:instrText>
          </w:r>
          <w:r w:rsidR="0042773E">
            <w:rPr>
              <w:noProof/>
            </w:rPr>
            <w:fldChar w:fldCharType="separate"/>
          </w:r>
          <w:r w:rsidR="0042773E">
            <w:rPr>
              <w:noProof/>
            </w:rPr>
            <w:t>Expiry</w:t>
          </w:r>
          <w:r>
            <w:rPr>
              <w:noProof/>
            </w:rPr>
            <w:fldChar w:fldCharType="end"/>
          </w:r>
        </w:p>
      </w:tc>
    </w:tr>
    <w:tr w:rsidR="00AF205E" w14:paraId="383A11A8" w14:textId="77777777" w:rsidTr="00DA4034">
      <w:tc>
        <w:tcPr>
          <w:tcW w:w="1012" w:type="pct"/>
        </w:tcPr>
        <w:p w14:paraId="3941A674" w14:textId="7A6C1765" w:rsidR="00AF205E" w:rsidRDefault="00AF205E">
          <w:pPr>
            <w:pStyle w:val="HeaderEven"/>
            <w:rPr>
              <w:b/>
            </w:rPr>
          </w:pPr>
          <w:r>
            <w:rPr>
              <w:b/>
            </w:rPr>
            <w:fldChar w:fldCharType="begin"/>
          </w:r>
          <w:r>
            <w:rPr>
              <w:b/>
            </w:rPr>
            <w:instrText xml:space="preserve"> STYLEREF CharDivNo \*charformat </w:instrText>
          </w:r>
          <w:r>
            <w:rPr>
              <w:b/>
            </w:rPr>
            <w:fldChar w:fldCharType="end"/>
          </w:r>
        </w:p>
      </w:tc>
      <w:tc>
        <w:tcPr>
          <w:tcW w:w="3988" w:type="pct"/>
        </w:tcPr>
        <w:p w14:paraId="269B8B41" w14:textId="3671EA2F" w:rsidR="00AF205E" w:rsidRDefault="00AF205E">
          <w:pPr>
            <w:pStyle w:val="HeaderEven"/>
          </w:pPr>
          <w:r>
            <w:fldChar w:fldCharType="begin"/>
          </w:r>
          <w:r>
            <w:instrText xml:space="preserve"> STYLEREF CharDivText \*charformat </w:instrText>
          </w:r>
          <w:r>
            <w:fldChar w:fldCharType="end"/>
          </w:r>
        </w:p>
      </w:tc>
    </w:tr>
    <w:tr w:rsidR="00AF205E" w14:paraId="50F558F3" w14:textId="77777777" w:rsidTr="00DA4034">
      <w:trPr>
        <w:cantSplit/>
      </w:trPr>
      <w:tc>
        <w:tcPr>
          <w:tcW w:w="5000" w:type="pct"/>
          <w:gridSpan w:val="2"/>
          <w:tcBorders>
            <w:bottom w:val="single" w:sz="4" w:space="0" w:color="auto"/>
          </w:tcBorders>
        </w:tcPr>
        <w:p w14:paraId="26C43A17" w14:textId="521BABB5" w:rsidR="00AF205E" w:rsidRDefault="0042773E">
          <w:pPr>
            <w:pStyle w:val="HeaderEven6"/>
          </w:pPr>
          <w:r>
            <w:fldChar w:fldCharType="begin"/>
          </w:r>
          <w:r>
            <w:instrText xml:space="preserve"> DOCPROPERTY "Company"  \* MERGEFORMAT </w:instrText>
          </w:r>
          <w:r>
            <w:fldChar w:fldCharType="separate"/>
          </w:r>
          <w:r w:rsidR="00B31726">
            <w:t>Section</w:t>
          </w:r>
          <w:r>
            <w:fldChar w:fldCharType="end"/>
          </w:r>
          <w:r w:rsidR="00AF205E">
            <w:t xml:space="preserve"> </w:t>
          </w:r>
          <w:r w:rsidR="00AF205E">
            <w:rPr>
              <w:noProof/>
            </w:rPr>
            <w:fldChar w:fldCharType="begin"/>
          </w:r>
          <w:r w:rsidR="00AF205E">
            <w:rPr>
              <w:noProof/>
            </w:rPr>
            <w:instrText xml:space="preserve"> STYLEREF CharSectNo \*charformat </w:instrText>
          </w:r>
          <w:r w:rsidR="00AF205E">
            <w:rPr>
              <w:noProof/>
            </w:rPr>
            <w:fldChar w:fldCharType="separate"/>
          </w:r>
          <w:r>
            <w:rPr>
              <w:noProof/>
            </w:rPr>
            <w:t>313</w:t>
          </w:r>
          <w:r w:rsidR="00AF205E">
            <w:rPr>
              <w:noProof/>
            </w:rPr>
            <w:fldChar w:fldCharType="end"/>
          </w:r>
        </w:p>
      </w:tc>
    </w:tr>
  </w:tbl>
  <w:p w14:paraId="6F623EE3" w14:textId="77777777" w:rsidR="00AF205E" w:rsidRDefault="00AF20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00" w:firstRow="0" w:lastRow="0" w:firstColumn="0" w:lastColumn="0" w:noHBand="0" w:noVBand="0"/>
    </w:tblPr>
    <w:tblGrid>
      <w:gridCol w:w="6096"/>
      <w:gridCol w:w="1611"/>
    </w:tblGrid>
    <w:tr w:rsidR="00AF205E" w14:paraId="5BFCFFBB" w14:textId="77777777" w:rsidTr="00DA4034">
      <w:tc>
        <w:tcPr>
          <w:tcW w:w="3955" w:type="pct"/>
        </w:tcPr>
        <w:p w14:paraId="30E73476" w14:textId="62EDE599" w:rsidR="00AF205E" w:rsidRDefault="00AF205E">
          <w:pPr>
            <w:pStyle w:val="HeaderEven"/>
            <w:jc w:val="right"/>
          </w:pPr>
          <w:r>
            <w:rPr>
              <w:noProof/>
            </w:rPr>
            <w:fldChar w:fldCharType="begin"/>
          </w:r>
          <w:r>
            <w:rPr>
              <w:noProof/>
            </w:rPr>
            <w:instrText xml:space="preserve"> STYLEREF CharChapText \*charformat  </w:instrText>
          </w:r>
          <w:r>
            <w:rPr>
              <w:noProof/>
            </w:rPr>
            <w:fldChar w:fldCharType="separate"/>
          </w:r>
          <w:r w:rsidR="0042773E">
            <w:rPr>
              <w:noProof/>
            </w:rPr>
            <w:t>Transitional—Education Amendment Act 2022</w:t>
          </w:r>
          <w:r>
            <w:rPr>
              <w:noProof/>
            </w:rPr>
            <w:fldChar w:fldCharType="end"/>
          </w:r>
        </w:p>
      </w:tc>
      <w:tc>
        <w:tcPr>
          <w:tcW w:w="1045" w:type="pct"/>
        </w:tcPr>
        <w:p w14:paraId="30D44F8F" w14:textId="73CA5303" w:rsidR="00AF205E" w:rsidRDefault="00AF205E">
          <w:pPr>
            <w:pStyle w:val="HeaderEven"/>
            <w:jc w:val="right"/>
            <w:rPr>
              <w:b/>
            </w:rPr>
          </w:pPr>
          <w:r>
            <w:rPr>
              <w:b/>
            </w:rPr>
            <w:fldChar w:fldCharType="begin"/>
          </w:r>
          <w:r>
            <w:rPr>
              <w:b/>
            </w:rPr>
            <w:instrText xml:space="preserve"> STYLEREF CharChapNo \*charformat  </w:instrText>
          </w:r>
          <w:r>
            <w:rPr>
              <w:b/>
            </w:rPr>
            <w:fldChar w:fldCharType="separate"/>
          </w:r>
          <w:r w:rsidR="0042773E">
            <w:rPr>
              <w:b/>
              <w:noProof/>
            </w:rPr>
            <w:t>Chapter 10</w:t>
          </w:r>
          <w:r>
            <w:rPr>
              <w:b/>
            </w:rPr>
            <w:fldChar w:fldCharType="end"/>
          </w:r>
        </w:p>
      </w:tc>
    </w:tr>
    <w:tr w:rsidR="00AF205E" w14:paraId="4C369EED" w14:textId="77777777" w:rsidTr="00DA4034">
      <w:tc>
        <w:tcPr>
          <w:tcW w:w="3955" w:type="pct"/>
        </w:tcPr>
        <w:p w14:paraId="13EBA086" w14:textId="21634146" w:rsidR="00AF205E" w:rsidRDefault="00AF205E">
          <w:pPr>
            <w:pStyle w:val="HeaderEven"/>
            <w:jc w:val="right"/>
          </w:pPr>
          <w:r>
            <w:rPr>
              <w:noProof/>
            </w:rPr>
            <w:fldChar w:fldCharType="begin"/>
          </w:r>
          <w:r>
            <w:rPr>
              <w:noProof/>
            </w:rPr>
            <w:instrText xml:space="preserve"> STYLEREF CharPartText \*charformat </w:instrText>
          </w:r>
          <w:r w:rsidR="0042773E">
            <w:rPr>
              <w:noProof/>
            </w:rPr>
            <w:fldChar w:fldCharType="separate"/>
          </w:r>
          <w:r w:rsidR="0042773E">
            <w:rPr>
              <w:noProof/>
            </w:rPr>
            <w:t>Transitional regulations</w:t>
          </w:r>
          <w:r>
            <w:rPr>
              <w:noProof/>
            </w:rPr>
            <w:fldChar w:fldCharType="end"/>
          </w:r>
        </w:p>
      </w:tc>
      <w:tc>
        <w:tcPr>
          <w:tcW w:w="1045" w:type="pct"/>
        </w:tcPr>
        <w:p w14:paraId="5179E442" w14:textId="6139A85B" w:rsidR="00AF205E" w:rsidRDefault="00AF205E">
          <w:pPr>
            <w:pStyle w:val="HeaderEven"/>
            <w:jc w:val="right"/>
            <w:rPr>
              <w:b/>
            </w:rPr>
          </w:pPr>
          <w:r>
            <w:rPr>
              <w:b/>
            </w:rPr>
            <w:fldChar w:fldCharType="begin"/>
          </w:r>
          <w:r>
            <w:rPr>
              <w:b/>
            </w:rPr>
            <w:instrText xml:space="preserve"> STYLEREF CharPartNo \*charformat </w:instrText>
          </w:r>
          <w:r w:rsidR="0042773E">
            <w:rPr>
              <w:b/>
            </w:rPr>
            <w:fldChar w:fldCharType="separate"/>
          </w:r>
          <w:r w:rsidR="0042773E">
            <w:rPr>
              <w:b/>
              <w:noProof/>
            </w:rPr>
            <w:t>Part 10.2</w:t>
          </w:r>
          <w:r>
            <w:rPr>
              <w:b/>
            </w:rPr>
            <w:fldChar w:fldCharType="end"/>
          </w:r>
        </w:p>
      </w:tc>
    </w:tr>
    <w:tr w:rsidR="00AF205E" w14:paraId="3197302B" w14:textId="77777777" w:rsidTr="00DA4034">
      <w:tc>
        <w:tcPr>
          <w:tcW w:w="3955" w:type="pct"/>
        </w:tcPr>
        <w:p w14:paraId="667BD9F7" w14:textId="24745B58" w:rsidR="00AF205E" w:rsidRDefault="00AF205E">
          <w:pPr>
            <w:pStyle w:val="HeaderEven"/>
            <w:jc w:val="right"/>
          </w:pPr>
          <w:r>
            <w:fldChar w:fldCharType="begin"/>
          </w:r>
          <w:r>
            <w:instrText xml:space="preserve"> STYLEREF CharDivText \*charformat </w:instrText>
          </w:r>
          <w:r>
            <w:fldChar w:fldCharType="end"/>
          </w:r>
        </w:p>
      </w:tc>
      <w:tc>
        <w:tcPr>
          <w:tcW w:w="1045" w:type="pct"/>
        </w:tcPr>
        <w:p w14:paraId="3865B9D7" w14:textId="3B9B9938" w:rsidR="00AF205E" w:rsidRDefault="00AF205E">
          <w:pPr>
            <w:pStyle w:val="HeaderEven"/>
            <w:jc w:val="right"/>
            <w:rPr>
              <w:b/>
            </w:rPr>
          </w:pPr>
          <w:r>
            <w:rPr>
              <w:b/>
            </w:rPr>
            <w:fldChar w:fldCharType="begin"/>
          </w:r>
          <w:r>
            <w:rPr>
              <w:b/>
            </w:rPr>
            <w:instrText xml:space="preserve"> STYLEREF CharDivNo \*charformat </w:instrText>
          </w:r>
          <w:r>
            <w:rPr>
              <w:b/>
            </w:rPr>
            <w:fldChar w:fldCharType="end"/>
          </w:r>
        </w:p>
      </w:tc>
    </w:tr>
    <w:tr w:rsidR="00AF205E" w14:paraId="29EC2C1F" w14:textId="77777777" w:rsidTr="00DA4034">
      <w:trPr>
        <w:cantSplit/>
      </w:trPr>
      <w:tc>
        <w:tcPr>
          <w:tcW w:w="5000" w:type="pct"/>
          <w:gridSpan w:val="2"/>
          <w:tcBorders>
            <w:bottom w:val="single" w:sz="4" w:space="0" w:color="auto"/>
          </w:tcBorders>
        </w:tcPr>
        <w:p w14:paraId="101FAAE7" w14:textId="6AB85F6B" w:rsidR="00AF205E" w:rsidRDefault="0042773E">
          <w:pPr>
            <w:pStyle w:val="HeaderOdd6"/>
          </w:pPr>
          <w:r>
            <w:fldChar w:fldCharType="begin"/>
          </w:r>
          <w:r>
            <w:instrText xml:space="preserve"> DOCPROPERTY "Company"  \* MERGEFORMAT </w:instrText>
          </w:r>
          <w:r>
            <w:fldChar w:fldCharType="separate"/>
          </w:r>
          <w:r w:rsidR="00B31726">
            <w:t>Section</w:t>
          </w:r>
          <w:r>
            <w:fldChar w:fldCharType="end"/>
          </w:r>
          <w:r w:rsidR="00AF205E">
            <w:t xml:space="preserve"> </w:t>
          </w:r>
          <w:r w:rsidR="00AF205E">
            <w:rPr>
              <w:noProof/>
            </w:rPr>
            <w:fldChar w:fldCharType="begin"/>
          </w:r>
          <w:r w:rsidR="00AF205E">
            <w:rPr>
              <w:noProof/>
            </w:rPr>
            <w:instrText xml:space="preserve"> STYLEREF CharSectNo \*charformat </w:instrText>
          </w:r>
          <w:r w:rsidR="00AF205E">
            <w:rPr>
              <w:noProof/>
            </w:rPr>
            <w:fldChar w:fldCharType="separate"/>
          </w:r>
          <w:r>
            <w:rPr>
              <w:noProof/>
            </w:rPr>
            <w:t>312</w:t>
          </w:r>
          <w:r w:rsidR="00AF205E">
            <w:rPr>
              <w:noProof/>
            </w:rPr>
            <w:fldChar w:fldCharType="end"/>
          </w:r>
        </w:p>
      </w:tc>
    </w:tr>
  </w:tbl>
  <w:p w14:paraId="646570AF" w14:textId="77777777" w:rsidR="00AF205E" w:rsidRDefault="00AF205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923" w:type="dxa"/>
      <w:jc w:val="center"/>
      <w:tblLayout w:type="fixed"/>
      <w:tblLook w:val="0000" w:firstRow="0" w:lastRow="0" w:firstColumn="0" w:lastColumn="0" w:noHBand="0" w:noVBand="0"/>
    </w:tblPr>
    <w:tblGrid>
      <w:gridCol w:w="1693"/>
      <w:gridCol w:w="6230"/>
    </w:tblGrid>
    <w:tr w:rsidR="00AF205E" w14:paraId="23873781" w14:textId="77777777">
      <w:trPr>
        <w:jc w:val="center"/>
      </w:trPr>
      <w:tc>
        <w:tcPr>
          <w:tcW w:w="1560" w:type="dxa"/>
        </w:tcPr>
        <w:p w14:paraId="2B0BA2B5" w14:textId="74106D25" w:rsidR="00AF205E" w:rsidRDefault="00AF205E">
          <w:pPr>
            <w:pStyle w:val="HeaderEven"/>
            <w:rPr>
              <w:b/>
            </w:rPr>
          </w:pPr>
          <w:r>
            <w:rPr>
              <w:b/>
            </w:rPr>
            <w:fldChar w:fldCharType="begin"/>
          </w:r>
          <w:r>
            <w:rPr>
              <w:b/>
            </w:rPr>
            <w:instrText xml:space="preserve"> STYLEREF CharChapNo \*charformat </w:instrText>
          </w:r>
          <w:r>
            <w:rPr>
              <w:b/>
            </w:rPr>
            <w:fldChar w:fldCharType="separate"/>
          </w:r>
          <w:r w:rsidR="0042773E">
            <w:rPr>
              <w:b/>
              <w:noProof/>
            </w:rPr>
            <w:t>Schedule 1</w:t>
          </w:r>
          <w:r>
            <w:rPr>
              <w:b/>
            </w:rPr>
            <w:fldChar w:fldCharType="end"/>
          </w:r>
        </w:p>
      </w:tc>
      <w:tc>
        <w:tcPr>
          <w:tcW w:w="5741" w:type="dxa"/>
        </w:tcPr>
        <w:p w14:paraId="786DB35F" w14:textId="448F6EF3" w:rsidR="00AF205E" w:rsidRDefault="00AF205E">
          <w:pPr>
            <w:pStyle w:val="HeaderEven"/>
          </w:pPr>
          <w:r>
            <w:rPr>
              <w:noProof/>
            </w:rPr>
            <w:fldChar w:fldCharType="begin"/>
          </w:r>
          <w:r>
            <w:rPr>
              <w:noProof/>
            </w:rPr>
            <w:instrText xml:space="preserve"> STYLEREF CharChapText \*charformat </w:instrText>
          </w:r>
          <w:r>
            <w:rPr>
              <w:noProof/>
            </w:rPr>
            <w:fldChar w:fldCharType="separate"/>
          </w:r>
          <w:r w:rsidR="0042773E">
            <w:rPr>
              <w:noProof/>
            </w:rPr>
            <w:t>Reviewable decisions</w:t>
          </w:r>
          <w:r>
            <w:rPr>
              <w:noProof/>
            </w:rPr>
            <w:fldChar w:fldCharType="end"/>
          </w:r>
        </w:p>
      </w:tc>
    </w:tr>
    <w:tr w:rsidR="00AF205E" w14:paraId="7EF6751F" w14:textId="77777777">
      <w:trPr>
        <w:jc w:val="center"/>
      </w:trPr>
      <w:tc>
        <w:tcPr>
          <w:tcW w:w="1560" w:type="dxa"/>
        </w:tcPr>
        <w:p w14:paraId="15690A3C" w14:textId="15FF4CCA" w:rsidR="00AF205E" w:rsidRDefault="00AF205E">
          <w:pPr>
            <w:pStyle w:val="HeaderEven"/>
            <w:rPr>
              <w:b/>
            </w:rPr>
          </w:pPr>
          <w:r>
            <w:rPr>
              <w:b/>
            </w:rPr>
            <w:fldChar w:fldCharType="begin"/>
          </w:r>
          <w:r>
            <w:rPr>
              <w:b/>
            </w:rPr>
            <w:instrText xml:space="preserve"> STYLEREF CharPartNo \*charformat </w:instrText>
          </w:r>
          <w:r>
            <w:rPr>
              <w:b/>
            </w:rPr>
            <w:fldChar w:fldCharType="end"/>
          </w:r>
        </w:p>
      </w:tc>
      <w:tc>
        <w:tcPr>
          <w:tcW w:w="5741" w:type="dxa"/>
        </w:tcPr>
        <w:p w14:paraId="79BA6660" w14:textId="51E30E2B" w:rsidR="00AF205E" w:rsidRDefault="0042773E">
          <w:pPr>
            <w:pStyle w:val="HeaderEven"/>
          </w:pPr>
          <w:r>
            <w:fldChar w:fldCharType="begin"/>
          </w:r>
          <w:r>
            <w:instrText xml:space="preserve"> STYLEREF CharPartText \*charformat </w:instrText>
          </w:r>
          <w:r>
            <w:rPr>
              <w:noProof/>
            </w:rPr>
            <w:fldChar w:fldCharType="end"/>
          </w:r>
        </w:p>
      </w:tc>
    </w:tr>
    <w:tr w:rsidR="00AF205E" w14:paraId="7B984F9D" w14:textId="77777777">
      <w:trPr>
        <w:jc w:val="center"/>
      </w:trPr>
      <w:tc>
        <w:tcPr>
          <w:tcW w:w="7296" w:type="dxa"/>
          <w:gridSpan w:val="2"/>
          <w:tcBorders>
            <w:bottom w:val="single" w:sz="4" w:space="0" w:color="auto"/>
          </w:tcBorders>
        </w:tcPr>
        <w:p w14:paraId="4FF81707" w14:textId="77777777" w:rsidR="00AF205E" w:rsidRDefault="00AF205E">
          <w:pPr>
            <w:pStyle w:val="HeaderEven6"/>
          </w:pPr>
        </w:p>
      </w:tc>
    </w:tr>
  </w:tbl>
  <w:p w14:paraId="1D3345B4" w14:textId="77777777" w:rsidR="00AF205E" w:rsidRDefault="00AF205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923" w:type="dxa"/>
      <w:jc w:val="center"/>
      <w:tblLayout w:type="fixed"/>
      <w:tblLook w:val="0000" w:firstRow="0" w:lastRow="0" w:firstColumn="0" w:lastColumn="0" w:noHBand="0" w:noVBand="0"/>
    </w:tblPr>
    <w:tblGrid>
      <w:gridCol w:w="6230"/>
      <w:gridCol w:w="1693"/>
    </w:tblGrid>
    <w:tr w:rsidR="00AF205E" w14:paraId="27D61CF5" w14:textId="77777777">
      <w:trPr>
        <w:jc w:val="center"/>
      </w:trPr>
      <w:tc>
        <w:tcPr>
          <w:tcW w:w="5741" w:type="dxa"/>
        </w:tcPr>
        <w:p w14:paraId="21A4990B" w14:textId="2C38050B" w:rsidR="00AF205E" w:rsidRDefault="00AF205E">
          <w:pPr>
            <w:pStyle w:val="HeaderEven"/>
            <w:jc w:val="right"/>
          </w:pPr>
          <w:r>
            <w:rPr>
              <w:noProof/>
            </w:rPr>
            <w:fldChar w:fldCharType="begin"/>
          </w:r>
          <w:r>
            <w:rPr>
              <w:noProof/>
            </w:rPr>
            <w:instrText xml:space="preserve"> STYLEREF CharChapText \*charformat </w:instrText>
          </w:r>
          <w:r>
            <w:rPr>
              <w:noProof/>
            </w:rPr>
            <w:fldChar w:fldCharType="separate"/>
          </w:r>
          <w:r w:rsidR="0042773E">
            <w:rPr>
              <w:noProof/>
            </w:rPr>
            <w:t>Reviewable decisions</w:t>
          </w:r>
          <w:r>
            <w:rPr>
              <w:noProof/>
            </w:rPr>
            <w:fldChar w:fldCharType="end"/>
          </w:r>
        </w:p>
      </w:tc>
      <w:tc>
        <w:tcPr>
          <w:tcW w:w="1560" w:type="dxa"/>
        </w:tcPr>
        <w:p w14:paraId="428FF5D1" w14:textId="607A2725" w:rsidR="00AF205E" w:rsidRDefault="00AF205E">
          <w:pPr>
            <w:pStyle w:val="HeaderEven"/>
            <w:jc w:val="right"/>
            <w:rPr>
              <w:b/>
            </w:rPr>
          </w:pPr>
          <w:r>
            <w:rPr>
              <w:b/>
            </w:rPr>
            <w:fldChar w:fldCharType="begin"/>
          </w:r>
          <w:r>
            <w:rPr>
              <w:b/>
            </w:rPr>
            <w:instrText xml:space="preserve"> STYLEREF CharChapNo \*charformat </w:instrText>
          </w:r>
          <w:r>
            <w:rPr>
              <w:b/>
            </w:rPr>
            <w:fldChar w:fldCharType="separate"/>
          </w:r>
          <w:r w:rsidR="0042773E">
            <w:rPr>
              <w:b/>
              <w:noProof/>
            </w:rPr>
            <w:t>Schedule 1</w:t>
          </w:r>
          <w:r>
            <w:rPr>
              <w:b/>
            </w:rPr>
            <w:fldChar w:fldCharType="end"/>
          </w:r>
        </w:p>
      </w:tc>
    </w:tr>
    <w:tr w:rsidR="00AF205E" w14:paraId="4DFB20A5" w14:textId="77777777">
      <w:trPr>
        <w:jc w:val="center"/>
      </w:trPr>
      <w:tc>
        <w:tcPr>
          <w:tcW w:w="5741" w:type="dxa"/>
        </w:tcPr>
        <w:p w14:paraId="5C21A829" w14:textId="333E6E6A" w:rsidR="00AF205E" w:rsidRDefault="0042773E">
          <w:pPr>
            <w:pStyle w:val="HeaderEven"/>
            <w:jc w:val="right"/>
          </w:pPr>
          <w:r>
            <w:fldChar w:fldCharType="begin"/>
          </w:r>
          <w:r>
            <w:instrText xml:space="preserve"> STYLEREF CharPartText \*charformat </w:instrText>
          </w:r>
          <w:r>
            <w:rPr>
              <w:noProof/>
            </w:rPr>
            <w:fldChar w:fldCharType="end"/>
          </w:r>
        </w:p>
      </w:tc>
      <w:tc>
        <w:tcPr>
          <w:tcW w:w="1560" w:type="dxa"/>
        </w:tcPr>
        <w:p w14:paraId="123D1FD6" w14:textId="1E7608F4" w:rsidR="00AF205E" w:rsidRDefault="00AF205E">
          <w:pPr>
            <w:pStyle w:val="HeaderEven"/>
            <w:jc w:val="right"/>
            <w:rPr>
              <w:b/>
            </w:rPr>
          </w:pPr>
          <w:r>
            <w:rPr>
              <w:b/>
            </w:rPr>
            <w:fldChar w:fldCharType="begin"/>
          </w:r>
          <w:r>
            <w:rPr>
              <w:b/>
            </w:rPr>
            <w:instrText xml:space="preserve"> STYLEREF CharPartNo \*charformat </w:instrText>
          </w:r>
          <w:r>
            <w:rPr>
              <w:b/>
            </w:rPr>
            <w:fldChar w:fldCharType="end"/>
          </w:r>
        </w:p>
      </w:tc>
    </w:tr>
    <w:tr w:rsidR="00AF205E" w14:paraId="0C723134" w14:textId="77777777">
      <w:trPr>
        <w:jc w:val="center"/>
      </w:trPr>
      <w:tc>
        <w:tcPr>
          <w:tcW w:w="7296" w:type="dxa"/>
          <w:gridSpan w:val="2"/>
          <w:tcBorders>
            <w:bottom w:val="single" w:sz="4" w:space="0" w:color="auto"/>
          </w:tcBorders>
        </w:tcPr>
        <w:p w14:paraId="362033DB" w14:textId="77777777" w:rsidR="00AF205E" w:rsidRDefault="00AF205E">
          <w:pPr>
            <w:pStyle w:val="HeaderOdd6"/>
          </w:pPr>
        </w:p>
      </w:tc>
    </w:tr>
  </w:tbl>
  <w:p w14:paraId="13D646CC" w14:textId="77777777" w:rsidR="00AF205E" w:rsidRDefault="00AF20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923" w:type="dxa"/>
      <w:jc w:val="center"/>
      <w:tblLayout w:type="fixed"/>
      <w:tblLook w:val="0000" w:firstRow="0" w:lastRow="0" w:firstColumn="0" w:lastColumn="0" w:noHBand="0" w:noVBand="0"/>
    </w:tblPr>
    <w:tblGrid>
      <w:gridCol w:w="1340"/>
      <w:gridCol w:w="6583"/>
    </w:tblGrid>
    <w:tr w:rsidR="00AF205E" w14:paraId="5237230F" w14:textId="77777777">
      <w:trPr>
        <w:jc w:val="center"/>
      </w:trPr>
      <w:tc>
        <w:tcPr>
          <w:tcW w:w="1340" w:type="dxa"/>
        </w:tcPr>
        <w:p w14:paraId="72EDEE9C" w14:textId="77777777" w:rsidR="00AF205E" w:rsidRDefault="00AF205E">
          <w:pPr>
            <w:pStyle w:val="HeaderEven"/>
          </w:pPr>
        </w:p>
      </w:tc>
      <w:tc>
        <w:tcPr>
          <w:tcW w:w="6583" w:type="dxa"/>
        </w:tcPr>
        <w:p w14:paraId="2CE7C32B" w14:textId="77777777" w:rsidR="00AF205E" w:rsidRDefault="00AF205E">
          <w:pPr>
            <w:pStyle w:val="HeaderEven"/>
          </w:pPr>
        </w:p>
      </w:tc>
    </w:tr>
    <w:tr w:rsidR="00AF205E" w14:paraId="0DCD08A7" w14:textId="77777777">
      <w:trPr>
        <w:jc w:val="center"/>
      </w:trPr>
      <w:tc>
        <w:tcPr>
          <w:tcW w:w="7923" w:type="dxa"/>
          <w:gridSpan w:val="2"/>
          <w:tcBorders>
            <w:bottom w:val="single" w:sz="4" w:space="0" w:color="auto"/>
          </w:tcBorders>
        </w:tcPr>
        <w:p w14:paraId="2848D982" w14:textId="77777777" w:rsidR="00AF205E" w:rsidRDefault="00AF205E">
          <w:pPr>
            <w:pStyle w:val="HeaderEven6"/>
          </w:pPr>
          <w:r>
            <w:t>Dictionary</w:t>
          </w:r>
        </w:p>
      </w:tc>
    </w:tr>
  </w:tbl>
  <w:p w14:paraId="0DD19988" w14:textId="77777777" w:rsidR="00AF205E" w:rsidRDefault="00AF205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923" w:type="dxa"/>
      <w:jc w:val="center"/>
      <w:tblLayout w:type="fixed"/>
      <w:tblLook w:val="0000" w:firstRow="0" w:lastRow="0" w:firstColumn="0" w:lastColumn="0" w:noHBand="0" w:noVBand="0"/>
    </w:tblPr>
    <w:tblGrid>
      <w:gridCol w:w="6583"/>
      <w:gridCol w:w="1340"/>
    </w:tblGrid>
    <w:tr w:rsidR="00AF205E" w14:paraId="1595D279" w14:textId="77777777">
      <w:trPr>
        <w:jc w:val="center"/>
      </w:trPr>
      <w:tc>
        <w:tcPr>
          <w:tcW w:w="6583" w:type="dxa"/>
        </w:tcPr>
        <w:p w14:paraId="1D1B9B80" w14:textId="77777777" w:rsidR="00AF205E" w:rsidRDefault="00AF205E">
          <w:pPr>
            <w:pStyle w:val="HeaderOdd"/>
          </w:pPr>
        </w:p>
      </w:tc>
      <w:tc>
        <w:tcPr>
          <w:tcW w:w="1340" w:type="dxa"/>
        </w:tcPr>
        <w:p w14:paraId="47294701" w14:textId="77777777" w:rsidR="00AF205E" w:rsidRDefault="00AF205E">
          <w:pPr>
            <w:pStyle w:val="HeaderOdd"/>
          </w:pPr>
        </w:p>
      </w:tc>
    </w:tr>
    <w:tr w:rsidR="00AF205E" w14:paraId="47F09C19" w14:textId="77777777">
      <w:trPr>
        <w:jc w:val="center"/>
      </w:trPr>
      <w:tc>
        <w:tcPr>
          <w:tcW w:w="7923" w:type="dxa"/>
          <w:gridSpan w:val="2"/>
          <w:tcBorders>
            <w:bottom w:val="single" w:sz="4" w:space="0" w:color="auto"/>
          </w:tcBorders>
        </w:tcPr>
        <w:p w14:paraId="2FB82F05" w14:textId="77777777" w:rsidR="00AF205E" w:rsidRDefault="00AF205E">
          <w:pPr>
            <w:pStyle w:val="HeaderOdd6"/>
          </w:pPr>
          <w:r>
            <w:t>Dictionary</w:t>
          </w:r>
        </w:p>
      </w:tc>
    </w:tr>
  </w:tbl>
  <w:p w14:paraId="74A13748" w14:textId="77777777" w:rsidR="00AF205E" w:rsidRDefault="00AF205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923" w:type="dxa"/>
      <w:jc w:val="center"/>
      <w:tblLayout w:type="fixed"/>
      <w:tblLook w:val="0000" w:firstRow="0" w:lastRow="0" w:firstColumn="0" w:lastColumn="0" w:noHBand="0" w:noVBand="0"/>
    </w:tblPr>
    <w:tblGrid>
      <w:gridCol w:w="759"/>
      <w:gridCol w:w="580"/>
      <w:gridCol w:w="6584"/>
    </w:tblGrid>
    <w:tr w:rsidR="00AF205E" w14:paraId="76B8B152" w14:textId="77777777">
      <w:trPr>
        <w:jc w:val="center"/>
      </w:trPr>
      <w:tc>
        <w:tcPr>
          <w:tcW w:w="1234" w:type="dxa"/>
          <w:gridSpan w:val="2"/>
        </w:tcPr>
        <w:p w14:paraId="62F2E816" w14:textId="77777777" w:rsidR="00AF205E" w:rsidRDefault="00AF205E">
          <w:pPr>
            <w:pStyle w:val="HeaderEven"/>
            <w:rPr>
              <w:b/>
            </w:rPr>
          </w:pPr>
          <w:r>
            <w:rPr>
              <w:b/>
            </w:rPr>
            <w:t>Endnotes</w:t>
          </w:r>
        </w:p>
      </w:tc>
      <w:tc>
        <w:tcPr>
          <w:tcW w:w="6062" w:type="dxa"/>
        </w:tcPr>
        <w:p w14:paraId="1BBE831D" w14:textId="77777777" w:rsidR="00AF205E" w:rsidRDefault="00AF205E">
          <w:pPr>
            <w:pStyle w:val="HeaderEven"/>
          </w:pPr>
        </w:p>
      </w:tc>
    </w:tr>
    <w:tr w:rsidR="00AF205E" w14:paraId="51EBC26C" w14:textId="77777777">
      <w:trPr>
        <w:cantSplit/>
        <w:jc w:val="center"/>
      </w:trPr>
      <w:tc>
        <w:tcPr>
          <w:tcW w:w="7296" w:type="dxa"/>
          <w:gridSpan w:val="3"/>
        </w:tcPr>
        <w:p w14:paraId="26778310" w14:textId="77777777" w:rsidR="00AF205E" w:rsidRDefault="00AF205E">
          <w:pPr>
            <w:pStyle w:val="HeaderEven"/>
          </w:pPr>
        </w:p>
      </w:tc>
    </w:tr>
    <w:tr w:rsidR="00AF205E" w14:paraId="74A34E1D" w14:textId="77777777">
      <w:trPr>
        <w:cantSplit/>
        <w:jc w:val="center"/>
      </w:trPr>
      <w:tc>
        <w:tcPr>
          <w:tcW w:w="700" w:type="dxa"/>
          <w:tcBorders>
            <w:bottom w:val="single" w:sz="4" w:space="0" w:color="auto"/>
          </w:tcBorders>
        </w:tcPr>
        <w:p w14:paraId="5C8E7942" w14:textId="26C6421D" w:rsidR="00AF205E" w:rsidRDefault="00AF205E">
          <w:pPr>
            <w:pStyle w:val="HeaderEven6"/>
          </w:pPr>
          <w:r>
            <w:rPr>
              <w:noProof/>
            </w:rPr>
            <w:fldChar w:fldCharType="begin"/>
          </w:r>
          <w:r>
            <w:rPr>
              <w:noProof/>
            </w:rPr>
            <w:instrText xml:space="preserve"> STYLEREF charTableNo \*charformat </w:instrText>
          </w:r>
          <w:r>
            <w:rPr>
              <w:noProof/>
            </w:rPr>
            <w:fldChar w:fldCharType="separate"/>
          </w:r>
          <w:r w:rsidR="0042773E">
            <w:rPr>
              <w:noProof/>
            </w:rPr>
            <w:t>6</w:t>
          </w:r>
          <w:r>
            <w:rPr>
              <w:noProof/>
            </w:rPr>
            <w:fldChar w:fldCharType="end"/>
          </w:r>
        </w:p>
      </w:tc>
      <w:tc>
        <w:tcPr>
          <w:tcW w:w="6600" w:type="dxa"/>
          <w:gridSpan w:val="2"/>
          <w:tcBorders>
            <w:bottom w:val="single" w:sz="4" w:space="0" w:color="auto"/>
          </w:tcBorders>
        </w:tcPr>
        <w:p w14:paraId="60CEB284" w14:textId="090DF460" w:rsidR="00AF205E" w:rsidRDefault="00AF205E">
          <w:pPr>
            <w:pStyle w:val="HeaderEven6"/>
          </w:pPr>
          <w:r>
            <w:rPr>
              <w:noProof/>
            </w:rPr>
            <w:fldChar w:fldCharType="begin"/>
          </w:r>
          <w:r>
            <w:rPr>
              <w:noProof/>
            </w:rPr>
            <w:instrText xml:space="preserve"> STYLEREF charTableText \*charformat </w:instrText>
          </w:r>
          <w:r>
            <w:rPr>
              <w:noProof/>
            </w:rPr>
            <w:fldChar w:fldCharType="separate"/>
          </w:r>
          <w:r w:rsidR="0042773E">
            <w:rPr>
              <w:noProof/>
            </w:rPr>
            <w:t>Expired transitional or validating provisions</w:t>
          </w:r>
          <w:r>
            <w:rPr>
              <w:noProof/>
            </w:rPr>
            <w:fldChar w:fldCharType="end"/>
          </w:r>
        </w:p>
      </w:tc>
    </w:tr>
  </w:tbl>
  <w:p w14:paraId="37F89869" w14:textId="77777777" w:rsidR="00AF205E" w:rsidRDefault="00AF20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923" w:type="dxa"/>
      <w:jc w:val="center"/>
      <w:tblLayout w:type="fixed"/>
      <w:tblLook w:val="0000" w:firstRow="0" w:lastRow="0" w:firstColumn="0" w:lastColumn="0" w:noHBand="0" w:noVBand="0"/>
    </w:tblPr>
    <w:tblGrid>
      <w:gridCol w:w="6230"/>
      <w:gridCol w:w="932"/>
      <w:gridCol w:w="761"/>
    </w:tblGrid>
    <w:tr w:rsidR="00AF205E" w14:paraId="1ADA9E3E" w14:textId="77777777">
      <w:trPr>
        <w:jc w:val="center"/>
      </w:trPr>
      <w:tc>
        <w:tcPr>
          <w:tcW w:w="5741" w:type="dxa"/>
        </w:tcPr>
        <w:p w14:paraId="1325E4B9" w14:textId="77777777" w:rsidR="00AF205E" w:rsidRDefault="00AF205E">
          <w:pPr>
            <w:pStyle w:val="HeaderEven"/>
            <w:jc w:val="right"/>
          </w:pPr>
        </w:p>
      </w:tc>
      <w:tc>
        <w:tcPr>
          <w:tcW w:w="1560" w:type="dxa"/>
          <w:gridSpan w:val="2"/>
        </w:tcPr>
        <w:p w14:paraId="2FC45AC2" w14:textId="77777777" w:rsidR="00AF205E" w:rsidRDefault="00AF205E">
          <w:pPr>
            <w:pStyle w:val="HeaderEven"/>
            <w:jc w:val="right"/>
            <w:rPr>
              <w:b/>
            </w:rPr>
          </w:pPr>
          <w:r>
            <w:rPr>
              <w:b/>
            </w:rPr>
            <w:t>Endnotes</w:t>
          </w:r>
        </w:p>
      </w:tc>
    </w:tr>
    <w:tr w:rsidR="00AF205E" w14:paraId="17853D95" w14:textId="77777777">
      <w:trPr>
        <w:jc w:val="center"/>
      </w:trPr>
      <w:tc>
        <w:tcPr>
          <w:tcW w:w="7301" w:type="dxa"/>
          <w:gridSpan w:val="3"/>
        </w:tcPr>
        <w:p w14:paraId="4FF57B3A" w14:textId="77777777" w:rsidR="00AF205E" w:rsidRDefault="00AF205E">
          <w:pPr>
            <w:pStyle w:val="HeaderEven"/>
            <w:jc w:val="right"/>
            <w:rPr>
              <w:b/>
            </w:rPr>
          </w:pPr>
        </w:p>
      </w:tc>
    </w:tr>
    <w:tr w:rsidR="00AF205E" w14:paraId="29ABBF3D" w14:textId="77777777">
      <w:trPr>
        <w:jc w:val="center"/>
      </w:trPr>
      <w:tc>
        <w:tcPr>
          <w:tcW w:w="6600" w:type="dxa"/>
          <w:gridSpan w:val="2"/>
          <w:tcBorders>
            <w:bottom w:val="single" w:sz="4" w:space="0" w:color="auto"/>
          </w:tcBorders>
        </w:tcPr>
        <w:p w14:paraId="6D984AFA" w14:textId="59931368" w:rsidR="00AF205E" w:rsidRDefault="00AF205E">
          <w:pPr>
            <w:pStyle w:val="HeaderOdd6"/>
          </w:pPr>
          <w:r>
            <w:rPr>
              <w:noProof/>
            </w:rPr>
            <w:fldChar w:fldCharType="begin"/>
          </w:r>
          <w:r>
            <w:rPr>
              <w:noProof/>
            </w:rPr>
            <w:instrText xml:space="preserve"> STYLEREF charTableText \*charformat </w:instrText>
          </w:r>
          <w:r>
            <w:rPr>
              <w:noProof/>
            </w:rPr>
            <w:fldChar w:fldCharType="separate"/>
          </w:r>
          <w:r w:rsidR="0042773E">
            <w:rPr>
              <w:noProof/>
            </w:rPr>
            <w:t>Earlier republications</w:t>
          </w:r>
          <w:r>
            <w:rPr>
              <w:noProof/>
            </w:rPr>
            <w:fldChar w:fldCharType="end"/>
          </w:r>
        </w:p>
      </w:tc>
      <w:tc>
        <w:tcPr>
          <w:tcW w:w="700" w:type="dxa"/>
          <w:tcBorders>
            <w:bottom w:val="single" w:sz="4" w:space="0" w:color="auto"/>
          </w:tcBorders>
        </w:tcPr>
        <w:p w14:paraId="06814E76" w14:textId="44821747" w:rsidR="00AF205E" w:rsidRDefault="00AF205E">
          <w:pPr>
            <w:pStyle w:val="HeaderOdd6"/>
          </w:pPr>
          <w:r>
            <w:rPr>
              <w:noProof/>
            </w:rPr>
            <w:fldChar w:fldCharType="begin"/>
          </w:r>
          <w:r>
            <w:rPr>
              <w:noProof/>
            </w:rPr>
            <w:instrText xml:space="preserve"> STYLEREF charTableNo \*charformat </w:instrText>
          </w:r>
          <w:r>
            <w:rPr>
              <w:noProof/>
            </w:rPr>
            <w:fldChar w:fldCharType="separate"/>
          </w:r>
          <w:r w:rsidR="0042773E">
            <w:rPr>
              <w:noProof/>
            </w:rPr>
            <w:t>5</w:t>
          </w:r>
          <w:r>
            <w:rPr>
              <w:noProof/>
            </w:rPr>
            <w:fldChar w:fldCharType="end"/>
          </w:r>
        </w:p>
      </w:tc>
    </w:tr>
  </w:tbl>
  <w:p w14:paraId="3CD44DBE" w14:textId="77777777" w:rsidR="00AF205E" w:rsidRDefault="00AF205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9B91F" w14:textId="77777777" w:rsidR="00AF205E" w:rsidRDefault="00AF205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931EF" w14:textId="77777777" w:rsidR="00AF205E" w:rsidRDefault="00AF205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A0CBA" w14:textId="77777777" w:rsidR="00AF205E" w:rsidRDefault="00AF205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4C425" w14:textId="77777777" w:rsidR="00AF205E" w:rsidRDefault="00AF2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6CA63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F304DF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CCE5D4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5AC2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B26CB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B688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A438A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C64B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AC01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540A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914A26"/>
    <w:multiLevelType w:val="singleLevel"/>
    <w:tmpl w:val="45AAFD68"/>
    <w:lvl w:ilvl="0">
      <w:start w:val="1"/>
      <w:numFmt w:val="bullet"/>
      <w:lvlText w:val=""/>
      <w:lvlJc w:val="left"/>
      <w:pPr>
        <w:tabs>
          <w:tab w:val="num" w:pos="960"/>
        </w:tabs>
        <w:ind w:left="900" w:hanging="300"/>
      </w:pPr>
      <w:rPr>
        <w:rFonts w:ascii="Symbol" w:hAnsi="Symbol" w:hint="default"/>
        <w:sz w:val="18"/>
      </w:rPr>
    </w:lvl>
  </w:abstractNum>
  <w:abstractNum w:abstractNumId="11" w15:restartNumberingAfterBreak="0">
    <w:nsid w:val="0C234202"/>
    <w:multiLevelType w:val="multilevel"/>
    <w:tmpl w:val="CAC0CDCA"/>
    <w:name w:val="Section"/>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right"/>
      <w:pPr>
        <w:tabs>
          <w:tab w:val="num" w:pos="700"/>
        </w:tabs>
        <w:ind w:left="700" w:hanging="200"/>
      </w:p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12" w15:restartNumberingAfterBreak="0">
    <w:nsid w:val="17B11FB6"/>
    <w:multiLevelType w:val="multilevel"/>
    <w:tmpl w:val="D3DACC6E"/>
    <w:styleLink w:val="test1"/>
    <w:lvl w:ilvl="0">
      <w:start w:val="1"/>
      <w:numFmt w:val="decimal"/>
      <w:lvlText w:val="%1"/>
      <w:lvlJc w:val="left"/>
      <w:pPr>
        <w:tabs>
          <w:tab w:val="num" w:pos="680"/>
        </w:tabs>
        <w:ind w:left="567" w:hanging="567"/>
      </w:pPr>
      <w:rPr>
        <w:rFonts w:ascii="Arial Narrow" w:hAnsi="Arial Narrow" w:hint="default"/>
        <w:b/>
        <w:i w:val="0"/>
        <w:sz w:val="44"/>
      </w:rPr>
    </w:lvl>
    <w:lvl w:ilvl="1">
      <w:start w:val="1"/>
      <w:numFmt w:val="none"/>
      <w:lvlRestart w:val="0"/>
      <w:lvlText w:val=""/>
      <w:lvlJc w:val="left"/>
      <w:pPr>
        <w:tabs>
          <w:tab w:val="num" w:pos="680"/>
        </w:tabs>
        <w:ind w:left="454" w:hanging="454"/>
      </w:pPr>
      <w:rPr>
        <w:rFonts w:ascii="Palatino Linotype" w:hAnsi="Palatino Linotype" w:hint="default"/>
        <w:b w:val="0"/>
        <w:i w:val="0"/>
        <w:caps w:val="0"/>
        <w:vanish w:val="0"/>
        <w:w w:val="95"/>
        <w:sz w:val="22"/>
        <w:szCs w:val="22"/>
      </w:rPr>
    </w:lvl>
    <w:lvl w:ilvl="2">
      <w:start w:val="1"/>
      <w:numFmt w:val="none"/>
      <w:lvlRestart w:val="0"/>
      <w:lvlText w:val=""/>
      <w:lvlJc w:val="left"/>
      <w:pPr>
        <w:tabs>
          <w:tab w:val="num" w:pos="720"/>
        </w:tabs>
        <w:ind w:left="454" w:hanging="454"/>
      </w:pPr>
      <w:rPr>
        <w:rFonts w:hint="default"/>
      </w:rPr>
    </w:lvl>
    <w:lvl w:ilvl="3">
      <w:start w:val="1"/>
      <w:numFmt w:val="none"/>
      <w:lvlRestart w:val="0"/>
      <w:lvlText w:val=""/>
      <w:lvlJc w:val="left"/>
      <w:pPr>
        <w:tabs>
          <w:tab w:val="num" w:pos="864"/>
        </w:tabs>
        <w:ind w:left="340" w:hanging="340"/>
      </w:pPr>
      <w:rPr>
        <w:rFonts w:hint="default"/>
      </w:rPr>
    </w:lvl>
    <w:lvl w:ilvl="4">
      <w:start w:val="1"/>
      <w:numFmt w:val="none"/>
      <w:lvlRestart w:val="0"/>
      <w:lvlText w:val=""/>
      <w:lvlJc w:val="left"/>
      <w:pPr>
        <w:tabs>
          <w:tab w:val="num" w:pos="1008"/>
        </w:tabs>
        <w:ind w:left="340" w:hanging="340"/>
      </w:pPr>
      <w:rPr>
        <w:rFonts w:hint="default"/>
      </w:rPr>
    </w:lvl>
    <w:lvl w:ilvl="5">
      <w:start w:val="1"/>
      <w:numFmt w:val="decimal"/>
      <w:lvlRestart w:val="1"/>
      <w:lvlText w:val="%1.%6"/>
      <w:lvlJc w:val="left"/>
      <w:pPr>
        <w:ind w:left="567" w:hanging="567"/>
      </w:pPr>
      <w:rPr>
        <w:rFonts w:ascii="Calibri" w:hAnsi="Calibri" w:hint="default"/>
        <w:sz w:val="22"/>
      </w:rPr>
    </w:lvl>
    <w:lvl w:ilvl="6">
      <w:start w:val="1"/>
      <w:numFmt w:val="decimal"/>
      <w:lvlRestart w:val="0"/>
      <w:lvlText w:val="Recommendation %7"/>
      <w:lvlJc w:val="left"/>
      <w:pPr>
        <w:ind w:left="142" w:firstLine="0"/>
      </w:pPr>
      <w:rPr>
        <w:rFonts w:ascii="Arial Narrow" w:hAnsi="Arial Narrow" w:hint="default"/>
        <w:b/>
        <w:i w:val="0"/>
        <w:sz w:val="28"/>
      </w:rPr>
    </w:lvl>
    <w:lvl w:ilvl="7">
      <w:start w:val="1"/>
      <w:numFmt w:val="upperLetter"/>
      <w:lvlText w:val="Appendix %8"/>
      <w:lvlJc w:val="left"/>
      <w:pPr>
        <w:tabs>
          <w:tab w:val="num" w:pos="1440"/>
        </w:tabs>
        <w:ind w:left="1440" w:hanging="1440"/>
      </w:pPr>
      <w:rPr>
        <w:rFonts w:ascii="Arial Narrow" w:hAnsi="Arial Narrow" w:hint="default"/>
        <w:caps w:val="0"/>
        <w:sz w:val="36"/>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DEC290D"/>
    <w:multiLevelType w:val="multilevel"/>
    <w:tmpl w:val="47EEF238"/>
    <w:lvl w:ilvl="0">
      <w:start w:val="1"/>
      <w:numFmt w:val="decimal"/>
      <w:lvlText w:val="Chapter %1"/>
      <w:lvlJc w:val="left"/>
      <w:pPr>
        <w:tabs>
          <w:tab w:val="num" w:pos="2400"/>
        </w:tabs>
        <w:ind w:left="2400" w:hanging="2400"/>
      </w:pPr>
      <w:rPr>
        <w:rFonts w:ascii="Arial" w:hAnsi="Arial" w:hint="default"/>
      </w:rPr>
    </w:lvl>
    <w:lvl w:ilvl="1">
      <w:start w:val="1"/>
      <w:numFmt w:val="decimal"/>
      <w:lvlText w:val="Part %1.%2"/>
      <w:lvlJc w:val="left"/>
      <w:pPr>
        <w:tabs>
          <w:tab w:val="num" w:pos="2400"/>
        </w:tabs>
        <w:ind w:left="2400" w:hanging="2400"/>
      </w:pPr>
      <w:rPr>
        <w:rFonts w:ascii="Arial" w:hAnsi="Arial" w:hint="default"/>
      </w:rPr>
    </w:lvl>
    <w:lvl w:ilvl="2">
      <w:start w:val="1"/>
      <w:numFmt w:val="decimal"/>
      <w:lvlText w:val="Division %1.%2.%3"/>
      <w:lvlJc w:val="left"/>
      <w:pPr>
        <w:tabs>
          <w:tab w:val="num" w:pos="2400"/>
        </w:tabs>
        <w:ind w:left="2400" w:hanging="2400"/>
      </w:pPr>
      <w:rPr>
        <w:rFonts w:ascii="Arial" w:hAnsi="Arial" w:hint="default"/>
      </w:rPr>
    </w:lvl>
    <w:lvl w:ilvl="3">
      <w:start w:val="1"/>
      <w:numFmt w:val="decimal"/>
      <w:lvlText w:val="Subdivision %1.%2.%3.%4"/>
      <w:lvlJc w:val="left"/>
      <w:pPr>
        <w:tabs>
          <w:tab w:val="num" w:pos="2400"/>
        </w:tabs>
        <w:ind w:left="2400" w:hanging="2400"/>
      </w:pPr>
      <w:rPr>
        <w:rFonts w:ascii="Arial" w:hAnsi="Arial" w:hint="default"/>
      </w:rPr>
    </w:lvl>
    <w:lvl w:ilvl="4">
      <w:start w:val="1"/>
      <w:numFmt w:val="decimal"/>
      <w:lvlRestart w:val="0"/>
      <w:lvlText w:val="%5"/>
      <w:lvlJc w:val="left"/>
      <w:pPr>
        <w:tabs>
          <w:tab w:val="num" w:pos="700"/>
        </w:tabs>
        <w:ind w:left="700" w:hanging="700"/>
      </w:pPr>
      <w:rPr>
        <w:rFonts w:ascii="Arial" w:hAnsi="Arial" w:hint="default"/>
      </w:rPr>
    </w:lvl>
    <w:lvl w:ilvl="5">
      <w:start w:val="1"/>
      <w:numFmt w:val="decimal"/>
      <w:suff w:val="nothing"/>
      <w:lvlText w:val="(%6)"/>
      <w:lvlJc w:val="right"/>
      <w:pPr>
        <w:ind w:left="700" w:hanging="46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1E4C00BC"/>
    <w:multiLevelType w:val="hybridMultilevel"/>
    <w:tmpl w:val="FBFCC014"/>
    <w:lvl w:ilvl="0" w:tplc="448E4D7E">
      <w:start w:val="1"/>
      <w:numFmt w:val="bullet"/>
      <w:lvlText w:val=""/>
      <w:lvlJc w:val="left"/>
      <w:pPr>
        <w:tabs>
          <w:tab w:val="num" w:pos="2540"/>
        </w:tabs>
        <w:ind w:left="2540" w:hanging="40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81604A"/>
    <w:multiLevelType w:val="multilevel"/>
    <w:tmpl w:val="F714853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16" w15:restartNumberingAfterBreak="0">
    <w:nsid w:val="296A7538"/>
    <w:multiLevelType w:val="singleLevel"/>
    <w:tmpl w:val="F1A6F8EE"/>
    <w:lvl w:ilvl="0">
      <w:start w:val="1"/>
      <w:numFmt w:val="bullet"/>
      <w:lvlText w:val=""/>
      <w:lvlJc w:val="left"/>
      <w:pPr>
        <w:tabs>
          <w:tab w:val="num" w:pos="960"/>
        </w:tabs>
        <w:ind w:left="900" w:hanging="300"/>
      </w:pPr>
      <w:rPr>
        <w:rFonts w:ascii="Symbol" w:hAnsi="Symbol" w:hint="default"/>
        <w:sz w:val="18"/>
      </w:rPr>
    </w:lvl>
  </w:abstractNum>
  <w:abstractNum w:abstractNumId="17" w15:restartNumberingAfterBreak="0">
    <w:nsid w:val="31D03CEE"/>
    <w:multiLevelType w:val="hybridMultilevel"/>
    <w:tmpl w:val="5DB2CD8E"/>
    <w:name w:val="ChapHeadings"/>
    <w:lvl w:ilvl="0" w:tplc="932EEEC4">
      <w:start w:val="1"/>
      <w:numFmt w:val="bullet"/>
      <w:pStyle w:val="aNoteBulletsubpar"/>
      <w:lvlText w:val=""/>
      <w:lvlJc w:val="left"/>
      <w:pPr>
        <w:tabs>
          <w:tab w:val="num" w:pos="3300"/>
        </w:tabs>
        <w:ind w:left="3240" w:hanging="300"/>
      </w:pPr>
      <w:rPr>
        <w:rFonts w:ascii="Symbol" w:hAnsi="Symbol" w:hint="default"/>
        <w:sz w:val="20"/>
      </w:rPr>
    </w:lvl>
    <w:lvl w:ilvl="1" w:tplc="87787378" w:tentative="1">
      <w:start w:val="1"/>
      <w:numFmt w:val="bullet"/>
      <w:lvlText w:val="o"/>
      <w:lvlJc w:val="left"/>
      <w:pPr>
        <w:tabs>
          <w:tab w:val="num" w:pos="1440"/>
        </w:tabs>
        <w:ind w:left="1440" w:hanging="360"/>
      </w:pPr>
      <w:rPr>
        <w:rFonts w:ascii="Courier New" w:hAnsi="Courier New" w:hint="default"/>
      </w:rPr>
    </w:lvl>
    <w:lvl w:ilvl="2" w:tplc="3CC6CB0A" w:tentative="1">
      <w:start w:val="1"/>
      <w:numFmt w:val="bullet"/>
      <w:lvlText w:val=""/>
      <w:lvlJc w:val="left"/>
      <w:pPr>
        <w:tabs>
          <w:tab w:val="num" w:pos="2160"/>
        </w:tabs>
        <w:ind w:left="2160" w:hanging="360"/>
      </w:pPr>
      <w:rPr>
        <w:rFonts w:ascii="Wingdings" w:hAnsi="Wingdings" w:hint="default"/>
      </w:rPr>
    </w:lvl>
    <w:lvl w:ilvl="3" w:tplc="E8BAC7C2" w:tentative="1">
      <w:start w:val="1"/>
      <w:numFmt w:val="bullet"/>
      <w:lvlText w:val=""/>
      <w:lvlJc w:val="left"/>
      <w:pPr>
        <w:tabs>
          <w:tab w:val="num" w:pos="2880"/>
        </w:tabs>
        <w:ind w:left="2880" w:hanging="360"/>
      </w:pPr>
      <w:rPr>
        <w:rFonts w:ascii="Symbol" w:hAnsi="Symbol" w:hint="default"/>
      </w:rPr>
    </w:lvl>
    <w:lvl w:ilvl="4" w:tplc="E034C87A" w:tentative="1">
      <w:start w:val="1"/>
      <w:numFmt w:val="bullet"/>
      <w:lvlText w:val="o"/>
      <w:lvlJc w:val="left"/>
      <w:pPr>
        <w:tabs>
          <w:tab w:val="num" w:pos="3600"/>
        </w:tabs>
        <w:ind w:left="3600" w:hanging="360"/>
      </w:pPr>
      <w:rPr>
        <w:rFonts w:ascii="Courier New" w:hAnsi="Courier New" w:hint="default"/>
      </w:rPr>
    </w:lvl>
    <w:lvl w:ilvl="5" w:tplc="710C7148" w:tentative="1">
      <w:start w:val="1"/>
      <w:numFmt w:val="bullet"/>
      <w:lvlText w:val=""/>
      <w:lvlJc w:val="left"/>
      <w:pPr>
        <w:tabs>
          <w:tab w:val="num" w:pos="4320"/>
        </w:tabs>
        <w:ind w:left="4320" w:hanging="360"/>
      </w:pPr>
      <w:rPr>
        <w:rFonts w:ascii="Wingdings" w:hAnsi="Wingdings" w:hint="default"/>
      </w:rPr>
    </w:lvl>
    <w:lvl w:ilvl="6" w:tplc="4358FD06" w:tentative="1">
      <w:start w:val="1"/>
      <w:numFmt w:val="bullet"/>
      <w:lvlText w:val=""/>
      <w:lvlJc w:val="left"/>
      <w:pPr>
        <w:tabs>
          <w:tab w:val="num" w:pos="5040"/>
        </w:tabs>
        <w:ind w:left="5040" w:hanging="360"/>
      </w:pPr>
      <w:rPr>
        <w:rFonts w:ascii="Symbol" w:hAnsi="Symbol" w:hint="default"/>
      </w:rPr>
    </w:lvl>
    <w:lvl w:ilvl="7" w:tplc="93DCD112" w:tentative="1">
      <w:start w:val="1"/>
      <w:numFmt w:val="bullet"/>
      <w:lvlText w:val="o"/>
      <w:lvlJc w:val="left"/>
      <w:pPr>
        <w:tabs>
          <w:tab w:val="num" w:pos="5760"/>
        </w:tabs>
        <w:ind w:left="5760" w:hanging="360"/>
      </w:pPr>
      <w:rPr>
        <w:rFonts w:ascii="Courier New" w:hAnsi="Courier New" w:hint="default"/>
      </w:rPr>
    </w:lvl>
    <w:lvl w:ilvl="8" w:tplc="3D0AF4B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123B54"/>
    <w:multiLevelType w:val="multilevel"/>
    <w:tmpl w:val="B0124224"/>
    <w:lvl w:ilvl="0">
      <w:start w:val="1"/>
      <w:numFmt w:val="decimal"/>
      <w:lvlText w:val="Schedule %1"/>
      <w:lvlJc w:val="left"/>
      <w:pPr>
        <w:tabs>
          <w:tab w:val="num" w:pos="2600"/>
        </w:tabs>
        <w:ind w:left="2600" w:hanging="2600"/>
      </w:pPr>
      <w:rPr>
        <w:rFonts w:ascii="Arial" w:hAnsi="Arial" w:hint="default"/>
      </w:rPr>
    </w:lvl>
    <w:lvl w:ilvl="1">
      <w:start w:val="1"/>
      <w:numFmt w:val="decimal"/>
      <w:lvlText w:val="Part %2"/>
      <w:lvlJc w:val="left"/>
      <w:pPr>
        <w:tabs>
          <w:tab w:val="num" w:pos="2400"/>
        </w:tabs>
        <w:ind w:left="2400" w:hanging="2400"/>
      </w:pPr>
      <w:rPr>
        <w:rFonts w:ascii="Arial" w:hAnsi="Arial" w:hint="default"/>
      </w:rPr>
    </w:lvl>
    <w:lvl w:ilvl="2">
      <w:start w:val="1"/>
      <w:numFmt w:val="decimal"/>
      <w:lvlText w:val="Form %3"/>
      <w:lvlJc w:val="left"/>
      <w:pPr>
        <w:tabs>
          <w:tab w:val="num" w:pos="2400"/>
        </w:tabs>
        <w:ind w:left="2400" w:hanging="2400"/>
      </w:pPr>
      <w:rPr>
        <w:rFonts w:ascii="Arial" w:hAnsi="Arial" w:hint="default"/>
      </w:rPr>
    </w:lvl>
    <w:lvl w:ilvl="3">
      <w:start w:val="1"/>
      <w:numFmt w:val="decimal"/>
      <w:isLgl/>
      <w:lvlText w:val="%1.%2.%3.%4."/>
      <w:lvlJc w:val="left"/>
      <w:pPr>
        <w:tabs>
          <w:tab w:val="num" w:pos="2520"/>
        </w:tabs>
        <w:ind w:left="1800" w:hanging="720"/>
      </w:pPr>
      <w:rPr>
        <w:rFonts w:hint="default"/>
      </w:rPr>
    </w:lvl>
    <w:lvl w:ilvl="4">
      <w:start w:val="1"/>
      <w:numFmt w:val="decimal"/>
      <w:lvlText w:val="%5"/>
      <w:lvlJc w:val="left"/>
      <w:pPr>
        <w:tabs>
          <w:tab w:val="num" w:pos="700"/>
        </w:tabs>
        <w:ind w:left="700" w:hanging="70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9" w15:restartNumberingAfterBreak="0">
    <w:nsid w:val="37296F46"/>
    <w:multiLevelType w:val="multilevel"/>
    <w:tmpl w:val="73F87CC0"/>
    <w:name w:val="Schedul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left"/>
      <w:pPr>
        <w:tabs>
          <w:tab w:val="num" w:pos="860"/>
        </w:tabs>
        <w:ind w:left="700" w:hanging="20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81D5FBD"/>
    <w:multiLevelType w:val="hybridMultilevel"/>
    <w:tmpl w:val="5770F64A"/>
    <w:lvl w:ilvl="0" w:tplc="CBFCF608">
      <w:start w:val="1"/>
      <w:numFmt w:val="bullet"/>
      <w:pStyle w:val="dotpoint"/>
      <w:lvlText w:val=""/>
      <w:lvlJc w:val="left"/>
      <w:pPr>
        <w:tabs>
          <w:tab w:val="num" w:pos="720"/>
        </w:tabs>
        <w:ind w:left="720" w:hanging="360"/>
      </w:pPr>
      <w:rPr>
        <w:rFonts w:ascii="Symbol" w:hAnsi="Symbol" w:hint="default"/>
      </w:rPr>
    </w:lvl>
    <w:lvl w:ilvl="1" w:tplc="19AAD6C0" w:tentative="1">
      <w:start w:val="1"/>
      <w:numFmt w:val="bullet"/>
      <w:lvlText w:val="o"/>
      <w:lvlJc w:val="left"/>
      <w:pPr>
        <w:tabs>
          <w:tab w:val="num" w:pos="1440"/>
        </w:tabs>
        <w:ind w:left="1440" w:hanging="360"/>
      </w:pPr>
      <w:rPr>
        <w:rFonts w:ascii="Courier New" w:hAnsi="Courier New" w:hint="default"/>
      </w:rPr>
    </w:lvl>
    <w:lvl w:ilvl="2" w:tplc="0136E296" w:tentative="1">
      <w:start w:val="1"/>
      <w:numFmt w:val="bullet"/>
      <w:lvlText w:val=""/>
      <w:lvlJc w:val="left"/>
      <w:pPr>
        <w:tabs>
          <w:tab w:val="num" w:pos="2160"/>
        </w:tabs>
        <w:ind w:left="2160" w:hanging="360"/>
      </w:pPr>
      <w:rPr>
        <w:rFonts w:ascii="Wingdings" w:hAnsi="Wingdings" w:hint="default"/>
      </w:rPr>
    </w:lvl>
    <w:lvl w:ilvl="3" w:tplc="1688AD72" w:tentative="1">
      <w:start w:val="1"/>
      <w:numFmt w:val="bullet"/>
      <w:lvlText w:val=""/>
      <w:lvlJc w:val="left"/>
      <w:pPr>
        <w:tabs>
          <w:tab w:val="num" w:pos="2880"/>
        </w:tabs>
        <w:ind w:left="2880" w:hanging="360"/>
      </w:pPr>
      <w:rPr>
        <w:rFonts w:ascii="Symbol" w:hAnsi="Symbol" w:hint="default"/>
      </w:rPr>
    </w:lvl>
    <w:lvl w:ilvl="4" w:tplc="769819FA" w:tentative="1">
      <w:start w:val="1"/>
      <w:numFmt w:val="bullet"/>
      <w:lvlText w:val="o"/>
      <w:lvlJc w:val="left"/>
      <w:pPr>
        <w:tabs>
          <w:tab w:val="num" w:pos="3600"/>
        </w:tabs>
        <w:ind w:left="3600" w:hanging="360"/>
      </w:pPr>
      <w:rPr>
        <w:rFonts w:ascii="Courier New" w:hAnsi="Courier New" w:hint="default"/>
      </w:rPr>
    </w:lvl>
    <w:lvl w:ilvl="5" w:tplc="104A4C5A" w:tentative="1">
      <w:start w:val="1"/>
      <w:numFmt w:val="bullet"/>
      <w:lvlText w:val=""/>
      <w:lvlJc w:val="left"/>
      <w:pPr>
        <w:tabs>
          <w:tab w:val="num" w:pos="4320"/>
        </w:tabs>
        <w:ind w:left="4320" w:hanging="360"/>
      </w:pPr>
      <w:rPr>
        <w:rFonts w:ascii="Wingdings" w:hAnsi="Wingdings" w:hint="default"/>
      </w:rPr>
    </w:lvl>
    <w:lvl w:ilvl="6" w:tplc="98B02D3E" w:tentative="1">
      <w:start w:val="1"/>
      <w:numFmt w:val="bullet"/>
      <w:lvlText w:val=""/>
      <w:lvlJc w:val="left"/>
      <w:pPr>
        <w:tabs>
          <w:tab w:val="num" w:pos="5040"/>
        </w:tabs>
        <w:ind w:left="5040" w:hanging="360"/>
      </w:pPr>
      <w:rPr>
        <w:rFonts w:ascii="Symbol" w:hAnsi="Symbol" w:hint="default"/>
      </w:rPr>
    </w:lvl>
    <w:lvl w:ilvl="7" w:tplc="0A26A054" w:tentative="1">
      <w:start w:val="1"/>
      <w:numFmt w:val="bullet"/>
      <w:lvlText w:val="o"/>
      <w:lvlJc w:val="left"/>
      <w:pPr>
        <w:tabs>
          <w:tab w:val="num" w:pos="5760"/>
        </w:tabs>
        <w:ind w:left="5760" w:hanging="360"/>
      </w:pPr>
      <w:rPr>
        <w:rFonts w:ascii="Courier New" w:hAnsi="Courier New" w:hint="default"/>
      </w:rPr>
    </w:lvl>
    <w:lvl w:ilvl="8" w:tplc="5260C05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1B54D7"/>
    <w:multiLevelType w:val="hybridMultilevel"/>
    <w:tmpl w:val="268C53A0"/>
    <w:name w:val="Sections"/>
    <w:lvl w:ilvl="0" w:tplc="33C8CC7C">
      <w:start w:val="1"/>
      <w:numFmt w:val="bullet"/>
      <w:pStyle w:val="aExamBulletsubpar"/>
      <w:lvlText w:val=""/>
      <w:lvlJc w:val="left"/>
      <w:pPr>
        <w:tabs>
          <w:tab w:val="num" w:pos="2540"/>
        </w:tabs>
        <w:ind w:left="2540" w:hanging="400"/>
      </w:pPr>
      <w:rPr>
        <w:rFonts w:ascii="Symbol" w:hAnsi="Symbol" w:hint="default"/>
        <w:sz w:val="20"/>
      </w:rPr>
    </w:lvl>
    <w:lvl w:ilvl="1" w:tplc="532AF608" w:tentative="1">
      <w:start w:val="1"/>
      <w:numFmt w:val="bullet"/>
      <w:lvlText w:val="o"/>
      <w:lvlJc w:val="left"/>
      <w:pPr>
        <w:tabs>
          <w:tab w:val="num" w:pos="1440"/>
        </w:tabs>
        <w:ind w:left="1440" w:hanging="360"/>
      </w:pPr>
      <w:rPr>
        <w:rFonts w:ascii="Courier New" w:hAnsi="Courier New" w:hint="default"/>
      </w:rPr>
    </w:lvl>
    <w:lvl w:ilvl="2" w:tplc="44000D0E" w:tentative="1">
      <w:start w:val="1"/>
      <w:numFmt w:val="bullet"/>
      <w:lvlText w:val=""/>
      <w:lvlJc w:val="left"/>
      <w:pPr>
        <w:tabs>
          <w:tab w:val="num" w:pos="2160"/>
        </w:tabs>
        <w:ind w:left="2160" w:hanging="360"/>
      </w:pPr>
      <w:rPr>
        <w:rFonts w:ascii="Wingdings" w:hAnsi="Wingdings" w:hint="default"/>
      </w:rPr>
    </w:lvl>
    <w:lvl w:ilvl="3" w:tplc="41F4C096" w:tentative="1">
      <w:start w:val="1"/>
      <w:numFmt w:val="bullet"/>
      <w:lvlText w:val=""/>
      <w:lvlJc w:val="left"/>
      <w:pPr>
        <w:tabs>
          <w:tab w:val="num" w:pos="2880"/>
        </w:tabs>
        <w:ind w:left="2880" w:hanging="360"/>
      </w:pPr>
      <w:rPr>
        <w:rFonts w:ascii="Symbol" w:hAnsi="Symbol" w:hint="default"/>
      </w:rPr>
    </w:lvl>
    <w:lvl w:ilvl="4" w:tplc="C80890EE" w:tentative="1">
      <w:start w:val="1"/>
      <w:numFmt w:val="bullet"/>
      <w:lvlText w:val="o"/>
      <w:lvlJc w:val="left"/>
      <w:pPr>
        <w:tabs>
          <w:tab w:val="num" w:pos="3600"/>
        </w:tabs>
        <w:ind w:left="3600" w:hanging="360"/>
      </w:pPr>
      <w:rPr>
        <w:rFonts w:ascii="Courier New" w:hAnsi="Courier New" w:hint="default"/>
      </w:rPr>
    </w:lvl>
    <w:lvl w:ilvl="5" w:tplc="6BAC4210" w:tentative="1">
      <w:start w:val="1"/>
      <w:numFmt w:val="bullet"/>
      <w:lvlText w:val=""/>
      <w:lvlJc w:val="left"/>
      <w:pPr>
        <w:tabs>
          <w:tab w:val="num" w:pos="4320"/>
        </w:tabs>
        <w:ind w:left="4320" w:hanging="360"/>
      </w:pPr>
      <w:rPr>
        <w:rFonts w:ascii="Wingdings" w:hAnsi="Wingdings" w:hint="default"/>
      </w:rPr>
    </w:lvl>
    <w:lvl w:ilvl="6" w:tplc="C0422912" w:tentative="1">
      <w:start w:val="1"/>
      <w:numFmt w:val="bullet"/>
      <w:lvlText w:val=""/>
      <w:lvlJc w:val="left"/>
      <w:pPr>
        <w:tabs>
          <w:tab w:val="num" w:pos="5040"/>
        </w:tabs>
        <w:ind w:left="5040" w:hanging="360"/>
      </w:pPr>
      <w:rPr>
        <w:rFonts w:ascii="Symbol" w:hAnsi="Symbol" w:hint="default"/>
      </w:rPr>
    </w:lvl>
    <w:lvl w:ilvl="7" w:tplc="0C42A922" w:tentative="1">
      <w:start w:val="1"/>
      <w:numFmt w:val="bullet"/>
      <w:lvlText w:val="o"/>
      <w:lvlJc w:val="left"/>
      <w:pPr>
        <w:tabs>
          <w:tab w:val="num" w:pos="5760"/>
        </w:tabs>
        <w:ind w:left="5760" w:hanging="360"/>
      </w:pPr>
      <w:rPr>
        <w:rFonts w:ascii="Courier New" w:hAnsi="Courier New" w:hint="default"/>
      </w:rPr>
    </w:lvl>
    <w:lvl w:ilvl="8" w:tplc="1256E47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592A52"/>
    <w:multiLevelType w:val="multilevel"/>
    <w:tmpl w:val="0C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3" w15:restartNumberingAfterBreak="0">
    <w:nsid w:val="4C496487"/>
    <w:multiLevelType w:val="singleLevel"/>
    <w:tmpl w:val="7F94CCFE"/>
    <w:lvl w:ilvl="0">
      <w:start w:val="1"/>
      <w:numFmt w:val="bullet"/>
      <w:pStyle w:val="CoverTextBullet"/>
      <w:lvlText w:val=""/>
      <w:lvlJc w:val="left"/>
      <w:pPr>
        <w:tabs>
          <w:tab w:val="num" w:pos="360"/>
        </w:tabs>
        <w:ind w:left="360" w:hanging="360"/>
      </w:pPr>
      <w:rPr>
        <w:rFonts w:ascii="Symbol" w:hAnsi="Symbol" w:hint="default"/>
      </w:rPr>
    </w:lvl>
  </w:abstractNum>
  <w:abstractNum w:abstractNumId="24" w15:restartNumberingAfterBreak="0">
    <w:nsid w:val="50800811"/>
    <w:multiLevelType w:val="singleLevel"/>
    <w:tmpl w:val="F8BC1078"/>
    <w:lvl w:ilvl="0">
      <w:start w:val="1"/>
      <w:numFmt w:val="decimal"/>
      <w:pStyle w:val="AH3sec"/>
      <w:lvlText w:val="%1"/>
      <w:lvlJc w:val="left"/>
      <w:pPr>
        <w:tabs>
          <w:tab w:val="num" w:pos="360"/>
        </w:tabs>
        <w:ind w:left="0" w:firstLine="0"/>
      </w:pPr>
      <w:rPr>
        <w:b/>
      </w:rPr>
    </w:lvl>
  </w:abstractNum>
  <w:abstractNum w:abstractNumId="25" w15:restartNumberingAfterBreak="0">
    <w:nsid w:val="53193175"/>
    <w:multiLevelType w:val="singleLevel"/>
    <w:tmpl w:val="7B803EDC"/>
    <w:lvl w:ilvl="0">
      <w:start w:val="1"/>
      <w:numFmt w:val="bullet"/>
      <w:lvlText w:val=""/>
      <w:lvlJc w:val="left"/>
      <w:pPr>
        <w:tabs>
          <w:tab w:val="num" w:pos="2540"/>
        </w:tabs>
        <w:ind w:left="2540" w:hanging="400"/>
      </w:pPr>
      <w:rPr>
        <w:rFonts w:ascii="Symbol" w:hAnsi="Symbol" w:hint="default"/>
        <w:sz w:val="20"/>
      </w:rPr>
    </w:lvl>
  </w:abstractNum>
  <w:abstractNum w:abstractNumId="26" w15:restartNumberingAfterBreak="0">
    <w:nsid w:val="565418E3"/>
    <w:multiLevelType w:val="multilevel"/>
    <w:tmpl w:val="EAFEB59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9C65351"/>
    <w:multiLevelType w:val="multilevel"/>
    <w:tmpl w:val="EAC047E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28" w15:restartNumberingAfterBreak="0">
    <w:nsid w:val="59E325CC"/>
    <w:multiLevelType w:val="multilevel"/>
    <w:tmpl w:val="155A5DE0"/>
    <w:name w:val="SchClause"/>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2.%3"/>
      <w:lvlJc w:val="left"/>
      <w:pPr>
        <w:ind w:left="0" w:firstLine="0"/>
      </w:pPr>
    </w:lvl>
    <w:lvl w:ilvl="3">
      <w:start w:val="1"/>
      <w:numFmt w:val="decimal"/>
      <w:suff w:val="nothing"/>
      <w:lvlText w:val="%2.%3.%4"/>
      <w:lvlJc w:val="left"/>
      <w:pPr>
        <w:ind w:left="0" w:firstLine="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C8639AD"/>
    <w:multiLevelType w:val="multilevel"/>
    <w:tmpl w:val="87044F96"/>
    <w:name w:val="ChapHeadings2"/>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lowerRoman"/>
      <w:suff w:val="nothing"/>
      <w:lvlText w:val="(%4)"/>
      <w:lvlJc w:val="left"/>
      <w:pPr>
        <w:ind w:left="0" w:firstLine="0"/>
      </w:pPr>
    </w:lvl>
    <w:lvl w:ilvl="4">
      <w:start w:val="1"/>
      <w:numFmt w:val="upperLetter"/>
      <w:suff w:val="nothing"/>
      <w:lvlText w:val="(%5)"/>
      <w:lvlJc w:val="left"/>
      <w:pPr>
        <w:ind w:left="0" w:firstLine="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DDC0708"/>
    <w:multiLevelType w:val="hybridMultilevel"/>
    <w:tmpl w:val="239099BC"/>
    <w:lvl w:ilvl="0" w:tplc="48147C0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F800AF9"/>
    <w:multiLevelType w:val="multilevel"/>
    <w:tmpl w:val="3A843A0A"/>
    <w:name w:val="Main"/>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01E336D"/>
    <w:multiLevelType w:val="multilevel"/>
    <w:tmpl w:val="2E8C33A2"/>
    <w:name w:val="Lower"/>
    <w:lvl w:ilvl="0">
      <w:start w:val="1"/>
      <w:numFmt w:val="decimal"/>
      <w:lvlText w:val="Schedule %1"/>
      <w:lvlJc w:val="left"/>
      <w:pPr>
        <w:tabs>
          <w:tab w:val="num" w:pos="2600"/>
        </w:tabs>
        <w:ind w:left="2600" w:hanging="2600"/>
      </w:pPr>
    </w:lvl>
    <w:lvl w:ilvl="1">
      <w:start w:val="1"/>
      <w:numFmt w:val="decimal"/>
      <w:lvlText w:val="Part %2"/>
      <w:lvlJc w:val="left"/>
      <w:pPr>
        <w:tabs>
          <w:tab w:val="num" w:pos="2600"/>
        </w:tabs>
        <w:ind w:left="2600" w:hanging="2600"/>
      </w:pPr>
    </w:lvl>
    <w:lvl w:ilvl="2">
      <w:start w:val="1"/>
      <w:numFmt w:val="decimal"/>
      <w:lvlText w:val="Division %3"/>
      <w:lvlJc w:val="left"/>
      <w:pPr>
        <w:tabs>
          <w:tab w:val="num" w:pos="2600"/>
        </w:tabs>
        <w:ind w:left="2600" w:hanging="2600"/>
      </w:pPr>
    </w:lvl>
    <w:lvl w:ilvl="3">
      <w:start w:val="1"/>
      <w:numFmt w:val="decimal"/>
      <w:lvlRestart w:val="0"/>
      <w:lvlText w:val="[%1.%4]"/>
      <w:lvlJc w:val="left"/>
      <w:pPr>
        <w:tabs>
          <w:tab w:val="num" w:pos="700"/>
        </w:tabs>
        <w:ind w:left="700" w:hanging="700"/>
      </w:pPr>
    </w:lvl>
    <w:lvl w:ilvl="4">
      <w:start w:val="1"/>
      <w:numFmt w:val="decimal"/>
      <w:lvlRestart w:val="0"/>
      <w:lvlText w:val="%5"/>
      <w:lvlJc w:val="left"/>
      <w:pPr>
        <w:tabs>
          <w:tab w:val="num" w:pos="700"/>
        </w:tabs>
        <w:ind w:left="700" w:hanging="70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15:restartNumberingAfterBreak="0">
    <w:nsid w:val="602E02F0"/>
    <w:multiLevelType w:val="hybridMultilevel"/>
    <w:tmpl w:val="E048E038"/>
    <w:lvl w:ilvl="0" w:tplc="8206851E">
      <w:start w:val="1"/>
      <w:numFmt w:val="bullet"/>
      <w:lvlText w:val=""/>
      <w:lvlJc w:val="left"/>
      <w:pPr>
        <w:tabs>
          <w:tab w:val="num" w:pos="2000"/>
        </w:tabs>
        <w:ind w:left="2000" w:hanging="400"/>
      </w:pPr>
      <w:rPr>
        <w:rFonts w:ascii="Symbol" w:hAnsi="Symbol" w:hint="default"/>
        <w:sz w:val="20"/>
      </w:rPr>
    </w:lvl>
    <w:lvl w:ilvl="1" w:tplc="3AFC3810" w:tentative="1">
      <w:start w:val="1"/>
      <w:numFmt w:val="bullet"/>
      <w:lvlText w:val="o"/>
      <w:lvlJc w:val="left"/>
      <w:pPr>
        <w:tabs>
          <w:tab w:val="num" w:pos="1440"/>
        </w:tabs>
        <w:ind w:left="1440" w:hanging="360"/>
      </w:pPr>
      <w:rPr>
        <w:rFonts w:ascii="Courier New" w:hAnsi="Courier New" w:hint="default"/>
      </w:rPr>
    </w:lvl>
    <w:lvl w:ilvl="2" w:tplc="4394F744" w:tentative="1">
      <w:start w:val="1"/>
      <w:numFmt w:val="bullet"/>
      <w:lvlText w:val=""/>
      <w:lvlJc w:val="left"/>
      <w:pPr>
        <w:tabs>
          <w:tab w:val="num" w:pos="2160"/>
        </w:tabs>
        <w:ind w:left="2160" w:hanging="360"/>
      </w:pPr>
      <w:rPr>
        <w:rFonts w:ascii="Wingdings" w:hAnsi="Wingdings" w:hint="default"/>
      </w:rPr>
    </w:lvl>
    <w:lvl w:ilvl="3" w:tplc="7A661A0A" w:tentative="1">
      <w:start w:val="1"/>
      <w:numFmt w:val="bullet"/>
      <w:lvlText w:val=""/>
      <w:lvlJc w:val="left"/>
      <w:pPr>
        <w:tabs>
          <w:tab w:val="num" w:pos="2880"/>
        </w:tabs>
        <w:ind w:left="2880" w:hanging="360"/>
      </w:pPr>
      <w:rPr>
        <w:rFonts w:ascii="Symbol" w:hAnsi="Symbol" w:hint="default"/>
      </w:rPr>
    </w:lvl>
    <w:lvl w:ilvl="4" w:tplc="66066F6C" w:tentative="1">
      <w:start w:val="1"/>
      <w:numFmt w:val="bullet"/>
      <w:lvlText w:val="o"/>
      <w:lvlJc w:val="left"/>
      <w:pPr>
        <w:tabs>
          <w:tab w:val="num" w:pos="3600"/>
        </w:tabs>
        <w:ind w:left="3600" w:hanging="360"/>
      </w:pPr>
      <w:rPr>
        <w:rFonts w:ascii="Courier New" w:hAnsi="Courier New" w:hint="default"/>
      </w:rPr>
    </w:lvl>
    <w:lvl w:ilvl="5" w:tplc="F760BE50" w:tentative="1">
      <w:start w:val="1"/>
      <w:numFmt w:val="bullet"/>
      <w:lvlText w:val=""/>
      <w:lvlJc w:val="left"/>
      <w:pPr>
        <w:tabs>
          <w:tab w:val="num" w:pos="4320"/>
        </w:tabs>
        <w:ind w:left="4320" w:hanging="360"/>
      </w:pPr>
      <w:rPr>
        <w:rFonts w:ascii="Wingdings" w:hAnsi="Wingdings" w:hint="default"/>
      </w:rPr>
    </w:lvl>
    <w:lvl w:ilvl="6" w:tplc="88E8C5E0" w:tentative="1">
      <w:start w:val="1"/>
      <w:numFmt w:val="bullet"/>
      <w:lvlText w:val=""/>
      <w:lvlJc w:val="left"/>
      <w:pPr>
        <w:tabs>
          <w:tab w:val="num" w:pos="5040"/>
        </w:tabs>
        <w:ind w:left="5040" w:hanging="360"/>
      </w:pPr>
      <w:rPr>
        <w:rFonts w:ascii="Symbol" w:hAnsi="Symbol" w:hint="default"/>
      </w:rPr>
    </w:lvl>
    <w:lvl w:ilvl="7" w:tplc="D652A5F4" w:tentative="1">
      <w:start w:val="1"/>
      <w:numFmt w:val="bullet"/>
      <w:lvlText w:val="o"/>
      <w:lvlJc w:val="left"/>
      <w:pPr>
        <w:tabs>
          <w:tab w:val="num" w:pos="5760"/>
        </w:tabs>
        <w:ind w:left="5760" w:hanging="360"/>
      </w:pPr>
      <w:rPr>
        <w:rFonts w:ascii="Courier New" w:hAnsi="Courier New" w:hint="default"/>
      </w:rPr>
    </w:lvl>
    <w:lvl w:ilvl="8" w:tplc="12FC914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BF1189"/>
    <w:multiLevelType w:val="multilevel"/>
    <w:tmpl w:val="4150EC4C"/>
    <w:name w:val="Shading"/>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A0179E9"/>
    <w:multiLevelType w:val="singleLevel"/>
    <w:tmpl w:val="8AB6D68C"/>
    <w:lvl w:ilvl="0">
      <w:start w:val="1"/>
      <w:numFmt w:val="bullet"/>
      <w:pStyle w:val="Actbullet"/>
      <w:lvlText w:val=""/>
      <w:lvlJc w:val="left"/>
      <w:pPr>
        <w:tabs>
          <w:tab w:val="num" w:pos="960"/>
        </w:tabs>
        <w:ind w:left="900" w:hanging="300"/>
      </w:pPr>
      <w:rPr>
        <w:rFonts w:ascii="Symbol" w:hAnsi="Symbol" w:hint="default"/>
        <w:sz w:val="18"/>
      </w:rPr>
    </w:lvl>
  </w:abstractNum>
  <w:abstractNum w:abstractNumId="36" w15:restartNumberingAfterBreak="0">
    <w:nsid w:val="71911CFC"/>
    <w:multiLevelType w:val="singleLevel"/>
    <w:tmpl w:val="9B6880CE"/>
    <w:name w:val="SchedHeading"/>
    <w:lvl w:ilvl="0">
      <w:start w:val="1"/>
      <w:numFmt w:val="bullet"/>
      <w:lvlText w:val=""/>
      <w:lvlJc w:val="left"/>
      <w:pPr>
        <w:tabs>
          <w:tab w:val="num" w:pos="960"/>
        </w:tabs>
        <w:ind w:left="900" w:hanging="300"/>
      </w:pPr>
      <w:rPr>
        <w:rFonts w:ascii="Symbol" w:hAnsi="Symbol" w:hint="default"/>
        <w:sz w:val="18"/>
      </w:rPr>
    </w:lvl>
  </w:abstractNum>
  <w:abstractNum w:abstractNumId="37" w15:restartNumberingAfterBreak="0">
    <w:nsid w:val="7FE65E21"/>
    <w:multiLevelType w:val="hybridMultilevel"/>
    <w:tmpl w:val="AC7A5FF8"/>
    <w:lvl w:ilvl="0" w:tplc="B9822310">
      <w:start w:val="1"/>
      <w:numFmt w:val="decimal"/>
      <w:pStyle w:val="TableNumbered"/>
      <w:suff w:val="space"/>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FE9684D"/>
    <w:multiLevelType w:val="multilevel"/>
    <w:tmpl w:val="B46AE1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none"/>
      <w:suff w:val="nothing"/>
      <w:lvlText w:val=""/>
      <w:lvlJc w:val="left"/>
      <w:pPr>
        <w:ind w:left="1100" w:firstLine="0"/>
      </w:pPr>
    </w:lvl>
    <w:lvl w:ilvl="6">
      <w:start w:val="1"/>
      <w:numFmt w:val="lowerLetter"/>
      <w:lvlText w:val="(%7)"/>
      <w:lvlJc w:val="right"/>
      <w:pPr>
        <w:tabs>
          <w:tab w:val="num" w:pos="1600"/>
        </w:tabs>
        <w:ind w:left="1600" w:hanging="200"/>
      </w:pPr>
      <w:rPr>
        <w:b w:val="0"/>
        <w:i w:val="0"/>
        <w:strike w:val="0"/>
        <w:dstrike w:val="0"/>
        <w:vertAlign w:val="baseline"/>
      </w:rPr>
    </w:lvl>
    <w:lvl w:ilvl="7">
      <w:start w:val="1"/>
      <w:numFmt w:val="lowerRoman"/>
      <w:lvlText w:val="(%8)"/>
      <w:lvlJc w:val="right"/>
      <w:rPr>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1584" w:hanging="1584"/>
      </w:pPr>
    </w:lvl>
  </w:abstractNum>
  <w:num w:numId="1" w16cid:durableId="1954359017">
    <w:abstractNumId w:val="9"/>
  </w:num>
  <w:num w:numId="2" w16cid:durableId="2049454898">
    <w:abstractNumId w:val="7"/>
  </w:num>
  <w:num w:numId="3" w16cid:durableId="1188520260">
    <w:abstractNumId w:val="6"/>
  </w:num>
  <w:num w:numId="4" w16cid:durableId="1305308162">
    <w:abstractNumId w:val="4"/>
  </w:num>
  <w:num w:numId="5" w16cid:durableId="222834156">
    <w:abstractNumId w:val="8"/>
  </w:num>
  <w:num w:numId="6" w16cid:durableId="1138915892">
    <w:abstractNumId w:val="3"/>
  </w:num>
  <w:num w:numId="7" w16cid:durableId="1387417756">
    <w:abstractNumId w:val="2"/>
  </w:num>
  <w:num w:numId="8" w16cid:durableId="417365013">
    <w:abstractNumId w:val="1"/>
  </w:num>
  <w:num w:numId="9" w16cid:durableId="1277061766">
    <w:abstractNumId w:val="0"/>
  </w:num>
  <w:num w:numId="10" w16cid:durableId="650256396">
    <w:abstractNumId w:val="22"/>
  </w:num>
  <w:num w:numId="11" w16cid:durableId="792600512">
    <w:abstractNumId w:val="23"/>
  </w:num>
  <w:num w:numId="12" w16cid:durableId="929773241">
    <w:abstractNumId w:val="24"/>
  </w:num>
  <w:num w:numId="13" w16cid:durableId="780957649">
    <w:abstractNumId w:val="21"/>
  </w:num>
  <w:num w:numId="14" w16cid:durableId="1309018404">
    <w:abstractNumId w:val="17"/>
  </w:num>
  <w:num w:numId="15" w16cid:durableId="2976302">
    <w:abstractNumId w:val="14"/>
  </w:num>
  <w:num w:numId="16" w16cid:durableId="1525710501">
    <w:abstractNumId w:val="10"/>
  </w:num>
  <w:num w:numId="17" w16cid:durableId="2026205166">
    <w:abstractNumId w:val="36"/>
  </w:num>
  <w:num w:numId="18" w16cid:durableId="327440303">
    <w:abstractNumId w:val="16"/>
  </w:num>
  <w:num w:numId="19" w16cid:durableId="442264861">
    <w:abstractNumId w:val="30"/>
  </w:num>
  <w:num w:numId="20" w16cid:durableId="1783376939">
    <w:abstractNumId w:val="37"/>
  </w:num>
  <w:num w:numId="21" w16cid:durableId="1621958181">
    <w:abstractNumId w:val="5"/>
  </w:num>
  <w:num w:numId="22" w16cid:durableId="399325009">
    <w:abstractNumId w:val="35"/>
  </w:num>
  <w:num w:numId="23" w16cid:durableId="66154285">
    <w:abstractNumId w:val="25"/>
  </w:num>
  <w:num w:numId="24" w16cid:durableId="1157723901">
    <w:abstractNumId w:val="37"/>
    <w:lvlOverride w:ilvl="0">
      <w:startOverride w:val="1"/>
    </w:lvlOverride>
  </w:num>
  <w:num w:numId="25" w16cid:durableId="555893343">
    <w:abstractNumId w:val="33"/>
  </w:num>
  <w:num w:numId="26" w16cid:durableId="2035766013">
    <w:abstractNumId w:val="12"/>
  </w:num>
  <w:num w:numId="27" w16cid:durableId="2031370394">
    <w:abstractNumId w:val="20"/>
  </w:num>
  <w:num w:numId="28" w16cid:durableId="495922989">
    <w:abstractNumId w:val="3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02"/>
    <w:rsid w:val="00013DE2"/>
    <w:rsid w:val="00031A23"/>
    <w:rsid w:val="00031B47"/>
    <w:rsid w:val="000409CF"/>
    <w:rsid w:val="00041FC5"/>
    <w:rsid w:val="000427A7"/>
    <w:rsid w:val="000446A0"/>
    <w:rsid w:val="0004584E"/>
    <w:rsid w:val="0005134D"/>
    <w:rsid w:val="0005626A"/>
    <w:rsid w:val="0006019B"/>
    <w:rsid w:val="00065B6D"/>
    <w:rsid w:val="00067950"/>
    <w:rsid w:val="0007557F"/>
    <w:rsid w:val="00075FD1"/>
    <w:rsid w:val="000812C7"/>
    <w:rsid w:val="0008509F"/>
    <w:rsid w:val="0008705E"/>
    <w:rsid w:val="00091033"/>
    <w:rsid w:val="00094F7E"/>
    <w:rsid w:val="00096B76"/>
    <w:rsid w:val="000972A0"/>
    <w:rsid w:val="000A130E"/>
    <w:rsid w:val="000A331C"/>
    <w:rsid w:val="000A3E9E"/>
    <w:rsid w:val="000A6628"/>
    <w:rsid w:val="000A6833"/>
    <w:rsid w:val="000B0FFF"/>
    <w:rsid w:val="000B556A"/>
    <w:rsid w:val="000B74FF"/>
    <w:rsid w:val="000C4348"/>
    <w:rsid w:val="000D0853"/>
    <w:rsid w:val="000D098B"/>
    <w:rsid w:val="000D4941"/>
    <w:rsid w:val="000D5E1A"/>
    <w:rsid w:val="000E5551"/>
    <w:rsid w:val="000E5A7E"/>
    <w:rsid w:val="000F18F9"/>
    <w:rsid w:val="000F373C"/>
    <w:rsid w:val="000F673F"/>
    <w:rsid w:val="001070B2"/>
    <w:rsid w:val="001078D1"/>
    <w:rsid w:val="00110F2E"/>
    <w:rsid w:val="0011368C"/>
    <w:rsid w:val="00115F62"/>
    <w:rsid w:val="00121CD8"/>
    <w:rsid w:val="0012651D"/>
    <w:rsid w:val="00131FD1"/>
    <w:rsid w:val="001321C4"/>
    <w:rsid w:val="001326DD"/>
    <w:rsid w:val="001503B6"/>
    <w:rsid w:val="00151D41"/>
    <w:rsid w:val="00152155"/>
    <w:rsid w:val="00152271"/>
    <w:rsid w:val="00153179"/>
    <w:rsid w:val="00153E74"/>
    <w:rsid w:val="00154464"/>
    <w:rsid w:val="0016741C"/>
    <w:rsid w:val="00167F32"/>
    <w:rsid w:val="00170F39"/>
    <w:rsid w:val="00176892"/>
    <w:rsid w:val="0018009F"/>
    <w:rsid w:val="00184B46"/>
    <w:rsid w:val="001868FE"/>
    <w:rsid w:val="0018779C"/>
    <w:rsid w:val="001927F7"/>
    <w:rsid w:val="00192966"/>
    <w:rsid w:val="00197ED8"/>
    <w:rsid w:val="001A0235"/>
    <w:rsid w:val="001B1A63"/>
    <w:rsid w:val="001B25E4"/>
    <w:rsid w:val="001C76D5"/>
    <w:rsid w:val="001C78FE"/>
    <w:rsid w:val="001C7E81"/>
    <w:rsid w:val="001D1B83"/>
    <w:rsid w:val="001D236E"/>
    <w:rsid w:val="001D23C2"/>
    <w:rsid w:val="001D7BF7"/>
    <w:rsid w:val="001E0CAA"/>
    <w:rsid w:val="001E458E"/>
    <w:rsid w:val="001E6407"/>
    <w:rsid w:val="001E6724"/>
    <w:rsid w:val="001F0768"/>
    <w:rsid w:val="00204469"/>
    <w:rsid w:val="002101C9"/>
    <w:rsid w:val="00212A8D"/>
    <w:rsid w:val="0021334E"/>
    <w:rsid w:val="002146CF"/>
    <w:rsid w:val="00215461"/>
    <w:rsid w:val="00216003"/>
    <w:rsid w:val="00227193"/>
    <w:rsid w:val="0023014F"/>
    <w:rsid w:val="00236949"/>
    <w:rsid w:val="00247555"/>
    <w:rsid w:val="002513AF"/>
    <w:rsid w:val="00252F16"/>
    <w:rsid w:val="00253D00"/>
    <w:rsid w:val="0025682C"/>
    <w:rsid w:val="00261DF7"/>
    <w:rsid w:val="002702C2"/>
    <w:rsid w:val="00272738"/>
    <w:rsid w:val="00273DB6"/>
    <w:rsid w:val="002767B7"/>
    <w:rsid w:val="0027684D"/>
    <w:rsid w:val="00277E95"/>
    <w:rsid w:val="00280403"/>
    <w:rsid w:val="00284276"/>
    <w:rsid w:val="00290ACB"/>
    <w:rsid w:val="00294213"/>
    <w:rsid w:val="002945DB"/>
    <w:rsid w:val="0029588C"/>
    <w:rsid w:val="0029656E"/>
    <w:rsid w:val="002970D3"/>
    <w:rsid w:val="002A0008"/>
    <w:rsid w:val="002A3A14"/>
    <w:rsid w:val="002A57DF"/>
    <w:rsid w:val="002B042B"/>
    <w:rsid w:val="002B1319"/>
    <w:rsid w:val="002B392B"/>
    <w:rsid w:val="002B3D82"/>
    <w:rsid w:val="002C3517"/>
    <w:rsid w:val="002D60D9"/>
    <w:rsid w:val="002D705E"/>
    <w:rsid w:val="002D71A8"/>
    <w:rsid w:val="002E0566"/>
    <w:rsid w:val="002E40EB"/>
    <w:rsid w:val="002E46B8"/>
    <w:rsid w:val="002E69A3"/>
    <w:rsid w:val="002E7A9A"/>
    <w:rsid w:val="002F05AB"/>
    <w:rsid w:val="002F3D53"/>
    <w:rsid w:val="002F3EBD"/>
    <w:rsid w:val="00304B5D"/>
    <w:rsid w:val="00306F55"/>
    <w:rsid w:val="00310126"/>
    <w:rsid w:val="00316CBF"/>
    <w:rsid w:val="00323DB3"/>
    <w:rsid w:val="00325B71"/>
    <w:rsid w:val="00334B91"/>
    <w:rsid w:val="0033584D"/>
    <w:rsid w:val="00336208"/>
    <w:rsid w:val="00340499"/>
    <w:rsid w:val="00341BEA"/>
    <w:rsid w:val="00342585"/>
    <w:rsid w:val="00343EF4"/>
    <w:rsid w:val="00343F36"/>
    <w:rsid w:val="0034534A"/>
    <w:rsid w:val="00345C47"/>
    <w:rsid w:val="0036011C"/>
    <w:rsid w:val="0036104E"/>
    <w:rsid w:val="0036162D"/>
    <w:rsid w:val="003643A4"/>
    <w:rsid w:val="00372095"/>
    <w:rsid w:val="0037582E"/>
    <w:rsid w:val="00380C9D"/>
    <w:rsid w:val="003827FA"/>
    <w:rsid w:val="00383E19"/>
    <w:rsid w:val="003941BB"/>
    <w:rsid w:val="00395C19"/>
    <w:rsid w:val="00396C4D"/>
    <w:rsid w:val="003A04E8"/>
    <w:rsid w:val="003A5167"/>
    <w:rsid w:val="003A7A2C"/>
    <w:rsid w:val="003B0BB5"/>
    <w:rsid w:val="003B7800"/>
    <w:rsid w:val="003C00CF"/>
    <w:rsid w:val="003C2FF9"/>
    <w:rsid w:val="003C3357"/>
    <w:rsid w:val="003C3C8F"/>
    <w:rsid w:val="003C613C"/>
    <w:rsid w:val="003C6231"/>
    <w:rsid w:val="003D4623"/>
    <w:rsid w:val="003D59C8"/>
    <w:rsid w:val="003E1689"/>
    <w:rsid w:val="003E2E00"/>
    <w:rsid w:val="003E469B"/>
    <w:rsid w:val="003E5D2A"/>
    <w:rsid w:val="003F171C"/>
    <w:rsid w:val="003F781B"/>
    <w:rsid w:val="00402A9E"/>
    <w:rsid w:val="00402B42"/>
    <w:rsid w:val="00403D37"/>
    <w:rsid w:val="004048E6"/>
    <w:rsid w:val="0040574F"/>
    <w:rsid w:val="00406FE9"/>
    <w:rsid w:val="00411751"/>
    <w:rsid w:val="00413079"/>
    <w:rsid w:val="00416245"/>
    <w:rsid w:val="00420358"/>
    <w:rsid w:val="0042082A"/>
    <w:rsid w:val="004269B9"/>
    <w:rsid w:val="0042773E"/>
    <w:rsid w:val="004301BD"/>
    <w:rsid w:val="0043112D"/>
    <w:rsid w:val="00433294"/>
    <w:rsid w:val="004355D3"/>
    <w:rsid w:val="00444785"/>
    <w:rsid w:val="004459F4"/>
    <w:rsid w:val="00447CE3"/>
    <w:rsid w:val="004518AB"/>
    <w:rsid w:val="00452777"/>
    <w:rsid w:val="00453FD6"/>
    <w:rsid w:val="004566BC"/>
    <w:rsid w:val="00457A3D"/>
    <w:rsid w:val="00460BFC"/>
    <w:rsid w:val="00474007"/>
    <w:rsid w:val="004801F9"/>
    <w:rsid w:val="00482603"/>
    <w:rsid w:val="0048734A"/>
    <w:rsid w:val="00487470"/>
    <w:rsid w:val="004907A3"/>
    <w:rsid w:val="00491DC5"/>
    <w:rsid w:val="004948ED"/>
    <w:rsid w:val="004950A4"/>
    <w:rsid w:val="004A25ED"/>
    <w:rsid w:val="004A5DB6"/>
    <w:rsid w:val="004B1ABD"/>
    <w:rsid w:val="004B451C"/>
    <w:rsid w:val="004B472A"/>
    <w:rsid w:val="004B4B13"/>
    <w:rsid w:val="004B5AFC"/>
    <w:rsid w:val="004C10BC"/>
    <w:rsid w:val="004C1781"/>
    <w:rsid w:val="004C7C9E"/>
    <w:rsid w:val="004D0AC1"/>
    <w:rsid w:val="004D2956"/>
    <w:rsid w:val="004D2A9F"/>
    <w:rsid w:val="004D78D8"/>
    <w:rsid w:val="004E2166"/>
    <w:rsid w:val="004E2D4E"/>
    <w:rsid w:val="004F1ED6"/>
    <w:rsid w:val="00500F02"/>
    <w:rsid w:val="005030B5"/>
    <w:rsid w:val="00507520"/>
    <w:rsid w:val="005107D6"/>
    <w:rsid w:val="00514867"/>
    <w:rsid w:val="00515B72"/>
    <w:rsid w:val="005239E1"/>
    <w:rsid w:val="00526C28"/>
    <w:rsid w:val="00526C4D"/>
    <w:rsid w:val="00527ADE"/>
    <w:rsid w:val="00530005"/>
    <w:rsid w:val="00530CD7"/>
    <w:rsid w:val="005376CB"/>
    <w:rsid w:val="0054201F"/>
    <w:rsid w:val="00551408"/>
    <w:rsid w:val="00551CF6"/>
    <w:rsid w:val="00553344"/>
    <w:rsid w:val="0055403A"/>
    <w:rsid w:val="00554349"/>
    <w:rsid w:val="00557333"/>
    <w:rsid w:val="00562B73"/>
    <w:rsid w:val="00562BD5"/>
    <w:rsid w:val="00570542"/>
    <w:rsid w:val="005721D5"/>
    <w:rsid w:val="005752FF"/>
    <w:rsid w:val="00576061"/>
    <w:rsid w:val="005760EA"/>
    <w:rsid w:val="00581252"/>
    <w:rsid w:val="00581DB9"/>
    <w:rsid w:val="00582FF6"/>
    <w:rsid w:val="005902E7"/>
    <w:rsid w:val="0059507C"/>
    <w:rsid w:val="0059683E"/>
    <w:rsid w:val="00596AFC"/>
    <w:rsid w:val="005A028F"/>
    <w:rsid w:val="005A1A29"/>
    <w:rsid w:val="005A3A7A"/>
    <w:rsid w:val="005A5673"/>
    <w:rsid w:val="005A69BC"/>
    <w:rsid w:val="005B336C"/>
    <w:rsid w:val="005B3FFC"/>
    <w:rsid w:val="005B5F5B"/>
    <w:rsid w:val="005C0EB8"/>
    <w:rsid w:val="005C50A2"/>
    <w:rsid w:val="005C77E1"/>
    <w:rsid w:val="005D1CCA"/>
    <w:rsid w:val="005D1FF8"/>
    <w:rsid w:val="005D347D"/>
    <w:rsid w:val="005D3A73"/>
    <w:rsid w:val="005F290F"/>
    <w:rsid w:val="005F4DD1"/>
    <w:rsid w:val="005F7DEF"/>
    <w:rsid w:val="006001FA"/>
    <w:rsid w:val="0060610C"/>
    <w:rsid w:val="006106A1"/>
    <w:rsid w:val="0061247B"/>
    <w:rsid w:val="006134D0"/>
    <w:rsid w:val="00614B37"/>
    <w:rsid w:val="00617DD7"/>
    <w:rsid w:val="006247FC"/>
    <w:rsid w:val="00630D1A"/>
    <w:rsid w:val="006336DB"/>
    <w:rsid w:val="00635133"/>
    <w:rsid w:val="0064256F"/>
    <w:rsid w:val="00647434"/>
    <w:rsid w:val="00655390"/>
    <w:rsid w:val="00664714"/>
    <w:rsid w:val="00670648"/>
    <w:rsid w:val="00672BD2"/>
    <w:rsid w:val="0067589D"/>
    <w:rsid w:val="006759B7"/>
    <w:rsid w:val="006841AF"/>
    <w:rsid w:val="00684360"/>
    <w:rsid w:val="0068777B"/>
    <w:rsid w:val="00692272"/>
    <w:rsid w:val="006A064D"/>
    <w:rsid w:val="006A1A1F"/>
    <w:rsid w:val="006A20C6"/>
    <w:rsid w:val="006B123B"/>
    <w:rsid w:val="006B1646"/>
    <w:rsid w:val="006B3A86"/>
    <w:rsid w:val="006B4D8C"/>
    <w:rsid w:val="006B773B"/>
    <w:rsid w:val="006C11A8"/>
    <w:rsid w:val="006C64A0"/>
    <w:rsid w:val="006C6C08"/>
    <w:rsid w:val="006D5C48"/>
    <w:rsid w:val="006E0C68"/>
    <w:rsid w:val="006E3FD2"/>
    <w:rsid w:val="006E72B9"/>
    <w:rsid w:val="006F4371"/>
    <w:rsid w:val="006F7702"/>
    <w:rsid w:val="00703FD3"/>
    <w:rsid w:val="00705E10"/>
    <w:rsid w:val="0071050D"/>
    <w:rsid w:val="00710B46"/>
    <w:rsid w:val="00712844"/>
    <w:rsid w:val="007143A8"/>
    <w:rsid w:val="007174A1"/>
    <w:rsid w:val="00721DDC"/>
    <w:rsid w:val="00724B7E"/>
    <w:rsid w:val="007250A9"/>
    <w:rsid w:val="00725421"/>
    <w:rsid w:val="00725DF3"/>
    <w:rsid w:val="00732455"/>
    <w:rsid w:val="00734738"/>
    <w:rsid w:val="00735DDE"/>
    <w:rsid w:val="00737FDB"/>
    <w:rsid w:val="00744641"/>
    <w:rsid w:val="007450B7"/>
    <w:rsid w:val="00745579"/>
    <w:rsid w:val="007460E2"/>
    <w:rsid w:val="00746147"/>
    <w:rsid w:val="00746B4F"/>
    <w:rsid w:val="0074739F"/>
    <w:rsid w:val="0075224C"/>
    <w:rsid w:val="00754CEE"/>
    <w:rsid w:val="0075508E"/>
    <w:rsid w:val="00774305"/>
    <w:rsid w:val="007758BE"/>
    <w:rsid w:val="00781CE0"/>
    <w:rsid w:val="00783352"/>
    <w:rsid w:val="00783416"/>
    <w:rsid w:val="007866D3"/>
    <w:rsid w:val="007951F0"/>
    <w:rsid w:val="0079696A"/>
    <w:rsid w:val="00796E29"/>
    <w:rsid w:val="007A1885"/>
    <w:rsid w:val="007A3D79"/>
    <w:rsid w:val="007A5E0A"/>
    <w:rsid w:val="007A703D"/>
    <w:rsid w:val="007A7575"/>
    <w:rsid w:val="007B3FDA"/>
    <w:rsid w:val="007C0017"/>
    <w:rsid w:val="007C09CA"/>
    <w:rsid w:val="007C571E"/>
    <w:rsid w:val="007D0D87"/>
    <w:rsid w:val="007D1AF6"/>
    <w:rsid w:val="007D72C3"/>
    <w:rsid w:val="007D73CD"/>
    <w:rsid w:val="007E30D1"/>
    <w:rsid w:val="007E47F0"/>
    <w:rsid w:val="007F3300"/>
    <w:rsid w:val="007F498C"/>
    <w:rsid w:val="008023E4"/>
    <w:rsid w:val="00802C39"/>
    <w:rsid w:val="0080671E"/>
    <w:rsid w:val="00820072"/>
    <w:rsid w:val="00820394"/>
    <w:rsid w:val="00821244"/>
    <w:rsid w:val="00821BF6"/>
    <w:rsid w:val="00823816"/>
    <w:rsid w:val="00825540"/>
    <w:rsid w:val="00826141"/>
    <w:rsid w:val="00827717"/>
    <w:rsid w:val="00830688"/>
    <w:rsid w:val="0083154C"/>
    <w:rsid w:val="00834FCD"/>
    <w:rsid w:val="00846B07"/>
    <w:rsid w:val="00846B1F"/>
    <w:rsid w:val="00850166"/>
    <w:rsid w:val="008560AA"/>
    <w:rsid w:val="00860284"/>
    <w:rsid w:val="00860D75"/>
    <w:rsid w:val="0086318B"/>
    <w:rsid w:val="0086472D"/>
    <w:rsid w:val="00870B00"/>
    <w:rsid w:val="00871797"/>
    <w:rsid w:val="00873B0C"/>
    <w:rsid w:val="008741BE"/>
    <w:rsid w:val="0087730A"/>
    <w:rsid w:val="00883070"/>
    <w:rsid w:val="00890DF0"/>
    <w:rsid w:val="0089106C"/>
    <w:rsid w:val="00893802"/>
    <w:rsid w:val="00894A13"/>
    <w:rsid w:val="008A0976"/>
    <w:rsid w:val="008A1EC6"/>
    <w:rsid w:val="008B0897"/>
    <w:rsid w:val="008B5444"/>
    <w:rsid w:val="008B6AA2"/>
    <w:rsid w:val="008B705A"/>
    <w:rsid w:val="008B711F"/>
    <w:rsid w:val="008B716D"/>
    <w:rsid w:val="008C4245"/>
    <w:rsid w:val="008C664B"/>
    <w:rsid w:val="008D15A0"/>
    <w:rsid w:val="008D248F"/>
    <w:rsid w:val="008D255B"/>
    <w:rsid w:val="008E0F47"/>
    <w:rsid w:val="008E3570"/>
    <w:rsid w:val="008F07E8"/>
    <w:rsid w:val="008F1D43"/>
    <w:rsid w:val="008F4CD0"/>
    <w:rsid w:val="008F61C0"/>
    <w:rsid w:val="00905CF2"/>
    <w:rsid w:val="00905E1B"/>
    <w:rsid w:val="009065D6"/>
    <w:rsid w:val="00907853"/>
    <w:rsid w:val="00907EEF"/>
    <w:rsid w:val="00914294"/>
    <w:rsid w:val="00917537"/>
    <w:rsid w:val="00922E46"/>
    <w:rsid w:val="009236FE"/>
    <w:rsid w:val="009239FC"/>
    <w:rsid w:val="00930853"/>
    <w:rsid w:val="00935615"/>
    <w:rsid w:val="0093776E"/>
    <w:rsid w:val="00944308"/>
    <w:rsid w:val="009502B7"/>
    <w:rsid w:val="00950E4D"/>
    <w:rsid w:val="00953540"/>
    <w:rsid w:val="00955342"/>
    <w:rsid w:val="009558E1"/>
    <w:rsid w:val="00955A9D"/>
    <w:rsid w:val="00960D8F"/>
    <w:rsid w:val="0096178F"/>
    <w:rsid w:val="00962641"/>
    <w:rsid w:val="0096283B"/>
    <w:rsid w:val="00965624"/>
    <w:rsid w:val="00966634"/>
    <w:rsid w:val="00967E58"/>
    <w:rsid w:val="00971D6B"/>
    <w:rsid w:val="009735B3"/>
    <w:rsid w:val="00974438"/>
    <w:rsid w:val="0097671C"/>
    <w:rsid w:val="00980823"/>
    <w:rsid w:val="00982A28"/>
    <w:rsid w:val="00985530"/>
    <w:rsid w:val="00990161"/>
    <w:rsid w:val="00992503"/>
    <w:rsid w:val="009A2FAE"/>
    <w:rsid w:val="009A44C4"/>
    <w:rsid w:val="009A7DB9"/>
    <w:rsid w:val="009B0472"/>
    <w:rsid w:val="009B4B54"/>
    <w:rsid w:val="009C106E"/>
    <w:rsid w:val="009C1D90"/>
    <w:rsid w:val="009C422C"/>
    <w:rsid w:val="009C4FE7"/>
    <w:rsid w:val="009D0CBE"/>
    <w:rsid w:val="009D10E1"/>
    <w:rsid w:val="009E007C"/>
    <w:rsid w:val="009E3F07"/>
    <w:rsid w:val="009F0480"/>
    <w:rsid w:val="009F3B58"/>
    <w:rsid w:val="009F7E92"/>
    <w:rsid w:val="00A118D7"/>
    <w:rsid w:val="00A12816"/>
    <w:rsid w:val="00A12929"/>
    <w:rsid w:val="00A319A9"/>
    <w:rsid w:val="00A32A5E"/>
    <w:rsid w:val="00A33041"/>
    <w:rsid w:val="00A37238"/>
    <w:rsid w:val="00A452FB"/>
    <w:rsid w:val="00A5680D"/>
    <w:rsid w:val="00A57EFF"/>
    <w:rsid w:val="00A612D5"/>
    <w:rsid w:val="00A647A1"/>
    <w:rsid w:val="00A662D6"/>
    <w:rsid w:val="00A7576D"/>
    <w:rsid w:val="00A771CC"/>
    <w:rsid w:val="00A83BCB"/>
    <w:rsid w:val="00A83D64"/>
    <w:rsid w:val="00A859B8"/>
    <w:rsid w:val="00A92095"/>
    <w:rsid w:val="00A946D1"/>
    <w:rsid w:val="00A95E34"/>
    <w:rsid w:val="00A973A3"/>
    <w:rsid w:val="00AA1806"/>
    <w:rsid w:val="00AB248A"/>
    <w:rsid w:val="00AB2832"/>
    <w:rsid w:val="00AB2F3A"/>
    <w:rsid w:val="00AB32E5"/>
    <w:rsid w:val="00AB45C1"/>
    <w:rsid w:val="00AC0336"/>
    <w:rsid w:val="00AC52AE"/>
    <w:rsid w:val="00AC57AB"/>
    <w:rsid w:val="00AC6642"/>
    <w:rsid w:val="00AC6CAB"/>
    <w:rsid w:val="00AD5972"/>
    <w:rsid w:val="00AE4A3C"/>
    <w:rsid w:val="00AE5114"/>
    <w:rsid w:val="00AE7D01"/>
    <w:rsid w:val="00AF0A34"/>
    <w:rsid w:val="00AF205E"/>
    <w:rsid w:val="00AF63CD"/>
    <w:rsid w:val="00B02918"/>
    <w:rsid w:val="00B02B53"/>
    <w:rsid w:val="00B1188A"/>
    <w:rsid w:val="00B15DC8"/>
    <w:rsid w:val="00B16DF7"/>
    <w:rsid w:val="00B17241"/>
    <w:rsid w:val="00B226E2"/>
    <w:rsid w:val="00B262CF"/>
    <w:rsid w:val="00B31726"/>
    <w:rsid w:val="00B35903"/>
    <w:rsid w:val="00B36FAA"/>
    <w:rsid w:val="00B45AFC"/>
    <w:rsid w:val="00B45E95"/>
    <w:rsid w:val="00B46132"/>
    <w:rsid w:val="00B5043A"/>
    <w:rsid w:val="00B5057D"/>
    <w:rsid w:val="00B5756C"/>
    <w:rsid w:val="00B72253"/>
    <w:rsid w:val="00B75B24"/>
    <w:rsid w:val="00B77DDE"/>
    <w:rsid w:val="00B95899"/>
    <w:rsid w:val="00BA0133"/>
    <w:rsid w:val="00BA45F3"/>
    <w:rsid w:val="00BC0BDA"/>
    <w:rsid w:val="00BC1348"/>
    <w:rsid w:val="00BC43D6"/>
    <w:rsid w:val="00BD24EF"/>
    <w:rsid w:val="00BD4762"/>
    <w:rsid w:val="00BD4A73"/>
    <w:rsid w:val="00BD6D32"/>
    <w:rsid w:val="00BE0D77"/>
    <w:rsid w:val="00BE1671"/>
    <w:rsid w:val="00BE1CBC"/>
    <w:rsid w:val="00BE2E67"/>
    <w:rsid w:val="00BF008B"/>
    <w:rsid w:val="00BF0906"/>
    <w:rsid w:val="00BF3C72"/>
    <w:rsid w:val="00BF4054"/>
    <w:rsid w:val="00C133E1"/>
    <w:rsid w:val="00C1366F"/>
    <w:rsid w:val="00C16186"/>
    <w:rsid w:val="00C2244F"/>
    <w:rsid w:val="00C22E90"/>
    <w:rsid w:val="00C230C0"/>
    <w:rsid w:val="00C2525F"/>
    <w:rsid w:val="00C30BE5"/>
    <w:rsid w:val="00C329B9"/>
    <w:rsid w:val="00C336E3"/>
    <w:rsid w:val="00C417E2"/>
    <w:rsid w:val="00C44AD0"/>
    <w:rsid w:val="00C53E5D"/>
    <w:rsid w:val="00C6036B"/>
    <w:rsid w:val="00C60D64"/>
    <w:rsid w:val="00C65529"/>
    <w:rsid w:val="00C66EA4"/>
    <w:rsid w:val="00C71D76"/>
    <w:rsid w:val="00C80200"/>
    <w:rsid w:val="00C8358A"/>
    <w:rsid w:val="00C837D5"/>
    <w:rsid w:val="00C84797"/>
    <w:rsid w:val="00C857A9"/>
    <w:rsid w:val="00C85EA0"/>
    <w:rsid w:val="00C86C91"/>
    <w:rsid w:val="00C92EB6"/>
    <w:rsid w:val="00CA7A64"/>
    <w:rsid w:val="00CB0A71"/>
    <w:rsid w:val="00CB3118"/>
    <w:rsid w:val="00CB6FF2"/>
    <w:rsid w:val="00CC62B2"/>
    <w:rsid w:val="00CC769B"/>
    <w:rsid w:val="00CD2F1D"/>
    <w:rsid w:val="00CD3F9F"/>
    <w:rsid w:val="00CE1BDF"/>
    <w:rsid w:val="00CE293B"/>
    <w:rsid w:val="00CE6497"/>
    <w:rsid w:val="00CF7640"/>
    <w:rsid w:val="00D00BE9"/>
    <w:rsid w:val="00D0289C"/>
    <w:rsid w:val="00D07734"/>
    <w:rsid w:val="00D12AB2"/>
    <w:rsid w:val="00D1342B"/>
    <w:rsid w:val="00D14D82"/>
    <w:rsid w:val="00D173CC"/>
    <w:rsid w:val="00D21220"/>
    <w:rsid w:val="00D22E2D"/>
    <w:rsid w:val="00D24192"/>
    <w:rsid w:val="00D25DD0"/>
    <w:rsid w:val="00D263DD"/>
    <w:rsid w:val="00D30F18"/>
    <w:rsid w:val="00D3419C"/>
    <w:rsid w:val="00D412DF"/>
    <w:rsid w:val="00D45DFF"/>
    <w:rsid w:val="00D50F26"/>
    <w:rsid w:val="00D51ED5"/>
    <w:rsid w:val="00D624AE"/>
    <w:rsid w:val="00D63975"/>
    <w:rsid w:val="00D67885"/>
    <w:rsid w:val="00D71A9D"/>
    <w:rsid w:val="00D71EE3"/>
    <w:rsid w:val="00D72777"/>
    <w:rsid w:val="00D75E6D"/>
    <w:rsid w:val="00D81705"/>
    <w:rsid w:val="00D8757A"/>
    <w:rsid w:val="00D946E5"/>
    <w:rsid w:val="00D95865"/>
    <w:rsid w:val="00D966DA"/>
    <w:rsid w:val="00D9744E"/>
    <w:rsid w:val="00DA122D"/>
    <w:rsid w:val="00DA33E5"/>
    <w:rsid w:val="00DA3AFB"/>
    <w:rsid w:val="00DA4034"/>
    <w:rsid w:val="00DB0CEB"/>
    <w:rsid w:val="00DB183D"/>
    <w:rsid w:val="00DC1EA1"/>
    <w:rsid w:val="00DC290E"/>
    <w:rsid w:val="00DC4285"/>
    <w:rsid w:val="00DC46B6"/>
    <w:rsid w:val="00DC4782"/>
    <w:rsid w:val="00DD3335"/>
    <w:rsid w:val="00DD7152"/>
    <w:rsid w:val="00DE1751"/>
    <w:rsid w:val="00DE35DB"/>
    <w:rsid w:val="00DF4025"/>
    <w:rsid w:val="00DF5FCE"/>
    <w:rsid w:val="00E10F7F"/>
    <w:rsid w:val="00E123A5"/>
    <w:rsid w:val="00E12579"/>
    <w:rsid w:val="00E13088"/>
    <w:rsid w:val="00E158DA"/>
    <w:rsid w:val="00E20397"/>
    <w:rsid w:val="00E224F5"/>
    <w:rsid w:val="00E2504F"/>
    <w:rsid w:val="00E27722"/>
    <w:rsid w:val="00E323DF"/>
    <w:rsid w:val="00E329C9"/>
    <w:rsid w:val="00E33F78"/>
    <w:rsid w:val="00E35B80"/>
    <w:rsid w:val="00E41C2C"/>
    <w:rsid w:val="00E436B0"/>
    <w:rsid w:val="00E44405"/>
    <w:rsid w:val="00E541C8"/>
    <w:rsid w:val="00E54A4E"/>
    <w:rsid w:val="00E57A1D"/>
    <w:rsid w:val="00E6074C"/>
    <w:rsid w:val="00E61072"/>
    <w:rsid w:val="00E61C98"/>
    <w:rsid w:val="00E62A58"/>
    <w:rsid w:val="00E650A2"/>
    <w:rsid w:val="00E6654B"/>
    <w:rsid w:val="00E7159E"/>
    <w:rsid w:val="00E71F8A"/>
    <w:rsid w:val="00E73101"/>
    <w:rsid w:val="00E737A5"/>
    <w:rsid w:val="00E7452A"/>
    <w:rsid w:val="00E74A3D"/>
    <w:rsid w:val="00E8460E"/>
    <w:rsid w:val="00E869FA"/>
    <w:rsid w:val="00E86AF0"/>
    <w:rsid w:val="00EA14AB"/>
    <w:rsid w:val="00EA235E"/>
    <w:rsid w:val="00EA7D11"/>
    <w:rsid w:val="00EB2313"/>
    <w:rsid w:val="00EB673C"/>
    <w:rsid w:val="00EC73E2"/>
    <w:rsid w:val="00ED2410"/>
    <w:rsid w:val="00ED2C3C"/>
    <w:rsid w:val="00ED5218"/>
    <w:rsid w:val="00EE1531"/>
    <w:rsid w:val="00EE33DC"/>
    <w:rsid w:val="00EE42EB"/>
    <w:rsid w:val="00EE456D"/>
    <w:rsid w:val="00EE7059"/>
    <w:rsid w:val="00EF0A5A"/>
    <w:rsid w:val="00EF1234"/>
    <w:rsid w:val="00EF4076"/>
    <w:rsid w:val="00EF7779"/>
    <w:rsid w:val="00F0257D"/>
    <w:rsid w:val="00F029ED"/>
    <w:rsid w:val="00F06C08"/>
    <w:rsid w:val="00F07221"/>
    <w:rsid w:val="00F11318"/>
    <w:rsid w:val="00F16475"/>
    <w:rsid w:val="00F1647F"/>
    <w:rsid w:val="00F16CD7"/>
    <w:rsid w:val="00F17531"/>
    <w:rsid w:val="00F23D74"/>
    <w:rsid w:val="00F27AE2"/>
    <w:rsid w:val="00F31862"/>
    <w:rsid w:val="00F3498B"/>
    <w:rsid w:val="00F44CB7"/>
    <w:rsid w:val="00F51120"/>
    <w:rsid w:val="00F52149"/>
    <w:rsid w:val="00F535EF"/>
    <w:rsid w:val="00F609E1"/>
    <w:rsid w:val="00F625F7"/>
    <w:rsid w:val="00F63DB1"/>
    <w:rsid w:val="00F652D1"/>
    <w:rsid w:val="00F66400"/>
    <w:rsid w:val="00F67C5D"/>
    <w:rsid w:val="00F7552B"/>
    <w:rsid w:val="00F81DBB"/>
    <w:rsid w:val="00F870F3"/>
    <w:rsid w:val="00F91FF6"/>
    <w:rsid w:val="00F9500A"/>
    <w:rsid w:val="00FA17CA"/>
    <w:rsid w:val="00FA219A"/>
    <w:rsid w:val="00FA239B"/>
    <w:rsid w:val="00FA27A1"/>
    <w:rsid w:val="00FA3E84"/>
    <w:rsid w:val="00FA42B4"/>
    <w:rsid w:val="00FB1564"/>
    <w:rsid w:val="00FB7377"/>
    <w:rsid w:val="00FC5DDF"/>
    <w:rsid w:val="00FC625D"/>
    <w:rsid w:val="00FC66B2"/>
    <w:rsid w:val="00FC6CC6"/>
    <w:rsid w:val="00FC6D3E"/>
    <w:rsid w:val="00FD702A"/>
    <w:rsid w:val="00FD767D"/>
    <w:rsid w:val="00FD7CA4"/>
    <w:rsid w:val="00FD7FF2"/>
    <w:rsid w:val="00FE25EE"/>
    <w:rsid w:val="00FF1009"/>
    <w:rsid w:val="00FF7F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place"/>
  <w:shapeDefaults>
    <o:shapedefaults v:ext="edit" spidmax="14337"/>
    <o:shapelayout v:ext="edit">
      <o:idmap v:ext="edit" data="1"/>
    </o:shapelayout>
  </w:shapeDefaults>
  <w:decimalSymbol w:val="."/>
  <w:listSeparator w:val=","/>
  <w14:docId w14:val="54ECB013"/>
  <w15:docId w15:val="{91D72C71-A3E9-40F6-AFF5-2741F13C3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27F7"/>
    <w:pPr>
      <w:tabs>
        <w:tab w:val="left" w:pos="0"/>
      </w:tabs>
    </w:pPr>
    <w:rPr>
      <w:sz w:val="24"/>
      <w:lang w:eastAsia="en-US"/>
    </w:rPr>
  </w:style>
  <w:style w:type="paragraph" w:styleId="Heading1">
    <w:name w:val="heading 1"/>
    <w:basedOn w:val="Normal"/>
    <w:next w:val="Normal"/>
    <w:link w:val="Heading1Char"/>
    <w:qFormat/>
    <w:rsid w:val="001927F7"/>
    <w:pPr>
      <w:keepNext/>
      <w:pBdr>
        <w:bottom w:val="single" w:sz="4" w:space="1" w:color="auto"/>
      </w:pBdr>
      <w:tabs>
        <w:tab w:val="left" w:pos="2880"/>
      </w:tabs>
      <w:spacing w:before="480" w:after="120"/>
      <w:outlineLvl w:val="0"/>
    </w:pPr>
    <w:rPr>
      <w:rFonts w:ascii="Arial" w:hAnsi="Arial"/>
      <w:b/>
      <w:kern w:val="28"/>
      <w:sz w:val="36"/>
    </w:rPr>
  </w:style>
  <w:style w:type="paragraph" w:styleId="Heading2">
    <w:name w:val="heading 2"/>
    <w:aliases w:val="H2,h2"/>
    <w:basedOn w:val="Normal"/>
    <w:next w:val="Normal"/>
    <w:link w:val="Heading2Char"/>
    <w:qFormat/>
    <w:rsid w:val="001927F7"/>
    <w:pPr>
      <w:keepNext/>
      <w:shd w:val="clear" w:color="auto" w:fill="E0E0E0"/>
      <w:spacing w:before="320" w:after="60"/>
      <w:outlineLvl w:val="1"/>
    </w:pPr>
    <w:rPr>
      <w:rFonts w:ascii="Arial" w:hAnsi="Arial" w:cs="Arial"/>
      <w:b/>
      <w:bCs/>
      <w:iCs/>
      <w:sz w:val="28"/>
      <w:szCs w:val="28"/>
    </w:rPr>
  </w:style>
  <w:style w:type="paragraph" w:styleId="Heading3">
    <w:name w:val="heading 3"/>
    <w:aliases w:val="h3,sec"/>
    <w:basedOn w:val="Normal"/>
    <w:next w:val="Amain"/>
    <w:link w:val="Heading3Char"/>
    <w:qFormat/>
    <w:rsid w:val="001927F7"/>
    <w:pPr>
      <w:keepNext/>
      <w:spacing w:before="140"/>
      <w:outlineLvl w:val="2"/>
    </w:pPr>
    <w:rPr>
      <w:b/>
    </w:rPr>
  </w:style>
  <w:style w:type="paragraph" w:styleId="Heading4">
    <w:name w:val="heading 4"/>
    <w:basedOn w:val="Normal"/>
    <w:next w:val="Normal"/>
    <w:link w:val="Heading4Char"/>
    <w:qFormat/>
    <w:rsid w:val="001927F7"/>
    <w:pPr>
      <w:keepNext/>
      <w:spacing w:before="240" w:after="60"/>
      <w:outlineLvl w:val="3"/>
    </w:pPr>
    <w:rPr>
      <w:rFonts w:ascii="Arial" w:hAnsi="Arial"/>
      <w:b/>
      <w:bCs/>
      <w:sz w:val="22"/>
      <w:szCs w:val="28"/>
    </w:rPr>
  </w:style>
  <w:style w:type="paragraph" w:styleId="Heading5">
    <w:name w:val="heading 5"/>
    <w:basedOn w:val="Normal"/>
    <w:next w:val="Normal"/>
    <w:link w:val="Heading5Char"/>
    <w:qFormat/>
    <w:rsid w:val="004950A4"/>
    <w:pPr>
      <w:numPr>
        <w:ilvl w:val="4"/>
        <w:numId w:val="10"/>
      </w:numPr>
      <w:spacing w:before="240" w:after="60"/>
      <w:outlineLvl w:val="4"/>
    </w:pPr>
    <w:rPr>
      <w:sz w:val="22"/>
    </w:rPr>
  </w:style>
  <w:style w:type="paragraph" w:styleId="Heading6">
    <w:name w:val="heading 6"/>
    <w:basedOn w:val="Normal"/>
    <w:next w:val="Normal"/>
    <w:link w:val="Heading6Char"/>
    <w:qFormat/>
    <w:rsid w:val="004950A4"/>
    <w:pPr>
      <w:numPr>
        <w:ilvl w:val="5"/>
        <w:numId w:val="10"/>
      </w:numPr>
      <w:spacing w:before="240" w:after="60"/>
      <w:outlineLvl w:val="5"/>
    </w:pPr>
    <w:rPr>
      <w:i/>
      <w:sz w:val="22"/>
    </w:rPr>
  </w:style>
  <w:style w:type="paragraph" w:styleId="Heading7">
    <w:name w:val="heading 7"/>
    <w:basedOn w:val="Normal"/>
    <w:next w:val="Normal"/>
    <w:link w:val="Heading7Char"/>
    <w:qFormat/>
    <w:rsid w:val="004950A4"/>
    <w:pPr>
      <w:numPr>
        <w:ilvl w:val="6"/>
        <w:numId w:val="10"/>
      </w:numPr>
      <w:spacing w:before="240" w:after="60"/>
      <w:outlineLvl w:val="6"/>
    </w:pPr>
    <w:rPr>
      <w:rFonts w:ascii="Arial" w:hAnsi="Arial"/>
      <w:sz w:val="20"/>
    </w:rPr>
  </w:style>
  <w:style w:type="paragraph" w:styleId="Heading8">
    <w:name w:val="heading 8"/>
    <w:basedOn w:val="Normal"/>
    <w:next w:val="Normal"/>
    <w:link w:val="Heading8Char"/>
    <w:qFormat/>
    <w:rsid w:val="004950A4"/>
    <w:pPr>
      <w:numPr>
        <w:ilvl w:val="7"/>
        <w:numId w:val="10"/>
      </w:numPr>
      <w:spacing w:before="240" w:after="60"/>
      <w:outlineLvl w:val="7"/>
    </w:pPr>
    <w:rPr>
      <w:rFonts w:ascii="Arial" w:hAnsi="Arial"/>
      <w:i/>
      <w:sz w:val="20"/>
    </w:rPr>
  </w:style>
  <w:style w:type="paragraph" w:styleId="Heading9">
    <w:name w:val="heading 9"/>
    <w:basedOn w:val="Normal"/>
    <w:next w:val="Normal"/>
    <w:link w:val="Heading9Char"/>
    <w:qFormat/>
    <w:rsid w:val="004950A4"/>
    <w:pPr>
      <w:numPr>
        <w:ilvl w:val="8"/>
        <w:numId w:val="10"/>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5pt">
    <w:name w:val="Norm-5pt"/>
    <w:basedOn w:val="Normal"/>
    <w:rsid w:val="001927F7"/>
    <w:pPr>
      <w:tabs>
        <w:tab w:val="left" w:pos="720"/>
        <w:tab w:val="left" w:pos="1440"/>
        <w:tab w:val="left" w:pos="2160"/>
        <w:tab w:val="left" w:pos="2880"/>
        <w:tab w:val="left" w:pos="3600"/>
        <w:tab w:val="left" w:pos="4320"/>
        <w:tab w:val="left" w:pos="5040"/>
        <w:tab w:val="left" w:pos="5760"/>
        <w:tab w:val="left" w:pos="6480"/>
        <w:tab w:val="left" w:pos="7200"/>
      </w:tabs>
      <w:spacing w:before="80" w:after="60"/>
      <w:jc w:val="center"/>
    </w:pPr>
    <w:rPr>
      <w:rFonts w:ascii="Arial" w:hAnsi="Arial"/>
      <w:sz w:val="10"/>
    </w:rPr>
  </w:style>
  <w:style w:type="paragraph" w:customStyle="1" w:styleId="01Contents">
    <w:name w:val="01Contents"/>
    <w:basedOn w:val="Normal"/>
    <w:rsid w:val="001927F7"/>
  </w:style>
  <w:style w:type="paragraph" w:customStyle="1" w:styleId="00ClientCover">
    <w:name w:val="00ClientCover"/>
    <w:basedOn w:val="Normal"/>
    <w:rsid w:val="001927F7"/>
  </w:style>
  <w:style w:type="paragraph" w:customStyle="1" w:styleId="02Text">
    <w:name w:val="02Text"/>
    <w:basedOn w:val="Normal"/>
    <w:rsid w:val="001927F7"/>
  </w:style>
  <w:style w:type="paragraph" w:customStyle="1" w:styleId="BillBasic">
    <w:name w:val="BillBasic"/>
    <w:link w:val="BillBasicChar"/>
    <w:rsid w:val="001927F7"/>
    <w:pPr>
      <w:spacing w:before="140"/>
      <w:jc w:val="both"/>
    </w:pPr>
    <w:rPr>
      <w:sz w:val="24"/>
      <w:lang w:eastAsia="en-US"/>
    </w:rPr>
  </w:style>
  <w:style w:type="paragraph" w:styleId="Header">
    <w:name w:val="header"/>
    <w:basedOn w:val="Normal"/>
    <w:link w:val="HeaderChar"/>
    <w:rsid w:val="001927F7"/>
    <w:pPr>
      <w:tabs>
        <w:tab w:val="center" w:pos="4153"/>
        <w:tab w:val="right" w:pos="8306"/>
      </w:tabs>
    </w:pPr>
  </w:style>
  <w:style w:type="paragraph" w:styleId="Footer">
    <w:name w:val="footer"/>
    <w:basedOn w:val="Normal"/>
    <w:link w:val="FooterChar"/>
    <w:rsid w:val="001927F7"/>
    <w:pPr>
      <w:spacing w:before="120" w:line="240" w:lineRule="exact"/>
    </w:pPr>
    <w:rPr>
      <w:rFonts w:ascii="Arial" w:hAnsi="Arial"/>
      <w:sz w:val="18"/>
    </w:rPr>
  </w:style>
  <w:style w:type="paragraph" w:customStyle="1" w:styleId="Billname">
    <w:name w:val="Billname"/>
    <w:basedOn w:val="Normal"/>
    <w:rsid w:val="001927F7"/>
    <w:pPr>
      <w:spacing w:before="1220"/>
    </w:pPr>
    <w:rPr>
      <w:rFonts w:ascii="Arial" w:hAnsi="Arial"/>
      <w:b/>
      <w:sz w:val="40"/>
    </w:rPr>
  </w:style>
  <w:style w:type="paragraph" w:customStyle="1" w:styleId="BillBasicHeading">
    <w:name w:val="BillBasicHeading"/>
    <w:basedOn w:val="BillBasic"/>
    <w:rsid w:val="001927F7"/>
    <w:pPr>
      <w:keepNext/>
      <w:tabs>
        <w:tab w:val="left" w:pos="2600"/>
      </w:tabs>
      <w:jc w:val="left"/>
    </w:pPr>
    <w:rPr>
      <w:rFonts w:ascii="Arial" w:hAnsi="Arial"/>
      <w:b/>
    </w:rPr>
  </w:style>
  <w:style w:type="paragraph" w:customStyle="1" w:styleId="BillName0">
    <w:name w:val="BillName"/>
    <w:basedOn w:val="BillBasicHeading"/>
    <w:rsid w:val="004950A4"/>
    <w:pPr>
      <w:spacing w:before="1220" w:after="100"/>
    </w:pPr>
    <w:rPr>
      <w:b w:val="0"/>
      <w:sz w:val="40"/>
    </w:rPr>
  </w:style>
  <w:style w:type="paragraph" w:customStyle="1" w:styleId="BillCrest">
    <w:name w:val="Bill Crest"/>
    <w:basedOn w:val="Normal"/>
    <w:next w:val="Normal"/>
    <w:rsid w:val="001927F7"/>
    <w:pPr>
      <w:tabs>
        <w:tab w:val="center" w:pos="3160"/>
      </w:tabs>
      <w:spacing w:after="60"/>
    </w:pPr>
    <w:rPr>
      <w:sz w:val="216"/>
    </w:rPr>
  </w:style>
  <w:style w:type="paragraph" w:customStyle="1" w:styleId="Amain">
    <w:name w:val="A main"/>
    <w:basedOn w:val="BillBasic"/>
    <w:link w:val="AmainChar"/>
    <w:rsid w:val="001927F7"/>
    <w:pPr>
      <w:tabs>
        <w:tab w:val="right" w:pos="900"/>
        <w:tab w:val="left" w:pos="1100"/>
      </w:tabs>
      <w:ind w:left="1100" w:hanging="1100"/>
      <w:outlineLvl w:val="5"/>
    </w:pPr>
  </w:style>
  <w:style w:type="paragraph" w:customStyle="1" w:styleId="Amainreturn">
    <w:name w:val="A main return"/>
    <w:basedOn w:val="BillBasic"/>
    <w:link w:val="AmainreturnChar"/>
    <w:rsid w:val="001927F7"/>
    <w:pPr>
      <w:ind w:left="1100"/>
    </w:pPr>
  </w:style>
  <w:style w:type="paragraph" w:customStyle="1" w:styleId="Apara">
    <w:name w:val="A para"/>
    <w:basedOn w:val="BillBasic"/>
    <w:link w:val="AparaChar"/>
    <w:rsid w:val="001927F7"/>
    <w:pPr>
      <w:tabs>
        <w:tab w:val="right" w:pos="1400"/>
        <w:tab w:val="left" w:pos="1600"/>
      </w:tabs>
      <w:ind w:left="1600" w:hanging="1600"/>
      <w:outlineLvl w:val="6"/>
    </w:pPr>
  </w:style>
  <w:style w:type="paragraph" w:customStyle="1" w:styleId="Asubpara">
    <w:name w:val="A subpara"/>
    <w:basedOn w:val="BillBasic"/>
    <w:link w:val="AsubparaChar"/>
    <w:rsid w:val="001927F7"/>
    <w:pPr>
      <w:tabs>
        <w:tab w:val="right" w:pos="1900"/>
        <w:tab w:val="left" w:pos="2100"/>
      </w:tabs>
      <w:ind w:left="2100" w:hanging="2100"/>
      <w:outlineLvl w:val="7"/>
    </w:pPr>
  </w:style>
  <w:style w:type="paragraph" w:customStyle="1" w:styleId="Asubsubpara">
    <w:name w:val="A subsubpara"/>
    <w:basedOn w:val="BillBasic"/>
    <w:rsid w:val="001927F7"/>
    <w:pPr>
      <w:tabs>
        <w:tab w:val="right" w:pos="2400"/>
        <w:tab w:val="left" w:pos="2600"/>
      </w:tabs>
      <w:ind w:left="2600" w:hanging="2600"/>
      <w:outlineLvl w:val="8"/>
    </w:pPr>
  </w:style>
  <w:style w:type="paragraph" w:customStyle="1" w:styleId="aDef">
    <w:name w:val="aDef"/>
    <w:basedOn w:val="BillBasic"/>
    <w:link w:val="aDefChar"/>
    <w:rsid w:val="001927F7"/>
    <w:pPr>
      <w:ind w:left="1100"/>
    </w:pPr>
  </w:style>
  <w:style w:type="paragraph" w:customStyle="1" w:styleId="aExamHead">
    <w:name w:val="aExam Head"/>
    <w:basedOn w:val="BillBasicHeading"/>
    <w:next w:val="aExam"/>
    <w:rsid w:val="001927F7"/>
    <w:pPr>
      <w:tabs>
        <w:tab w:val="clear" w:pos="2600"/>
      </w:tabs>
      <w:ind w:left="1100"/>
    </w:pPr>
    <w:rPr>
      <w:sz w:val="18"/>
    </w:rPr>
  </w:style>
  <w:style w:type="paragraph" w:customStyle="1" w:styleId="aExam">
    <w:name w:val="aExam"/>
    <w:basedOn w:val="aNoteSymb"/>
    <w:rsid w:val="001927F7"/>
    <w:pPr>
      <w:spacing w:before="60"/>
      <w:ind w:left="1100" w:firstLine="0"/>
    </w:pPr>
  </w:style>
  <w:style w:type="paragraph" w:customStyle="1" w:styleId="aNote">
    <w:name w:val="aNote"/>
    <w:basedOn w:val="BillBasic"/>
    <w:link w:val="aNoteChar"/>
    <w:rsid w:val="001927F7"/>
    <w:pPr>
      <w:ind w:left="1900" w:hanging="800"/>
    </w:pPr>
    <w:rPr>
      <w:sz w:val="20"/>
    </w:rPr>
  </w:style>
  <w:style w:type="paragraph" w:customStyle="1" w:styleId="HeaderEven">
    <w:name w:val="HeaderEven"/>
    <w:basedOn w:val="Normal"/>
    <w:rsid w:val="001927F7"/>
    <w:rPr>
      <w:rFonts w:ascii="Arial" w:hAnsi="Arial"/>
      <w:sz w:val="18"/>
    </w:rPr>
  </w:style>
  <w:style w:type="paragraph" w:customStyle="1" w:styleId="HeaderEven6">
    <w:name w:val="HeaderEven6"/>
    <w:basedOn w:val="HeaderEven"/>
    <w:rsid w:val="001927F7"/>
    <w:pPr>
      <w:spacing w:before="120" w:after="60"/>
    </w:pPr>
  </w:style>
  <w:style w:type="paragraph" w:customStyle="1" w:styleId="HeaderOdd6">
    <w:name w:val="HeaderOdd6"/>
    <w:basedOn w:val="HeaderEven6"/>
    <w:rsid w:val="001927F7"/>
    <w:pPr>
      <w:jc w:val="right"/>
    </w:pPr>
  </w:style>
  <w:style w:type="paragraph" w:customStyle="1" w:styleId="HeaderOdd">
    <w:name w:val="HeaderOdd"/>
    <w:basedOn w:val="HeaderEven"/>
    <w:rsid w:val="001927F7"/>
    <w:pPr>
      <w:jc w:val="right"/>
    </w:pPr>
  </w:style>
  <w:style w:type="paragraph" w:customStyle="1" w:styleId="BillNo">
    <w:name w:val="BillNo"/>
    <w:basedOn w:val="BillBasicHeading"/>
    <w:rsid w:val="001927F7"/>
    <w:pPr>
      <w:keepNext w:val="0"/>
      <w:spacing w:before="240"/>
      <w:jc w:val="both"/>
    </w:pPr>
  </w:style>
  <w:style w:type="paragraph" w:customStyle="1" w:styleId="N-TOCheading">
    <w:name w:val="N-TOCheading"/>
    <w:basedOn w:val="BillBasicHeading"/>
    <w:next w:val="N-9pt"/>
    <w:rsid w:val="001927F7"/>
    <w:pPr>
      <w:pBdr>
        <w:bottom w:val="single" w:sz="4" w:space="1" w:color="auto"/>
      </w:pBdr>
      <w:spacing w:before="800"/>
    </w:pPr>
    <w:rPr>
      <w:sz w:val="32"/>
    </w:rPr>
  </w:style>
  <w:style w:type="paragraph" w:customStyle="1" w:styleId="N-9pt">
    <w:name w:val="N-9pt"/>
    <w:basedOn w:val="BillBasic"/>
    <w:next w:val="BillBasic"/>
    <w:rsid w:val="001927F7"/>
    <w:pPr>
      <w:keepNext/>
      <w:tabs>
        <w:tab w:val="right" w:pos="7707"/>
      </w:tabs>
      <w:spacing w:before="120"/>
    </w:pPr>
    <w:rPr>
      <w:rFonts w:ascii="Arial" w:hAnsi="Arial"/>
      <w:sz w:val="18"/>
    </w:rPr>
  </w:style>
  <w:style w:type="paragraph" w:customStyle="1" w:styleId="N-14pt">
    <w:name w:val="N-14pt"/>
    <w:basedOn w:val="BillBasic"/>
    <w:rsid w:val="001927F7"/>
    <w:pPr>
      <w:spacing w:before="0"/>
    </w:pPr>
    <w:rPr>
      <w:b/>
      <w:sz w:val="28"/>
    </w:rPr>
  </w:style>
  <w:style w:type="paragraph" w:customStyle="1" w:styleId="N-16pt">
    <w:name w:val="N-16pt"/>
    <w:basedOn w:val="BillBasic"/>
    <w:rsid w:val="001927F7"/>
    <w:pPr>
      <w:spacing w:before="800"/>
    </w:pPr>
    <w:rPr>
      <w:b/>
      <w:sz w:val="32"/>
    </w:rPr>
  </w:style>
  <w:style w:type="paragraph" w:customStyle="1" w:styleId="N-line3">
    <w:name w:val="N-line3"/>
    <w:basedOn w:val="BillBasic"/>
    <w:next w:val="BillBasic"/>
    <w:rsid w:val="001927F7"/>
    <w:pPr>
      <w:pBdr>
        <w:bottom w:val="single" w:sz="12" w:space="1" w:color="auto"/>
      </w:pBdr>
      <w:spacing w:before="60"/>
    </w:pPr>
  </w:style>
  <w:style w:type="paragraph" w:customStyle="1" w:styleId="EnactingWords">
    <w:name w:val="EnactingWords"/>
    <w:basedOn w:val="BillBasic"/>
    <w:rsid w:val="001927F7"/>
    <w:pPr>
      <w:spacing w:before="120"/>
    </w:pPr>
  </w:style>
  <w:style w:type="paragraph" w:customStyle="1" w:styleId="Comment">
    <w:name w:val="Comment"/>
    <w:basedOn w:val="BillBasic"/>
    <w:rsid w:val="001927F7"/>
    <w:pPr>
      <w:tabs>
        <w:tab w:val="left" w:pos="1800"/>
      </w:tabs>
      <w:ind w:left="1300"/>
      <w:jc w:val="left"/>
    </w:pPr>
    <w:rPr>
      <w:b/>
      <w:sz w:val="18"/>
    </w:rPr>
  </w:style>
  <w:style w:type="paragraph" w:customStyle="1" w:styleId="FooterInfo">
    <w:name w:val="FooterInfo"/>
    <w:basedOn w:val="Normal"/>
    <w:rsid w:val="001927F7"/>
    <w:pPr>
      <w:tabs>
        <w:tab w:val="right" w:pos="7707"/>
      </w:tabs>
    </w:pPr>
    <w:rPr>
      <w:rFonts w:ascii="Arial" w:hAnsi="Arial"/>
      <w:sz w:val="18"/>
    </w:rPr>
  </w:style>
  <w:style w:type="paragraph" w:customStyle="1" w:styleId="AH1Chapter">
    <w:name w:val="A H1 Chapter"/>
    <w:basedOn w:val="BillBasicHeading"/>
    <w:next w:val="AH2Part"/>
    <w:rsid w:val="001927F7"/>
    <w:pPr>
      <w:spacing w:before="320"/>
      <w:ind w:left="2600" w:hanging="2600"/>
      <w:outlineLvl w:val="0"/>
    </w:pPr>
    <w:rPr>
      <w:sz w:val="34"/>
    </w:rPr>
  </w:style>
  <w:style w:type="paragraph" w:customStyle="1" w:styleId="AH2Part">
    <w:name w:val="A H2 Part"/>
    <w:basedOn w:val="BillBasicHeading"/>
    <w:next w:val="AH3Div"/>
    <w:link w:val="AH2PartChar"/>
    <w:rsid w:val="001927F7"/>
    <w:pPr>
      <w:spacing w:before="380"/>
      <w:ind w:left="2600" w:hanging="2600"/>
      <w:outlineLvl w:val="1"/>
    </w:pPr>
    <w:rPr>
      <w:sz w:val="32"/>
    </w:rPr>
  </w:style>
  <w:style w:type="paragraph" w:customStyle="1" w:styleId="AH3Div">
    <w:name w:val="A H3 Div"/>
    <w:basedOn w:val="BillBasicHeading"/>
    <w:next w:val="AH5Sec"/>
    <w:rsid w:val="001927F7"/>
    <w:pPr>
      <w:spacing w:before="240"/>
      <w:ind w:left="2600" w:hanging="2600"/>
      <w:outlineLvl w:val="2"/>
    </w:pPr>
    <w:rPr>
      <w:sz w:val="28"/>
    </w:rPr>
  </w:style>
  <w:style w:type="paragraph" w:customStyle="1" w:styleId="AH5Sec">
    <w:name w:val="A H5 Sec"/>
    <w:basedOn w:val="BillBasicHeading"/>
    <w:next w:val="Amain"/>
    <w:link w:val="AH5SecChar"/>
    <w:rsid w:val="001927F7"/>
    <w:pPr>
      <w:tabs>
        <w:tab w:val="clear" w:pos="2600"/>
        <w:tab w:val="left" w:pos="1100"/>
      </w:tabs>
      <w:spacing w:before="240"/>
      <w:ind w:left="1100" w:hanging="1100"/>
      <w:outlineLvl w:val="4"/>
    </w:pPr>
  </w:style>
  <w:style w:type="paragraph" w:customStyle="1" w:styleId="AH4SubDiv">
    <w:name w:val="A H4 SubDiv"/>
    <w:basedOn w:val="BillBasicHeading"/>
    <w:next w:val="AH5Sec"/>
    <w:rsid w:val="001927F7"/>
    <w:pPr>
      <w:spacing w:before="240"/>
      <w:ind w:left="2600" w:hanging="2600"/>
      <w:outlineLvl w:val="3"/>
    </w:pPr>
    <w:rPr>
      <w:sz w:val="26"/>
    </w:rPr>
  </w:style>
  <w:style w:type="paragraph" w:customStyle="1" w:styleId="Sched-heading">
    <w:name w:val="Sched-heading"/>
    <w:basedOn w:val="BillBasicHeading"/>
    <w:next w:val="refSymb"/>
    <w:rsid w:val="001927F7"/>
    <w:pPr>
      <w:spacing w:before="380"/>
      <w:ind w:left="2600" w:hanging="2600"/>
      <w:outlineLvl w:val="0"/>
    </w:pPr>
    <w:rPr>
      <w:sz w:val="34"/>
    </w:rPr>
  </w:style>
  <w:style w:type="paragraph" w:customStyle="1" w:styleId="ref">
    <w:name w:val="ref"/>
    <w:basedOn w:val="BillBasic"/>
    <w:next w:val="Normal"/>
    <w:rsid w:val="001927F7"/>
    <w:pPr>
      <w:spacing w:before="60"/>
    </w:pPr>
    <w:rPr>
      <w:sz w:val="18"/>
    </w:rPr>
  </w:style>
  <w:style w:type="paragraph" w:customStyle="1" w:styleId="Sched-Part">
    <w:name w:val="Sched-Part"/>
    <w:basedOn w:val="BillBasicHeading"/>
    <w:next w:val="Sched-Form"/>
    <w:rsid w:val="001927F7"/>
    <w:pPr>
      <w:spacing w:before="380"/>
      <w:ind w:left="2600" w:hanging="2600"/>
      <w:outlineLvl w:val="1"/>
    </w:pPr>
    <w:rPr>
      <w:sz w:val="32"/>
    </w:rPr>
  </w:style>
  <w:style w:type="paragraph" w:customStyle="1" w:styleId="ShadedSchClause">
    <w:name w:val="Shaded Sch Clause"/>
    <w:basedOn w:val="Schclauseheading"/>
    <w:next w:val="direction"/>
    <w:rsid w:val="001927F7"/>
    <w:pPr>
      <w:shd w:val="pct25" w:color="auto" w:fill="auto"/>
      <w:outlineLvl w:val="3"/>
    </w:pPr>
  </w:style>
  <w:style w:type="paragraph" w:customStyle="1" w:styleId="Schclauseheading">
    <w:name w:val="Sch clause heading"/>
    <w:basedOn w:val="BillBasic"/>
    <w:next w:val="SchAmainSymb"/>
    <w:rsid w:val="001927F7"/>
    <w:pPr>
      <w:keepNext/>
      <w:tabs>
        <w:tab w:val="left" w:pos="1100"/>
      </w:tabs>
      <w:spacing w:before="240"/>
      <w:ind w:left="1100" w:hanging="1100"/>
      <w:jc w:val="left"/>
      <w:outlineLvl w:val="4"/>
    </w:pPr>
    <w:rPr>
      <w:rFonts w:ascii="Arial" w:hAnsi="Arial"/>
      <w:b/>
    </w:rPr>
  </w:style>
  <w:style w:type="paragraph" w:customStyle="1" w:styleId="direction">
    <w:name w:val="direction"/>
    <w:basedOn w:val="BillBasic"/>
    <w:next w:val="AmainreturnSymb"/>
    <w:rsid w:val="001927F7"/>
    <w:pPr>
      <w:ind w:left="1100"/>
    </w:pPr>
    <w:rPr>
      <w:i/>
    </w:rPr>
  </w:style>
  <w:style w:type="paragraph" w:customStyle="1" w:styleId="Sched-Form">
    <w:name w:val="Sched-Form"/>
    <w:basedOn w:val="BillBasicHeading"/>
    <w:next w:val="Schclauseheading"/>
    <w:rsid w:val="001927F7"/>
    <w:pPr>
      <w:tabs>
        <w:tab w:val="right" w:pos="7200"/>
      </w:tabs>
      <w:spacing w:before="240"/>
      <w:ind w:left="2600" w:hanging="2600"/>
      <w:outlineLvl w:val="2"/>
    </w:pPr>
    <w:rPr>
      <w:sz w:val="28"/>
    </w:rPr>
  </w:style>
  <w:style w:type="paragraph" w:customStyle="1" w:styleId="Dict-Heading">
    <w:name w:val="Dict-Heading"/>
    <w:basedOn w:val="BillBasicHeading"/>
    <w:next w:val="Normal"/>
    <w:rsid w:val="001927F7"/>
    <w:pPr>
      <w:spacing w:before="320"/>
      <w:ind w:left="2600" w:hanging="2600"/>
      <w:jc w:val="both"/>
      <w:outlineLvl w:val="0"/>
    </w:pPr>
    <w:rPr>
      <w:sz w:val="34"/>
    </w:rPr>
  </w:style>
  <w:style w:type="paragraph" w:customStyle="1" w:styleId="Endnote1">
    <w:name w:val="Endnote 1"/>
    <w:basedOn w:val="BillBasic"/>
    <w:rsid w:val="004950A4"/>
    <w:pPr>
      <w:keepNext/>
      <w:spacing w:before="0" w:after="160"/>
      <w:jc w:val="left"/>
    </w:pPr>
    <w:rPr>
      <w:rFonts w:ascii="Arial" w:hAnsi="Arial"/>
      <w:b/>
    </w:rPr>
  </w:style>
  <w:style w:type="paragraph" w:customStyle="1" w:styleId="Endnote10">
    <w:name w:val="Endnote1"/>
    <w:basedOn w:val="BillBasic"/>
    <w:next w:val="Normal"/>
    <w:rsid w:val="001927F7"/>
    <w:pPr>
      <w:keepNext/>
      <w:tabs>
        <w:tab w:val="left" w:pos="400"/>
      </w:tabs>
      <w:spacing w:before="0"/>
      <w:jc w:val="left"/>
    </w:pPr>
    <w:rPr>
      <w:rFonts w:ascii="Arial" w:hAnsi="Arial"/>
      <w:b/>
      <w:sz w:val="28"/>
    </w:rPr>
  </w:style>
  <w:style w:type="paragraph" w:customStyle="1" w:styleId="EndNote2">
    <w:name w:val="EndNote2"/>
    <w:basedOn w:val="BillBasic"/>
    <w:rsid w:val="004950A4"/>
    <w:pPr>
      <w:keepNext/>
      <w:tabs>
        <w:tab w:val="left" w:pos="240"/>
      </w:tabs>
      <w:spacing w:before="160" w:after="80"/>
      <w:jc w:val="left"/>
    </w:pPr>
    <w:rPr>
      <w:b/>
      <w:sz w:val="18"/>
    </w:rPr>
  </w:style>
  <w:style w:type="paragraph" w:customStyle="1" w:styleId="IH1Chap">
    <w:name w:val="I H1 Chap"/>
    <w:basedOn w:val="BillBasicHeading"/>
    <w:next w:val="Normal"/>
    <w:rsid w:val="001927F7"/>
    <w:pPr>
      <w:spacing w:before="320"/>
      <w:ind w:left="2600" w:hanging="2600"/>
    </w:pPr>
    <w:rPr>
      <w:sz w:val="34"/>
    </w:rPr>
  </w:style>
  <w:style w:type="paragraph" w:customStyle="1" w:styleId="IH2Part">
    <w:name w:val="I H2 Part"/>
    <w:basedOn w:val="BillBasicHeading"/>
    <w:next w:val="Normal"/>
    <w:rsid w:val="001927F7"/>
    <w:pPr>
      <w:spacing w:before="380"/>
      <w:ind w:left="2600" w:hanging="2600"/>
    </w:pPr>
    <w:rPr>
      <w:sz w:val="32"/>
    </w:rPr>
  </w:style>
  <w:style w:type="paragraph" w:customStyle="1" w:styleId="IH3Div">
    <w:name w:val="I H3 Div"/>
    <w:basedOn w:val="BillBasicHeading"/>
    <w:next w:val="Normal"/>
    <w:rsid w:val="001927F7"/>
    <w:pPr>
      <w:spacing w:before="240"/>
      <w:ind w:left="2600" w:hanging="2600"/>
    </w:pPr>
    <w:rPr>
      <w:sz w:val="28"/>
    </w:rPr>
  </w:style>
  <w:style w:type="paragraph" w:customStyle="1" w:styleId="IH5Sec">
    <w:name w:val="I H5 Sec"/>
    <w:basedOn w:val="BillBasicHeading"/>
    <w:next w:val="Normal"/>
    <w:rsid w:val="001927F7"/>
    <w:pPr>
      <w:tabs>
        <w:tab w:val="clear" w:pos="2600"/>
        <w:tab w:val="left" w:pos="1100"/>
      </w:tabs>
      <w:spacing w:before="240"/>
      <w:ind w:left="1100" w:hanging="1100"/>
    </w:pPr>
  </w:style>
  <w:style w:type="paragraph" w:customStyle="1" w:styleId="IMain">
    <w:name w:val="I Main"/>
    <w:basedOn w:val="Amain"/>
    <w:rsid w:val="001927F7"/>
  </w:style>
  <w:style w:type="paragraph" w:customStyle="1" w:styleId="IH4SubDiv">
    <w:name w:val="I H4 SubDiv"/>
    <w:basedOn w:val="BillBasicHeading"/>
    <w:next w:val="Normal"/>
    <w:rsid w:val="001927F7"/>
    <w:pPr>
      <w:spacing w:before="240"/>
      <w:ind w:left="2600" w:hanging="2600"/>
      <w:jc w:val="both"/>
    </w:pPr>
    <w:rPr>
      <w:sz w:val="26"/>
    </w:rPr>
  </w:style>
  <w:style w:type="character" w:styleId="LineNumber">
    <w:name w:val="line number"/>
    <w:basedOn w:val="DefaultParagraphFont"/>
    <w:rsid w:val="001927F7"/>
    <w:rPr>
      <w:rFonts w:ascii="Arial" w:hAnsi="Arial"/>
      <w:sz w:val="16"/>
    </w:rPr>
  </w:style>
  <w:style w:type="paragraph" w:customStyle="1" w:styleId="PageBreak">
    <w:name w:val="PageBreak"/>
    <w:basedOn w:val="Normal"/>
    <w:rsid w:val="001927F7"/>
    <w:rPr>
      <w:sz w:val="4"/>
    </w:rPr>
  </w:style>
  <w:style w:type="paragraph" w:customStyle="1" w:styleId="04Dictionary">
    <w:name w:val="04Dictionary"/>
    <w:basedOn w:val="Normal"/>
    <w:rsid w:val="001927F7"/>
  </w:style>
  <w:style w:type="paragraph" w:customStyle="1" w:styleId="N-line1">
    <w:name w:val="N-line1"/>
    <w:basedOn w:val="BillBasic"/>
    <w:rsid w:val="001927F7"/>
    <w:pPr>
      <w:pBdr>
        <w:bottom w:val="single" w:sz="4" w:space="0" w:color="auto"/>
      </w:pBdr>
      <w:spacing w:before="100"/>
      <w:ind w:left="2980" w:right="3020"/>
      <w:jc w:val="center"/>
    </w:pPr>
  </w:style>
  <w:style w:type="paragraph" w:customStyle="1" w:styleId="N-line2">
    <w:name w:val="N-line2"/>
    <w:basedOn w:val="Normal"/>
    <w:rsid w:val="001927F7"/>
    <w:pPr>
      <w:pBdr>
        <w:bottom w:val="single" w:sz="8" w:space="0" w:color="auto"/>
      </w:pBdr>
    </w:pPr>
  </w:style>
  <w:style w:type="paragraph" w:customStyle="1" w:styleId="EndNote">
    <w:name w:val="EndNote"/>
    <w:basedOn w:val="BillBasicHeading"/>
    <w:rsid w:val="001927F7"/>
    <w:pPr>
      <w:keepNext w:val="0"/>
      <w:tabs>
        <w:tab w:val="clear" w:pos="2600"/>
        <w:tab w:val="left" w:pos="1100"/>
      </w:tabs>
      <w:spacing w:before="160"/>
      <w:ind w:left="1100" w:hanging="1100"/>
      <w:jc w:val="both"/>
    </w:pPr>
  </w:style>
  <w:style w:type="paragraph" w:customStyle="1" w:styleId="EndNoteHeading">
    <w:name w:val="EndNoteHeading"/>
    <w:basedOn w:val="BillBasicHeading"/>
    <w:rsid w:val="001927F7"/>
    <w:pPr>
      <w:tabs>
        <w:tab w:val="left" w:pos="700"/>
      </w:tabs>
      <w:spacing w:before="160"/>
      <w:ind w:left="700" w:hanging="700"/>
    </w:pPr>
    <w:rPr>
      <w:rFonts w:ascii="Arial (W1)" w:hAnsi="Arial (W1)"/>
    </w:rPr>
  </w:style>
  <w:style w:type="paragraph" w:customStyle="1" w:styleId="PenaltyHeading">
    <w:name w:val="PenaltyHeading"/>
    <w:basedOn w:val="Normal"/>
    <w:rsid w:val="001927F7"/>
    <w:pPr>
      <w:tabs>
        <w:tab w:val="left" w:pos="1100"/>
      </w:tabs>
      <w:spacing w:before="120"/>
      <w:ind w:left="1100" w:hanging="1100"/>
    </w:pPr>
    <w:rPr>
      <w:rFonts w:ascii="Arial" w:hAnsi="Arial"/>
      <w:b/>
      <w:sz w:val="20"/>
    </w:rPr>
  </w:style>
  <w:style w:type="paragraph" w:customStyle="1" w:styleId="05EndNote">
    <w:name w:val="05EndNote"/>
    <w:basedOn w:val="Normal"/>
    <w:rsid w:val="001927F7"/>
  </w:style>
  <w:style w:type="paragraph" w:customStyle="1" w:styleId="03Schedule">
    <w:name w:val="03Schedule"/>
    <w:basedOn w:val="Normal"/>
    <w:rsid w:val="001927F7"/>
  </w:style>
  <w:style w:type="paragraph" w:customStyle="1" w:styleId="ISched-heading">
    <w:name w:val="I Sched-heading"/>
    <w:basedOn w:val="BillBasicHeading"/>
    <w:next w:val="Normal"/>
    <w:rsid w:val="001927F7"/>
    <w:pPr>
      <w:spacing w:before="320"/>
      <w:ind w:left="2600" w:hanging="2600"/>
    </w:pPr>
    <w:rPr>
      <w:sz w:val="34"/>
    </w:rPr>
  </w:style>
  <w:style w:type="paragraph" w:customStyle="1" w:styleId="ISched-Part">
    <w:name w:val="I Sched-Part"/>
    <w:basedOn w:val="BillBasicHeading"/>
    <w:rsid w:val="001927F7"/>
    <w:pPr>
      <w:spacing w:before="380"/>
      <w:ind w:left="2600" w:hanging="2600"/>
    </w:pPr>
    <w:rPr>
      <w:sz w:val="32"/>
    </w:rPr>
  </w:style>
  <w:style w:type="paragraph" w:customStyle="1" w:styleId="ISched-form">
    <w:name w:val="I Sched-form"/>
    <w:basedOn w:val="BillBasicHeading"/>
    <w:rsid w:val="001927F7"/>
    <w:pPr>
      <w:tabs>
        <w:tab w:val="right" w:pos="7200"/>
      </w:tabs>
      <w:spacing w:before="240"/>
      <w:ind w:left="2600" w:hanging="2600"/>
    </w:pPr>
    <w:rPr>
      <w:sz w:val="28"/>
    </w:rPr>
  </w:style>
  <w:style w:type="paragraph" w:customStyle="1" w:styleId="ISchclauseheading">
    <w:name w:val="I Sch clause heading"/>
    <w:basedOn w:val="BillBasic"/>
    <w:rsid w:val="001927F7"/>
    <w:pPr>
      <w:keepNext/>
      <w:tabs>
        <w:tab w:val="left" w:pos="1100"/>
      </w:tabs>
      <w:spacing w:before="240"/>
      <w:ind w:left="1100" w:hanging="1100"/>
      <w:jc w:val="left"/>
    </w:pPr>
    <w:rPr>
      <w:rFonts w:ascii="Arial" w:hAnsi="Arial"/>
      <w:b/>
    </w:rPr>
  </w:style>
  <w:style w:type="paragraph" w:customStyle="1" w:styleId="Ipara">
    <w:name w:val="I para"/>
    <w:basedOn w:val="Apara"/>
    <w:rsid w:val="001927F7"/>
    <w:pPr>
      <w:outlineLvl w:val="9"/>
    </w:pPr>
  </w:style>
  <w:style w:type="paragraph" w:customStyle="1" w:styleId="Isubpara">
    <w:name w:val="I subpara"/>
    <w:basedOn w:val="Asubpara"/>
    <w:rsid w:val="001927F7"/>
    <w:pPr>
      <w:tabs>
        <w:tab w:val="clear" w:pos="1900"/>
        <w:tab w:val="clear" w:pos="2100"/>
        <w:tab w:val="right" w:pos="1940"/>
        <w:tab w:val="left" w:pos="2140"/>
      </w:tabs>
      <w:ind w:left="2140" w:hanging="2140"/>
      <w:outlineLvl w:val="9"/>
    </w:pPr>
  </w:style>
  <w:style w:type="paragraph" w:customStyle="1" w:styleId="Isubsubpara">
    <w:name w:val="I subsubpara"/>
    <w:basedOn w:val="Asubsubpara"/>
    <w:rsid w:val="001927F7"/>
    <w:pPr>
      <w:tabs>
        <w:tab w:val="clear" w:pos="2400"/>
        <w:tab w:val="clear" w:pos="2600"/>
        <w:tab w:val="right" w:pos="2460"/>
        <w:tab w:val="left" w:pos="2660"/>
      </w:tabs>
      <w:ind w:left="2660" w:hanging="2660"/>
    </w:pPr>
  </w:style>
  <w:style w:type="character" w:customStyle="1" w:styleId="CharSectNo">
    <w:name w:val="CharSectNo"/>
    <w:basedOn w:val="DefaultParagraphFont"/>
    <w:rsid w:val="001927F7"/>
  </w:style>
  <w:style w:type="character" w:customStyle="1" w:styleId="CharDivNo">
    <w:name w:val="CharDivNo"/>
    <w:basedOn w:val="DefaultParagraphFont"/>
    <w:rsid w:val="001927F7"/>
  </w:style>
  <w:style w:type="character" w:customStyle="1" w:styleId="CharDivText">
    <w:name w:val="CharDivText"/>
    <w:basedOn w:val="DefaultParagraphFont"/>
    <w:rsid w:val="001927F7"/>
  </w:style>
  <w:style w:type="character" w:customStyle="1" w:styleId="CharPartNo">
    <w:name w:val="CharPartNo"/>
    <w:basedOn w:val="DefaultParagraphFont"/>
    <w:rsid w:val="001927F7"/>
  </w:style>
  <w:style w:type="paragraph" w:customStyle="1" w:styleId="Placeholder">
    <w:name w:val="Placeholder"/>
    <w:basedOn w:val="Normal"/>
    <w:rsid w:val="001927F7"/>
    <w:rPr>
      <w:sz w:val="10"/>
    </w:rPr>
  </w:style>
  <w:style w:type="paragraph" w:styleId="PlainText">
    <w:name w:val="Plain Text"/>
    <w:basedOn w:val="Normal"/>
    <w:link w:val="PlainTextChar"/>
    <w:rsid w:val="001927F7"/>
    <w:rPr>
      <w:rFonts w:ascii="Courier New" w:hAnsi="Courier New"/>
      <w:sz w:val="20"/>
    </w:rPr>
  </w:style>
  <w:style w:type="character" w:customStyle="1" w:styleId="CharChapNo">
    <w:name w:val="CharChapNo"/>
    <w:basedOn w:val="DefaultParagraphFont"/>
    <w:rsid w:val="001927F7"/>
  </w:style>
  <w:style w:type="character" w:customStyle="1" w:styleId="CharChapText">
    <w:name w:val="CharChapText"/>
    <w:basedOn w:val="DefaultParagraphFont"/>
    <w:rsid w:val="001927F7"/>
  </w:style>
  <w:style w:type="character" w:customStyle="1" w:styleId="CharPartText">
    <w:name w:val="CharPartText"/>
    <w:basedOn w:val="DefaultParagraphFont"/>
    <w:rsid w:val="001927F7"/>
  </w:style>
  <w:style w:type="paragraph" w:styleId="TOC1">
    <w:name w:val="toc 1"/>
    <w:basedOn w:val="Normal"/>
    <w:next w:val="Normal"/>
    <w:autoRedefine/>
    <w:uiPriority w:val="39"/>
    <w:rsid w:val="001927F7"/>
    <w:pPr>
      <w:keepNext/>
      <w:tabs>
        <w:tab w:val="left" w:pos="2000"/>
        <w:tab w:val="right" w:pos="7672"/>
      </w:tabs>
      <w:spacing w:before="480"/>
      <w:ind w:left="2000" w:right="440" w:hanging="2000"/>
    </w:pPr>
    <w:rPr>
      <w:rFonts w:ascii="Arial" w:hAnsi="Arial"/>
      <w:b/>
      <w:noProof/>
    </w:rPr>
  </w:style>
  <w:style w:type="paragraph" w:styleId="TOC2">
    <w:name w:val="toc 2"/>
    <w:basedOn w:val="Normal"/>
    <w:next w:val="Normal"/>
    <w:autoRedefine/>
    <w:uiPriority w:val="39"/>
    <w:rsid w:val="001927F7"/>
    <w:pPr>
      <w:keepNext/>
      <w:tabs>
        <w:tab w:val="left" w:pos="2000"/>
        <w:tab w:val="right" w:pos="7672"/>
      </w:tabs>
      <w:spacing w:before="240"/>
      <w:ind w:left="2000" w:right="440" w:hanging="2000"/>
    </w:pPr>
    <w:rPr>
      <w:rFonts w:ascii="Arial" w:hAnsi="Arial"/>
      <w:b/>
      <w:noProof/>
    </w:rPr>
  </w:style>
  <w:style w:type="paragraph" w:styleId="TOC3">
    <w:name w:val="toc 3"/>
    <w:basedOn w:val="Normal"/>
    <w:next w:val="Normal"/>
    <w:autoRedefine/>
    <w:uiPriority w:val="39"/>
    <w:rsid w:val="001927F7"/>
    <w:pPr>
      <w:keepNext/>
      <w:tabs>
        <w:tab w:val="left" w:pos="2000"/>
        <w:tab w:val="right" w:pos="7672"/>
      </w:tabs>
      <w:spacing w:before="100"/>
      <w:ind w:left="2000" w:right="440" w:hanging="2000"/>
    </w:pPr>
    <w:rPr>
      <w:rFonts w:ascii="Arial" w:hAnsi="Arial"/>
      <w:b/>
      <w:noProof/>
      <w:sz w:val="20"/>
    </w:rPr>
  </w:style>
  <w:style w:type="paragraph" w:styleId="TOC4">
    <w:name w:val="toc 4"/>
    <w:basedOn w:val="Normal"/>
    <w:next w:val="Normal"/>
    <w:autoRedefine/>
    <w:uiPriority w:val="39"/>
    <w:rsid w:val="001927F7"/>
    <w:pPr>
      <w:keepNext/>
      <w:tabs>
        <w:tab w:val="left" w:pos="2000"/>
        <w:tab w:val="right" w:pos="7672"/>
      </w:tabs>
      <w:spacing w:before="100"/>
      <w:ind w:left="2000" w:right="440" w:hanging="2000"/>
    </w:pPr>
    <w:rPr>
      <w:rFonts w:ascii="Arial" w:hAnsi="Arial"/>
      <w:b/>
      <w:noProof/>
      <w:sz w:val="20"/>
    </w:rPr>
  </w:style>
  <w:style w:type="paragraph" w:styleId="TOC5">
    <w:name w:val="toc 5"/>
    <w:basedOn w:val="Normal"/>
    <w:next w:val="Normal"/>
    <w:autoRedefine/>
    <w:uiPriority w:val="39"/>
    <w:rsid w:val="001927F7"/>
    <w:pPr>
      <w:tabs>
        <w:tab w:val="right" w:pos="400"/>
        <w:tab w:val="left" w:pos="1000"/>
        <w:tab w:val="right" w:pos="7672"/>
      </w:tabs>
      <w:spacing w:before="60"/>
      <w:ind w:left="1000" w:right="440" w:hanging="1000"/>
    </w:pPr>
    <w:rPr>
      <w:rFonts w:ascii="Arial" w:hAnsi="Arial"/>
      <w:noProof/>
      <w:sz w:val="20"/>
    </w:rPr>
  </w:style>
  <w:style w:type="paragraph" w:styleId="TOC6">
    <w:name w:val="toc 6"/>
    <w:basedOn w:val="TOC1"/>
    <w:next w:val="Normal"/>
    <w:autoRedefine/>
    <w:uiPriority w:val="39"/>
    <w:rsid w:val="001927F7"/>
  </w:style>
  <w:style w:type="paragraph" w:customStyle="1" w:styleId="Instruction">
    <w:name w:val="Instruction"/>
    <w:basedOn w:val="BillBasic"/>
    <w:rsid w:val="004950A4"/>
    <w:pPr>
      <w:ind w:left="700"/>
    </w:pPr>
    <w:rPr>
      <w:i/>
    </w:rPr>
  </w:style>
  <w:style w:type="paragraph" w:styleId="Signature">
    <w:name w:val="Signature"/>
    <w:basedOn w:val="Normal"/>
    <w:link w:val="SignatureChar"/>
    <w:rsid w:val="001927F7"/>
    <w:pPr>
      <w:ind w:left="4252"/>
    </w:pPr>
  </w:style>
  <w:style w:type="paragraph" w:customStyle="1" w:styleId="ActNo">
    <w:name w:val="ActNo"/>
    <w:basedOn w:val="BillBasicHeading"/>
    <w:rsid w:val="001927F7"/>
    <w:pPr>
      <w:keepNext w:val="0"/>
      <w:tabs>
        <w:tab w:val="clear" w:pos="2600"/>
      </w:tabs>
      <w:spacing w:before="220"/>
    </w:pPr>
  </w:style>
  <w:style w:type="paragraph" w:customStyle="1" w:styleId="aParaNote">
    <w:name w:val="aParaNote"/>
    <w:basedOn w:val="BillBasic"/>
    <w:rsid w:val="001927F7"/>
    <w:pPr>
      <w:ind w:left="2840" w:hanging="1240"/>
    </w:pPr>
    <w:rPr>
      <w:sz w:val="20"/>
    </w:rPr>
  </w:style>
  <w:style w:type="paragraph" w:customStyle="1" w:styleId="aExamNum">
    <w:name w:val="aExamNum"/>
    <w:basedOn w:val="aExam"/>
    <w:rsid w:val="001927F7"/>
    <w:pPr>
      <w:ind w:left="1500" w:hanging="400"/>
    </w:pPr>
  </w:style>
  <w:style w:type="paragraph" w:customStyle="1" w:styleId="Test">
    <w:name w:val="Test"/>
    <w:basedOn w:val="Amain"/>
    <w:rsid w:val="004950A4"/>
    <w:pPr>
      <w:tabs>
        <w:tab w:val="right" w:pos="500"/>
      </w:tabs>
      <w:ind w:left="0" w:firstLine="0"/>
    </w:pPr>
  </w:style>
  <w:style w:type="paragraph" w:customStyle="1" w:styleId="Minister">
    <w:name w:val="Minister"/>
    <w:basedOn w:val="BillBasic"/>
    <w:rsid w:val="001927F7"/>
    <w:pPr>
      <w:spacing w:before="640"/>
      <w:jc w:val="right"/>
    </w:pPr>
    <w:rPr>
      <w:caps/>
    </w:rPr>
  </w:style>
  <w:style w:type="paragraph" w:customStyle="1" w:styleId="DateLine">
    <w:name w:val="DateLine"/>
    <w:basedOn w:val="BillBasic"/>
    <w:rsid w:val="001927F7"/>
    <w:pPr>
      <w:tabs>
        <w:tab w:val="left" w:pos="4320"/>
      </w:tabs>
    </w:pPr>
  </w:style>
  <w:style w:type="paragraph" w:customStyle="1" w:styleId="madeunder">
    <w:name w:val="made under"/>
    <w:basedOn w:val="BillBasic"/>
    <w:rsid w:val="001927F7"/>
    <w:pPr>
      <w:spacing w:before="240"/>
    </w:pPr>
  </w:style>
  <w:style w:type="paragraph" w:customStyle="1" w:styleId="EndNoteSubHeading">
    <w:name w:val="EndNoteSubHeading"/>
    <w:basedOn w:val="Normal"/>
    <w:next w:val="EndNoteText"/>
    <w:rsid w:val="004950A4"/>
    <w:pPr>
      <w:keepNext/>
      <w:tabs>
        <w:tab w:val="left" w:pos="700"/>
      </w:tabs>
      <w:spacing w:before="120"/>
      <w:ind w:left="700" w:hanging="700"/>
    </w:pPr>
    <w:rPr>
      <w:rFonts w:ascii="Arial" w:hAnsi="Arial"/>
      <w:b/>
      <w:sz w:val="20"/>
    </w:rPr>
  </w:style>
  <w:style w:type="paragraph" w:customStyle="1" w:styleId="EndNoteText">
    <w:name w:val="EndNoteText"/>
    <w:basedOn w:val="BillBasic"/>
    <w:rsid w:val="001927F7"/>
    <w:pPr>
      <w:tabs>
        <w:tab w:val="left" w:pos="700"/>
        <w:tab w:val="right" w:pos="6160"/>
      </w:tabs>
      <w:spacing w:before="80"/>
      <w:ind w:left="700" w:hanging="700"/>
    </w:pPr>
    <w:rPr>
      <w:sz w:val="20"/>
    </w:rPr>
  </w:style>
  <w:style w:type="paragraph" w:customStyle="1" w:styleId="Letterhead">
    <w:name w:val="Letterhead"/>
    <w:rsid w:val="004950A4"/>
    <w:pPr>
      <w:widowControl w:val="0"/>
      <w:spacing w:after="180"/>
      <w:jc w:val="right"/>
    </w:pPr>
    <w:rPr>
      <w:rFonts w:ascii="Arial" w:hAnsi="Arial"/>
      <w:sz w:val="32"/>
      <w:lang w:eastAsia="en-US"/>
    </w:rPr>
  </w:style>
  <w:style w:type="character" w:styleId="PageNumber">
    <w:name w:val="page number"/>
    <w:basedOn w:val="DefaultParagraphFont"/>
    <w:rsid w:val="001927F7"/>
  </w:style>
  <w:style w:type="paragraph" w:styleId="ListBullet">
    <w:name w:val="List Bullet"/>
    <w:basedOn w:val="Normal"/>
    <w:autoRedefine/>
    <w:rsid w:val="004950A4"/>
    <w:pPr>
      <w:numPr>
        <w:numId w:val="1"/>
      </w:numPr>
      <w:spacing w:before="80" w:after="60"/>
      <w:jc w:val="both"/>
    </w:pPr>
  </w:style>
  <w:style w:type="paragraph" w:styleId="ListBullet2">
    <w:name w:val="List Bullet 2"/>
    <w:basedOn w:val="Normal"/>
    <w:autoRedefine/>
    <w:rsid w:val="004950A4"/>
    <w:pPr>
      <w:numPr>
        <w:numId w:val="2"/>
      </w:numPr>
      <w:spacing w:before="80" w:after="60"/>
      <w:jc w:val="both"/>
    </w:pPr>
  </w:style>
  <w:style w:type="paragraph" w:styleId="ListBullet3">
    <w:name w:val="List Bullet 3"/>
    <w:basedOn w:val="Normal"/>
    <w:autoRedefine/>
    <w:rsid w:val="004950A4"/>
    <w:pPr>
      <w:numPr>
        <w:numId w:val="3"/>
      </w:numPr>
      <w:spacing w:before="80" w:after="60"/>
      <w:jc w:val="both"/>
    </w:pPr>
  </w:style>
  <w:style w:type="paragraph" w:styleId="ListBullet5">
    <w:name w:val="List Bullet 5"/>
    <w:basedOn w:val="Normal"/>
    <w:autoRedefine/>
    <w:rsid w:val="004950A4"/>
    <w:pPr>
      <w:numPr>
        <w:numId w:val="4"/>
      </w:numPr>
      <w:spacing w:before="80" w:after="60"/>
      <w:jc w:val="both"/>
    </w:pPr>
  </w:style>
  <w:style w:type="paragraph" w:styleId="ListNumber">
    <w:name w:val="List Number"/>
    <w:basedOn w:val="Normal"/>
    <w:rsid w:val="004950A4"/>
    <w:pPr>
      <w:numPr>
        <w:numId w:val="5"/>
      </w:numPr>
      <w:spacing w:before="80" w:after="60"/>
      <w:jc w:val="both"/>
    </w:pPr>
  </w:style>
  <w:style w:type="paragraph" w:styleId="ListNumber2">
    <w:name w:val="List Number 2"/>
    <w:basedOn w:val="Normal"/>
    <w:uiPriority w:val="99"/>
    <w:rsid w:val="004950A4"/>
    <w:pPr>
      <w:numPr>
        <w:numId w:val="6"/>
      </w:numPr>
      <w:spacing w:before="80" w:after="60"/>
      <w:jc w:val="both"/>
    </w:pPr>
  </w:style>
  <w:style w:type="paragraph" w:styleId="ListNumber3">
    <w:name w:val="List Number 3"/>
    <w:basedOn w:val="Normal"/>
    <w:rsid w:val="004950A4"/>
    <w:pPr>
      <w:numPr>
        <w:numId w:val="7"/>
      </w:numPr>
      <w:spacing w:before="80" w:after="60"/>
      <w:jc w:val="both"/>
    </w:pPr>
  </w:style>
  <w:style w:type="paragraph" w:styleId="ListNumber4">
    <w:name w:val="List Number 4"/>
    <w:basedOn w:val="Normal"/>
    <w:rsid w:val="004950A4"/>
    <w:pPr>
      <w:numPr>
        <w:numId w:val="8"/>
      </w:numPr>
      <w:spacing w:before="80" w:after="60"/>
      <w:jc w:val="both"/>
    </w:pPr>
  </w:style>
  <w:style w:type="paragraph" w:styleId="ListNumber5">
    <w:name w:val="List Number 5"/>
    <w:basedOn w:val="Normal"/>
    <w:rsid w:val="004950A4"/>
    <w:pPr>
      <w:numPr>
        <w:numId w:val="9"/>
      </w:numPr>
      <w:spacing w:before="80" w:after="60"/>
      <w:jc w:val="both"/>
    </w:pPr>
  </w:style>
  <w:style w:type="paragraph" w:customStyle="1" w:styleId="AH3sec">
    <w:name w:val="A H3 sec"/>
    <w:aliases w:val="H3, H3"/>
    <w:basedOn w:val="Normal"/>
    <w:next w:val="Amain"/>
    <w:rsid w:val="004950A4"/>
    <w:pPr>
      <w:keepNext/>
      <w:keepLines/>
      <w:numPr>
        <w:numId w:val="12"/>
      </w:numPr>
      <w:pBdr>
        <w:top w:val="single" w:sz="4" w:space="1" w:color="auto"/>
      </w:pBdr>
      <w:spacing w:before="180" w:after="60"/>
    </w:pPr>
    <w:rPr>
      <w:rFonts w:ascii="Arial" w:hAnsi="Arial"/>
      <w:b/>
      <w:sz w:val="22"/>
    </w:rPr>
  </w:style>
  <w:style w:type="paragraph" w:customStyle="1" w:styleId="BillBasic0">
    <w:name w:val="Bill Basic"/>
    <w:rsid w:val="004950A4"/>
    <w:pPr>
      <w:spacing w:before="80" w:after="60"/>
      <w:jc w:val="both"/>
    </w:pPr>
    <w:rPr>
      <w:sz w:val="24"/>
      <w:lang w:eastAsia="en-US"/>
    </w:rPr>
  </w:style>
  <w:style w:type="paragraph" w:customStyle="1" w:styleId="aExamhead0">
    <w:name w:val="aExam head"/>
    <w:basedOn w:val="BillBasic0"/>
    <w:next w:val="Normal"/>
    <w:rsid w:val="004950A4"/>
    <w:pPr>
      <w:keepNext/>
    </w:pPr>
    <w:rPr>
      <w:i/>
    </w:rPr>
  </w:style>
  <w:style w:type="paragraph" w:customStyle="1" w:styleId="BillBasicItalics">
    <w:name w:val="BillBasicItalics"/>
    <w:basedOn w:val="BillBasic"/>
    <w:rsid w:val="001927F7"/>
    <w:rPr>
      <w:i/>
    </w:rPr>
  </w:style>
  <w:style w:type="paragraph" w:customStyle="1" w:styleId="00SigningPage">
    <w:name w:val="00SigningPage"/>
    <w:basedOn w:val="Normal"/>
    <w:rsid w:val="001927F7"/>
  </w:style>
  <w:style w:type="paragraph" w:customStyle="1" w:styleId="Aparareturn">
    <w:name w:val="A para return"/>
    <w:basedOn w:val="BillBasic"/>
    <w:rsid w:val="001927F7"/>
    <w:pPr>
      <w:ind w:left="1600"/>
    </w:pPr>
  </w:style>
  <w:style w:type="paragraph" w:customStyle="1" w:styleId="Asubparareturn">
    <w:name w:val="A subpara return"/>
    <w:basedOn w:val="BillBasic"/>
    <w:rsid w:val="001927F7"/>
    <w:pPr>
      <w:ind w:left="2100"/>
    </w:pPr>
  </w:style>
  <w:style w:type="paragraph" w:customStyle="1" w:styleId="CommentNum">
    <w:name w:val="CommentNum"/>
    <w:basedOn w:val="Comment"/>
    <w:rsid w:val="001927F7"/>
    <w:pPr>
      <w:ind w:left="1800" w:hanging="1800"/>
    </w:pPr>
  </w:style>
  <w:style w:type="paragraph" w:customStyle="1" w:styleId="EnactingWordsRules">
    <w:name w:val="EnactingWordsRules"/>
    <w:basedOn w:val="EnactingWords"/>
    <w:rsid w:val="001927F7"/>
    <w:pPr>
      <w:spacing w:before="240"/>
    </w:pPr>
  </w:style>
  <w:style w:type="paragraph" w:styleId="TOC7">
    <w:name w:val="toc 7"/>
    <w:basedOn w:val="TOC2"/>
    <w:next w:val="Normal"/>
    <w:autoRedefine/>
    <w:uiPriority w:val="39"/>
    <w:rsid w:val="001927F7"/>
    <w:pPr>
      <w:keepNext w:val="0"/>
      <w:spacing w:before="120"/>
    </w:pPr>
    <w:rPr>
      <w:sz w:val="20"/>
    </w:rPr>
  </w:style>
  <w:style w:type="paragraph" w:styleId="TOC8">
    <w:name w:val="toc 8"/>
    <w:basedOn w:val="TOC3"/>
    <w:next w:val="Normal"/>
    <w:autoRedefine/>
    <w:uiPriority w:val="39"/>
    <w:rsid w:val="001927F7"/>
    <w:pPr>
      <w:keepNext w:val="0"/>
      <w:spacing w:before="120"/>
    </w:pPr>
  </w:style>
  <w:style w:type="paragraph" w:customStyle="1" w:styleId="Judges">
    <w:name w:val="Judges"/>
    <w:basedOn w:val="Minister"/>
    <w:rsid w:val="001927F7"/>
    <w:pPr>
      <w:spacing w:before="180"/>
    </w:pPr>
  </w:style>
  <w:style w:type="paragraph" w:customStyle="1" w:styleId="BillFor">
    <w:name w:val="BillFor"/>
    <w:basedOn w:val="BillBasicHeading"/>
    <w:rsid w:val="001927F7"/>
    <w:pPr>
      <w:keepNext w:val="0"/>
      <w:spacing w:before="320"/>
      <w:jc w:val="both"/>
    </w:pPr>
    <w:rPr>
      <w:sz w:val="28"/>
    </w:rPr>
  </w:style>
  <w:style w:type="paragraph" w:customStyle="1" w:styleId="draft">
    <w:name w:val="draft"/>
    <w:basedOn w:val="Normal"/>
    <w:rsid w:val="001927F7"/>
    <w:pPr>
      <w:spacing w:before="600"/>
    </w:pPr>
    <w:rPr>
      <w:rFonts w:ascii="Arial" w:hAnsi="Arial"/>
      <w:sz w:val="48"/>
      <w14:shadow w14:blurRad="50800" w14:dist="38100" w14:dir="2700000" w14:sx="100000" w14:sy="100000" w14:kx="0" w14:ky="0" w14:algn="tl">
        <w14:srgbClr w14:val="000000">
          <w14:alpha w14:val="60000"/>
        </w14:srgbClr>
      </w14:shadow>
    </w:rPr>
  </w:style>
  <w:style w:type="paragraph" w:customStyle="1" w:styleId="Formula">
    <w:name w:val="Formula"/>
    <w:basedOn w:val="BillBasic"/>
    <w:rsid w:val="001927F7"/>
    <w:pPr>
      <w:spacing w:line="260" w:lineRule="atLeast"/>
      <w:jc w:val="center"/>
    </w:pPr>
  </w:style>
  <w:style w:type="paragraph" w:customStyle="1" w:styleId="Amainbullet">
    <w:name w:val="A main bullet"/>
    <w:basedOn w:val="BillBasic"/>
    <w:rsid w:val="001927F7"/>
    <w:pPr>
      <w:spacing w:before="60"/>
      <w:ind w:left="1500" w:hanging="400"/>
    </w:pPr>
  </w:style>
  <w:style w:type="paragraph" w:customStyle="1" w:styleId="Aparabullet">
    <w:name w:val="A para bullet"/>
    <w:basedOn w:val="BillBasic"/>
    <w:rsid w:val="001927F7"/>
    <w:pPr>
      <w:spacing w:before="60"/>
      <w:ind w:left="2000" w:hanging="400"/>
    </w:pPr>
  </w:style>
  <w:style w:type="paragraph" w:customStyle="1" w:styleId="Asubparabullet">
    <w:name w:val="A subpara bullet"/>
    <w:basedOn w:val="BillBasic"/>
    <w:rsid w:val="001927F7"/>
    <w:pPr>
      <w:spacing w:before="60"/>
      <w:ind w:left="2540" w:hanging="400"/>
    </w:pPr>
  </w:style>
  <w:style w:type="paragraph" w:customStyle="1" w:styleId="aDefpara">
    <w:name w:val="aDef para"/>
    <w:basedOn w:val="Apara"/>
    <w:rsid w:val="001927F7"/>
  </w:style>
  <w:style w:type="paragraph" w:customStyle="1" w:styleId="aDefsubpara">
    <w:name w:val="aDef subpara"/>
    <w:basedOn w:val="Asubpara"/>
    <w:rsid w:val="001927F7"/>
  </w:style>
  <w:style w:type="paragraph" w:customStyle="1" w:styleId="Idefpara">
    <w:name w:val="I def para"/>
    <w:basedOn w:val="Ipara"/>
    <w:rsid w:val="001927F7"/>
  </w:style>
  <w:style w:type="paragraph" w:customStyle="1" w:styleId="Idefsubpara">
    <w:name w:val="I def subpara"/>
    <w:basedOn w:val="Isubpara"/>
    <w:rsid w:val="001927F7"/>
  </w:style>
  <w:style w:type="paragraph" w:styleId="Title">
    <w:name w:val="Title"/>
    <w:basedOn w:val="Normal"/>
    <w:link w:val="TitleChar"/>
    <w:qFormat/>
    <w:rsid w:val="004950A4"/>
    <w:pPr>
      <w:spacing w:before="240" w:after="60"/>
      <w:jc w:val="center"/>
      <w:outlineLvl w:val="0"/>
    </w:pPr>
    <w:rPr>
      <w:rFonts w:ascii="Arial" w:hAnsi="Arial"/>
      <w:b/>
      <w:kern w:val="28"/>
      <w:sz w:val="32"/>
    </w:rPr>
  </w:style>
  <w:style w:type="paragraph" w:customStyle="1" w:styleId="LongTitle">
    <w:name w:val="LongTitle"/>
    <w:basedOn w:val="BillBasic"/>
    <w:rsid w:val="001927F7"/>
    <w:pPr>
      <w:spacing w:before="300"/>
    </w:pPr>
  </w:style>
  <w:style w:type="paragraph" w:styleId="TOC9">
    <w:name w:val="toc 9"/>
    <w:basedOn w:val="Normal"/>
    <w:next w:val="Normal"/>
    <w:autoRedefine/>
    <w:uiPriority w:val="39"/>
    <w:rsid w:val="001927F7"/>
    <w:pPr>
      <w:ind w:left="1920" w:right="600"/>
    </w:pPr>
  </w:style>
  <w:style w:type="paragraph" w:customStyle="1" w:styleId="Notified">
    <w:name w:val="Notified"/>
    <w:basedOn w:val="BillBasic"/>
    <w:rsid w:val="001927F7"/>
    <w:pPr>
      <w:spacing w:before="360"/>
      <w:jc w:val="right"/>
    </w:pPr>
    <w:rPr>
      <w:i/>
    </w:rPr>
  </w:style>
  <w:style w:type="paragraph" w:customStyle="1" w:styleId="03ScheduleLandscape">
    <w:name w:val="03ScheduleLandscape"/>
    <w:basedOn w:val="Normal"/>
    <w:rsid w:val="001927F7"/>
  </w:style>
  <w:style w:type="paragraph" w:customStyle="1" w:styleId="Adictionary">
    <w:name w:val="Adictionary"/>
    <w:basedOn w:val="BillBasic0"/>
    <w:rsid w:val="004950A4"/>
    <w:pPr>
      <w:ind w:left="300" w:hanging="300"/>
    </w:pPr>
    <w:rPr>
      <w:rFonts w:ascii="Times" w:hAnsi="Times"/>
    </w:rPr>
  </w:style>
  <w:style w:type="paragraph" w:customStyle="1" w:styleId="IDict-Heading">
    <w:name w:val="I Dict-Heading"/>
    <w:basedOn w:val="BillBasicHeading"/>
    <w:rsid w:val="001927F7"/>
    <w:pPr>
      <w:spacing w:before="320"/>
      <w:ind w:left="2600" w:hanging="2600"/>
      <w:jc w:val="both"/>
    </w:pPr>
    <w:rPr>
      <w:sz w:val="34"/>
    </w:rPr>
  </w:style>
  <w:style w:type="paragraph" w:customStyle="1" w:styleId="02TextLandscape">
    <w:name w:val="02TextLandscape"/>
    <w:basedOn w:val="Normal"/>
    <w:rsid w:val="001927F7"/>
  </w:style>
  <w:style w:type="paragraph" w:styleId="Salutation">
    <w:name w:val="Salutation"/>
    <w:basedOn w:val="Normal"/>
    <w:next w:val="Normal"/>
    <w:link w:val="SalutationChar"/>
    <w:rsid w:val="004950A4"/>
  </w:style>
  <w:style w:type="paragraph" w:customStyle="1" w:styleId="aNoteBullet">
    <w:name w:val="aNoteBullet"/>
    <w:basedOn w:val="aNoteSymb"/>
    <w:rsid w:val="001927F7"/>
    <w:pPr>
      <w:tabs>
        <w:tab w:val="left" w:pos="2200"/>
      </w:tabs>
      <w:spacing w:before="60"/>
      <w:ind w:left="2600" w:hanging="700"/>
    </w:pPr>
  </w:style>
  <w:style w:type="paragraph" w:customStyle="1" w:styleId="aParaNoteBullet">
    <w:name w:val="aParaNoteBullet"/>
    <w:basedOn w:val="aParaNote"/>
    <w:rsid w:val="001927F7"/>
    <w:pPr>
      <w:tabs>
        <w:tab w:val="left" w:pos="2700"/>
      </w:tabs>
      <w:spacing w:before="60"/>
      <w:ind w:left="3100" w:hanging="700"/>
    </w:pPr>
  </w:style>
  <w:style w:type="paragraph" w:customStyle="1" w:styleId="MinisterWord">
    <w:name w:val="MinisterWord"/>
    <w:basedOn w:val="Normal"/>
    <w:rsid w:val="001927F7"/>
    <w:pPr>
      <w:spacing w:before="60"/>
      <w:jc w:val="right"/>
    </w:pPr>
  </w:style>
  <w:style w:type="paragraph" w:customStyle="1" w:styleId="aExamPara">
    <w:name w:val="aExamPara"/>
    <w:basedOn w:val="aExam"/>
    <w:rsid w:val="001927F7"/>
    <w:pPr>
      <w:tabs>
        <w:tab w:val="right" w:pos="1720"/>
        <w:tab w:val="left" w:pos="2000"/>
        <w:tab w:val="left" w:pos="2300"/>
      </w:tabs>
      <w:ind w:left="2400" w:hanging="1300"/>
    </w:pPr>
  </w:style>
  <w:style w:type="paragraph" w:customStyle="1" w:styleId="aExamNumText">
    <w:name w:val="aExamNumText"/>
    <w:basedOn w:val="aExam"/>
    <w:rsid w:val="001927F7"/>
    <w:pPr>
      <w:ind w:left="1500"/>
    </w:pPr>
  </w:style>
  <w:style w:type="paragraph" w:customStyle="1" w:styleId="aExamBullet">
    <w:name w:val="aExamBullet"/>
    <w:basedOn w:val="aExam"/>
    <w:rsid w:val="001927F7"/>
    <w:pPr>
      <w:tabs>
        <w:tab w:val="left" w:pos="1500"/>
        <w:tab w:val="left" w:pos="2300"/>
      </w:tabs>
      <w:ind w:left="1900" w:hanging="800"/>
    </w:pPr>
  </w:style>
  <w:style w:type="paragraph" w:customStyle="1" w:styleId="aNotePara">
    <w:name w:val="aNotePara"/>
    <w:basedOn w:val="aNote"/>
    <w:rsid w:val="001927F7"/>
    <w:pPr>
      <w:tabs>
        <w:tab w:val="right" w:pos="2140"/>
        <w:tab w:val="left" w:pos="2400"/>
      </w:tabs>
      <w:spacing w:before="60"/>
      <w:ind w:left="2400" w:hanging="1300"/>
    </w:pPr>
  </w:style>
  <w:style w:type="paragraph" w:customStyle="1" w:styleId="aExplanHeading">
    <w:name w:val="aExplanHeading"/>
    <w:basedOn w:val="BillBasicHeading"/>
    <w:next w:val="Normal"/>
    <w:rsid w:val="001927F7"/>
    <w:rPr>
      <w:rFonts w:ascii="Arial (W1)" w:hAnsi="Arial (W1)"/>
      <w:sz w:val="18"/>
    </w:rPr>
  </w:style>
  <w:style w:type="paragraph" w:customStyle="1" w:styleId="aParaNotePara">
    <w:name w:val="aParaNotePara"/>
    <w:basedOn w:val="aNoteParaSymb"/>
    <w:rsid w:val="001927F7"/>
    <w:pPr>
      <w:tabs>
        <w:tab w:val="clear" w:pos="2140"/>
        <w:tab w:val="clear" w:pos="2400"/>
        <w:tab w:val="right" w:pos="2644"/>
      </w:tabs>
      <w:ind w:left="3320" w:hanging="1720"/>
    </w:pPr>
  </w:style>
  <w:style w:type="paragraph" w:customStyle="1" w:styleId="aExplanText">
    <w:name w:val="aExplanText"/>
    <w:basedOn w:val="BillBasic"/>
    <w:rsid w:val="001927F7"/>
    <w:rPr>
      <w:sz w:val="20"/>
    </w:rPr>
  </w:style>
  <w:style w:type="character" w:customStyle="1" w:styleId="charBold">
    <w:name w:val="charBold"/>
    <w:basedOn w:val="DefaultParagraphFont"/>
    <w:rsid w:val="001927F7"/>
    <w:rPr>
      <w:b/>
    </w:rPr>
  </w:style>
  <w:style w:type="character" w:customStyle="1" w:styleId="charBoldItals">
    <w:name w:val="charBoldItals"/>
    <w:basedOn w:val="DefaultParagraphFont"/>
    <w:rsid w:val="001927F7"/>
    <w:rPr>
      <w:b/>
      <w:i/>
    </w:rPr>
  </w:style>
  <w:style w:type="character" w:customStyle="1" w:styleId="charItals">
    <w:name w:val="charItals"/>
    <w:basedOn w:val="DefaultParagraphFont"/>
    <w:rsid w:val="001927F7"/>
    <w:rPr>
      <w:i/>
    </w:rPr>
  </w:style>
  <w:style w:type="character" w:customStyle="1" w:styleId="charUnderline">
    <w:name w:val="charUnderline"/>
    <w:basedOn w:val="DefaultParagraphFont"/>
    <w:rsid w:val="001927F7"/>
    <w:rPr>
      <w:u w:val="single"/>
    </w:rPr>
  </w:style>
  <w:style w:type="paragraph" w:customStyle="1" w:styleId="TableHd">
    <w:name w:val="TableHd"/>
    <w:basedOn w:val="Normal"/>
    <w:rsid w:val="001927F7"/>
    <w:pPr>
      <w:keepNext/>
      <w:spacing w:before="300"/>
      <w:ind w:left="1200" w:hanging="1200"/>
    </w:pPr>
    <w:rPr>
      <w:rFonts w:ascii="Arial" w:hAnsi="Arial"/>
      <w:b/>
      <w:sz w:val="20"/>
    </w:rPr>
  </w:style>
  <w:style w:type="paragraph" w:customStyle="1" w:styleId="TableColHd">
    <w:name w:val="TableColHd"/>
    <w:basedOn w:val="Normal"/>
    <w:rsid w:val="001927F7"/>
    <w:pPr>
      <w:keepNext/>
      <w:spacing w:after="60"/>
    </w:pPr>
    <w:rPr>
      <w:rFonts w:ascii="Arial" w:hAnsi="Arial"/>
      <w:b/>
      <w:sz w:val="18"/>
    </w:rPr>
  </w:style>
  <w:style w:type="paragraph" w:customStyle="1" w:styleId="PenaltyPara">
    <w:name w:val="PenaltyPara"/>
    <w:basedOn w:val="Normal"/>
    <w:rsid w:val="001927F7"/>
    <w:pPr>
      <w:tabs>
        <w:tab w:val="right" w:pos="1360"/>
      </w:tabs>
      <w:spacing w:before="60"/>
      <w:ind w:left="1600" w:hanging="1600"/>
      <w:jc w:val="both"/>
    </w:pPr>
  </w:style>
  <w:style w:type="paragraph" w:customStyle="1" w:styleId="tablepara">
    <w:name w:val="table para"/>
    <w:basedOn w:val="Normal"/>
    <w:rsid w:val="001927F7"/>
    <w:pPr>
      <w:tabs>
        <w:tab w:val="right" w:pos="800"/>
        <w:tab w:val="left" w:pos="1100"/>
      </w:tabs>
      <w:spacing w:before="80" w:after="60"/>
      <w:ind w:left="1100" w:hanging="1100"/>
    </w:pPr>
  </w:style>
  <w:style w:type="paragraph" w:customStyle="1" w:styleId="tablesubpara">
    <w:name w:val="table subpara"/>
    <w:basedOn w:val="Normal"/>
    <w:rsid w:val="001927F7"/>
    <w:pPr>
      <w:tabs>
        <w:tab w:val="right" w:pos="1500"/>
        <w:tab w:val="left" w:pos="1800"/>
      </w:tabs>
      <w:spacing w:before="80" w:after="60"/>
      <w:ind w:left="1800" w:hanging="1800"/>
    </w:pPr>
  </w:style>
  <w:style w:type="paragraph" w:customStyle="1" w:styleId="TableText">
    <w:name w:val="TableText"/>
    <w:basedOn w:val="Normal"/>
    <w:rsid w:val="001927F7"/>
    <w:pPr>
      <w:spacing w:before="60" w:after="60"/>
    </w:pPr>
  </w:style>
  <w:style w:type="paragraph" w:customStyle="1" w:styleId="Status">
    <w:name w:val="Status"/>
    <w:basedOn w:val="Normal"/>
    <w:rsid w:val="001927F7"/>
    <w:pPr>
      <w:spacing w:before="280"/>
      <w:jc w:val="center"/>
    </w:pPr>
    <w:rPr>
      <w:rFonts w:ascii="Arial" w:hAnsi="Arial"/>
      <w:sz w:val="14"/>
    </w:rPr>
  </w:style>
  <w:style w:type="paragraph" w:customStyle="1" w:styleId="aNoteText">
    <w:name w:val="aNoteText"/>
    <w:basedOn w:val="aNoteSymb"/>
    <w:rsid w:val="001927F7"/>
    <w:pPr>
      <w:spacing w:before="60"/>
      <w:ind w:firstLine="0"/>
    </w:pPr>
  </w:style>
  <w:style w:type="paragraph" w:customStyle="1" w:styleId="Penalty">
    <w:name w:val="Penalty"/>
    <w:basedOn w:val="Amainreturn"/>
    <w:rsid w:val="001927F7"/>
  </w:style>
  <w:style w:type="paragraph" w:customStyle="1" w:styleId="IshadedH5Sec">
    <w:name w:val="I shaded H5 Sec"/>
    <w:basedOn w:val="AH5Sec"/>
    <w:rsid w:val="001927F7"/>
    <w:pPr>
      <w:shd w:val="pct25" w:color="auto" w:fill="auto"/>
      <w:outlineLvl w:val="9"/>
    </w:pPr>
  </w:style>
  <w:style w:type="paragraph" w:customStyle="1" w:styleId="IshadedSchClause">
    <w:name w:val="I shaded Sch Clause"/>
    <w:basedOn w:val="IshadedH5Sec"/>
    <w:rsid w:val="001927F7"/>
  </w:style>
  <w:style w:type="character" w:styleId="Hyperlink">
    <w:name w:val="Hyperlink"/>
    <w:basedOn w:val="DefaultParagraphFont"/>
    <w:uiPriority w:val="99"/>
    <w:unhideWhenUsed/>
    <w:rsid w:val="001927F7"/>
    <w:rPr>
      <w:color w:val="0000FF" w:themeColor="hyperlink"/>
      <w:u w:val="single"/>
    </w:rPr>
  </w:style>
  <w:style w:type="paragraph" w:customStyle="1" w:styleId="Sched-Form-18Space">
    <w:name w:val="Sched-Form-18Space"/>
    <w:basedOn w:val="Normal"/>
    <w:rsid w:val="001927F7"/>
    <w:pPr>
      <w:spacing w:before="360" w:after="60"/>
    </w:pPr>
    <w:rPr>
      <w:sz w:val="22"/>
    </w:rPr>
  </w:style>
  <w:style w:type="paragraph" w:customStyle="1" w:styleId="AH1ChapterSymb">
    <w:name w:val="A H1 Chapter Symb"/>
    <w:basedOn w:val="AH1Chapter"/>
    <w:next w:val="AH2Part"/>
    <w:rsid w:val="001927F7"/>
    <w:pPr>
      <w:tabs>
        <w:tab w:val="clear" w:pos="2600"/>
        <w:tab w:val="left" w:pos="0"/>
      </w:tabs>
      <w:ind w:left="2480" w:hanging="2960"/>
    </w:pPr>
  </w:style>
  <w:style w:type="paragraph" w:customStyle="1" w:styleId="EndnotesAbbrev">
    <w:name w:val="EndnotesAbbrev"/>
    <w:basedOn w:val="Normal"/>
    <w:rsid w:val="001927F7"/>
    <w:pPr>
      <w:spacing w:before="20"/>
    </w:pPr>
    <w:rPr>
      <w:rFonts w:ascii="Arial" w:hAnsi="Arial"/>
      <w:color w:val="000000"/>
      <w:sz w:val="16"/>
    </w:rPr>
  </w:style>
  <w:style w:type="paragraph" w:customStyle="1" w:styleId="RepubNo">
    <w:name w:val="RepubNo"/>
    <w:basedOn w:val="BillBasicHeading"/>
    <w:rsid w:val="001927F7"/>
    <w:pPr>
      <w:keepNext w:val="0"/>
      <w:spacing w:before="600"/>
      <w:jc w:val="both"/>
    </w:pPr>
    <w:rPr>
      <w:sz w:val="26"/>
    </w:rPr>
  </w:style>
  <w:style w:type="paragraph" w:customStyle="1" w:styleId="NewAct">
    <w:name w:val="New Act"/>
    <w:basedOn w:val="Normal"/>
    <w:next w:val="Actdetails"/>
    <w:link w:val="NewActChar"/>
    <w:rsid w:val="001927F7"/>
    <w:pPr>
      <w:keepNext/>
      <w:spacing w:before="180"/>
      <w:ind w:left="1100"/>
    </w:pPr>
    <w:rPr>
      <w:rFonts w:ascii="Arial" w:hAnsi="Arial"/>
      <w:b/>
      <w:sz w:val="20"/>
    </w:rPr>
  </w:style>
  <w:style w:type="paragraph" w:customStyle="1" w:styleId="CoverInForce">
    <w:name w:val="CoverInForce"/>
    <w:basedOn w:val="BillBasicHeading"/>
    <w:rsid w:val="001927F7"/>
    <w:pPr>
      <w:keepNext w:val="0"/>
      <w:spacing w:before="400"/>
    </w:pPr>
    <w:rPr>
      <w:b w:val="0"/>
    </w:rPr>
  </w:style>
  <w:style w:type="paragraph" w:styleId="Subtitle">
    <w:name w:val="Subtitle"/>
    <w:basedOn w:val="Normal"/>
    <w:link w:val="SubtitleChar"/>
    <w:qFormat/>
    <w:rsid w:val="001927F7"/>
    <w:pPr>
      <w:spacing w:after="60"/>
      <w:jc w:val="center"/>
      <w:outlineLvl w:val="1"/>
    </w:pPr>
    <w:rPr>
      <w:rFonts w:ascii="Arial" w:hAnsi="Arial"/>
    </w:rPr>
  </w:style>
  <w:style w:type="paragraph" w:customStyle="1" w:styleId="CoverActName">
    <w:name w:val="CoverActName"/>
    <w:basedOn w:val="BillBasicHeading"/>
    <w:rsid w:val="001927F7"/>
    <w:pPr>
      <w:keepNext w:val="0"/>
      <w:spacing w:before="260"/>
    </w:pPr>
  </w:style>
  <w:style w:type="paragraph" w:customStyle="1" w:styleId="FormRule">
    <w:name w:val="FormRule"/>
    <w:basedOn w:val="Normal"/>
    <w:rsid w:val="001927F7"/>
    <w:pPr>
      <w:pBdr>
        <w:top w:val="single" w:sz="4" w:space="1" w:color="auto"/>
      </w:pBdr>
      <w:spacing w:before="160" w:after="40"/>
      <w:ind w:left="3220" w:right="3260"/>
    </w:pPr>
    <w:rPr>
      <w:sz w:val="8"/>
    </w:rPr>
  </w:style>
  <w:style w:type="paragraph" w:customStyle="1" w:styleId="SchSubClause">
    <w:name w:val="Sch SubClause"/>
    <w:basedOn w:val="Schclauseheading"/>
    <w:rsid w:val="001927F7"/>
    <w:rPr>
      <w:b w:val="0"/>
    </w:rPr>
  </w:style>
  <w:style w:type="paragraph" w:customStyle="1" w:styleId="Endnote20">
    <w:name w:val="Endnote2"/>
    <w:basedOn w:val="Normal"/>
    <w:rsid w:val="001927F7"/>
    <w:pPr>
      <w:keepNext/>
      <w:tabs>
        <w:tab w:val="left" w:pos="1100"/>
      </w:tabs>
      <w:spacing w:before="360"/>
    </w:pPr>
    <w:rPr>
      <w:rFonts w:ascii="Arial" w:hAnsi="Arial"/>
      <w:b/>
    </w:rPr>
  </w:style>
  <w:style w:type="paragraph" w:customStyle="1" w:styleId="Actdetails">
    <w:name w:val="Act details"/>
    <w:basedOn w:val="Normal"/>
    <w:rsid w:val="001927F7"/>
    <w:pPr>
      <w:spacing w:before="20"/>
      <w:ind w:left="1400"/>
    </w:pPr>
    <w:rPr>
      <w:rFonts w:ascii="Arial" w:hAnsi="Arial"/>
      <w:sz w:val="20"/>
    </w:rPr>
  </w:style>
  <w:style w:type="paragraph" w:customStyle="1" w:styleId="Asamby">
    <w:name w:val="As am by"/>
    <w:basedOn w:val="Normal"/>
    <w:next w:val="Normal"/>
    <w:rsid w:val="001927F7"/>
    <w:pPr>
      <w:spacing w:before="240"/>
      <w:ind w:left="1100"/>
    </w:pPr>
    <w:rPr>
      <w:rFonts w:ascii="Arial" w:hAnsi="Arial"/>
      <w:sz w:val="20"/>
    </w:rPr>
  </w:style>
  <w:style w:type="paragraph" w:customStyle="1" w:styleId="AmdtsEntries">
    <w:name w:val="AmdtsEntries"/>
    <w:basedOn w:val="BillBasicHeading"/>
    <w:rsid w:val="001927F7"/>
    <w:pPr>
      <w:keepNext w:val="0"/>
      <w:tabs>
        <w:tab w:val="clear" w:pos="2600"/>
        <w:tab w:val="left" w:pos="2700"/>
      </w:tabs>
      <w:spacing w:before="0"/>
      <w:ind w:left="2800" w:hanging="1700"/>
    </w:pPr>
    <w:rPr>
      <w:b w:val="0"/>
      <w:sz w:val="18"/>
    </w:rPr>
  </w:style>
  <w:style w:type="paragraph" w:customStyle="1" w:styleId="AH2PartSymb">
    <w:name w:val="A H2 Part Symb"/>
    <w:basedOn w:val="AH2Part"/>
    <w:next w:val="AH3Div"/>
    <w:rsid w:val="001927F7"/>
    <w:pPr>
      <w:tabs>
        <w:tab w:val="clear" w:pos="2600"/>
        <w:tab w:val="left" w:pos="0"/>
      </w:tabs>
      <w:ind w:left="2480" w:hanging="2960"/>
    </w:pPr>
  </w:style>
  <w:style w:type="paragraph" w:customStyle="1" w:styleId="AmdtsEntryHd">
    <w:name w:val="AmdtsEntryHd"/>
    <w:basedOn w:val="BillBasicHeading"/>
    <w:next w:val="AmdtsEntries"/>
    <w:rsid w:val="001927F7"/>
    <w:pPr>
      <w:tabs>
        <w:tab w:val="clear" w:pos="2600"/>
      </w:tabs>
      <w:spacing w:before="120"/>
      <w:ind w:left="1100"/>
    </w:pPr>
    <w:rPr>
      <w:sz w:val="18"/>
    </w:rPr>
  </w:style>
  <w:style w:type="paragraph" w:customStyle="1" w:styleId="EndNoteParas">
    <w:name w:val="EndNoteParas"/>
    <w:basedOn w:val="EndNoteTextEPS"/>
    <w:rsid w:val="001927F7"/>
    <w:pPr>
      <w:tabs>
        <w:tab w:val="right" w:pos="1432"/>
      </w:tabs>
      <w:ind w:left="1840" w:hanging="1840"/>
    </w:pPr>
  </w:style>
  <w:style w:type="paragraph" w:customStyle="1" w:styleId="NewReg">
    <w:name w:val="New Reg"/>
    <w:basedOn w:val="NewAct"/>
    <w:next w:val="Actdetails"/>
    <w:rsid w:val="001927F7"/>
  </w:style>
  <w:style w:type="paragraph" w:customStyle="1" w:styleId="Endnote3">
    <w:name w:val="Endnote3"/>
    <w:basedOn w:val="Normal"/>
    <w:rsid w:val="001927F7"/>
    <w:pPr>
      <w:keepNext/>
      <w:tabs>
        <w:tab w:val="left" w:pos="1100"/>
      </w:tabs>
      <w:spacing w:before="320"/>
      <w:ind w:left="1100" w:hanging="1100"/>
    </w:pPr>
    <w:rPr>
      <w:rFonts w:ascii="Arial" w:hAnsi="Arial"/>
      <w:b/>
      <w:color w:val="000000"/>
      <w:sz w:val="22"/>
    </w:rPr>
  </w:style>
  <w:style w:type="character" w:customStyle="1" w:styleId="charTableNo">
    <w:name w:val="charTableNo"/>
    <w:basedOn w:val="DefaultParagraphFont"/>
    <w:rsid w:val="001927F7"/>
  </w:style>
  <w:style w:type="character" w:customStyle="1" w:styleId="charTableText">
    <w:name w:val="charTableText"/>
    <w:basedOn w:val="DefaultParagraphFont"/>
    <w:rsid w:val="001927F7"/>
  </w:style>
  <w:style w:type="paragraph" w:customStyle="1" w:styleId="EndNoteTextEPS">
    <w:name w:val="EndNoteTextEPS"/>
    <w:basedOn w:val="Normal"/>
    <w:rsid w:val="001927F7"/>
    <w:pPr>
      <w:spacing w:before="60"/>
      <w:ind w:left="1100"/>
      <w:jc w:val="both"/>
    </w:pPr>
    <w:rPr>
      <w:sz w:val="20"/>
    </w:rPr>
  </w:style>
  <w:style w:type="paragraph" w:customStyle="1" w:styleId="TLegEntries">
    <w:name w:val="TLegEntries"/>
    <w:basedOn w:val="Normal"/>
    <w:rsid w:val="001927F7"/>
    <w:pPr>
      <w:tabs>
        <w:tab w:val="left" w:pos="1100"/>
      </w:tabs>
      <w:spacing w:before="40"/>
      <w:ind w:left="600" w:hanging="600"/>
    </w:pPr>
    <w:rPr>
      <w:rFonts w:ascii="Arial" w:hAnsi="Arial"/>
      <w:color w:val="000000"/>
      <w:sz w:val="16"/>
    </w:rPr>
  </w:style>
  <w:style w:type="paragraph" w:customStyle="1" w:styleId="OldAmdtsEntries">
    <w:name w:val="OldAmdtsEntries"/>
    <w:basedOn w:val="BillBasicHeading"/>
    <w:rsid w:val="001927F7"/>
    <w:pPr>
      <w:tabs>
        <w:tab w:val="clear" w:pos="2600"/>
        <w:tab w:val="left" w:leader="dot" w:pos="2700"/>
      </w:tabs>
      <w:ind w:left="2700" w:hanging="2000"/>
    </w:pPr>
    <w:rPr>
      <w:sz w:val="18"/>
    </w:rPr>
  </w:style>
  <w:style w:type="paragraph" w:customStyle="1" w:styleId="CoverText">
    <w:name w:val="CoverText"/>
    <w:basedOn w:val="Normal"/>
    <w:uiPriority w:val="99"/>
    <w:rsid w:val="001927F7"/>
    <w:pPr>
      <w:spacing w:before="100"/>
      <w:jc w:val="both"/>
    </w:pPr>
    <w:rPr>
      <w:sz w:val="20"/>
    </w:rPr>
  </w:style>
  <w:style w:type="paragraph" w:customStyle="1" w:styleId="CoverHeading">
    <w:name w:val="CoverHeading"/>
    <w:basedOn w:val="Normal"/>
    <w:rsid w:val="001927F7"/>
    <w:rPr>
      <w:rFonts w:ascii="Arial" w:hAnsi="Arial"/>
      <w:b/>
    </w:rPr>
  </w:style>
  <w:style w:type="paragraph" w:customStyle="1" w:styleId="OldAmdt2ndLine">
    <w:name w:val="OldAmdt2ndLine"/>
    <w:basedOn w:val="OldAmdtsEntries"/>
    <w:rsid w:val="001927F7"/>
    <w:pPr>
      <w:tabs>
        <w:tab w:val="left" w:pos="2700"/>
      </w:tabs>
      <w:spacing w:before="0"/>
    </w:pPr>
  </w:style>
  <w:style w:type="paragraph" w:customStyle="1" w:styleId="EarlierRepubEntries">
    <w:name w:val="EarlierRepubEntries"/>
    <w:basedOn w:val="Normal"/>
    <w:rsid w:val="001927F7"/>
    <w:pPr>
      <w:spacing w:before="60" w:after="60"/>
    </w:pPr>
    <w:rPr>
      <w:rFonts w:ascii="Arial" w:hAnsi="Arial"/>
      <w:sz w:val="18"/>
    </w:rPr>
  </w:style>
  <w:style w:type="paragraph" w:customStyle="1" w:styleId="RenumProvEntries">
    <w:name w:val="RenumProvEntries"/>
    <w:basedOn w:val="Normal"/>
    <w:rsid w:val="001927F7"/>
    <w:pPr>
      <w:spacing w:before="60"/>
    </w:pPr>
    <w:rPr>
      <w:rFonts w:ascii="Arial" w:hAnsi="Arial"/>
      <w:sz w:val="20"/>
    </w:rPr>
  </w:style>
  <w:style w:type="paragraph" w:customStyle="1" w:styleId="CoverSubHdg">
    <w:name w:val="CoverSubHdg"/>
    <w:basedOn w:val="CoverHeading"/>
    <w:rsid w:val="001927F7"/>
    <w:pPr>
      <w:spacing w:before="120"/>
    </w:pPr>
    <w:rPr>
      <w:sz w:val="20"/>
    </w:rPr>
  </w:style>
  <w:style w:type="paragraph" w:customStyle="1" w:styleId="CoverTextPara">
    <w:name w:val="CoverTextPara"/>
    <w:basedOn w:val="CoverText"/>
    <w:rsid w:val="001927F7"/>
    <w:pPr>
      <w:tabs>
        <w:tab w:val="right" w:pos="600"/>
        <w:tab w:val="left" w:pos="840"/>
      </w:tabs>
      <w:ind w:left="840" w:hanging="840"/>
    </w:pPr>
  </w:style>
  <w:style w:type="paragraph" w:customStyle="1" w:styleId="AH5SecSymb">
    <w:name w:val="A H5 Sec Symb"/>
    <w:basedOn w:val="AH5Sec"/>
    <w:next w:val="Amain"/>
    <w:rsid w:val="001927F7"/>
    <w:pPr>
      <w:tabs>
        <w:tab w:val="clear" w:pos="1100"/>
        <w:tab w:val="left" w:pos="0"/>
      </w:tabs>
      <w:ind w:hanging="1580"/>
    </w:pPr>
  </w:style>
  <w:style w:type="character" w:customStyle="1" w:styleId="charSymb">
    <w:name w:val="charSymb"/>
    <w:basedOn w:val="DefaultParagraphFont"/>
    <w:rsid w:val="001927F7"/>
    <w:rPr>
      <w:rFonts w:ascii="Arial" w:hAnsi="Arial"/>
      <w:sz w:val="24"/>
      <w:bdr w:val="single" w:sz="4" w:space="0" w:color="auto"/>
    </w:rPr>
  </w:style>
  <w:style w:type="paragraph" w:customStyle="1" w:styleId="AH3DivSymb">
    <w:name w:val="A H3 Div Symb"/>
    <w:basedOn w:val="AH3Div"/>
    <w:next w:val="AH5Sec"/>
    <w:rsid w:val="001927F7"/>
    <w:pPr>
      <w:tabs>
        <w:tab w:val="clear" w:pos="2600"/>
        <w:tab w:val="left" w:pos="0"/>
      </w:tabs>
      <w:ind w:left="2480" w:hanging="2960"/>
    </w:pPr>
  </w:style>
  <w:style w:type="paragraph" w:customStyle="1" w:styleId="AH4SubDivSymb">
    <w:name w:val="A H4 SubDiv Symb"/>
    <w:basedOn w:val="AH4SubDiv"/>
    <w:next w:val="AH5Sec"/>
    <w:rsid w:val="001927F7"/>
    <w:pPr>
      <w:tabs>
        <w:tab w:val="clear" w:pos="2600"/>
        <w:tab w:val="left" w:pos="0"/>
      </w:tabs>
      <w:ind w:left="2480" w:hanging="2960"/>
    </w:pPr>
  </w:style>
  <w:style w:type="paragraph" w:customStyle="1" w:styleId="Dict-HeadingSymb">
    <w:name w:val="Dict-Heading Symb"/>
    <w:basedOn w:val="Dict-Heading"/>
    <w:rsid w:val="001927F7"/>
    <w:pPr>
      <w:tabs>
        <w:tab w:val="left" w:pos="0"/>
      </w:tabs>
      <w:ind w:left="2480" w:hanging="2960"/>
    </w:pPr>
  </w:style>
  <w:style w:type="paragraph" w:customStyle="1" w:styleId="Sched-headingSymb">
    <w:name w:val="Sched-heading Symb"/>
    <w:basedOn w:val="Sched-heading"/>
    <w:rsid w:val="001927F7"/>
    <w:pPr>
      <w:tabs>
        <w:tab w:val="left" w:pos="0"/>
      </w:tabs>
      <w:ind w:left="2480" w:hanging="2960"/>
    </w:pPr>
  </w:style>
  <w:style w:type="paragraph" w:customStyle="1" w:styleId="Sched-PartSymb">
    <w:name w:val="Sched-Part Symb"/>
    <w:basedOn w:val="Sched-Part"/>
    <w:rsid w:val="001927F7"/>
    <w:pPr>
      <w:tabs>
        <w:tab w:val="left" w:pos="0"/>
      </w:tabs>
      <w:ind w:left="2480" w:hanging="2960"/>
    </w:pPr>
  </w:style>
  <w:style w:type="paragraph" w:customStyle="1" w:styleId="Sched-FormSymb">
    <w:name w:val="Sched-Form Symb"/>
    <w:basedOn w:val="Sched-Form"/>
    <w:rsid w:val="001927F7"/>
    <w:pPr>
      <w:tabs>
        <w:tab w:val="left" w:pos="0"/>
      </w:tabs>
      <w:ind w:left="2480" w:hanging="2960"/>
    </w:pPr>
  </w:style>
  <w:style w:type="paragraph" w:customStyle="1" w:styleId="SchclauseheadingSymb">
    <w:name w:val="Sch clause heading Symb"/>
    <w:basedOn w:val="Schclauseheading"/>
    <w:rsid w:val="001927F7"/>
    <w:pPr>
      <w:tabs>
        <w:tab w:val="left" w:pos="0"/>
      </w:tabs>
      <w:ind w:left="980" w:hanging="1460"/>
    </w:pPr>
  </w:style>
  <w:style w:type="paragraph" w:customStyle="1" w:styleId="TLegAsAmBy">
    <w:name w:val="TLegAsAmBy"/>
    <w:basedOn w:val="TLegEntries"/>
    <w:rsid w:val="001927F7"/>
    <w:pPr>
      <w:ind w:firstLine="0"/>
    </w:pPr>
    <w:rPr>
      <w:b/>
    </w:rPr>
  </w:style>
  <w:style w:type="paragraph" w:customStyle="1" w:styleId="00Spine">
    <w:name w:val="00Spine"/>
    <w:basedOn w:val="Normal"/>
    <w:rsid w:val="001927F7"/>
  </w:style>
  <w:style w:type="paragraph" w:customStyle="1" w:styleId="AuthorisedBlock">
    <w:name w:val="AuthorisedBlock"/>
    <w:basedOn w:val="Normal"/>
    <w:rsid w:val="001927F7"/>
    <w:pPr>
      <w:pBdr>
        <w:top w:val="single" w:sz="12" w:space="1" w:color="auto"/>
        <w:bottom w:val="single" w:sz="12" w:space="1" w:color="auto"/>
      </w:pBdr>
      <w:spacing w:before="120" w:after="120"/>
      <w:ind w:left="1680" w:right="1547"/>
      <w:jc w:val="center"/>
    </w:pPr>
    <w:rPr>
      <w:b/>
    </w:rPr>
  </w:style>
  <w:style w:type="paragraph" w:customStyle="1" w:styleId="AmdtsEntriesDefL2">
    <w:name w:val="AmdtsEntriesDefL2"/>
    <w:basedOn w:val="Normal"/>
    <w:rsid w:val="001927F7"/>
    <w:pPr>
      <w:tabs>
        <w:tab w:val="left" w:pos="3000"/>
      </w:tabs>
      <w:ind w:left="3100" w:hanging="2000"/>
    </w:pPr>
    <w:rPr>
      <w:rFonts w:ascii="Arial" w:hAnsi="Arial"/>
      <w:sz w:val="18"/>
    </w:rPr>
  </w:style>
  <w:style w:type="paragraph" w:customStyle="1" w:styleId="06Copyright">
    <w:name w:val="06Copyright"/>
    <w:basedOn w:val="Normal"/>
    <w:rsid w:val="001927F7"/>
  </w:style>
  <w:style w:type="paragraph" w:customStyle="1" w:styleId="AFHdg">
    <w:name w:val="AFHdg"/>
    <w:basedOn w:val="BillBasicHeading"/>
    <w:rsid w:val="001927F7"/>
    <w:rPr>
      <w:b w:val="0"/>
      <w:sz w:val="32"/>
    </w:rPr>
  </w:style>
  <w:style w:type="paragraph" w:customStyle="1" w:styleId="LegHistNote">
    <w:name w:val="LegHistNote"/>
    <w:basedOn w:val="Actdetails"/>
    <w:rsid w:val="001927F7"/>
    <w:pPr>
      <w:spacing w:before="60"/>
      <w:ind w:left="2700" w:right="-60" w:hanging="1300"/>
    </w:pPr>
    <w:rPr>
      <w:sz w:val="18"/>
    </w:rPr>
  </w:style>
  <w:style w:type="paragraph" w:customStyle="1" w:styleId="MH1Chapter">
    <w:name w:val="M H1 Chapter"/>
    <w:basedOn w:val="AH1Chapter"/>
    <w:rsid w:val="001927F7"/>
    <w:pPr>
      <w:tabs>
        <w:tab w:val="clear" w:pos="2600"/>
        <w:tab w:val="left" w:pos="2720"/>
      </w:tabs>
      <w:ind w:left="4000" w:hanging="3300"/>
    </w:pPr>
  </w:style>
  <w:style w:type="paragraph" w:customStyle="1" w:styleId="ModH1Chapter">
    <w:name w:val="Mod H1 Chapter"/>
    <w:basedOn w:val="IH1ChapSymb"/>
    <w:rsid w:val="001927F7"/>
    <w:pPr>
      <w:tabs>
        <w:tab w:val="clear" w:pos="2600"/>
        <w:tab w:val="left" w:pos="3300"/>
      </w:tabs>
      <w:ind w:left="3300"/>
    </w:pPr>
  </w:style>
  <w:style w:type="paragraph" w:customStyle="1" w:styleId="ModH2Part">
    <w:name w:val="Mod H2 Part"/>
    <w:basedOn w:val="IH2PartSymb"/>
    <w:rsid w:val="001927F7"/>
    <w:pPr>
      <w:tabs>
        <w:tab w:val="clear" w:pos="2600"/>
        <w:tab w:val="left" w:pos="3300"/>
      </w:tabs>
      <w:ind w:left="3300"/>
    </w:pPr>
  </w:style>
  <w:style w:type="paragraph" w:customStyle="1" w:styleId="ModH3Div">
    <w:name w:val="Mod H3 Div"/>
    <w:basedOn w:val="IH3DivSymb"/>
    <w:rsid w:val="001927F7"/>
    <w:pPr>
      <w:tabs>
        <w:tab w:val="clear" w:pos="2600"/>
        <w:tab w:val="left" w:pos="3300"/>
      </w:tabs>
      <w:ind w:left="3300"/>
    </w:pPr>
  </w:style>
  <w:style w:type="paragraph" w:customStyle="1" w:styleId="ModH4SubDiv">
    <w:name w:val="Mod H4 SubDiv"/>
    <w:basedOn w:val="IH4SubDivSymb"/>
    <w:rsid w:val="001927F7"/>
    <w:pPr>
      <w:tabs>
        <w:tab w:val="clear" w:pos="2600"/>
        <w:tab w:val="left" w:pos="3300"/>
      </w:tabs>
      <w:ind w:left="3300"/>
    </w:pPr>
  </w:style>
  <w:style w:type="paragraph" w:customStyle="1" w:styleId="ModH5Sec">
    <w:name w:val="Mod H5 Sec"/>
    <w:basedOn w:val="IH5SecSymb"/>
    <w:rsid w:val="001927F7"/>
    <w:pPr>
      <w:tabs>
        <w:tab w:val="clear" w:pos="1100"/>
        <w:tab w:val="left" w:pos="1800"/>
      </w:tabs>
      <w:ind w:left="2200"/>
    </w:pPr>
  </w:style>
  <w:style w:type="paragraph" w:customStyle="1" w:styleId="Modmain">
    <w:name w:val="Mod main"/>
    <w:basedOn w:val="Amain"/>
    <w:rsid w:val="001927F7"/>
    <w:pPr>
      <w:tabs>
        <w:tab w:val="clear" w:pos="900"/>
        <w:tab w:val="clear" w:pos="1100"/>
        <w:tab w:val="right" w:pos="1600"/>
        <w:tab w:val="left" w:pos="1800"/>
      </w:tabs>
      <w:ind w:left="2200"/>
    </w:pPr>
  </w:style>
  <w:style w:type="paragraph" w:customStyle="1" w:styleId="Modpara">
    <w:name w:val="Mod para"/>
    <w:basedOn w:val="BillBasic"/>
    <w:rsid w:val="001927F7"/>
    <w:pPr>
      <w:tabs>
        <w:tab w:val="right" w:pos="2100"/>
        <w:tab w:val="left" w:pos="2300"/>
      </w:tabs>
      <w:ind w:left="2700" w:hanging="1600"/>
      <w:outlineLvl w:val="6"/>
    </w:pPr>
  </w:style>
  <w:style w:type="paragraph" w:customStyle="1" w:styleId="Modsubpara">
    <w:name w:val="Mod subpara"/>
    <w:basedOn w:val="Asubpara"/>
    <w:rsid w:val="001927F7"/>
    <w:pPr>
      <w:tabs>
        <w:tab w:val="clear" w:pos="1900"/>
        <w:tab w:val="clear" w:pos="2100"/>
        <w:tab w:val="right" w:pos="2640"/>
        <w:tab w:val="left" w:pos="2840"/>
      </w:tabs>
      <w:ind w:left="3240" w:hanging="2140"/>
    </w:pPr>
  </w:style>
  <w:style w:type="paragraph" w:customStyle="1" w:styleId="Modsubsubpara">
    <w:name w:val="Mod subsubpara"/>
    <w:basedOn w:val="AsubsubparaSymb"/>
    <w:rsid w:val="001927F7"/>
    <w:pPr>
      <w:tabs>
        <w:tab w:val="clear" w:pos="2400"/>
        <w:tab w:val="clear" w:pos="2600"/>
        <w:tab w:val="right" w:pos="3160"/>
        <w:tab w:val="left" w:pos="3360"/>
      </w:tabs>
      <w:ind w:left="3760" w:hanging="2660"/>
    </w:pPr>
  </w:style>
  <w:style w:type="paragraph" w:customStyle="1" w:styleId="Modmainreturn">
    <w:name w:val="Mod main return"/>
    <w:basedOn w:val="AmainreturnSymb"/>
    <w:rsid w:val="001927F7"/>
    <w:pPr>
      <w:ind w:left="1800"/>
    </w:pPr>
  </w:style>
  <w:style w:type="paragraph" w:customStyle="1" w:styleId="Modparareturn">
    <w:name w:val="Mod para return"/>
    <w:basedOn w:val="AparareturnSymb"/>
    <w:rsid w:val="001927F7"/>
    <w:pPr>
      <w:ind w:left="2300"/>
    </w:pPr>
  </w:style>
  <w:style w:type="paragraph" w:customStyle="1" w:styleId="Modsubparareturn">
    <w:name w:val="Mod subpara return"/>
    <w:basedOn w:val="AsubparareturnSymb"/>
    <w:rsid w:val="001927F7"/>
    <w:pPr>
      <w:ind w:left="3040"/>
    </w:pPr>
  </w:style>
  <w:style w:type="paragraph" w:customStyle="1" w:styleId="Modref">
    <w:name w:val="Mod ref"/>
    <w:basedOn w:val="refSymb"/>
    <w:rsid w:val="001927F7"/>
    <w:pPr>
      <w:ind w:left="1100"/>
    </w:pPr>
  </w:style>
  <w:style w:type="paragraph" w:customStyle="1" w:styleId="ModaNote">
    <w:name w:val="Mod aNote"/>
    <w:basedOn w:val="aNoteSymb"/>
    <w:rsid w:val="001927F7"/>
    <w:pPr>
      <w:tabs>
        <w:tab w:val="left" w:pos="2600"/>
      </w:tabs>
      <w:ind w:left="2600"/>
    </w:pPr>
  </w:style>
  <w:style w:type="paragraph" w:customStyle="1" w:styleId="ModNote">
    <w:name w:val="Mod Note"/>
    <w:basedOn w:val="aNoteSymb"/>
    <w:rsid w:val="001927F7"/>
    <w:pPr>
      <w:tabs>
        <w:tab w:val="left" w:pos="2600"/>
      </w:tabs>
      <w:ind w:left="2600"/>
    </w:pPr>
  </w:style>
  <w:style w:type="paragraph" w:customStyle="1" w:styleId="ApprFormHd">
    <w:name w:val="ApprFormHd"/>
    <w:basedOn w:val="Sched-heading"/>
    <w:rsid w:val="001927F7"/>
    <w:pPr>
      <w:ind w:left="0" w:firstLine="0"/>
    </w:pPr>
  </w:style>
  <w:style w:type="paragraph" w:customStyle="1" w:styleId="EarlierRepubHdg">
    <w:name w:val="EarlierRepubHdg"/>
    <w:basedOn w:val="Normal"/>
    <w:rsid w:val="001927F7"/>
    <w:pPr>
      <w:keepNext/>
    </w:pPr>
    <w:rPr>
      <w:rFonts w:ascii="Arial" w:hAnsi="Arial"/>
      <w:b/>
      <w:sz w:val="20"/>
    </w:rPr>
  </w:style>
  <w:style w:type="paragraph" w:customStyle="1" w:styleId="RenumProvHdg">
    <w:name w:val="RenumProvHdg"/>
    <w:basedOn w:val="Normal"/>
    <w:rsid w:val="001927F7"/>
    <w:rPr>
      <w:rFonts w:ascii="Arial" w:hAnsi="Arial"/>
      <w:b/>
      <w:sz w:val="22"/>
    </w:rPr>
  </w:style>
  <w:style w:type="paragraph" w:customStyle="1" w:styleId="RenumProvHeader">
    <w:name w:val="RenumProvHeader"/>
    <w:basedOn w:val="Normal"/>
    <w:rsid w:val="001927F7"/>
    <w:rPr>
      <w:rFonts w:ascii="Arial" w:hAnsi="Arial"/>
      <w:b/>
      <w:sz w:val="22"/>
    </w:rPr>
  </w:style>
  <w:style w:type="paragraph" w:customStyle="1" w:styleId="RenumTableHdg">
    <w:name w:val="RenumTableHdg"/>
    <w:basedOn w:val="Normal"/>
    <w:rsid w:val="001927F7"/>
    <w:pPr>
      <w:spacing w:before="120"/>
    </w:pPr>
    <w:rPr>
      <w:rFonts w:ascii="Arial" w:hAnsi="Arial"/>
      <w:b/>
      <w:sz w:val="20"/>
    </w:rPr>
  </w:style>
  <w:style w:type="paragraph" w:customStyle="1" w:styleId="EPSCoverTop">
    <w:name w:val="EPSCoverTop"/>
    <w:basedOn w:val="Normal"/>
    <w:rsid w:val="001927F7"/>
    <w:pPr>
      <w:jc w:val="right"/>
    </w:pPr>
    <w:rPr>
      <w:rFonts w:ascii="Arial" w:hAnsi="Arial"/>
      <w:sz w:val="20"/>
    </w:rPr>
  </w:style>
  <w:style w:type="paragraph" w:customStyle="1" w:styleId="AmainSymb">
    <w:name w:val="A main Symb"/>
    <w:basedOn w:val="Amain"/>
    <w:rsid w:val="001927F7"/>
    <w:pPr>
      <w:tabs>
        <w:tab w:val="left" w:pos="0"/>
      </w:tabs>
      <w:ind w:left="1120" w:hanging="1600"/>
    </w:pPr>
  </w:style>
  <w:style w:type="paragraph" w:customStyle="1" w:styleId="AparaSymb">
    <w:name w:val="A para Symb"/>
    <w:basedOn w:val="Apara"/>
    <w:rsid w:val="001927F7"/>
    <w:pPr>
      <w:tabs>
        <w:tab w:val="right" w:pos="0"/>
      </w:tabs>
      <w:ind w:hanging="2080"/>
    </w:pPr>
  </w:style>
  <w:style w:type="paragraph" w:customStyle="1" w:styleId="AsubparaSymb">
    <w:name w:val="A subpara Symb"/>
    <w:basedOn w:val="Asubpara"/>
    <w:rsid w:val="001927F7"/>
    <w:pPr>
      <w:tabs>
        <w:tab w:val="left" w:pos="0"/>
      </w:tabs>
      <w:ind w:left="2098" w:hanging="2580"/>
    </w:pPr>
  </w:style>
  <w:style w:type="paragraph" w:customStyle="1" w:styleId="RenumProvSubsectEntries">
    <w:name w:val="RenumProvSubsectEntries"/>
    <w:basedOn w:val="RenumProvEntries"/>
    <w:rsid w:val="001927F7"/>
    <w:pPr>
      <w:ind w:left="252"/>
    </w:pPr>
  </w:style>
  <w:style w:type="paragraph" w:customStyle="1" w:styleId="Endnote4">
    <w:name w:val="Endnote4"/>
    <w:basedOn w:val="Endnote20"/>
    <w:rsid w:val="001927F7"/>
    <w:pPr>
      <w:pBdr>
        <w:top w:val="single" w:sz="4" w:space="1" w:color="auto"/>
        <w:left w:val="single" w:sz="4" w:space="4" w:color="auto"/>
        <w:bottom w:val="single" w:sz="4" w:space="1" w:color="auto"/>
        <w:right w:val="single" w:sz="4" w:space="4" w:color="auto"/>
      </w:pBdr>
      <w:ind w:left="1100" w:hanging="1100"/>
    </w:pPr>
  </w:style>
  <w:style w:type="paragraph" w:customStyle="1" w:styleId="Assectheading">
    <w:name w:val="A ssect heading"/>
    <w:basedOn w:val="Amain"/>
    <w:rsid w:val="001927F7"/>
    <w:pPr>
      <w:keepNext/>
      <w:tabs>
        <w:tab w:val="clear" w:pos="900"/>
        <w:tab w:val="clear" w:pos="1100"/>
      </w:tabs>
      <w:spacing w:before="300"/>
      <w:ind w:left="0" w:firstLine="0"/>
      <w:outlineLvl w:val="9"/>
    </w:pPr>
    <w:rPr>
      <w:i/>
    </w:rPr>
  </w:style>
  <w:style w:type="paragraph" w:customStyle="1" w:styleId="LongTitleSymb">
    <w:name w:val="LongTitleSymb"/>
    <w:basedOn w:val="LongTitle"/>
    <w:rsid w:val="001927F7"/>
    <w:pPr>
      <w:ind w:hanging="480"/>
    </w:pPr>
  </w:style>
  <w:style w:type="paragraph" w:customStyle="1" w:styleId="EffectiveDate">
    <w:name w:val="EffectiveDate"/>
    <w:basedOn w:val="Normal"/>
    <w:rsid w:val="001927F7"/>
    <w:pPr>
      <w:spacing w:before="120"/>
    </w:pPr>
    <w:rPr>
      <w:rFonts w:ascii="Arial" w:hAnsi="Arial"/>
      <w:b/>
      <w:sz w:val="26"/>
    </w:rPr>
  </w:style>
  <w:style w:type="paragraph" w:customStyle="1" w:styleId="05Endnote0">
    <w:name w:val="05Endnote"/>
    <w:basedOn w:val="Normal"/>
    <w:rsid w:val="001927F7"/>
  </w:style>
  <w:style w:type="paragraph" w:customStyle="1" w:styleId="AmdtEntries">
    <w:name w:val="AmdtEntries"/>
    <w:basedOn w:val="BillBasicHeading"/>
    <w:rsid w:val="001927F7"/>
    <w:pPr>
      <w:keepNext w:val="0"/>
      <w:tabs>
        <w:tab w:val="clear" w:pos="2600"/>
      </w:tabs>
      <w:spacing w:before="0"/>
      <w:ind w:left="3200" w:hanging="2100"/>
    </w:pPr>
    <w:rPr>
      <w:sz w:val="18"/>
    </w:rPr>
  </w:style>
  <w:style w:type="paragraph" w:customStyle="1" w:styleId="AmdtEntriesDefL2">
    <w:name w:val="AmdtEntriesDefL2"/>
    <w:basedOn w:val="AmdtEntries"/>
    <w:rsid w:val="001927F7"/>
    <w:pPr>
      <w:tabs>
        <w:tab w:val="left" w:pos="3000"/>
      </w:tabs>
      <w:ind w:left="3600" w:hanging="2500"/>
    </w:pPr>
  </w:style>
  <w:style w:type="character" w:customStyle="1" w:styleId="charContents">
    <w:name w:val="charContents"/>
    <w:basedOn w:val="DefaultParagraphFont"/>
    <w:rsid w:val="001927F7"/>
  </w:style>
  <w:style w:type="character" w:customStyle="1" w:styleId="charPage">
    <w:name w:val="charPage"/>
    <w:basedOn w:val="DefaultParagraphFont"/>
    <w:rsid w:val="001927F7"/>
  </w:style>
  <w:style w:type="paragraph" w:customStyle="1" w:styleId="FooterInfoCentre">
    <w:name w:val="FooterInfoCentre"/>
    <w:basedOn w:val="FooterInfo"/>
    <w:rsid w:val="001927F7"/>
    <w:pPr>
      <w:spacing w:before="60"/>
      <w:jc w:val="center"/>
    </w:pPr>
  </w:style>
  <w:style w:type="paragraph" w:styleId="MacroText">
    <w:name w:val="macro"/>
    <w:link w:val="MacroTextChar"/>
    <w:semiHidden/>
    <w:rsid w:val="001927F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customStyle="1" w:styleId="EndNoteTextPub">
    <w:name w:val="EndNoteTextPub"/>
    <w:basedOn w:val="Normal"/>
    <w:rsid w:val="001927F7"/>
    <w:pPr>
      <w:spacing w:before="60"/>
      <w:ind w:left="1100"/>
      <w:jc w:val="both"/>
    </w:pPr>
    <w:rPr>
      <w:sz w:val="20"/>
    </w:rPr>
  </w:style>
  <w:style w:type="paragraph" w:customStyle="1" w:styleId="aExamHdgss">
    <w:name w:val="aExamHdgss"/>
    <w:basedOn w:val="BillBasicHeading"/>
    <w:next w:val="Normal"/>
    <w:rsid w:val="001927F7"/>
    <w:pPr>
      <w:tabs>
        <w:tab w:val="clear" w:pos="2600"/>
      </w:tabs>
      <w:ind w:left="1100"/>
    </w:pPr>
    <w:rPr>
      <w:sz w:val="18"/>
    </w:rPr>
  </w:style>
  <w:style w:type="paragraph" w:customStyle="1" w:styleId="aExamss">
    <w:name w:val="aExamss"/>
    <w:basedOn w:val="aNoteSymb"/>
    <w:rsid w:val="001927F7"/>
    <w:pPr>
      <w:spacing w:before="60"/>
      <w:ind w:left="1100" w:firstLine="0"/>
    </w:pPr>
  </w:style>
  <w:style w:type="paragraph" w:customStyle="1" w:styleId="aExamINumss">
    <w:name w:val="aExamINumss"/>
    <w:basedOn w:val="aExamss"/>
    <w:rsid w:val="001927F7"/>
    <w:pPr>
      <w:tabs>
        <w:tab w:val="left" w:pos="1500"/>
      </w:tabs>
      <w:ind w:left="1500" w:hanging="400"/>
    </w:pPr>
  </w:style>
  <w:style w:type="paragraph" w:customStyle="1" w:styleId="aExamNumTextss">
    <w:name w:val="aExamNumTextss"/>
    <w:basedOn w:val="aExamss"/>
    <w:rsid w:val="001927F7"/>
    <w:pPr>
      <w:ind w:left="1500"/>
    </w:pPr>
  </w:style>
  <w:style w:type="paragraph" w:customStyle="1" w:styleId="AExamIPara">
    <w:name w:val="AExamIPara"/>
    <w:basedOn w:val="aExam"/>
    <w:rsid w:val="001927F7"/>
    <w:pPr>
      <w:tabs>
        <w:tab w:val="right" w:pos="1720"/>
        <w:tab w:val="left" w:pos="2000"/>
      </w:tabs>
      <w:ind w:left="2000" w:hanging="900"/>
    </w:pPr>
  </w:style>
  <w:style w:type="paragraph" w:customStyle="1" w:styleId="aNoteTextss">
    <w:name w:val="aNoteTextss"/>
    <w:basedOn w:val="Normal"/>
    <w:rsid w:val="001927F7"/>
    <w:pPr>
      <w:spacing w:before="60"/>
      <w:ind w:left="1900"/>
      <w:jc w:val="both"/>
    </w:pPr>
    <w:rPr>
      <w:sz w:val="20"/>
    </w:rPr>
  </w:style>
  <w:style w:type="paragraph" w:customStyle="1" w:styleId="aNoteParass">
    <w:name w:val="aNoteParass"/>
    <w:basedOn w:val="Normal"/>
    <w:rsid w:val="001927F7"/>
    <w:pPr>
      <w:tabs>
        <w:tab w:val="right" w:pos="2140"/>
        <w:tab w:val="left" w:pos="2400"/>
      </w:tabs>
      <w:spacing w:before="60"/>
      <w:ind w:left="2400" w:hanging="1300"/>
      <w:jc w:val="both"/>
    </w:pPr>
    <w:rPr>
      <w:sz w:val="20"/>
    </w:rPr>
  </w:style>
  <w:style w:type="paragraph" w:customStyle="1" w:styleId="aExamHdgpar">
    <w:name w:val="aExamHdgpar"/>
    <w:basedOn w:val="aExamHdgss"/>
    <w:next w:val="Normal"/>
    <w:rsid w:val="001927F7"/>
    <w:pPr>
      <w:ind w:left="1600"/>
    </w:pPr>
  </w:style>
  <w:style w:type="paragraph" w:customStyle="1" w:styleId="aExampar">
    <w:name w:val="aExampar"/>
    <w:basedOn w:val="aExamss"/>
    <w:rsid w:val="001927F7"/>
    <w:pPr>
      <w:ind w:left="1600"/>
    </w:pPr>
  </w:style>
  <w:style w:type="paragraph" w:customStyle="1" w:styleId="aNotepar">
    <w:name w:val="aNotepar"/>
    <w:basedOn w:val="BillBasic"/>
    <w:next w:val="Normal"/>
    <w:rsid w:val="001927F7"/>
    <w:pPr>
      <w:ind w:left="2400" w:hanging="800"/>
    </w:pPr>
    <w:rPr>
      <w:sz w:val="20"/>
    </w:rPr>
  </w:style>
  <w:style w:type="paragraph" w:customStyle="1" w:styleId="aNoteTextpar">
    <w:name w:val="aNoteTextpar"/>
    <w:basedOn w:val="aNotepar"/>
    <w:rsid w:val="001927F7"/>
    <w:pPr>
      <w:spacing w:before="60"/>
      <w:ind w:firstLine="0"/>
    </w:pPr>
  </w:style>
  <w:style w:type="paragraph" w:customStyle="1" w:styleId="aNoteParapar">
    <w:name w:val="aNoteParapar"/>
    <w:basedOn w:val="aNotepar"/>
    <w:rsid w:val="001927F7"/>
    <w:pPr>
      <w:tabs>
        <w:tab w:val="right" w:pos="2640"/>
      </w:tabs>
      <w:spacing w:before="60"/>
      <w:ind w:left="2920" w:hanging="1320"/>
    </w:pPr>
  </w:style>
  <w:style w:type="paragraph" w:customStyle="1" w:styleId="aExamHdgsubpar">
    <w:name w:val="aExamHdgsubpar"/>
    <w:basedOn w:val="aExamHdgss"/>
    <w:next w:val="Normal"/>
    <w:rsid w:val="001927F7"/>
    <w:pPr>
      <w:ind w:left="2140"/>
    </w:pPr>
  </w:style>
  <w:style w:type="paragraph" w:customStyle="1" w:styleId="aExamsubpar">
    <w:name w:val="aExamsubpar"/>
    <w:basedOn w:val="aExamss"/>
    <w:rsid w:val="001927F7"/>
    <w:pPr>
      <w:ind w:left="2140"/>
    </w:pPr>
  </w:style>
  <w:style w:type="paragraph" w:customStyle="1" w:styleId="aNotesubpar">
    <w:name w:val="aNotesubpar"/>
    <w:basedOn w:val="BillBasic"/>
    <w:next w:val="Normal"/>
    <w:rsid w:val="001927F7"/>
    <w:pPr>
      <w:ind w:left="2940" w:hanging="800"/>
    </w:pPr>
    <w:rPr>
      <w:sz w:val="20"/>
    </w:rPr>
  </w:style>
  <w:style w:type="paragraph" w:customStyle="1" w:styleId="aNoteTextsubpar">
    <w:name w:val="aNoteTextsubpar"/>
    <w:basedOn w:val="aNotesubpar"/>
    <w:rsid w:val="001927F7"/>
    <w:pPr>
      <w:spacing w:before="60"/>
      <w:ind w:firstLine="0"/>
    </w:pPr>
  </w:style>
  <w:style w:type="paragraph" w:customStyle="1" w:styleId="aExamBulletss">
    <w:name w:val="aExamBulletss"/>
    <w:basedOn w:val="aExamss"/>
    <w:rsid w:val="001927F7"/>
    <w:pPr>
      <w:ind w:left="1500" w:hanging="400"/>
    </w:pPr>
  </w:style>
  <w:style w:type="paragraph" w:customStyle="1" w:styleId="aNoteBulletss">
    <w:name w:val="aNoteBulletss"/>
    <w:basedOn w:val="Normal"/>
    <w:rsid w:val="001927F7"/>
    <w:pPr>
      <w:spacing w:before="60"/>
      <w:ind w:left="2300" w:hanging="400"/>
      <w:jc w:val="both"/>
    </w:pPr>
    <w:rPr>
      <w:sz w:val="20"/>
    </w:rPr>
  </w:style>
  <w:style w:type="paragraph" w:customStyle="1" w:styleId="aExamBulletpar">
    <w:name w:val="aExamBulletpar"/>
    <w:basedOn w:val="aExampar"/>
    <w:rsid w:val="001927F7"/>
    <w:pPr>
      <w:ind w:left="2000" w:hanging="400"/>
    </w:pPr>
  </w:style>
  <w:style w:type="paragraph" w:customStyle="1" w:styleId="aNoteBulletpar">
    <w:name w:val="aNoteBulletpar"/>
    <w:basedOn w:val="aNotepar"/>
    <w:rsid w:val="001927F7"/>
    <w:pPr>
      <w:spacing w:before="60"/>
      <w:ind w:left="2800" w:hanging="400"/>
    </w:pPr>
  </w:style>
  <w:style w:type="paragraph" w:customStyle="1" w:styleId="aExplanBullet">
    <w:name w:val="aExplanBullet"/>
    <w:basedOn w:val="Normal"/>
    <w:rsid w:val="001927F7"/>
    <w:pPr>
      <w:spacing w:before="140"/>
      <w:ind w:left="400" w:hanging="400"/>
      <w:jc w:val="both"/>
    </w:pPr>
    <w:rPr>
      <w:snapToGrid w:val="0"/>
      <w:sz w:val="20"/>
    </w:rPr>
  </w:style>
  <w:style w:type="paragraph" w:customStyle="1" w:styleId="SchAmain">
    <w:name w:val="Sch A main"/>
    <w:basedOn w:val="Amain"/>
    <w:rsid w:val="001927F7"/>
  </w:style>
  <w:style w:type="paragraph" w:customStyle="1" w:styleId="SchApara">
    <w:name w:val="Sch A para"/>
    <w:basedOn w:val="Apara"/>
    <w:rsid w:val="001927F7"/>
  </w:style>
  <w:style w:type="paragraph" w:customStyle="1" w:styleId="SchAsubpara">
    <w:name w:val="Sch A subpara"/>
    <w:basedOn w:val="Asubpara"/>
    <w:rsid w:val="001927F7"/>
  </w:style>
  <w:style w:type="paragraph" w:customStyle="1" w:styleId="SchAsubsubpara">
    <w:name w:val="Sch A subsubpara"/>
    <w:basedOn w:val="Asubsubpara"/>
    <w:rsid w:val="001927F7"/>
  </w:style>
  <w:style w:type="paragraph" w:customStyle="1" w:styleId="PrincipalActdetails">
    <w:name w:val="Principal Act details"/>
    <w:basedOn w:val="Normal"/>
    <w:rsid w:val="004950A4"/>
    <w:pPr>
      <w:spacing w:before="20"/>
      <w:ind w:left="600" w:right="-60"/>
    </w:pPr>
    <w:rPr>
      <w:rFonts w:ascii="Arial" w:hAnsi="Arial" w:cs="Arial"/>
      <w:sz w:val="18"/>
      <w:szCs w:val="18"/>
      <w:lang w:val="en-US"/>
    </w:rPr>
  </w:style>
  <w:style w:type="paragraph" w:customStyle="1" w:styleId="NewActorRegnote">
    <w:name w:val="New Act or Reg note"/>
    <w:basedOn w:val="NewAct"/>
    <w:rsid w:val="004950A4"/>
    <w:pPr>
      <w:spacing w:before="60"/>
      <w:ind w:left="1320" w:hanging="720"/>
    </w:pPr>
    <w:rPr>
      <w:rFonts w:cs="Arial"/>
      <w:b w:val="0"/>
      <w:sz w:val="18"/>
      <w:szCs w:val="18"/>
    </w:rPr>
  </w:style>
  <w:style w:type="paragraph" w:customStyle="1" w:styleId="aExamINum">
    <w:name w:val="aExamINum"/>
    <w:basedOn w:val="aExam"/>
    <w:rsid w:val="004950A4"/>
    <w:pPr>
      <w:tabs>
        <w:tab w:val="left" w:pos="1500"/>
      </w:tabs>
      <w:ind w:left="1500" w:hanging="400"/>
    </w:pPr>
  </w:style>
  <w:style w:type="paragraph" w:customStyle="1" w:styleId="aExamINumpar">
    <w:name w:val="aExamINumpar"/>
    <w:basedOn w:val="aExampar"/>
    <w:rsid w:val="001927F7"/>
    <w:pPr>
      <w:tabs>
        <w:tab w:val="left" w:pos="2000"/>
      </w:tabs>
      <w:ind w:left="2000" w:hanging="400"/>
    </w:pPr>
  </w:style>
  <w:style w:type="paragraph" w:customStyle="1" w:styleId="aExamNumTextpar">
    <w:name w:val="aExamNumTextpar"/>
    <w:basedOn w:val="aExampar"/>
    <w:rsid w:val="004950A4"/>
    <w:pPr>
      <w:ind w:left="2000"/>
    </w:pPr>
  </w:style>
  <w:style w:type="paragraph" w:customStyle="1" w:styleId="aExamNumsubpar">
    <w:name w:val="aExamNumsubpar"/>
    <w:basedOn w:val="aExamsubpar"/>
    <w:rsid w:val="004950A4"/>
    <w:pPr>
      <w:tabs>
        <w:tab w:val="left" w:pos="2540"/>
      </w:tabs>
      <w:ind w:left="2540" w:hanging="400"/>
    </w:pPr>
  </w:style>
  <w:style w:type="paragraph" w:customStyle="1" w:styleId="aExamNumTextsubpar">
    <w:name w:val="aExamNumTextsubpar"/>
    <w:basedOn w:val="aExampar"/>
    <w:rsid w:val="004950A4"/>
    <w:pPr>
      <w:ind w:left="2540"/>
    </w:pPr>
  </w:style>
  <w:style w:type="paragraph" w:customStyle="1" w:styleId="aExamBulletsubpar">
    <w:name w:val="aExamBulletsubpar"/>
    <w:basedOn w:val="aExamsubpar"/>
    <w:rsid w:val="004950A4"/>
    <w:pPr>
      <w:numPr>
        <w:numId w:val="13"/>
      </w:numPr>
    </w:pPr>
  </w:style>
  <w:style w:type="paragraph" w:customStyle="1" w:styleId="aNotess">
    <w:name w:val="aNotess"/>
    <w:basedOn w:val="BillBasic"/>
    <w:rsid w:val="004950A4"/>
    <w:pPr>
      <w:ind w:left="1900" w:hanging="800"/>
    </w:pPr>
    <w:rPr>
      <w:sz w:val="20"/>
    </w:rPr>
  </w:style>
  <w:style w:type="paragraph" w:customStyle="1" w:styleId="aNoteParasubpar">
    <w:name w:val="aNoteParasubpar"/>
    <w:basedOn w:val="aNotesubpar"/>
    <w:rsid w:val="004950A4"/>
    <w:pPr>
      <w:tabs>
        <w:tab w:val="right" w:pos="3180"/>
      </w:tabs>
      <w:spacing w:before="0"/>
      <w:ind w:left="3460" w:hanging="1320"/>
    </w:pPr>
  </w:style>
  <w:style w:type="paragraph" w:customStyle="1" w:styleId="aNoteBulletann">
    <w:name w:val="aNoteBulletann"/>
    <w:basedOn w:val="aNotess"/>
    <w:rsid w:val="004950A4"/>
    <w:pPr>
      <w:tabs>
        <w:tab w:val="left" w:pos="2200"/>
      </w:tabs>
      <w:spacing w:before="0"/>
      <w:ind w:left="0" w:firstLine="0"/>
    </w:pPr>
  </w:style>
  <w:style w:type="paragraph" w:customStyle="1" w:styleId="aNoteBulletparann">
    <w:name w:val="aNoteBulletparann"/>
    <w:basedOn w:val="aNotepar"/>
    <w:rsid w:val="004950A4"/>
    <w:pPr>
      <w:tabs>
        <w:tab w:val="left" w:pos="2700"/>
      </w:tabs>
      <w:spacing w:before="0"/>
      <w:ind w:left="0" w:firstLine="0"/>
    </w:pPr>
  </w:style>
  <w:style w:type="paragraph" w:customStyle="1" w:styleId="aNoteBulletsubpar">
    <w:name w:val="aNoteBulletsubpar"/>
    <w:basedOn w:val="aNotesubpar"/>
    <w:rsid w:val="004950A4"/>
    <w:pPr>
      <w:numPr>
        <w:numId w:val="14"/>
      </w:numPr>
      <w:tabs>
        <w:tab w:val="left" w:pos="3240"/>
      </w:tabs>
      <w:spacing w:before="0"/>
    </w:pPr>
  </w:style>
  <w:style w:type="paragraph" w:customStyle="1" w:styleId="AuthLaw">
    <w:name w:val="AuthLaw"/>
    <w:basedOn w:val="BillBasic"/>
    <w:rsid w:val="004950A4"/>
    <w:rPr>
      <w:rFonts w:ascii="Arial" w:hAnsi="Arial"/>
      <w:b/>
      <w:sz w:val="20"/>
    </w:rPr>
  </w:style>
  <w:style w:type="paragraph" w:customStyle="1" w:styleId="TOCOL1">
    <w:name w:val="TOCOL 1"/>
    <w:basedOn w:val="TOC1"/>
    <w:rsid w:val="001927F7"/>
  </w:style>
  <w:style w:type="paragraph" w:customStyle="1" w:styleId="TOCOL2">
    <w:name w:val="TOCOL 2"/>
    <w:basedOn w:val="TOC2"/>
    <w:rsid w:val="001927F7"/>
    <w:pPr>
      <w:keepNext w:val="0"/>
    </w:pPr>
  </w:style>
  <w:style w:type="paragraph" w:customStyle="1" w:styleId="TOCOL3">
    <w:name w:val="TOCOL 3"/>
    <w:basedOn w:val="TOC3"/>
    <w:rsid w:val="001927F7"/>
    <w:pPr>
      <w:keepNext w:val="0"/>
    </w:pPr>
  </w:style>
  <w:style w:type="paragraph" w:customStyle="1" w:styleId="TOCOL4">
    <w:name w:val="TOCOL 4"/>
    <w:basedOn w:val="TOC4"/>
    <w:rsid w:val="001927F7"/>
    <w:pPr>
      <w:keepNext w:val="0"/>
    </w:pPr>
  </w:style>
  <w:style w:type="paragraph" w:customStyle="1" w:styleId="TOCOL5">
    <w:name w:val="TOCOL 5"/>
    <w:basedOn w:val="TOC5"/>
    <w:rsid w:val="001927F7"/>
    <w:pPr>
      <w:tabs>
        <w:tab w:val="left" w:pos="400"/>
      </w:tabs>
    </w:pPr>
  </w:style>
  <w:style w:type="paragraph" w:customStyle="1" w:styleId="TOCOL6">
    <w:name w:val="TOCOL 6"/>
    <w:basedOn w:val="TOC6"/>
    <w:rsid w:val="001927F7"/>
    <w:pPr>
      <w:keepNext w:val="0"/>
    </w:pPr>
  </w:style>
  <w:style w:type="paragraph" w:customStyle="1" w:styleId="TOCOL7">
    <w:name w:val="TOCOL 7"/>
    <w:basedOn w:val="TOC7"/>
    <w:rsid w:val="001927F7"/>
  </w:style>
  <w:style w:type="paragraph" w:customStyle="1" w:styleId="TOCOL8">
    <w:name w:val="TOCOL 8"/>
    <w:basedOn w:val="TOC8"/>
    <w:rsid w:val="001927F7"/>
  </w:style>
  <w:style w:type="paragraph" w:customStyle="1" w:styleId="TOCOL9">
    <w:name w:val="TOCOL 9"/>
    <w:basedOn w:val="TOC9"/>
    <w:rsid w:val="001927F7"/>
    <w:pPr>
      <w:ind w:right="0"/>
    </w:pPr>
  </w:style>
  <w:style w:type="paragraph" w:customStyle="1" w:styleId="TOC10">
    <w:name w:val="TOC 10"/>
    <w:basedOn w:val="TOC5"/>
    <w:rsid w:val="001927F7"/>
    <w:rPr>
      <w:szCs w:val="24"/>
    </w:rPr>
  </w:style>
  <w:style w:type="character" w:customStyle="1" w:styleId="charNotBold">
    <w:name w:val="charNotBold"/>
    <w:basedOn w:val="DefaultParagraphFont"/>
    <w:rsid w:val="001927F7"/>
    <w:rPr>
      <w:rFonts w:ascii="Arial" w:hAnsi="Arial"/>
      <w:sz w:val="20"/>
    </w:rPr>
  </w:style>
  <w:style w:type="paragraph" w:customStyle="1" w:styleId="Billname1">
    <w:name w:val="Billname1"/>
    <w:basedOn w:val="Normal"/>
    <w:rsid w:val="001927F7"/>
    <w:pPr>
      <w:tabs>
        <w:tab w:val="left" w:pos="2400"/>
      </w:tabs>
      <w:spacing w:before="1220"/>
    </w:pPr>
    <w:rPr>
      <w:rFonts w:ascii="Arial" w:hAnsi="Arial"/>
      <w:b/>
      <w:sz w:val="40"/>
    </w:rPr>
  </w:style>
  <w:style w:type="paragraph" w:customStyle="1" w:styleId="TablePara10">
    <w:name w:val="TablePara10"/>
    <w:basedOn w:val="tablepara"/>
    <w:rsid w:val="001927F7"/>
    <w:pPr>
      <w:tabs>
        <w:tab w:val="clear" w:pos="800"/>
        <w:tab w:val="clear" w:pos="1100"/>
        <w:tab w:val="right" w:pos="400"/>
        <w:tab w:val="left" w:pos="700"/>
      </w:tabs>
      <w:ind w:left="700" w:hanging="700"/>
    </w:pPr>
    <w:rPr>
      <w:sz w:val="20"/>
    </w:rPr>
  </w:style>
  <w:style w:type="paragraph" w:customStyle="1" w:styleId="TableSubPara10">
    <w:name w:val="TableSubPara10"/>
    <w:basedOn w:val="tablesubpara"/>
    <w:rsid w:val="001927F7"/>
    <w:pPr>
      <w:tabs>
        <w:tab w:val="clear" w:pos="1500"/>
        <w:tab w:val="clear" w:pos="1800"/>
        <w:tab w:val="right" w:pos="1100"/>
        <w:tab w:val="left" w:pos="1400"/>
      </w:tabs>
      <w:ind w:left="1400" w:hanging="1400"/>
    </w:pPr>
    <w:rPr>
      <w:sz w:val="20"/>
    </w:rPr>
  </w:style>
  <w:style w:type="paragraph" w:customStyle="1" w:styleId="TableText10">
    <w:name w:val="TableText10"/>
    <w:basedOn w:val="TableText"/>
    <w:rsid w:val="001927F7"/>
    <w:rPr>
      <w:sz w:val="20"/>
    </w:rPr>
  </w:style>
  <w:style w:type="paragraph" w:customStyle="1" w:styleId="Actbullet">
    <w:name w:val="Act bullet"/>
    <w:basedOn w:val="Normal"/>
    <w:uiPriority w:val="99"/>
    <w:rsid w:val="001927F7"/>
    <w:pPr>
      <w:numPr>
        <w:numId w:val="22"/>
      </w:numPr>
      <w:tabs>
        <w:tab w:val="left" w:pos="900"/>
      </w:tabs>
      <w:spacing w:before="20"/>
      <w:ind w:right="-60"/>
    </w:pPr>
    <w:rPr>
      <w:rFonts w:ascii="Arial" w:hAnsi="Arial"/>
      <w:sz w:val="18"/>
    </w:rPr>
  </w:style>
  <w:style w:type="character" w:customStyle="1" w:styleId="AmainreturnChar">
    <w:name w:val="A main return Char"/>
    <w:basedOn w:val="DefaultParagraphFont"/>
    <w:link w:val="Amainreturn"/>
    <w:locked/>
    <w:rsid w:val="006C64A0"/>
    <w:rPr>
      <w:sz w:val="24"/>
      <w:lang w:eastAsia="en-US"/>
    </w:rPr>
  </w:style>
  <w:style w:type="paragraph" w:styleId="BalloonText">
    <w:name w:val="Balloon Text"/>
    <w:basedOn w:val="Normal"/>
    <w:link w:val="BalloonTextChar"/>
    <w:uiPriority w:val="99"/>
    <w:unhideWhenUsed/>
    <w:rsid w:val="001927F7"/>
    <w:rPr>
      <w:rFonts w:ascii="Tahoma" w:hAnsi="Tahoma" w:cs="Tahoma"/>
      <w:sz w:val="16"/>
      <w:szCs w:val="16"/>
    </w:rPr>
  </w:style>
  <w:style w:type="character" w:customStyle="1" w:styleId="BalloonTextChar">
    <w:name w:val="Balloon Text Char"/>
    <w:basedOn w:val="DefaultParagraphFont"/>
    <w:link w:val="BalloonText"/>
    <w:uiPriority w:val="99"/>
    <w:rsid w:val="001927F7"/>
    <w:rPr>
      <w:rFonts w:ascii="Tahoma" w:hAnsi="Tahoma" w:cs="Tahoma"/>
      <w:sz w:val="16"/>
      <w:szCs w:val="16"/>
      <w:lang w:eastAsia="en-US"/>
    </w:rPr>
  </w:style>
  <w:style w:type="character" w:customStyle="1" w:styleId="FooterChar">
    <w:name w:val="Footer Char"/>
    <w:basedOn w:val="DefaultParagraphFont"/>
    <w:link w:val="Footer"/>
    <w:rsid w:val="001927F7"/>
    <w:rPr>
      <w:rFonts w:ascii="Arial" w:hAnsi="Arial"/>
      <w:sz w:val="18"/>
      <w:lang w:eastAsia="en-US"/>
    </w:rPr>
  </w:style>
  <w:style w:type="character" w:customStyle="1" w:styleId="aNoteChar">
    <w:name w:val="aNote Char"/>
    <w:basedOn w:val="DefaultParagraphFont"/>
    <w:link w:val="aNote"/>
    <w:locked/>
    <w:rsid w:val="00D22E2D"/>
    <w:rPr>
      <w:lang w:eastAsia="en-US"/>
    </w:rPr>
  </w:style>
  <w:style w:type="paragraph" w:customStyle="1" w:styleId="ShadedSchClauseSymb">
    <w:name w:val="Shaded Sch Clause Symb"/>
    <w:basedOn w:val="ShadedSchClause"/>
    <w:rsid w:val="001927F7"/>
    <w:pPr>
      <w:tabs>
        <w:tab w:val="left" w:pos="0"/>
      </w:tabs>
      <w:ind w:left="975" w:hanging="1457"/>
    </w:pPr>
  </w:style>
  <w:style w:type="paragraph" w:customStyle="1" w:styleId="CoverTextBullet">
    <w:name w:val="CoverTextBullet"/>
    <w:basedOn w:val="CoverText"/>
    <w:qFormat/>
    <w:rsid w:val="001927F7"/>
    <w:pPr>
      <w:numPr>
        <w:numId w:val="11"/>
      </w:numPr>
    </w:pPr>
    <w:rPr>
      <w:color w:val="000000"/>
    </w:rPr>
  </w:style>
  <w:style w:type="paragraph" w:customStyle="1" w:styleId="01aPreamble">
    <w:name w:val="01aPreamble"/>
    <w:basedOn w:val="Normal"/>
    <w:qFormat/>
    <w:rsid w:val="001927F7"/>
  </w:style>
  <w:style w:type="paragraph" w:customStyle="1" w:styleId="TableBullet">
    <w:name w:val="TableBullet"/>
    <w:basedOn w:val="TableText10"/>
    <w:qFormat/>
    <w:rsid w:val="001927F7"/>
    <w:pPr>
      <w:numPr>
        <w:numId w:val="19"/>
      </w:numPr>
    </w:pPr>
  </w:style>
  <w:style w:type="paragraph" w:customStyle="1" w:styleId="TableNumbered">
    <w:name w:val="TableNumbered"/>
    <w:basedOn w:val="TableText10"/>
    <w:qFormat/>
    <w:rsid w:val="001927F7"/>
    <w:pPr>
      <w:numPr>
        <w:numId w:val="20"/>
      </w:numPr>
    </w:pPr>
  </w:style>
  <w:style w:type="character" w:customStyle="1" w:styleId="charCitHyperlinkItal">
    <w:name w:val="charCitHyperlinkItal"/>
    <w:basedOn w:val="Hyperlink"/>
    <w:uiPriority w:val="1"/>
    <w:rsid w:val="001927F7"/>
    <w:rPr>
      <w:i/>
      <w:color w:val="0000FF" w:themeColor="hyperlink"/>
      <w:u w:val="none"/>
    </w:rPr>
  </w:style>
  <w:style w:type="character" w:customStyle="1" w:styleId="charCitHyperlinkAbbrev">
    <w:name w:val="charCitHyperlinkAbbrev"/>
    <w:basedOn w:val="Hyperlink"/>
    <w:uiPriority w:val="1"/>
    <w:rsid w:val="001927F7"/>
    <w:rPr>
      <w:color w:val="0000FF" w:themeColor="hyperlink"/>
      <w:u w:val="none"/>
    </w:rPr>
  </w:style>
  <w:style w:type="character" w:customStyle="1" w:styleId="Heading3Char">
    <w:name w:val="Heading 3 Char"/>
    <w:aliases w:val="h3 Char,sec Char"/>
    <w:basedOn w:val="DefaultParagraphFont"/>
    <w:link w:val="Heading3"/>
    <w:rsid w:val="001927F7"/>
    <w:rPr>
      <w:b/>
      <w:sz w:val="24"/>
      <w:lang w:eastAsia="en-US"/>
    </w:rPr>
  </w:style>
  <w:style w:type="paragraph" w:customStyle="1" w:styleId="parainpara">
    <w:name w:val="para in para"/>
    <w:rsid w:val="001927F7"/>
    <w:pPr>
      <w:tabs>
        <w:tab w:val="right" w:pos="1500"/>
      </w:tabs>
      <w:spacing w:before="80" w:after="80"/>
      <w:ind w:left="1800" w:hanging="1800"/>
      <w:jc w:val="both"/>
    </w:pPr>
    <w:rPr>
      <w:rFonts w:ascii="Times" w:hAnsi="Times"/>
      <w:sz w:val="24"/>
      <w:lang w:eastAsia="en-US"/>
    </w:rPr>
  </w:style>
  <w:style w:type="paragraph" w:customStyle="1" w:styleId="Billcrest0">
    <w:name w:val="Billcrest"/>
    <w:basedOn w:val="Normal"/>
    <w:rsid w:val="001927F7"/>
    <w:pPr>
      <w:spacing w:after="60"/>
      <w:ind w:left="2800"/>
    </w:pPr>
    <w:rPr>
      <w:rFonts w:ascii="ACTCrest" w:hAnsi="ACTCrest"/>
      <w:sz w:val="216"/>
    </w:rPr>
  </w:style>
  <w:style w:type="paragraph" w:customStyle="1" w:styleId="Actdetailsnote">
    <w:name w:val="Act details note"/>
    <w:basedOn w:val="Actdetails"/>
    <w:uiPriority w:val="99"/>
    <w:rsid w:val="001927F7"/>
    <w:pPr>
      <w:ind w:left="1620" w:right="-60" w:hanging="720"/>
    </w:pPr>
    <w:rPr>
      <w:sz w:val="18"/>
    </w:rPr>
  </w:style>
  <w:style w:type="paragraph" w:customStyle="1" w:styleId="DetailsNo">
    <w:name w:val="Details No"/>
    <w:basedOn w:val="Actdetails"/>
    <w:uiPriority w:val="99"/>
    <w:rsid w:val="001927F7"/>
    <w:pPr>
      <w:ind w:left="0"/>
    </w:pPr>
    <w:rPr>
      <w:sz w:val="18"/>
    </w:rPr>
  </w:style>
  <w:style w:type="paragraph" w:customStyle="1" w:styleId="ISchMain">
    <w:name w:val="I Sch Main"/>
    <w:basedOn w:val="BillBasic"/>
    <w:rsid w:val="001927F7"/>
    <w:pPr>
      <w:tabs>
        <w:tab w:val="right" w:pos="900"/>
        <w:tab w:val="left" w:pos="1100"/>
      </w:tabs>
      <w:ind w:left="1100" w:hanging="1100"/>
    </w:pPr>
  </w:style>
  <w:style w:type="paragraph" w:customStyle="1" w:styleId="ISchpara">
    <w:name w:val="I Sch para"/>
    <w:basedOn w:val="BillBasic"/>
    <w:rsid w:val="001927F7"/>
    <w:pPr>
      <w:tabs>
        <w:tab w:val="right" w:pos="1400"/>
        <w:tab w:val="left" w:pos="1600"/>
      </w:tabs>
      <w:ind w:left="1600" w:hanging="1600"/>
    </w:pPr>
  </w:style>
  <w:style w:type="paragraph" w:customStyle="1" w:styleId="ISchsubpara">
    <w:name w:val="I Sch subpara"/>
    <w:basedOn w:val="BillBasic"/>
    <w:rsid w:val="001927F7"/>
    <w:pPr>
      <w:tabs>
        <w:tab w:val="right" w:pos="1940"/>
        <w:tab w:val="left" w:pos="2140"/>
      </w:tabs>
      <w:ind w:left="2140" w:hanging="2140"/>
    </w:pPr>
  </w:style>
  <w:style w:type="paragraph" w:customStyle="1" w:styleId="ISchsubsubpara">
    <w:name w:val="I Sch subsubpara"/>
    <w:basedOn w:val="BillBasic"/>
    <w:rsid w:val="001927F7"/>
    <w:pPr>
      <w:tabs>
        <w:tab w:val="right" w:pos="2460"/>
        <w:tab w:val="left" w:pos="2660"/>
      </w:tabs>
      <w:ind w:left="2660" w:hanging="2660"/>
    </w:pPr>
  </w:style>
  <w:style w:type="paragraph" w:customStyle="1" w:styleId="AssectheadingSymb">
    <w:name w:val="A ssect heading Symb"/>
    <w:basedOn w:val="Amain"/>
    <w:rsid w:val="001927F7"/>
    <w:pPr>
      <w:keepNext/>
      <w:tabs>
        <w:tab w:val="clear" w:pos="900"/>
        <w:tab w:val="clear" w:pos="1100"/>
        <w:tab w:val="left" w:pos="0"/>
      </w:tabs>
      <w:spacing w:before="300"/>
      <w:ind w:left="0" w:hanging="480"/>
      <w:outlineLvl w:val="9"/>
    </w:pPr>
    <w:rPr>
      <w:i/>
    </w:rPr>
  </w:style>
  <w:style w:type="paragraph" w:customStyle="1" w:styleId="AsubsubparaSymb">
    <w:name w:val="A subsubpara Symb"/>
    <w:basedOn w:val="BillBasic"/>
    <w:rsid w:val="001927F7"/>
    <w:pPr>
      <w:tabs>
        <w:tab w:val="left" w:pos="0"/>
        <w:tab w:val="right" w:pos="2400"/>
        <w:tab w:val="left" w:pos="2600"/>
      </w:tabs>
      <w:ind w:left="2602" w:hanging="3084"/>
      <w:outlineLvl w:val="8"/>
    </w:pPr>
  </w:style>
  <w:style w:type="paragraph" w:customStyle="1" w:styleId="AmainreturnSymb">
    <w:name w:val="A main return Symb"/>
    <w:basedOn w:val="BillBasic"/>
    <w:rsid w:val="001927F7"/>
    <w:pPr>
      <w:tabs>
        <w:tab w:val="left" w:pos="1582"/>
      </w:tabs>
      <w:ind w:left="1100" w:hanging="1582"/>
    </w:pPr>
  </w:style>
  <w:style w:type="paragraph" w:customStyle="1" w:styleId="AparareturnSymb">
    <w:name w:val="A para return Symb"/>
    <w:basedOn w:val="BillBasic"/>
    <w:rsid w:val="001927F7"/>
    <w:pPr>
      <w:tabs>
        <w:tab w:val="left" w:pos="2081"/>
      </w:tabs>
      <w:ind w:left="1599" w:hanging="2081"/>
    </w:pPr>
  </w:style>
  <w:style w:type="paragraph" w:customStyle="1" w:styleId="AsubparareturnSymb">
    <w:name w:val="A subpara return Symb"/>
    <w:basedOn w:val="BillBasic"/>
    <w:rsid w:val="001927F7"/>
    <w:pPr>
      <w:tabs>
        <w:tab w:val="left" w:pos="2580"/>
      </w:tabs>
      <w:ind w:left="2098" w:hanging="2580"/>
    </w:pPr>
  </w:style>
  <w:style w:type="paragraph" w:customStyle="1" w:styleId="aDefSymb">
    <w:name w:val="aDef Symb"/>
    <w:basedOn w:val="BillBasic"/>
    <w:rsid w:val="001927F7"/>
    <w:pPr>
      <w:tabs>
        <w:tab w:val="left" w:pos="1582"/>
      </w:tabs>
      <w:ind w:left="1100" w:hanging="1582"/>
    </w:pPr>
  </w:style>
  <w:style w:type="paragraph" w:customStyle="1" w:styleId="aDefparaSymb">
    <w:name w:val="aDef para Symb"/>
    <w:basedOn w:val="Apara"/>
    <w:rsid w:val="001927F7"/>
    <w:pPr>
      <w:tabs>
        <w:tab w:val="clear" w:pos="1600"/>
        <w:tab w:val="left" w:pos="0"/>
        <w:tab w:val="left" w:pos="1599"/>
      </w:tabs>
      <w:ind w:left="1599" w:hanging="2081"/>
    </w:pPr>
  </w:style>
  <w:style w:type="paragraph" w:customStyle="1" w:styleId="aDefsubparaSymb">
    <w:name w:val="aDef subpara Symb"/>
    <w:basedOn w:val="Asubpara"/>
    <w:rsid w:val="001927F7"/>
    <w:pPr>
      <w:tabs>
        <w:tab w:val="left" w:pos="0"/>
      </w:tabs>
      <w:ind w:left="2098" w:hanging="2580"/>
    </w:pPr>
  </w:style>
  <w:style w:type="paragraph" w:customStyle="1" w:styleId="SchAmainSymb">
    <w:name w:val="Sch A main Symb"/>
    <w:basedOn w:val="Amain"/>
    <w:rsid w:val="001927F7"/>
    <w:pPr>
      <w:tabs>
        <w:tab w:val="left" w:pos="0"/>
      </w:tabs>
      <w:ind w:hanging="1580"/>
    </w:pPr>
  </w:style>
  <w:style w:type="paragraph" w:customStyle="1" w:styleId="SchAparaSymb">
    <w:name w:val="Sch A para Symb"/>
    <w:basedOn w:val="Apara"/>
    <w:rsid w:val="001927F7"/>
    <w:pPr>
      <w:tabs>
        <w:tab w:val="left" w:pos="0"/>
      </w:tabs>
      <w:ind w:hanging="2080"/>
    </w:pPr>
  </w:style>
  <w:style w:type="paragraph" w:customStyle="1" w:styleId="SchAsubparaSymb">
    <w:name w:val="Sch A subpara Symb"/>
    <w:basedOn w:val="Asubpara"/>
    <w:rsid w:val="001927F7"/>
    <w:pPr>
      <w:tabs>
        <w:tab w:val="left" w:pos="0"/>
      </w:tabs>
      <w:ind w:hanging="2580"/>
    </w:pPr>
  </w:style>
  <w:style w:type="paragraph" w:customStyle="1" w:styleId="SchAsubsubparaSymb">
    <w:name w:val="Sch A subsubpara Symb"/>
    <w:basedOn w:val="AsubsubparaSymb"/>
    <w:rsid w:val="001927F7"/>
  </w:style>
  <w:style w:type="paragraph" w:customStyle="1" w:styleId="refSymb">
    <w:name w:val="ref Symb"/>
    <w:basedOn w:val="BillBasic"/>
    <w:next w:val="Normal"/>
    <w:rsid w:val="001927F7"/>
    <w:pPr>
      <w:tabs>
        <w:tab w:val="left" w:pos="-480"/>
      </w:tabs>
      <w:spacing w:before="60"/>
      <w:ind w:hanging="480"/>
    </w:pPr>
    <w:rPr>
      <w:sz w:val="18"/>
    </w:rPr>
  </w:style>
  <w:style w:type="paragraph" w:customStyle="1" w:styleId="IshadedH5SecSymb">
    <w:name w:val="I shaded H5 Sec Symb"/>
    <w:basedOn w:val="AH5Sec"/>
    <w:rsid w:val="001927F7"/>
    <w:pPr>
      <w:shd w:val="pct25" w:color="auto" w:fill="auto"/>
      <w:tabs>
        <w:tab w:val="left" w:pos="-1580"/>
        <w:tab w:val="left" w:pos="0"/>
      </w:tabs>
      <w:ind w:hanging="1580"/>
      <w:outlineLvl w:val="9"/>
    </w:pPr>
  </w:style>
  <w:style w:type="paragraph" w:customStyle="1" w:styleId="IshadedSchClauseSymb">
    <w:name w:val="I shaded Sch Clause Symb"/>
    <w:basedOn w:val="IshadedH5SecSymb"/>
    <w:rsid w:val="001927F7"/>
    <w:pPr>
      <w:tabs>
        <w:tab w:val="clear" w:pos="-1580"/>
      </w:tabs>
      <w:ind w:left="975" w:hanging="1457"/>
    </w:pPr>
  </w:style>
  <w:style w:type="paragraph" w:customStyle="1" w:styleId="IH1ChapSymb">
    <w:name w:val="I H1 Chap Symb"/>
    <w:basedOn w:val="BillBasicHeading"/>
    <w:next w:val="Normal"/>
    <w:rsid w:val="001927F7"/>
    <w:pPr>
      <w:tabs>
        <w:tab w:val="left" w:pos="-3080"/>
        <w:tab w:val="left" w:pos="0"/>
      </w:tabs>
      <w:spacing w:before="320"/>
      <w:ind w:left="2600" w:hanging="3080"/>
    </w:pPr>
    <w:rPr>
      <w:sz w:val="34"/>
    </w:rPr>
  </w:style>
  <w:style w:type="paragraph" w:customStyle="1" w:styleId="IH2PartSymb">
    <w:name w:val="I H2 Part Symb"/>
    <w:basedOn w:val="BillBasicHeading"/>
    <w:next w:val="Normal"/>
    <w:rsid w:val="001927F7"/>
    <w:pPr>
      <w:tabs>
        <w:tab w:val="left" w:pos="-3080"/>
        <w:tab w:val="left" w:pos="0"/>
      </w:tabs>
      <w:spacing w:before="380"/>
      <w:ind w:left="2600" w:hanging="3080"/>
    </w:pPr>
    <w:rPr>
      <w:sz w:val="32"/>
    </w:rPr>
  </w:style>
  <w:style w:type="paragraph" w:customStyle="1" w:styleId="IH3DivSymb">
    <w:name w:val="I H3 Div Symb"/>
    <w:basedOn w:val="BillBasicHeading"/>
    <w:next w:val="Normal"/>
    <w:rsid w:val="001927F7"/>
    <w:pPr>
      <w:tabs>
        <w:tab w:val="left" w:pos="-3080"/>
        <w:tab w:val="left" w:pos="0"/>
      </w:tabs>
      <w:spacing w:before="240"/>
      <w:ind w:left="2600" w:hanging="3080"/>
    </w:pPr>
    <w:rPr>
      <w:sz w:val="28"/>
    </w:rPr>
  </w:style>
  <w:style w:type="paragraph" w:customStyle="1" w:styleId="IH4SubDivSymb">
    <w:name w:val="I H4 SubDiv Symb"/>
    <w:basedOn w:val="BillBasicHeading"/>
    <w:next w:val="Normal"/>
    <w:rsid w:val="001927F7"/>
    <w:pPr>
      <w:tabs>
        <w:tab w:val="left" w:pos="-3080"/>
        <w:tab w:val="left" w:pos="0"/>
      </w:tabs>
      <w:spacing w:before="240"/>
      <w:ind w:left="2600" w:hanging="3080"/>
      <w:jc w:val="both"/>
    </w:pPr>
    <w:rPr>
      <w:sz w:val="26"/>
    </w:rPr>
  </w:style>
  <w:style w:type="paragraph" w:customStyle="1" w:styleId="IH5SecSymb">
    <w:name w:val="I H5 Sec Symb"/>
    <w:basedOn w:val="BillBasicHeading"/>
    <w:next w:val="Normal"/>
    <w:rsid w:val="001927F7"/>
    <w:pPr>
      <w:tabs>
        <w:tab w:val="clear" w:pos="2600"/>
        <w:tab w:val="left" w:pos="-1580"/>
        <w:tab w:val="left" w:pos="0"/>
        <w:tab w:val="left" w:pos="1100"/>
      </w:tabs>
      <w:spacing w:before="240"/>
      <w:ind w:left="1100" w:hanging="1580"/>
    </w:pPr>
  </w:style>
  <w:style w:type="paragraph" w:customStyle="1" w:styleId="IMainSymb">
    <w:name w:val="I Main Symb"/>
    <w:basedOn w:val="Amain"/>
    <w:rsid w:val="001927F7"/>
    <w:pPr>
      <w:tabs>
        <w:tab w:val="left" w:pos="0"/>
      </w:tabs>
      <w:ind w:hanging="1580"/>
    </w:pPr>
  </w:style>
  <w:style w:type="paragraph" w:customStyle="1" w:styleId="IparaSymb">
    <w:name w:val="I para Symb"/>
    <w:basedOn w:val="Apara"/>
    <w:rsid w:val="001927F7"/>
    <w:pPr>
      <w:tabs>
        <w:tab w:val="left" w:pos="0"/>
      </w:tabs>
      <w:ind w:hanging="2080"/>
      <w:outlineLvl w:val="9"/>
    </w:pPr>
  </w:style>
  <w:style w:type="paragraph" w:customStyle="1" w:styleId="IsubparaSymb">
    <w:name w:val="I subpara Symb"/>
    <w:basedOn w:val="Asubpara"/>
    <w:rsid w:val="001927F7"/>
    <w:pPr>
      <w:tabs>
        <w:tab w:val="clear" w:pos="1900"/>
        <w:tab w:val="clear" w:pos="2100"/>
        <w:tab w:val="left" w:pos="0"/>
        <w:tab w:val="right" w:pos="1940"/>
        <w:tab w:val="left" w:pos="2140"/>
      </w:tabs>
      <w:ind w:left="2140" w:hanging="2620"/>
      <w:outlineLvl w:val="9"/>
    </w:pPr>
  </w:style>
  <w:style w:type="paragraph" w:customStyle="1" w:styleId="IsubsubparaSymb">
    <w:name w:val="I subsubpara Symb"/>
    <w:basedOn w:val="AsubsubparaSymb"/>
    <w:rsid w:val="001927F7"/>
    <w:pPr>
      <w:tabs>
        <w:tab w:val="clear" w:pos="2400"/>
        <w:tab w:val="clear" w:pos="2600"/>
        <w:tab w:val="right" w:pos="2460"/>
        <w:tab w:val="left" w:pos="2660"/>
      </w:tabs>
      <w:ind w:left="2660" w:hanging="3140"/>
    </w:pPr>
  </w:style>
  <w:style w:type="paragraph" w:customStyle="1" w:styleId="IdefparaSymb">
    <w:name w:val="I def para Symb"/>
    <w:basedOn w:val="IparaSymb"/>
    <w:rsid w:val="001927F7"/>
    <w:pPr>
      <w:ind w:left="1599" w:hanging="2081"/>
    </w:pPr>
  </w:style>
  <w:style w:type="paragraph" w:customStyle="1" w:styleId="IdefsubparaSymb">
    <w:name w:val="I def subpara Symb"/>
    <w:basedOn w:val="IsubparaSymb"/>
    <w:rsid w:val="001927F7"/>
    <w:pPr>
      <w:ind w:left="2138"/>
    </w:pPr>
  </w:style>
  <w:style w:type="paragraph" w:customStyle="1" w:styleId="ISched-headingSymb">
    <w:name w:val="I Sched-heading Symb"/>
    <w:basedOn w:val="BillBasicHeading"/>
    <w:next w:val="Normal"/>
    <w:rsid w:val="001927F7"/>
    <w:pPr>
      <w:tabs>
        <w:tab w:val="left" w:pos="-3080"/>
        <w:tab w:val="left" w:pos="0"/>
      </w:tabs>
      <w:spacing w:before="320"/>
      <w:ind w:left="2600" w:hanging="3080"/>
    </w:pPr>
    <w:rPr>
      <w:sz w:val="34"/>
    </w:rPr>
  </w:style>
  <w:style w:type="paragraph" w:customStyle="1" w:styleId="ISched-PartSymb">
    <w:name w:val="I Sched-Part Symb"/>
    <w:basedOn w:val="BillBasicHeading"/>
    <w:rsid w:val="001927F7"/>
    <w:pPr>
      <w:tabs>
        <w:tab w:val="left" w:pos="-3080"/>
        <w:tab w:val="left" w:pos="0"/>
      </w:tabs>
      <w:spacing w:before="380"/>
      <w:ind w:left="2600" w:hanging="3080"/>
    </w:pPr>
    <w:rPr>
      <w:sz w:val="32"/>
    </w:rPr>
  </w:style>
  <w:style w:type="paragraph" w:customStyle="1" w:styleId="ISched-formSymb">
    <w:name w:val="I Sched-form Symb"/>
    <w:basedOn w:val="BillBasicHeading"/>
    <w:rsid w:val="001927F7"/>
    <w:pPr>
      <w:tabs>
        <w:tab w:val="left" w:pos="0"/>
        <w:tab w:val="right" w:pos="7200"/>
      </w:tabs>
      <w:spacing w:before="240"/>
      <w:ind w:left="2600" w:hanging="3080"/>
    </w:pPr>
    <w:rPr>
      <w:sz w:val="28"/>
    </w:rPr>
  </w:style>
  <w:style w:type="paragraph" w:customStyle="1" w:styleId="ISchclauseheadingSymb">
    <w:name w:val="I Sch clause heading Symb"/>
    <w:basedOn w:val="BillBasic"/>
    <w:rsid w:val="001927F7"/>
    <w:pPr>
      <w:keepNext/>
      <w:tabs>
        <w:tab w:val="left" w:pos="-1580"/>
        <w:tab w:val="left" w:pos="0"/>
        <w:tab w:val="left" w:pos="1100"/>
      </w:tabs>
      <w:spacing w:before="240"/>
      <w:ind w:left="1100" w:hanging="1580"/>
      <w:jc w:val="left"/>
    </w:pPr>
    <w:rPr>
      <w:rFonts w:ascii="Arial" w:hAnsi="Arial"/>
      <w:b/>
    </w:rPr>
  </w:style>
  <w:style w:type="paragraph" w:customStyle="1" w:styleId="IDict-HeadingSymb">
    <w:name w:val="I Dict-Heading Symb"/>
    <w:basedOn w:val="BillBasicHeading"/>
    <w:rsid w:val="001927F7"/>
    <w:pPr>
      <w:tabs>
        <w:tab w:val="left" w:pos="-3080"/>
        <w:tab w:val="left" w:pos="0"/>
      </w:tabs>
      <w:spacing w:before="320"/>
      <w:ind w:left="2600" w:hanging="3080"/>
      <w:jc w:val="both"/>
    </w:pPr>
    <w:rPr>
      <w:sz w:val="34"/>
    </w:rPr>
  </w:style>
  <w:style w:type="paragraph" w:customStyle="1" w:styleId="AmainbulletSymb">
    <w:name w:val="A main bullet Symb"/>
    <w:basedOn w:val="BillBasic"/>
    <w:rsid w:val="001927F7"/>
    <w:pPr>
      <w:tabs>
        <w:tab w:val="left" w:pos="1100"/>
      </w:tabs>
      <w:spacing w:before="60"/>
      <w:ind w:left="1500" w:hanging="1986"/>
    </w:pPr>
  </w:style>
  <w:style w:type="paragraph" w:customStyle="1" w:styleId="aExamHdgssSymb">
    <w:name w:val="aExamHdgss Symb"/>
    <w:basedOn w:val="BillBasicHeading"/>
    <w:next w:val="Normal"/>
    <w:rsid w:val="001927F7"/>
    <w:pPr>
      <w:tabs>
        <w:tab w:val="clear" w:pos="2600"/>
        <w:tab w:val="left" w:pos="1582"/>
      </w:tabs>
      <w:ind w:left="1100" w:hanging="1582"/>
    </w:pPr>
    <w:rPr>
      <w:sz w:val="18"/>
    </w:rPr>
  </w:style>
  <w:style w:type="paragraph" w:customStyle="1" w:styleId="aExamssSymb">
    <w:name w:val="aExamss Symb"/>
    <w:basedOn w:val="aNote"/>
    <w:rsid w:val="001927F7"/>
    <w:pPr>
      <w:tabs>
        <w:tab w:val="left" w:pos="1582"/>
      </w:tabs>
      <w:spacing w:before="60"/>
      <w:ind w:left="1100" w:hanging="1582"/>
    </w:pPr>
  </w:style>
  <w:style w:type="paragraph" w:customStyle="1" w:styleId="aExamINumssSymb">
    <w:name w:val="aExamINumss Symb"/>
    <w:basedOn w:val="aExamssSymb"/>
    <w:rsid w:val="001927F7"/>
    <w:pPr>
      <w:tabs>
        <w:tab w:val="left" w:pos="1100"/>
      </w:tabs>
      <w:ind w:left="1500" w:hanging="1986"/>
    </w:pPr>
  </w:style>
  <w:style w:type="paragraph" w:customStyle="1" w:styleId="aExamNumTextssSymb">
    <w:name w:val="aExamNumTextss Symb"/>
    <w:basedOn w:val="aExamssSymb"/>
    <w:rsid w:val="001927F7"/>
    <w:pPr>
      <w:tabs>
        <w:tab w:val="clear" w:pos="1582"/>
        <w:tab w:val="left" w:pos="1985"/>
      </w:tabs>
      <w:ind w:left="1503" w:hanging="1985"/>
    </w:pPr>
  </w:style>
  <w:style w:type="paragraph" w:customStyle="1" w:styleId="AExamIParaSymb">
    <w:name w:val="AExamIPara Symb"/>
    <w:basedOn w:val="aExam"/>
    <w:rsid w:val="001927F7"/>
    <w:pPr>
      <w:tabs>
        <w:tab w:val="right" w:pos="1718"/>
      </w:tabs>
      <w:ind w:left="1984" w:hanging="2466"/>
    </w:pPr>
  </w:style>
  <w:style w:type="paragraph" w:customStyle="1" w:styleId="aExamBulletssSymb">
    <w:name w:val="aExamBulletss Symb"/>
    <w:basedOn w:val="aExamssSymb"/>
    <w:rsid w:val="001927F7"/>
    <w:pPr>
      <w:tabs>
        <w:tab w:val="left" w:pos="1100"/>
      </w:tabs>
      <w:ind w:left="1500" w:hanging="1986"/>
    </w:pPr>
  </w:style>
  <w:style w:type="paragraph" w:customStyle="1" w:styleId="aNoteSymb">
    <w:name w:val="aNote Symb"/>
    <w:basedOn w:val="BillBasic"/>
    <w:rsid w:val="001927F7"/>
    <w:pPr>
      <w:tabs>
        <w:tab w:val="left" w:pos="1100"/>
        <w:tab w:val="left" w:pos="2381"/>
      </w:tabs>
      <w:ind w:left="1899" w:hanging="2381"/>
    </w:pPr>
    <w:rPr>
      <w:sz w:val="20"/>
    </w:rPr>
  </w:style>
  <w:style w:type="paragraph" w:customStyle="1" w:styleId="aNoteTextssSymb">
    <w:name w:val="aNoteTextss Symb"/>
    <w:basedOn w:val="Normal"/>
    <w:rsid w:val="001927F7"/>
    <w:pPr>
      <w:tabs>
        <w:tab w:val="clear" w:pos="0"/>
        <w:tab w:val="left" w:pos="1418"/>
      </w:tabs>
      <w:spacing w:before="60"/>
      <w:ind w:left="1417" w:hanging="1899"/>
      <w:jc w:val="both"/>
    </w:pPr>
    <w:rPr>
      <w:sz w:val="20"/>
    </w:rPr>
  </w:style>
  <w:style w:type="paragraph" w:customStyle="1" w:styleId="aNoteParaSymb">
    <w:name w:val="aNotePara Symb"/>
    <w:basedOn w:val="aNoteSymb"/>
    <w:rsid w:val="001927F7"/>
    <w:pPr>
      <w:tabs>
        <w:tab w:val="clear" w:pos="1100"/>
        <w:tab w:val="clear" w:pos="2381"/>
        <w:tab w:val="left" w:pos="0"/>
        <w:tab w:val="right" w:pos="2140"/>
        <w:tab w:val="left" w:pos="2400"/>
      </w:tabs>
      <w:spacing w:before="60"/>
      <w:ind w:left="2410" w:hanging="2892"/>
    </w:pPr>
  </w:style>
  <w:style w:type="paragraph" w:customStyle="1" w:styleId="aNoteBulletssSymb">
    <w:name w:val="aNoteBulletss Symb"/>
    <w:basedOn w:val="Normal"/>
    <w:rsid w:val="001927F7"/>
    <w:pPr>
      <w:tabs>
        <w:tab w:val="clear" w:pos="0"/>
        <w:tab w:val="left" w:pos="1899"/>
      </w:tabs>
      <w:spacing w:before="60"/>
      <w:ind w:left="2296" w:hanging="2778"/>
      <w:jc w:val="both"/>
    </w:pPr>
    <w:rPr>
      <w:sz w:val="20"/>
    </w:rPr>
  </w:style>
  <w:style w:type="paragraph" w:customStyle="1" w:styleId="AparabulletSymb">
    <w:name w:val="A para bullet Symb"/>
    <w:basedOn w:val="BillBasic"/>
    <w:rsid w:val="001927F7"/>
    <w:pPr>
      <w:tabs>
        <w:tab w:val="left" w:pos="1616"/>
        <w:tab w:val="left" w:pos="2495"/>
      </w:tabs>
      <w:spacing w:before="60"/>
      <w:ind w:left="2013" w:hanging="2495"/>
    </w:pPr>
  </w:style>
  <w:style w:type="paragraph" w:customStyle="1" w:styleId="aExamHdgparSymb">
    <w:name w:val="aExamHdgpar Symb"/>
    <w:basedOn w:val="aExamHdgssSymb"/>
    <w:next w:val="Normal"/>
    <w:rsid w:val="001927F7"/>
    <w:pPr>
      <w:tabs>
        <w:tab w:val="clear" w:pos="1582"/>
        <w:tab w:val="left" w:pos="1599"/>
      </w:tabs>
      <w:ind w:left="1599" w:hanging="2081"/>
    </w:pPr>
  </w:style>
  <w:style w:type="paragraph" w:customStyle="1" w:styleId="aExamparSymb">
    <w:name w:val="aExampar Symb"/>
    <w:basedOn w:val="aExamssSymb"/>
    <w:rsid w:val="001927F7"/>
    <w:pPr>
      <w:tabs>
        <w:tab w:val="clear" w:pos="1582"/>
        <w:tab w:val="left" w:pos="1599"/>
      </w:tabs>
      <w:ind w:left="1599" w:hanging="2081"/>
    </w:pPr>
  </w:style>
  <w:style w:type="paragraph" w:customStyle="1" w:styleId="aExamINumparSymb">
    <w:name w:val="aExamINumpar Symb"/>
    <w:basedOn w:val="aExamparSymb"/>
    <w:rsid w:val="001927F7"/>
    <w:pPr>
      <w:tabs>
        <w:tab w:val="left" w:pos="2000"/>
      </w:tabs>
      <w:ind w:left="2041" w:hanging="2495"/>
    </w:pPr>
  </w:style>
  <w:style w:type="paragraph" w:customStyle="1" w:styleId="aExamBulletparSymb">
    <w:name w:val="aExamBulletpar Symb"/>
    <w:basedOn w:val="aExamparSymb"/>
    <w:rsid w:val="001927F7"/>
    <w:pPr>
      <w:tabs>
        <w:tab w:val="clear" w:pos="1599"/>
        <w:tab w:val="left" w:pos="1616"/>
        <w:tab w:val="left" w:pos="2495"/>
      </w:tabs>
      <w:ind w:left="2013" w:hanging="2495"/>
    </w:pPr>
  </w:style>
  <w:style w:type="paragraph" w:customStyle="1" w:styleId="aNoteparSymb">
    <w:name w:val="aNotepar Symb"/>
    <w:basedOn w:val="BillBasic"/>
    <w:next w:val="Normal"/>
    <w:rsid w:val="001927F7"/>
    <w:pPr>
      <w:tabs>
        <w:tab w:val="left" w:pos="1599"/>
        <w:tab w:val="left" w:pos="2398"/>
      </w:tabs>
      <w:ind w:left="2410" w:hanging="2892"/>
    </w:pPr>
    <w:rPr>
      <w:sz w:val="20"/>
    </w:rPr>
  </w:style>
  <w:style w:type="paragraph" w:customStyle="1" w:styleId="aNoteTextparSymb">
    <w:name w:val="aNoteTextpar Symb"/>
    <w:basedOn w:val="aNoteparSymb"/>
    <w:rsid w:val="001927F7"/>
    <w:pPr>
      <w:tabs>
        <w:tab w:val="clear" w:pos="1599"/>
        <w:tab w:val="clear" w:pos="2398"/>
        <w:tab w:val="left" w:pos="2880"/>
      </w:tabs>
      <w:spacing w:before="60"/>
      <w:ind w:left="2398" w:hanging="2880"/>
    </w:pPr>
  </w:style>
  <w:style w:type="paragraph" w:customStyle="1" w:styleId="aNoteParaparSymb">
    <w:name w:val="aNoteParapar Symb"/>
    <w:basedOn w:val="aNoteparSymb"/>
    <w:rsid w:val="001927F7"/>
    <w:pPr>
      <w:tabs>
        <w:tab w:val="right" w:pos="2640"/>
      </w:tabs>
      <w:spacing w:before="60"/>
      <w:ind w:left="2920" w:hanging="3402"/>
    </w:pPr>
  </w:style>
  <w:style w:type="paragraph" w:customStyle="1" w:styleId="aNoteBulletparSymb">
    <w:name w:val="aNoteBulletpar Symb"/>
    <w:basedOn w:val="aNoteparSymb"/>
    <w:rsid w:val="001927F7"/>
    <w:pPr>
      <w:tabs>
        <w:tab w:val="clear" w:pos="1599"/>
        <w:tab w:val="left" w:pos="3289"/>
      </w:tabs>
      <w:spacing w:before="60"/>
      <w:ind w:left="2807" w:hanging="3289"/>
    </w:pPr>
  </w:style>
  <w:style w:type="paragraph" w:customStyle="1" w:styleId="AsubparabulletSymb">
    <w:name w:val="A subpara bullet Symb"/>
    <w:basedOn w:val="BillBasic"/>
    <w:rsid w:val="001927F7"/>
    <w:pPr>
      <w:tabs>
        <w:tab w:val="left" w:pos="2138"/>
        <w:tab w:val="left" w:pos="3005"/>
      </w:tabs>
      <w:spacing w:before="60"/>
      <w:ind w:left="2523" w:hanging="3005"/>
    </w:pPr>
  </w:style>
  <w:style w:type="paragraph" w:customStyle="1" w:styleId="aExamHdgsubparSymb">
    <w:name w:val="aExamHdgsubpar Symb"/>
    <w:basedOn w:val="aExamHdgssSymb"/>
    <w:next w:val="Normal"/>
    <w:rsid w:val="001927F7"/>
    <w:pPr>
      <w:tabs>
        <w:tab w:val="clear" w:pos="1582"/>
        <w:tab w:val="left" w:pos="2620"/>
      </w:tabs>
      <w:ind w:left="2138" w:hanging="2620"/>
    </w:pPr>
  </w:style>
  <w:style w:type="paragraph" w:customStyle="1" w:styleId="aExamsubparSymb">
    <w:name w:val="aExamsubpar Symb"/>
    <w:basedOn w:val="aExamssSymb"/>
    <w:rsid w:val="001927F7"/>
    <w:pPr>
      <w:tabs>
        <w:tab w:val="clear" w:pos="1582"/>
        <w:tab w:val="left" w:pos="2620"/>
      </w:tabs>
      <w:ind w:left="2138" w:hanging="2620"/>
    </w:pPr>
  </w:style>
  <w:style w:type="paragraph" w:customStyle="1" w:styleId="aNotesubparSymb">
    <w:name w:val="aNotesubpar Symb"/>
    <w:basedOn w:val="BillBasic"/>
    <w:next w:val="Normal"/>
    <w:rsid w:val="001927F7"/>
    <w:pPr>
      <w:tabs>
        <w:tab w:val="left" w:pos="2138"/>
        <w:tab w:val="left" w:pos="2937"/>
      </w:tabs>
      <w:ind w:left="2455" w:hanging="2937"/>
    </w:pPr>
    <w:rPr>
      <w:sz w:val="20"/>
    </w:rPr>
  </w:style>
  <w:style w:type="paragraph" w:customStyle="1" w:styleId="aNoteTextsubparSymb">
    <w:name w:val="aNoteTextsubpar Symb"/>
    <w:basedOn w:val="aNotesubparSymb"/>
    <w:rsid w:val="001927F7"/>
    <w:pPr>
      <w:tabs>
        <w:tab w:val="clear" w:pos="2138"/>
        <w:tab w:val="clear" w:pos="2937"/>
        <w:tab w:val="left" w:pos="2943"/>
      </w:tabs>
      <w:spacing w:before="60"/>
      <w:ind w:left="2943" w:hanging="3425"/>
    </w:pPr>
  </w:style>
  <w:style w:type="paragraph" w:customStyle="1" w:styleId="PenaltySymb">
    <w:name w:val="Penalty Symb"/>
    <w:basedOn w:val="AmainreturnSymb"/>
    <w:rsid w:val="001927F7"/>
  </w:style>
  <w:style w:type="paragraph" w:customStyle="1" w:styleId="PenaltyParaSymb">
    <w:name w:val="PenaltyPara Symb"/>
    <w:basedOn w:val="Normal"/>
    <w:rsid w:val="001927F7"/>
    <w:pPr>
      <w:tabs>
        <w:tab w:val="right" w:pos="1360"/>
      </w:tabs>
      <w:spacing w:before="60"/>
      <w:ind w:left="1599" w:hanging="2081"/>
      <w:jc w:val="both"/>
    </w:pPr>
  </w:style>
  <w:style w:type="paragraph" w:customStyle="1" w:styleId="FormulaSymb">
    <w:name w:val="Formula Symb"/>
    <w:basedOn w:val="BillBasic"/>
    <w:rsid w:val="001927F7"/>
    <w:pPr>
      <w:tabs>
        <w:tab w:val="left" w:pos="-480"/>
      </w:tabs>
      <w:spacing w:line="260" w:lineRule="atLeast"/>
      <w:ind w:hanging="480"/>
      <w:jc w:val="center"/>
    </w:pPr>
  </w:style>
  <w:style w:type="paragraph" w:customStyle="1" w:styleId="NormalSymb">
    <w:name w:val="Normal Symb"/>
    <w:basedOn w:val="Normal"/>
    <w:qFormat/>
    <w:rsid w:val="001927F7"/>
    <w:pPr>
      <w:ind w:hanging="482"/>
    </w:pPr>
  </w:style>
  <w:style w:type="character" w:styleId="PlaceholderText">
    <w:name w:val="Placeholder Text"/>
    <w:basedOn w:val="DefaultParagraphFont"/>
    <w:uiPriority w:val="99"/>
    <w:semiHidden/>
    <w:rsid w:val="001927F7"/>
    <w:rPr>
      <w:color w:val="808080"/>
    </w:rPr>
  </w:style>
  <w:style w:type="character" w:customStyle="1" w:styleId="aDefChar">
    <w:name w:val="aDef Char"/>
    <w:basedOn w:val="DefaultParagraphFont"/>
    <w:link w:val="aDef"/>
    <w:locked/>
    <w:rsid w:val="00746147"/>
    <w:rPr>
      <w:sz w:val="24"/>
      <w:lang w:eastAsia="en-US"/>
    </w:rPr>
  </w:style>
  <w:style w:type="character" w:styleId="UnresolvedMention">
    <w:name w:val="Unresolved Mention"/>
    <w:basedOn w:val="DefaultParagraphFont"/>
    <w:uiPriority w:val="99"/>
    <w:semiHidden/>
    <w:unhideWhenUsed/>
    <w:rsid w:val="005D347D"/>
    <w:rPr>
      <w:color w:val="605E5C"/>
      <w:shd w:val="clear" w:color="auto" w:fill="E1DFDD"/>
    </w:rPr>
  </w:style>
  <w:style w:type="character" w:customStyle="1" w:styleId="NewActChar">
    <w:name w:val="New Act Char"/>
    <w:basedOn w:val="DefaultParagraphFont"/>
    <w:link w:val="NewAct"/>
    <w:locked/>
    <w:rsid w:val="00CB3118"/>
    <w:rPr>
      <w:rFonts w:ascii="Arial" w:hAnsi="Arial"/>
      <w:b/>
      <w:lang w:eastAsia="en-US"/>
    </w:rPr>
  </w:style>
  <w:style w:type="paragraph" w:customStyle="1" w:styleId="aExamNumpar">
    <w:name w:val="aExamNumpar"/>
    <w:basedOn w:val="aExamINumss"/>
    <w:rsid w:val="00EF1234"/>
    <w:pPr>
      <w:tabs>
        <w:tab w:val="clear" w:pos="1500"/>
        <w:tab w:val="left" w:pos="2000"/>
      </w:tabs>
      <w:ind w:left="2000"/>
    </w:pPr>
  </w:style>
  <w:style w:type="paragraph" w:customStyle="1" w:styleId="Schsectionheading">
    <w:name w:val="Sch section heading"/>
    <w:basedOn w:val="BillBasic"/>
    <w:next w:val="Amain"/>
    <w:rsid w:val="00EF1234"/>
    <w:pPr>
      <w:spacing w:before="240"/>
      <w:jc w:val="left"/>
      <w:outlineLvl w:val="4"/>
    </w:pPr>
    <w:rPr>
      <w:rFonts w:ascii="Arial" w:hAnsi="Arial"/>
      <w:b/>
    </w:rPr>
  </w:style>
  <w:style w:type="paragraph" w:customStyle="1" w:styleId="IShadedschclause0">
    <w:name w:val="I Shaded sch clause"/>
    <w:basedOn w:val="IH5Sec"/>
    <w:rsid w:val="00EF1234"/>
    <w:pPr>
      <w:shd w:val="pct15" w:color="auto" w:fill="FFFFFF"/>
      <w:tabs>
        <w:tab w:val="clear" w:pos="1100"/>
        <w:tab w:val="left" w:pos="700"/>
      </w:tabs>
      <w:ind w:left="700" w:hanging="700"/>
    </w:pPr>
  </w:style>
  <w:style w:type="paragraph" w:customStyle="1" w:styleId="Billfooter">
    <w:name w:val="Billfooter"/>
    <w:basedOn w:val="Normal"/>
    <w:rsid w:val="00EF1234"/>
    <w:pPr>
      <w:tabs>
        <w:tab w:val="right" w:pos="7200"/>
      </w:tabs>
      <w:jc w:val="both"/>
    </w:pPr>
    <w:rPr>
      <w:sz w:val="18"/>
    </w:rPr>
  </w:style>
  <w:style w:type="paragraph" w:customStyle="1" w:styleId="00AssAm">
    <w:name w:val="00AssAm"/>
    <w:basedOn w:val="00SigningPage"/>
    <w:rsid w:val="00EF1234"/>
  </w:style>
  <w:style w:type="character" w:customStyle="1" w:styleId="HeaderChar">
    <w:name w:val="Header Char"/>
    <w:basedOn w:val="DefaultParagraphFont"/>
    <w:link w:val="Header"/>
    <w:rsid w:val="00EF1234"/>
    <w:rPr>
      <w:sz w:val="24"/>
      <w:lang w:eastAsia="en-US"/>
    </w:rPr>
  </w:style>
  <w:style w:type="character" w:customStyle="1" w:styleId="AH5SecChar">
    <w:name w:val="A H5 Sec Char"/>
    <w:basedOn w:val="DefaultParagraphFont"/>
    <w:link w:val="AH5Sec"/>
    <w:locked/>
    <w:rsid w:val="00EF1234"/>
    <w:rPr>
      <w:rFonts w:ascii="Arial" w:hAnsi="Arial"/>
      <w:b/>
      <w:sz w:val="24"/>
      <w:lang w:eastAsia="en-US"/>
    </w:rPr>
  </w:style>
  <w:style w:type="character" w:customStyle="1" w:styleId="BillBasicChar">
    <w:name w:val="BillBasic Char"/>
    <w:basedOn w:val="DefaultParagraphFont"/>
    <w:link w:val="BillBasic"/>
    <w:locked/>
    <w:rsid w:val="00EF1234"/>
    <w:rPr>
      <w:sz w:val="24"/>
      <w:lang w:eastAsia="en-US"/>
    </w:rPr>
  </w:style>
  <w:style w:type="character" w:customStyle="1" w:styleId="AparaChar">
    <w:name w:val="A para Char"/>
    <w:basedOn w:val="DefaultParagraphFont"/>
    <w:link w:val="Apara"/>
    <w:locked/>
    <w:rsid w:val="00EF1234"/>
    <w:rPr>
      <w:sz w:val="24"/>
      <w:lang w:eastAsia="en-US"/>
    </w:rPr>
  </w:style>
  <w:style w:type="character" w:customStyle="1" w:styleId="AmainChar">
    <w:name w:val="A main Char"/>
    <w:basedOn w:val="DefaultParagraphFont"/>
    <w:link w:val="Amain"/>
    <w:locked/>
    <w:rsid w:val="00EF1234"/>
    <w:rPr>
      <w:sz w:val="24"/>
      <w:lang w:eastAsia="en-US"/>
    </w:rPr>
  </w:style>
  <w:style w:type="character" w:customStyle="1" w:styleId="UnresolvedMention1">
    <w:name w:val="Unresolved Mention1"/>
    <w:basedOn w:val="DefaultParagraphFont"/>
    <w:uiPriority w:val="99"/>
    <w:semiHidden/>
    <w:unhideWhenUsed/>
    <w:rsid w:val="00EF1234"/>
    <w:rPr>
      <w:color w:val="605E5C"/>
      <w:shd w:val="clear" w:color="auto" w:fill="E1DFDD"/>
    </w:rPr>
  </w:style>
  <w:style w:type="paragraph" w:styleId="ListParagraph">
    <w:name w:val="List Paragraph"/>
    <w:aliases w:val="List Paragraph1,List Paragraph11,Bullet point,Recommendation,Bulletr List Paragraph,FooterText,L,List Paragraph2,List Paragraph21,Listeafsnit1,NFP GP Bulleted List,Paragraphe de liste1,Parágrafo da Lista1,Párrafo de lista1,numbered,リスト段落1"/>
    <w:basedOn w:val="Normal"/>
    <w:link w:val="ListParagraphChar"/>
    <w:uiPriority w:val="34"/>
    <w:qFormat/>
    <w:rsid w:val="00EF1234"/>
    <w:pPr>
      <w:spacing w:after="200"/>
      <w:ind w:left="720"/>
      <w:contextualSpacing/>
    </w:pPr>
    <w:rPr>
      <w:rFonts w:asciiTheme="minorHAnsi" w:eastAsia="TimesNewRomanPS-ItalicMT" w:hAnsiTheme="minorHAnsi"/>
      <w:sz w:val="22"/>
      <w:szCs w:val="21"/>
      <w:lang w:eastAsia="en-AU"/>
    </w:rPr>
  </w:style>
  <w:style w:type="character" w:styleId="Emphasis">
    <w:name w:val="Emphasis"/>
    <w:basedOn w:val="DefaultParagraphFont"/>
    <w:uiPriority w:val="20"/>
    <w:qFormat/>
    <w:rsid w:val="00EF1234"/>
    <w:rPr>
      <w:i/>
      <w:iCs/>
    </w:rPr>
  </w:style>
  <w:style w:type="paragraph" w:styleId="CommentText">
    <w:name w:val="annotation text"/>
    <w:basedOn w:val="Normal"/>
    <w:link w:val="CommentTextChar"/>
    <w:uiPriority w:val="99"/>
    <w:unhideWhenUsed/>
    <w:rsid w:val="00EF1234"/>
    <w:pPr>
      <w:spacing w:after="200"/>
    </w:pPr>
    <w:rPr>
      <w:rFonts w:asciiTheme="minorHAnsi" w:eastAsia="TimesNewRomanPS-ItalicMT" w:hAnsiTheme="minorHAnsi"/>
      <w:sz w:val="20"/>
      <w:lang w:eastAsia="en-AU"/>
    </w:rPr>
  </w:style>
  <w:style w:type="character" w:customStyle="1" w:styleId="CommentTextChar">
    <w:name w:val="Comment Text Char"/>
    <w:basedOn w:val="DefaultParagraphFont"/>
    <w:link w:val="CommentText"/>
    <w:uiPriority w:val="99"/>
    <w:rsid w:val="00EF1234"/>
    <w:rPr>
      <w:rFonts w:asciiTheme="minorHAnsi" w:eastAsia="TimesNewRomanPS-ItalicMT" w:hAnsiTheme="minorHAnsi"/>
    </w:rPr>
  </w:style>
  <w:style w:type="character" w:customStyle="1" w:styleId="isyshit">
    <w:name w:val="_isys_hit_"/>
    <w:basedOn w:val="DefaultParagraphFont"/>
    <w:rsid w:val="00EF1234"/>
  </w:style>
  <w:style w:type="paragraph" w:customStyle="1" w:styleId="adefpara0">
    <w:name w:val="adefpara"/>
    <w:basedOn w:val="Normal"/>
    <w:rsid w:val="00EF1234"/>
    <w:pPr>
      <w:spacing w:before="100" w:beforeAutospacing="1" w:after="100" w:afterAutospacing="1"/>
    </w:pPr>
    <w:rPr>
      <w:szCs w:val="24"/>
      <w:lang w:eastAsia="en-AU"/>
    </w:rPr>
  </w:style>
  <w:style w:type="paragraph" w:customStyle="1" w:styleId="aexamhdgss0">
    <w:name w:val="aexamhdgss"/>
    <w:basedOn w:val="Normal"/>
    <w:rsid w:val="00EF1234"/>
    <w:pPr>
      <w:spacing w:before="100" w:beforeAutospacing="1" w:after="100" w:afterAutospacing="1"/>
    </w:pPr>
    <w:rPr>
      <w:szCs w:val="24"/>
      <w:lang w:eastAsia="en-AU"/>
    </w:rPr>
  </w:style>
  <w:style w:type="paragraph" w:customStyle="1" w:styleId="aexamss0">
    <w:name w:val="aexamss"/>
    <w:basedOn w:val="Normal"/>
    <w:rsid w:val="00EF1234"/>
    <w:pPr>
      <w:spacing w:before="100" w:beforeAutospacing="1" w:after="100" w:afterAutospacing="1"/>
    </w:pPr>
    <w:rPr>
      <w:szCs w:val="24"/>
      <w:lang w:eastAsia="en-AU"/>
    </w:rPr>
  </w:style>
  <w:style w:type="paragraph" w:customStyle="1" w:styleId="adef0">
    <w:name w:val="adef"/>
    <w:basedOn w:val="Normal"/>
    <w:rsid w:val="00EF1234"/>
    <w:pPr>
      <w:spacing w:before="100" w:beforeAutospacing="1" w:after="100" w:afterAutospacing="1"/>
    </w:pPr>
    <w:rPr>
      <w:szCs w:val="24"/>
      <w:lang w:eastAsia="en-AU"/>
    </w:rPr>
  </w:style>
  <w:style w:type="character" w:customStyle="1" w:styleId="charbolditals0">
    <w:name w:val="charbolditals"/>
    <w:basedOn w:val="DefaultParagraphFont"/>
    <w:rsid w:val="00EF1234"/>
  </w:style>
  <w:style w:type="character" w:customStyle="1" w:styleId="charcithyperlinkital0">
    <w:name w:val="charcithyperlinkital"/>
    <w:basedOn w:val="DefaultParagraphFont"/>
    <w:rsid w:val="00EF1234"/>
  </w:style>
  <w:style w:type="character" w:customStyle="1" w:styleId="Heading2Char">
    <w:name w:val="Heading 2 Char"/>
    <w:aliases w:val="H2 Char,h2 Char"/>
    <w:basedOn w:val="DefaultParagraphFont"/>
    <w:link w:val="Heading2"/>
    <w:rsid w:val="00EF1234"/>
    <w:rPr>
      <w:rFonts w:ascii="Arial" w:hAnsi="Arial" w:cs="Arial"/>
      <w:b/>
      <w:bCs/>
      <w:iCs/>
      <w:sz w:val="28"/>
      <w:szCs w:val="28"/>
      <w:shd w:val="clear" w:color="auto" w:fill="E0E0E0"/>
      <w:lang w:eastAsia="en-US"/>
    </w:rPr>
  </w:style>
  <w:style w:type="paragraph" w:customStyle="1" w:styleId="anote0">
    <w:name w:val="anote"/>
    <w:basedOn w:val="Normal"/>
    <w:rsid w:val="00EF1234"/>
    <w:pPr>
      <w:spacing w:before="100" w:beforeAutospacing="1" w:after="100" w:afterAutospacing="1"/>
    </w:pPr>
    <w:rPr>
      <w:szCs w:val="24"/>
      <w:lang w:eastAsia="en-AU"/>
    </w:rPr>
  </w:style>
  <w:style w:type="character" w:customStyle="1" w:styleId="charitals0">
    <w:name w:val="charitals"/>
    <w:basedOn w:val="DefaultParagraphFont"/>
    <w:rsid w:val="00EF1234"/>
  </w:style>
  <w:style w:type="character" w:customStyle="1" w:styleId="CharSectno0">
    <w:name w:val="CharSectno"/>
    <w:basedOn w:val="DefaultParagraphFont"/>
    <w:qFormat/>
    <w:rsid w:val="00EF1234"/>
  </w:style>
  <w:style w:type="paragraph" w:customStyle="1" w:styleId="ActHead5">
    <w:name w:val="ActHead 5"/>
    <w:aliases w:val="s"/>
    <w:basedOn w:val="Normal"/>
    <w:next w:val="subsection"/>
    <w:link w:val="ActHead5Char"/>
    <w:qFormat/>
    <w:rsid w:val="00EF1234"/>
    <w:pPr>
      <w:keepNext/>
      <w:keepLines/>
      <w:spacing w:before="280"/>
      <w:ind w:left="1134" w:hanging="1134"/>
      <w:outlineLvl w:val="4"/>
    </w:pPr>
    <w:rPr>
      <w:b/>
      <w:kern w:val="28"/>
      <w:lang w:eastAsia="en-AU"/>
    </w:rPr>
  </w:style>
  <w:style w:type="paragraph" w:customStyle="1" w:styleId="subsection">
    <w:name w:val="subsection"/>
    <w:aliases w:val="ss"/>
    <w:basedOn w:val="Normal"/>
    <w:link w:val="subsectionChar"/>
    <w:rsid w:val="00EF1234"/>
    <w:pPr>
      <w:tabs>
        <w:tab w:val="right" w:pos="1021"/>
      </w:tabs>
      <w:spacing w:before="180"/>
      <w:ind w:left="1134" w:hanging="1134"/>
    </w:pPr>
    <w:rPr>
      <w:sz w:val="22"/>
      <w:lang w:eastAsia="en-AU"/>
    </w:rPr>
  </w:style>
  <w:style w:type="paragraph" w:customStyle="1" w:styleId="paragraph">
    <w:name w:val="paragraph"/>
    <w:aliases w:val="a"/>
    <w:basedOn w:val="Normal"/>
    <w:link w:val="paragraphChar"/>
    <w:rsid w:val="00EF1234"/>
    <w:pPr>
      <w:tabs>
        <w:tab w:val="right" w:pos="1531"/>
      </w:tabs>
      <w:spacing w:before="40"/>
      <w:ind w:left="1644" w:hanging="1644"/>
    </w:pPr>
    <w:rPr>
      <w:sz w:val="22"/>
      <w:lang w:eastAsia="en-AU"/>
    </w:rPr>
  </w:style>
  <w:style w:type="character" w:customStyle="1" w:styleId="subsectionChar">
    <w:name w:val="subsection Char"/>
    <w:aliases w:val="ss Char"/>
    <w:basedOn w:val="DefaultParagraphFont"/>
    <w:link w:val="subsection"/>
    <w:rsid w:val="00EF1234"/>
    <w:rPr>
      <w:sz w:val="22"/>
    </w:rPr>
  </w:style>
  <w:style w:type="character" w:customStyle="1" w:styleId="paragraphChar">
    <w:name w:val="paragraph Char"/>
    <w:aliases w:val="a Char"/>
    <w:basedOn w:val="DefaultParagraphFont"/>
    <w:link w:val="paragraph"/>
    <w:rsid w:val="00EF1234"/>
    <w:rPr>
      <w:sz w:val="22"/>
    </w:rPr>
  </w:style>
  <w:style w:type="character" w:customStyle="1" w:styleId="ActHead5Char">
    <w:name w:val="ActHead 5 Char"/>
    <w:aliases w:val="s Char"/>
    <w:basedOn w:val="DefaultParagraphFont"/>
    <w:link w:val="ActHead5"/>
    <w:rsid w:val="00EF1234"/>
    <w:rPr>
      <w:b/>
      <w:kern w:val="28"/>
      <w:sz w:val="24"/>
    </w:rPr>
  </w:style>
  <w:style w:type="paragraph" w:customStyle="1" w:styleId="BodySectionSub">
    <w:name w:val="Body Section (Sub)"/>
    <w:next w:val="Normal"/>
    <w:link w:val="BodySectionSubChar"/>
    <w:rsid w:val="00EF1234"/>
    <w:pPr>
      <w:overflowPunct w:val="0"/>
      <w:autoSpaceDE w:val="0"/>
      <w:autoSpaceDN w:val="0"/>
      <w:adjustRightInd w:val="0"/>
      <w:spacing w:before="120"/>
      <w:ind w:left="1361"/>
      <w:textAlignment w:val="baseline"/>
    </w:pPr>
    <w:rPr>
      <w:sz w:val="24"/>
      <w:lang w:eastAsia="en-US"/>
    </w:rPr>
  </w:style>
  <w:style w:type="paragraph" w:styleId="Index4">
    <w:name w:val="index 4"/>
    <w:basedOn w:val="Normal"/>
    <w:next w:val="Normal"/>
    <w:autoRedefine/>
    <w:semiHidden/>
    <w:rsid w:val="00EF1234"/>
    <w:pPr>
      <w:suppressLineNumbers/>
      <w:overflowPunct w:val="0"/>
      <w:autoSpaceDE w:val="0"/>
      <w:autoSpaceDN w:val="0"/>
      <w:adjustRightInd w:val="0"/>
      <w:spacing w:before="120"/>
      <w:ind w:left="960" w:hanging="240"/>
      <w:textAlignment w:val="baseline"/>
    </w:pPr>
  </w:style>
  <w:style w:type="character" w:customStyle="1" w:styleId="BodySectionSubChar">
    <w:name w:val="Body Section (Sub) Char"/>
    <w:basedOn w:val="DefaultParagraphFont"/>
    <w:link w:val="BodySectionSub"/>
    <w:rsid w:val="00EF1234"/>
    <w:rPr>
      <w:sz w:val="24"/>
      <w:lang w:eastAsia="en-US"/>
    </w:rPr>
  </w:style>
  <w:style w:type="paragraph" w:customStyle="1" w:styleId="anotepar0">
    <w:name w:val="anotepar"/>
    <w:basedOn w:val="Normal"/>
    <w:rsid w:val="00EF1234"/>
    <w:pPr>
      <w:spacing w:before="100" w:beforeAutospacing="1" w:after="100" w:afterAutospacing="1"/>
    </w:pPr>
    <w:rPr>
      <w:szCs w:val="24"/>
      <w:lang w:eastAsia="en-AU"/>
    </w:rPr>
  </w:style>
  <w:style w:type="character" w:customStyle="1" w:styleId="charcithyperlinkabbrev0">
    <w:name w:val="charcithyperlinkabbrev"/>
    <w:basedOn w:val="DefaultParagraphFont"/>
    <w:rsid w:val="00EF1234"/>
  </w:style>
  <w:style w:type="paragraph" w:customStyle="1" w:styleId="amain0">
    <w:name w:val="amain"/>
    <w:basedOn w:val="Normal"/>
    <w:rsid w:val="00EF1234"/>
    <w:pPr>
      <w:spacing w:before="100" w:beforeAutospacing="1" w:after="100" w:afterAutospacing="1"/>
    </w:pPr>
    <w:rPr>
      <w:szCs w:val="24"/>
      <w:lang w:eastAsia="en-AU"/>
    </w:rPr>
  </w:style>
  <w:style w:type="paragraph" w:customStyle="1" w:styleId="imain0">
    <w:name w:val="imain"/>
    <w:basedOn w:val="Normal"/>
    <w:rsid w:val="00EF1234"/>
    <w:pPr>
      <w:spacing w:before="100" w:beforeAutospacing="1" w:after="100" w:afterAutospacing="1"/>
    </w:pPr>
    <w:rPr>
      <w:szCs w:val="24"/>
      <w:lang w:eastAsia="en-AU"/>
    </w:rPr>
  </w:style>
  <w:style w:type="paragraph" w:customStyle="1" w:styleId="paragraphsub">
    <w:name w:val="paragraph(sub)"/>
    <w:aliases w:val="aa"/>
    <w:basedOn w:val="Normal"/>
    <w:rsid w:val="00EF1234"/>
    <w:pPr>
      <w:tabs>
        <w:tab w:val="right" w:pos="1985"/>
      </w:tabs>
      <w:spacing w:before="40"/>
      <w:ind w:left="2098" w:hanging="2098"/>
    </w:pPr>
    <w:rPr>
      <w:sz w:val="22"/>
      <w:lang w:eastAsia="en-AU"/>
    </w:rPr>
  </w:style>
  <w:style w:type="paragraph" w:customStyle="1" w:styleId="SubsectionHead">
    <w:name w:val="SubsectionHead"/>
    <w:aliases w:val="ssh"/>
    <w:basedOn w:val="Normal"/>
    <w:next w:val="subsection"/>
    <w:rsid w:val="00EF1234"/>
    <w:pPr>
      <w:keepNext/>
      <w:keepLines/>
      <w:spacing w:before="240"/>
      <w:ind w:left="1134"/>
    </w:pPr>
    <w:rPr>
      <w:i/>
      <w:sz w:val="22"/>
      <w:lang w:eastAsia="en-AU"/>
    </w:rPr>
  </w:style>
  <w:style w:type="paragraph" w:customStyle="1" w:styleId="AmendHeading3">
    <w:name w:val="Amend. Heading 3"/>
    <w:basedOn w:val="Normal"/>
    <w:next w:val="Normal"/>
    <w:rsid w:val="00EF1234"/>
    <w:pPr>
      <w:overflowPunct w:val="0"/>
      <w:autoSpaceDE w:val="0"/>
      <w:autoSpaceDN w:val="0"/>
      <w:adjustRightInd w:val="0"/>
      <w:spacing w:before="120"/>
      <w:textAlignment w:val="baseline"/>
    </w:pPr>
  </w:style>
  <w:style w:type="paragraph" w:customStyle="1" w:styleId="DraftHeading3">
    <w:name w:val="Draft Heading 3"/>
    <w:basedOn w:val="Normal"/>
    <w:next w:val="Normal"/>
    <w:rsid w:val="00EF1234"/>
    <w:pPr>
      <w:overflowPunct w:val="0"/>
      <w:autoSpaceDE w:val="0"/>
      <w:autoSpaceDN w:val="0"/>
      <w:adjustRightInd w:val="0"/>
      <w:spacing w:before="120"/>
      <w:textAlignment w:val="baseline"/>
    </w:pPr>
  </w:style>
  <w:style w:type="paragraph" w:customStyle="1" w:styleId="DraftHeading1">
    <w:name w:val="Draft Heading 1"/>
    <w:basedOn w:val="Normal"/>
    <w:next w:val="Normal"/>
    <w:link w:val="DraftHeading1Char"/>
    <w:rsid w:val="00EF1234"/>
    <w:pPr>
      <w:overflowPunct w:val="0"/>
      <w:autoSpaceDE w:val="0"/>
      <w:autoSpaceDN w:val="0"/>
      <w:adjustRightInd w:val="0"/>
      <w:spacing w:before="120"/>
      <w:textAlignment w:val="baseline"/>
      <w:outlineLvl w:val="2"/>
    </w:pPr>
    <w:rPr>
      <w:b/>
      <w:szCs w:val="24"/>
    </w:rPr>
  </w:style>
  <w:style w:type="character" w:customStyle="1" w:styleId="DraftHeading1Char">
    <w:name w:val="Draft Heading 1 Char"/>
    <w:basedOn w:val="DefaultParagraphFont"/>
    <w:link w:val="DraftHeading1"/>
    <w:rsid w:val="00EF1234"/>
    <w:rPr>
      <w:b/>
      <w:sz w:val="24"/>
      <w:szCs w:val="24"/>
      <w:lang w:eastAsia="en-US"/>
    </w:rPr>
  </w:style>
  <w:style w:type="paragraph" w:customStyle="1" w:styleId="DraftHeading2">
    <w:name w:val="Draft Heading 2"/>
    <w:basedOn w:val="Normal"/>
    <w:next w:val="Normal"/>
    <w:link w:val="DraftHeading2Char"/>
    <w:rsid w:val="00EF1234"/>
    <w:pPr>
      <w:overflowPunct w:val="0"/>
      <w:autoSpaceDE w:val="0"/>
      <w:autoSpaceDN w:val="0"/>
      <w:adjustRightInd w:val="0"/>
      <w:spacing w:before="120"/>
      <w:textAlignment w:val="baseline"/>
    </w:pPr>
  </w:style>
  <w:style w:type="paragraph" w:customStyle="1" w:styleId="DraftHeading4">
    <w:name w:val="Draft Heading 4"/>
    <w:basedOn w:val="Normal"/>
    <w:next w:val="Normal"/>
    <w:rsid w:val="00EF1234"/>
    <w:pPr>
      <w:overflowPunct w:val="0"/>
      <w:autoSpaceDE w:val="0"/>
      <w:autoSpaceDN w:val="0"/>
      <w:adjustRightInd w:val="0"/>
      <w:spacing w:before="120"/>
      <w:textAlignment w:val="baseline"/>
    </w:pPr>
  </w:style>
  <w:style w:type="paragraph" w:customStyle="1" w:styleId="DraftSectionNote">
    <w:name w:val="Draft Section Note"/>
    <w:next w:val="Normal"/>
    <w:rsid w:val="00EF1234"/>
    <w:pPr>
      <w:spacing w:before="120"/>
    </w:pPr>
    <w:rPr>
      <w:lang w:eastAsia="en-US"/>
    </w:rPr>
  </w:style>
  <w:style w:type="paragraph" w:customStyle="1" w:styleId="ah5sec0">
    <w:name w:val="ah5sec"/>
    <w:basedOn w:val="Normal"/>
    <w:rsid w:val="00EF1234"/>
    <w:pPr>
      <w:spacing w:before="100" w:beforeAutospacing="1" w:after="100" w:afterAutospacing="1"/>
    </w:pPr>
    <w:rPr>
      <w:szCs w:val="24"/>
      <w:lang w:eastAsia="en-AU"/>
    </w:rPr>
  </w:style>
  <w:style w:type="character" w:customStyle="1" w:styleId="charsectno1">
    <w:name w:val="charsectno"/>
    <w:basedOn w:val="DefaultParagraphFont"/>
    <w:rsid w:val="00EF1234"/>
  </w:style>
  <w:style w:type="paragraph" w:customStyle="1" w:styleId="apara0">
    <w:name w:val="apara"/>
    <w:basedOn w:val="Normal"/>
    <w:rsid w:val="00EF1234"/>
    <w:pPr>
      <w:spacing w:before="100" w:beforeAutospacing="1" w:after="100" w:afterAutospacing="1"/>
    </w:pPr>
    <w:rPr>
      <w:szCs w:val="24"/>
      <w:lang w:eastAsia="en-AU"/>
    </w:rPr>
  </w:style>
  <w:style w:type="paragraph" w:customStyle="1" w:styleId="DraftDefinition2">
    <w:name w:val="Draft Definition 2"/>
    <w:next w:val="Normal"/>
    <w:rsid w:val="00EF1234"/>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paragraph" w:customStyle="1" w:styleId="Definition">
    <w:name w:val="Definition"/>
    <w:aliases w:val="dd"/>
    <w:basedOn w:val="Normal"/>
    <w:rsid w:val="00EF1234"/>
    <w:pPr>
      <w:spacing w:before="180"/>
      <w:ind w:left="1134"/>
    </w:pPr>
    <w:rPr>
      <w:sz w:val="22"/>
      <w:lang w:eastAsia="en-AU"/>
    </w:rPr>
  </w:style>
  <w:style w:type="character" w:customStyle="1" w:styleId="DraftHeading2Char">
    <w:name w:val="Draft Heading 2 Char"/>
    <w:basedOn w:val="DefaultParagraphFont"/>
    <w:link w:val="DraftHeading2"/>
    <w:rsid w:val="00EF1234"/>
    <w:rPr>
      <w:sz w:val="24"/>
      <w:lang w:eastAsia="en-US"/>
    </w:rPr>
  </w:style>
  <w:style w:type="character" w:customStyle="1" w:styleId="AsubparaChar">
    <w:name w:val="A subpara Char"/>
    <w:basedOn w:val="BillBasicChar"/>
    <w:link w:val="Asubpara"/>
    <w:locked/>
    <w:rsid w:val="00EF1234"/>
    <w:rPr>
      <w:sz w:val="24"/>
      <w:lang w:eastAsia="en-US"/>
    </w:rPr>
  </w:style>
  <w:style w:type="character" w:customStyle="1" w:styleId="AH2PartChar">
    <w:name w:val="A H2 Part Char"/>
    <w:basedOn w:val="DefaultParagraphFont"/>
    <w:link w:val="AH2Part"/>
    <w:locked/>
    <w:rsid w:val="00EF1234"/>
    <w:rPr>
      <w:rFonts w:ascii="Arial" w:hAnsi="Arial"/>
      <w:b/>
      <w:sz w:val="32"/>
      <w:lang w:eastAsia="en-US"/>
    </w:rPr>
  </w:style>
  <w:style w:type="paragraph" w:customStyle="1" w:styleId="AmendHeading1">
    <w:name w:val="Amend. Heading 1"/>
    <w:basedOn w:val="Normal"/>
    <w:next w:val="Normal"/>
    <w:link w:val="AmendHeading1Char"/>
    <w:rsid w:val="00EF1234"/>
    <w:pPr>
      <w:overflowPunct w:val="0"/>
      <w:autoSpaceDE w:val="0"/>
      <w:autoSpaceDN w:val="0"/>
      <w:adjustRightInd w:val="0"/>
      <w:spacing w:before="120"/>
      <w:textAlignment w:val="baseline"/>
    </w:pPr>
  </w:style>
  <w:style w:type="character" w:customStyle="1" w:styleId="AmendHeading1Char">
    <w:name w:val="Amend. Heading 1 Char"/>
    <w:basedOn w:val="DefaultParagraphFont"/>
    <w:link w:val="AmendHeading1"/>
    <w:rsid w:val="00EF1234"/>
    <w:rPr>
      <w:sz w:val="24"/>
      <w:lang w:eastAsia="en-US"/>
    </w:rPr>
  </w:style>
  <w:style w:type="paragraph" w:customStyle="1" w:styleId="formatsubdivisionheaditalic13ptfontsizelevel3">
    <w:name w:val="formatsubdivisionheaditalic13ptfontsizelevel3"/>
    <w:uiPriority w:val="99"/>
    <w:rsid w:val="00EF1234"/>
    <w:pPr>
      <w:keepNext/>
      <w:keepLines/>
      <w:autoSpaceDE w:val="0"/>
      <w:autoSpaceDN w:val="0"/>
      <w:adjustRightInd w:val="0"/>
      <w:spacing w:before="280"/>
      <w:ind w:left="567" w:hanging="567"/>
    </w:pPr>
    <w:rPr>
      <w:rFonts w:eastAsiaTheme="minorEastAsia"/>
      <w:i/>
      <w:iCs/>
      <w:color w:val="000000"/>
      <w:sz w:val="27"/>
      <w:szCs w:val="27"/>
    </w:rPr>
  </w:style>
  <w:style w:type="paragraph" w:styleId="NormalWeb">
    <w:name w:val="Normal (Web)"/>
    <w:basedOn w:val="Normal"/>
    <w:uiPriority w:val="99"/>
    <w:semiHidden/>
    <w:unhideWhenUsed/>
    <w:rsid w:val="00EF1234"/>
    <w:pPr>
      <w:spacing w:before="100" w:beforeAutospacing="1" w:after="100" w:afterAutospacing="1"/>
    </w:pPr>
    <w:rPr>
      <w:szCs w:val="24"/>
      <w:lang w:eastAsia="en-AU"/>
    </w:rPr>
  </w:style>
  <w:style w:type="character" w:styleId="Strong">
    <w:name w:val="Strong"/>
    <w:basedOn w:val="DefaultParagraphFont"/>
    <w:uiPriority w:val="22"/>
    <w:qFormat/>
    <w:rsid w:val="00EF1234"/>
    <w:rPr>
      <w:b/>
      <w:bCs/>
    </w:rPr>
  </w:style>
  <w:style w:type="character" w:styleId="CommentReference">
    <w:name w:val="annotation reference"/>
    <w:basedOn w:val="DefaultParagraphFont"/>
    <w:uiPriority w:val="99"/>
    <w:semiHidden/>
    <w:unhideWhenUsed/>
    <w:rsid w:val="00EF1234"/>
    <w:rPr>
      <w:sz w:val="16"/>
      <w:szCs w:val="16"/>
    </w:rPr>
  </w:style>
  <w:style w:type="paragraph" w:styleId="CommentSubject">
    <w:name w:val="annotation subject"/>
    <w:basedOn w:val="CommentText"/>
    <w:next w:val="CommentText"/>
    <w:link w:val="CommentSubjectChar"/>
    <w:uiPriority w:val="99"/>
    <w:semiHidden/>
    <w:unhideWhenUsed/>
    <w:rsid w:val="00EF1234"/>
    <w:pPr>
      <w:spacing w:after="0"/>
    </w:pPr>
    <w:rPr>
      <w:rFonts w:ascii="Times New Roman" w:eastAsia="Times New Roman" w:hAnsi="Times New Roman"/>
      <w:b/>
      <w:bCs/>
      <w:lang w:eastAsia="en-US"/>
    </w:rPr>
  </w:style>
  <w:style w:type="character" w:customStyle="1" w:styleId="CommentSubjectChar">
    <w:name w:val="Comment Subject Char"/>
    <w:basedOn w:val="CommentTextChar"/>
    <w:link w:val="CommentSubject"/>
    <w:uiPriority w:val="99"/>
    <w:semiHidden/>
    <w:rsid w:val="00EF1234"/>
    <w:rPr>
      <w:rFonts w:asciiTheme="minorHAnsi" w:eastAsia="TimesNewRomanPS-ItalicMT" w:hAnsiTheme="minorHAnsi"/>
      <w:b/>
      <w:bCs/>
      <w:lang w:eastAsia="en-US"/>
    </w:rPr>
  </w:style>
  <w:style w:type="paragraph" w:styleId="Revision">
    <w:name w:val="Revision"/>
    <w:hidden/>
    <w:uiPriority w:val="99"/>
    <w:semiHidden/>
    <w:rsid w:val="00EF1234"/>
    <w:rPr>
      <w:sz w:val="24"/>
      <w:lang w:eastAsia="en-US"/>
    </w:rPr>
  </w:style>
  <w:style w:type="paragraph" w:styleId="EndnoteText0">
    <w:name w:val="endnote text"/>
    <w:basedOn w:val="Normal"/>
    <w:link w:val="EndnoteTextChar"/>
    <w:uiPriority w:val="99"/>
    <w:semiHidden/>
    <w:unhideWhenUsed/>
    <w:rsid w:val="00EF1234"/>
    <w:rPr>
      <w:sz w:val="20"/>
    </w:rPr>
  </w:style>
  <w:style w:type="character" w:customStyle="1" w:styleId="EndnoteTextChar">
    <w:name w:val="Endnote Text Char"/>
    <w:basedOn w:val="DefaultParagraphFont"/>
    <w:link w:val="EndnoteText0"/>
    <w:uiPriority w:val="99"/>
    <w:semiHidden/>
    <w:rsid w:val="00EF1234"/>
    <w:rPr>
      <w:lang w:eastAsia="en-US"/>
    </w:rPr>
  </w:style>
  <w:style w:type="character" w:styleId="EndnoteReference">
    <w:name w:val="endnote reference"/>
    <w:basedOn w:val="DefaultParagraphFont"/>
    <w:uiPriority w:val="99"/>
    <w:semiHidden/>
    <w:unhideWhenUsed/>
    <w:rsid w:val="00EF1234"/>
    <w:rPr>
      <w:vertAlign w:val="superscript"/>
    </w:rPr>
  </w:style>
  <w:style w:type="paragraph" w:styleId="List2">
    <w:name w:val="List 2"/>
    <w:basedOn w:val="Normal"/>
    <w:uiPriority w:val="99"/>
    <w:semiHidden/>
    <w:rsid w:val="00EF1234"/>
    <w:pPr>
      <w:spacing w:before="80" w:after="60"/>
      <w:ind w:left="566" w:hanging="283"/>
      <w:jc w:val="both"/>
    </w:pPr>
  </w:style>
  <w:style w:type="paragraph" w:customStyle="1" w:styleId="penalty0">
    <w:name w:val="penalty"/>
    <w:basedOn w:val="Normal"/>
    <w:rsid w:val="00EF1234"/>
    <w:pPr>
      <w:spacing w:before="100" w:beforeAutospacing="1" w:after="100" w:afterAutospacing="1"/>
    </w:pPr>
    <w:rPr>
      <w:szCs w:val="24"/>
      <w:lang w:eastAsia="en-AU"/>
    </w:rPr>
  </w:style>
  <w:style w:type="numbering" w:customStyle="1" w:styleId="test1">
    <w:name w:val="test1"/>
    <w:uiPriority w:val="99"/>
    <w:rsid w:val="00EF1234"/>
    <w:pPr>
      <w:numPr>
        <w:numId w:val="26"/>
      </w:numPr>
    </w:pPr>
  </w:style>
  <w:style w:type="paragraph" w:customStyle="1" w:styleId="Default">
    <w:name w:val="Default"/>
    <w:rsid w:val="00EF1234"/>
    <w:pPr>
      <w:autoSpaceDE w:val="0"/>
      <w:autoSpaceDN w:val="0"/>
      <w:adjustRightInd w:val="0"/>
    </w:pPr>
    <w:rPr>
      <w:rFonts w:ascii="Arial" w:hAnsi="Arial" w:cs="Arial"/>
      <w:color w:val="000000"/>
      <w:sz w:val="24"/>
      <w:szCs w:val="24"/>
    </w:rPr>
  </w:style>
  <w:style w:type="character" w:customStyle="1" w:styleId="Heading7Char">
    <w:name w:val="Heading 7 Char"/>
    <w:basedOn w:val="DefaultParagraphFont"/>
    <w:link w:val="Heading7"/>
    <w:rsid w:val="00EF1234"/>
    <w:rPr>
      <w:rFonts w:ascii="Arial" w:hAnsi="Arial"/>
      <w:lang w:eastAsia="en-US"/>
    </w:rPr>
  </w:style>
  <w:style w:type="paragraph" w:customStyle="1" w:styleId="dotpoint">
    <w:name w:val="dot point"/>
    <w:basedOn w:val="Normal"/>
    <w:rsid w:val="00EF1234"/>
    <w:pPr>
      <w:numPr>
        <w:numId w:val="27"/>
      </w:numPr>
      <w:spacing w:before="40" w:after="40"/>
    </w:pPr>
  </w:style>
  <w:style w:type="character" w:customStyle="1" w:styleId="listnumber0">
    <w:name w:val="listnumber"/>
    <w:basedOn w:val="DefaultParagraphFont"/>
    <w:rsid w:val="00EF1234"/>
  </w:style>
  <w:style w:type="paragraph" w:customStyle="1" w:styleId="anotetextss0">
    <w:name w:val="anotetextss"/>
    <w:basedOn w:val="Normal"/>
    <w:rsid w:val="00EF1234"/>
    <w:pPr>
      <w:spacing w:before="100" w:beforeAutospacing="1" w:after="100" w:afterAutospacing="1"/>
    </w:pPr>
    <w:rPr>
      <w:szCs w:val="24"/>
      <w:lang w:eastAsia="en-AU"/>
    </w:rPr>
  </w:style>
  <w:style w:type="character" w:customStyle="1" w:styleId="TitleChar">
    <w:name w:val="Title Char"/>
    <w:basedOn w:val="DefaultParagraphFont"/>
    <w:link w:val="Title"/>
    <w:rsid w:val="00EF1234"/>
    <w:rPr>
      <w:rFonts w:ascii="Arial" w:hAnsi="Arial"/>
      <w:b/>
      <w:kern w:val="28"/>
      <w:sz w:val="32"/>
      <w:lang w:eastAsia="en-US"/>
    </w:rPr>
  </w:style>
  <w:style w:type="table" w:styleId="TableGrid">
    <w:name w:val="Table Grid"/>
    <w:basedOn w:val="TableNormal"/>
    <w:uiPriority w:val="59"/>
    <w:rsid w:val="00EF1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1234"/>
    <w:rPr>
      <w:rFonts w:ascii="Arial" w:hAnsi="Arial"/>
      <w:b/>
      <w:kern w:val="28"/>
      <w:sz w:val="36"/>
      <w:lang w:eastAsia="en-US"/>
    </w:rPr>
  </w:style>
  <w:style w:type="character" w:customStyle="1" w:styleId="Heading4Char">
    <w:name w:val="Heading 4 Char"/>
    <w:basedOn w:val="DefaultParagraphFont"/>
    <w:link w:val="Heading4"/>
    <w:rsid w:val="00EF1234"/>
    <w:rPr>
      <w:rFonts w:ascii="Arial" w:hAnsi="Arial"/>
      <w:b/>
      <w:bCs/>
      <w:sz w:val="22"/>
      <w:szCs w:val="28"/>
      <w:lang w:eastAsia="en-US"/>
    </w:rPr>
  </w:style>
  <w:style w:type="character" w:customStyle="1" w:styleId="Heading5Char">
    <w:name w:val="Heading 5 Char"/>
    <w:basedOn w:val="DefaultParagraphFont"/>
    <w:link w:val="Heading5"/>
    <w:rsid w:val="00EF1234"/>
    <w:rPr>
      <w:sz w:val="22"/>
      <w:lang w:eastAsia="en-US"/>
    </w:rPr>
  </w:style>
  <w:style w:type="character" w:customStyle="1" w:styleId="Heading6Char">
    <w:name w:val="Heading 6 Char"/>
    <w:basedOn w:val="DefaultParagraphFont"/>
    <w:link w:val="Heading6"/>
    <w:rsid w:val="00EF1234"/>
    <w:rPr>
      <w:i/>
      <w:sz w:val="22"/>
      <w:lang w:eastAsia="en-US"/>
    </w:rPr>
  </w:style>
  <w:style w:type="character" w:customStyle="1" w:styleId="Heading8Char">
    <w:name w:val="Heading 8 Char"/>
    <w:basedOn w:val="DefaultParagraphFont"/>
    <w:link w:val="Heading8"/>
    <w:rsid w:val="00EF1234"/>
    <w:rPr>
      <w:rFonts w:ascii="Arial" w:hAnsi="Arial"/>
      <w:i/>
      <w:lang w:eastAsia="en-US"/>
    </w:rPr>
  </w:style>
  <w:style w:type="character" w:customStyle="1" w:styleId="Heading9Char">
    <w:name w:val="Heading 9 Char"/>
    <w:basedOn w:val="DefaultParagraphFont"/>
    <w:link w:val="Heading9"/>
    <w:rsid w:val="00EF1234"/>
    <w:rPr>
      <w:rFonts w:ascii="Arial" w:hAnsi="Arial"/>
      <w:b/>
      <w:i/>
      <w:sz w:val="18"/>
      <w:lang w:eastAsia="en-US"/>
    </w:rPr>
  </w:style>
  <w:style w:type="character" w:customStyle="1" w:styleId="PlainTextChar">
    <w:name w:val="Plain Text Char"/>
    <w:basedOn w:val="DefaultParagraphFont"/>
    <w:link w:val="PlainText"/>
    <w:rsid w:val="00EF1234"/>
    <w:rPr>
      <w:rFonts w:ascii="Courier New" w:hAnsi="Courier New"/>
      <w:lang w:eastAsia="en-US"/>
    </w:rPr>
  </w:style>
  <w:style w:type="character" w:customStyle="1" w:styleId="SignatureChar">
    <w:name w:val="Signature Char"/>
    <w:basedOn w:val="DefaultParagraphFont"/>
    <w:link w:val="Signature"/>
    <w:rsid w:val="00EF1234"/>
    <w:rPr>
      <w:sz w:val="24"/>
      <w:lang w:eastAsia="en-US"/>
    </w:rPr>
  </w:style>
  <w:style w:type="character" w:customStyle="1" w:styleId="SalutationChar">
    <w:name w:val="Salutation Char"/>
    <w:basedOn w:val="DefaultParagraphFont"/>
    <w:link w:val="Salutation"/>
    <w:rsid w:val="00EF1234"/>
    <w:rPr>
      <w:sz w:val="24"/>
      <w:lang w:eastAsia="en-US"/>
    </w:rPr>
  </w:style>
  <w:style w:type="paragraph" w:customStyle="1" w:styleId="anotepara0">
    <w:name w:val="anotepara"/>
    <w:basedOn w:val="Normal"/>
    <w:rsid w:val="00EF1234"/>
    <w:pPr>
      <w:spacing w:before="100" w:beforeAutospacing="1" w:after="100" w:afterAutospacing="1"/>
    </w:pPr>
    <w:rPr>
      <w:szCs w:val="24"/>
      <w:lang w:eastAsia="en-AU"/>
    </w:rPr>
  </w:style>
  <w:style w:type="paragraph" w:customStyle="1" w:styleId="def">
    <w:name w:val="def"/>
    <w:basedOn w:val="Normal"/>
    <w:rsid w:val="00EF1234"/>
    <w:pPr>
      <w:spacing w:before="100" w:beforeAutospacing="1" w:after="100" w:afterAutospacing="1"/>
    </w:pPr>
    <w:rPr>
      <w:szCs w:val="24"/>
      <w:lang w:eastAsia="en-AU"/>
    </w:rPr>
  </w:style>
  <w:style w:type="paragraph" w:customStyle="1" w:styleId="Defintion">
    <w:name w:val="Defintion"/>
    <w:next w:val="Normal"/>
    <w:rsid w:val="00EF1234"/>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sz w:val="24"/>
      <w:lang w:eastAsia="en-US"/>
    </w:rPr>
  </w:style>
  <w:style w:type="character" w:customStyle="1" w:styleId="MacroTextChar">
    <w:name w:val="Macro Text Char"/>
    <w:basedOn w:val="DefaultParagraphFont"/>
    <w:link w:val="MacroText"/>
    <w:semiHidden/>
    <w:rsid w:val="00EF1234"/>
    <w:rPr>
      <w:rFonts w:ascii="Courier New" w:hAnsi="Courier New" w:cs="Courier New"/>
      <w:lang w:eastAsia="en-US"/>
    </w:rPr>
  </w:style>
  <w:style w:type="character" w:customStyle="1" w:styleId="SubtitleChar">
    <w:name w:val="Subtitle Char"/>
    <w:basedOn w:val="DefaultParagraphFont"/>
    <w:link w:val="Subtitle"/>
    <w:rsid w:val="00EF1234"/>
    <w:rPr>
      <w:rFonts w:ascii="Arial" w:hAnsi="Arial"/>
      <w:sz w:val="24"/>
      <w:lang w:eastAsia="en-US"/>
    </w:rPr>
  </w:style>
  <w:style w:type="paragraph" w:customStyle="1" w:styleId="Sched-SubDiv">
    <w:name w:val="Sched-SubDiv"/>
    <w:basedOn w:val="BillBasicHeading"/>
    <w:next w:val="Schclauseheading"/>
    <w:qFormat/>
    <w:rsid w:val="00EF1234"/>
    <w:pPr>
      <w:tabs>
        <w:tab w:val="clear" w:pos="2600"/>
        <w:tab w:val="left" w:pos="1100"/>
      </w:tabs>
      <w:spacing w:before="240"/>
      <w:ind w:left="2603" w:hanging="2603"/>
    </w:pPr>
    <w:rPr>
      <w:b w:val="0"/>
      <w:sz w:val="26"/>
    </w:rPr>
  </w:style>
  <w:style w:type="paragraph" w:customStyle="1" w:styleId="ISched-SubDiv">
    <w:name w:val="I Sched-SubDiv"/>
    <w:basedOn w:val="BillBasicHeading"/>
    <w:next w:val="ISchclauseheading"/>
    <w:rsid w:val="00EF1234"/>
    <w:pPr>
      <w:tabs>
        <w:tab w:val="clear" w:pos="2600"/>
        <w:tab w:val="left" w:pos="1100"/>
      </w:tabs>
      <w:spacing w:before="240"/>
      <w:ind w:left="2603" w:hanging="2603"/>
    </w:pPr>
    <w:rPr>
      <w:b w:val="0"/>
      <w:sz w:val="26"/>
    </w:rPr>
  </w:style>
  <w:style w:type="character" w:customStyle="1" w:styleId="ListParagraphChar">
    <w:name w:val="List Paragraph Char"/>
    <w:aliases w:val="List Paragraph1 Char,List Paragraph11 Char,Bullet point Char,Recommendation Char,Bulletr List Paragraph Char,FooterText Char,L Char,List Paragraph2 Char,List Paragraph21 Char,Listeafsnit1 Char,NFP GP Bulleted List Char,numbered Char"/>
    <w:basedOn w:val="DefaultParagraphFont"/>
    <w:link w:val="ListParagraph"/>
    <w:uiPriority w:val="34"/>
    <w:locked/>
    <w:rsid w:val="00EF1234"/>
    <w:rPr>
      <w:rFonts w:asciiTheme="minorHAnsi" w:eastAsia="TimesNewRomanPS-ItalicMT" w:hAnsiTheme="minorHAnsi"/>
      <w:sz w:val="22"/>
      <w:szCs w:val="21"/>
    </w:rPr>
  </w:style>
  <w:style w:type="paragraph" w:customStyle="1" w:styleId="amainreturn0">
    <w:name w:val="amainreturn"/>
    <w:basedOn w:val="Normal"/>
    <w:rsid w:val="00EF1234"/>
    <w:pPr>
      <w:spacing w:before="100" w:beforeAutospacing="1" w:after="100" w:afterAutospacing="1"/>
    </w:pPr>
    <w:rPr>
      <w:szCs w:val="24"/>
      <w:lang w:eastAsia="en-AU"/>
    </w:rPr>
  </w:style>
  <w:style w:type="paragraph" w:styleId="BodyText">
    <w:name w:val="Body Text"/>
    <w:basedOn w:val="Normal"/>
    <w:link w:val="BodyTextChar"/>
    <w:uiPriority w:val="99"/>
    <w:semiHidden/>
    <w:unhideWhenUsed/>
    <w:rsid w:val="00EF1234"/>
    <w:pPr>
      <w:spacing w:after="120"/>
    </w:pPr>
  </w:style>
  <w:style w:type="character" w:customStyle="1" w:styleId="BodyTextChar">
    <w:name w:val="Body Text Char"/>
    <w:basedOn w:val="DefaultParagraphFont"/>
    <w:link w:val="BodyText"/>
    <w:uiPriority w:val="99"/>
    <w:semiHidden/>
    <w:rsid w:val="00EF1234"/>
    <w:rPr>
      <w:sz w:val="24"/>
      <w:lang w:eastAsia="en-US"/>
    </w:rPr>
  </w:style>
  <w:style w:type="paragraph" w:styleId="BodyTextFirstIndent">
    <w:name w:val="Body Text First Indent"/>
    <w:basedOn w:val="BlockText"/>
    <w:link w:val="BodyTextFirstIndentChar"/>
    <w:rsid w:val="00EF1234"/>
    <w:pPr>
      <w:pBdr>
        <w:top w:val="none" w:sz="0" w:space="0" w:color="auto"/>
        <w:left w:val="none" w:sz="0" w:space="0" w:color="auto"/>
        <w:bottom w:val="none" w:sz="0" w:space="0" w:color="auto"/>
        <w:right w:val="none" w:sz="0" w:space="0" w:color="auto"/>
      </w:pBdr>
      <w:spacing w:before="80" w:after="120"/>
      <w:ind w:left="0" w:right="0" w:firstLine="210"/>
      <w:jc w:val="both"/>
    </w:pPr>
    <w:rPr>
      <w:rFonts w:ascii="Times New Roman" w:eastAsia="Times New Roman" w:hAnsi="Times New Roman" w:cs="Times New Roman"/>
      <w:i w:val="0"/>
      <w:iCs w:val="0"/>
      <w:color w:val="auto"/>
    </w:rPr>
  </w:style>
  <w:style w:type="character" w:customStyle="1" w:styleId="BodyTextFirstIndentChar">
    <w:name w:val="Body Text First Indent Char"/>
    <w:basedOn w:val="BodyTextChar"/>
    <w:link w:val="BodyTextFirstIndent"/>
    <w:rsid w:val="00EF1234"/>
    <w:rPr>
      <w:sz w:val="24"/>
      <w:lang w:eastAsia="en-US"/>
    </w:rPr>
  </w:style>
  <w:style w:type="paragraph" w:styleId="BlockText">
    <w:name w:val="Block Text"/>
    <w:basedOn w:val="Normal"/>
    <w:uiPriority w:val="99"/>
    <w:semiHidden/>
    <w:unhideWhenUsed/>
    <w:rsid w:val="00EF1234"/>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llowedHyperlink">
    <w:name w:val="FollowedHyperlink"/>
    <w:basedOn w:val="DefaultParagraphFont"/>
    <w:uiPriority w:val="99"/>
    <w:semiHidden/>
    <w:unhideWhenUsed/>
    <w:rsid w:val="00EF1234"/>
    <w:rPr>
      <w:color w:val="800080" w:themeColor="followedHyperlink"/>
      <w:u w:val="single"/>
    </w:rPr>
  </w:style>
  <w:style w:type="paragraph" w:customStyle="1" w:styleId="r1">
    <w:name w:val="r1"/>
    <w:basedOn w:val="Normal"/>
    <w:rsid w:val="00EF1234"/>
    <w:pPr>
      <w:spacing w:before="100" w:beforeAutospacing="1" w:after="100" w:afterAutospacing="1"/>
    </w:pPr>
    <w:rPr>
      <w:szCs w:val="24"/>
      <w:lang w:eastAsia="en-AU"/>
    </w:rPr>
  </w:style>
  <w:style w:type="paragraph" w:customStyle="1" w:styleId="note">
    <w:name w:val="note"/>
    <w:basedOn w:val="Normal"/>
    <w:rsid w:val="00EF1234"/>
    <w:pPr>
      <w:spacing w:before="100" w:beforeAutospacing="1" w:after="100" w:afterAutospacing="1"/>
    </w:pPr>
    <w:rPr>
      <w:szCs w:val="24"/>
      <w:lang w:eastAsia="en-AU"/>
    </w:rPr>
  </w:style>
  <w:style w:type="paragraph" w:customStyle="1" w:styleId="zr2">
    <w:name w:val="zr2"/>
    <w:basedOn w:val="Normal"/>
    <w:rsid w:val="00EF1234"/>
    <w:pPr>
      <w:spacing w:before="100" w:beforeAutospacing="1" w:after="100" w:afterAutospacing="1"/>
    </w:pPr>
    <w:rPr>
      <w:szCs w:val="24"/>
      <w:lang w:eastAsia="en-AU"/>
    </w:rPr>
  </w:style>
  <w:style w:type="paragraph" w:customStyle="1" w:styleId="p1">
    <w:name w:val="p1"/>
    <w:basedOn w:val="Normal"/>
    <w:rsid w:val="00EF1234"/>
    <w:pPr>
      <w:spacing w:before="100" w:beforeAutospacing="1" w:after="100" w:afterAutospacing="1"/>
    </w:pPr>
    <w:rPr>
      <w:szCs w:val="24"/>
      <w:lang w:eastAsia="en-AU"/>
    </w:rPr>
  </w:style>
  <w:style w:type="paragraph" w:customStyle="1" w:styleId="p2">
    <w:name w:val="p2"/>
    <w:basedOn w:val="Normal"/>
    <w:rsid w:val="00EF1234"/>
    <w:pPr>
      <w:spacing w:before="100" w:beforeAutospacing="1" w:after="100" w:afterAutospacing="1"/>
    </w:pPr>
    <w:rPr>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501501">
      <w:bodyDiv w:val="1"/>
      <w:marLeft w:val="0"/>
      <w:marRight w:val="0"/>
      <w:marTop w:val="0"/>
      <w:marBottom w:val="0"/>
      <w:divBdr>
        <w:top w:val="none" w:sz="0" w:space="0" w:color="auto"/>
        <w:left w:val="none" w:sz="0" w:space="0" w:color="auto"/>
        <w:bottom w:val="none" w:sz="0" w:space="0" w:color="auto"/>
        <w:right w:val="none" w:sz="0" w:space="0" w:color="auto"/>
      </w:divBdr>
    </w:div>
    <w:div w:id="765997225">
      <w:bodyDiv w:val="1"/>
      <w:marLeft w:val="0"/>
      <w:marRight w:val="0"/>
      <w:marTop w:val="0"/>
      <w:marBottom w:val="0"/>
      <w:divBdr>
        <w:top w:val="none" w:sz="0" w:space="0" w:color="auto"/>
        <w:left w:val="none" w:sz="0" w:space="0" w:color="auto"/>
        <w:bottom w:val="none" w:sz="0" w:space="0" w:color="auto"/>
        <w:right w:val="none" w:sz="0" w:space="0" w:color="auto"/>
      </w:divBdr>
    </w:div>
    <w:div w:id="155812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9.xml"/><Relationship Id="rId671" Type="http://schemas.openxmlformats.org/officeDocument/2006/relationships/hyperlink" Target="http://www.legislation.act.gov.au/a/2011-22" TargetMode="External"/><Relationship Id="rId769" Type="http://schemas.openxmlformats.org/officeDocument/2006/relationships/hyperlink" Target="http://www.legislation.act.gov.au/a/2008-37" TargetMode="External"/><Relationship Id="rId21" Type="http://schemas.openxmlformats.org/officeDocument/2006/relationships/header" Target="header3.xml"/><Relationship Id="rId324" Type="http://schemas.openxmlformats.org/officeDocument/2006/relationships/hyperlink" Target="https://legislation.act.gov.au/a/2022-10/" TargetMode="External"/><Relationship Id="rId531" Type="http://schemas.openxmlformats.org/officeDocument/2006/relationships/hyperlink" Target="http://www.legislation.act.gov.au/a/2019-4/default.asp" TargetMode="External"/><Relationship Id="rId629" Type="http://schemas.openxmlformats.org/officeDocument/2006/relationships/hyperlink" Target="https://legislation.act.gov.au/a/2022-10/" TargetMode="External"/><Relationship Id="rId170" Type="http://schemas.openxmlformats.org/officeDocument/2006/relationships/hyperlink" Target="http://www.legislation.act.gov.au/a/2022-14/" TargetMode="External"/><Relationship Id="rId836" Type="http://schemas.openxmlformats.org/officeDocument/2006/relationships/hyperlink" Target="https://legislation.act.gov.au/a/2022-10/" TargetMode="External"/><Relationship Id="rId268" Type="http://schemas.openxmlformats.org/officeDocument/2006/relationships/hyperlink" Target="http://www.legislation.act.gov.au/a/2011-22" TargetMode="External"/><Relationship Id="rId475" Type="http://schemas.openxmlformats.org/officeDocument/2006/relationships/hyperlink" Target="https://legislation.act.gov.au/a/2022-10/" TargetMode="External"/><Relationship Id="rId682" Type="http://schemas.openxmlformats.org/officeDocument/2006/relationships/hyperlink" Target="http://www.legislation.act.gov.au/a/2011-22" TargetMode="External"/><Relationship Id="rId903" Type="http://schemas.openxmlformats.org/officeDocument/2006/relationships/hyperlink" Target="http://www.legislation.act.gov.au/a/2006-28" TargetMode="External"/><Relationship Id="rId32" Type="http://schemas.openxmlformats.org/officeDocument/2006/relationships/hyperlink" Target="http://www.legislation.act.gov.au/a/2008-19" TargetMode="External"/><Relationship Id="rId128" Type="http://schemas.openxmlformats.org/officeDocument/2006/relationships/header" Target="header10.xml"/><Relationship Id="rId335" Type="http://schemas.openxmlformats.org/officeDocument/2006/relationships/hyperlink" Target="https://legislation.act.gov.au/a/2022-10/" TargetMode="External"/><Relationship Id="rId542" Type="http://schemas.openxmlformats.org/officeDocument/2006/relationships/hyperlink" Target="https://legislation.act.gov.au/a/2022-10/" TargetMode="External"/><Relationship Id="rId181" Type="http://schemas.openxmlformats.org/officeDocument/2006/relationships/hyperlink" Target="http://www.legislation.act.gov.au/a/2014-48" TargetMode="External"/><Relationship Id="rId402" Type="http://schemas.openxmlformats.org/officeDocument/2006/relationships/hyperlink" Target="http://www.legislation.act.gov.au/a/2011-22" TargetMode="External"/><Relationship Id="rId847" Type="http://schemas.openxmlformats.org/officeDocument/2006/relationships/hyperlink" Target="https://legislation.act.gov.au/a/2022-10/" TargetMode="External"/><Relationship Id="rId279" Type="http://schemas.openxmlformats.org/officeDocument/2006/relationships/hyperlink" Target="http://www.legislation.act.gov.au/a/2009-40" TargetMode="External"/><Relationship Id="rId486" Type="http://schemas.openxmlformats.org/officeDocument/2006/relationships/hyperlink" Target="https://legislation.act.gov.au/a/2022-10/" TargetMode="External"/><Relationship Id="rId693" Type="http://schemas.openxmlformats.org/officeDocument/2006/relationships/hyperlink" Target="http://www.legislation.act.gov.au/a/2011-22" TargetMode="External"/><Relationship Id="rId707" Type="http://schemas.openxmlformats.org/officeDocument/2006/relationships/hyperlink" Target="http://www.legislation.act.gov.au/a/2019-4/default.asp" TargetMode="External"/><Relationship Id="rId914" Type="http://schemas.openxmlformats.org/officeDocument/2006/relationships/hyperlink" Target="http://www.legislation.act.gov.au/a/2009-40" TargetMode="External"/><Relationship Id="rId43" Type="http://schemas.openxmlformats.org/officeDocument/2006/relationships/hyperlink" Target="http://www.comlaw.gov.au/Details/C2014C00623" TargetMode="External"/><Relationship Id="rId139" Type="http://schemas.openxmlformats.org/officeDocument/2006/relationships/hyperlink" Target="http://www.legislation.act.gov.au/cn/2008-17/default.asp" TargetMode="External"/><Relationship Id="rId346" Type="http://schemas.openxmlformats.org/officeDocument/2006/relationships/hyperlink" Target="http://www.legislation.act.gov.au/a/2010-22" TargetMode="External"/><Relationship Id="rId553" Type="http://schemas.openxmlformats.org/officeDocument/2006/relationships/hyperlink" Target="https://legislation.act.gov.au/a/2022-10/" TargetMode="External"/><Relationship Id="rId760" Type="http://schemas.openxmlformats.org/officeDocument/2006/relationships/hyperlink" Target="https://legislation.act.gov.au/a/2022-10/" TargetMode="External"/><Relationship Id="rId192" Type="http://schemas.openxmlformats.org/officeDocument/2006/relationships/hyperlink" Target="http://www.legislation.act.gov.au/a/2011-22" TargetMode="External"/><Relationship Id="rId206" Type="http://schemas.openxmlformats.org/officeDocument/2006/relationships/hyperlink" Target="https://legislation.act.gov.au/a/2022-10/" TargetMode="External"/><Relationship Id="rId413" Type="http://schemas.openxmlformats.org/officeDocument/2006/relationships/hyperlink" Target="http://www.legislation.act.gov.au/a/2015-18" TargetMode="External"/><Relationship Id="rId858" Type="http://schemas.openxmlformats.org/officeDocument/2006/relationships/hyperlink" Target="https://legislation.act.gov.au/a/2022-10/" TargetMode="External"/><Relationship Id="rId497" Type="http://schemas.openxmlformats.org/officeDocument/2006/relationships/hyperlink" Target="http://www.legislation.act.gov.au/a/2019-4/default.asp" TargetMode="External"/><Relationship Id="rId620" Type="http://schemas.openxmlformats.org/officeDocument/2006/relationships/hyperlink" Target="https://legislation.act.gov.au/a/2022-10/" TargetMode="External"/><Relationship Id="rId718" Type="http://schemas.openxmlformats.org/officeDocument/2006/relationships/hyperlink" Target="http://www.legislation.act.gov.au/a/2009-40" TargetMode="External"/><Relationship Id="rId925" Type="http://schemas.openxmlformats.org/officeDocument/2006/relationships/hyperlink" Target="http://www.legislation.act.gov.au/a/2011-22" TargetMode="External"/><Relationship Id="rId357" Type="http://schemas.openxmlformats.org/officeDocument/2006/relationships/hyperlink" Target="https://legislation.act.gov.au/a/2022-10/" TargetMode="External"/><Relationship Id="rId54" Type="http://schemas.openxmlformats.org/officeDocument/2006/relationships/hyperlink" Target="https://www.legislation.gov.au/Series/F2005L00767" TargetMode="External"/><Relationship Id="rId217" Type="http://schemas.openxmlformats.org/officeDocument/2006/relationships/hyperlink" Target="http://www.legislation.act.gov.au/a/2009-40" TargetMode="External"/><Relationship Id="rId564" Type="http://schemas.openxmlformats.org/officeDocument/2006/relationships/hyperlink" Target="http://www.legislation.act.gov.au/a/2006-57" TargetMode="External"/><Relationship Id="rId771" Type="http://schemas.openxmlformats.org/officeDocument/2006/relationships/hyperlink" Target="http://www.legislation.act.gov.au/a/2011-22" TargetMode="External"/><Relationship Id="rId869" Type="http://schemas.openxmlformats.org/officeDocument/2006/relationships/hyperlink" Target="http://www.legislation.act.gov.au/a/2015-15/default.asp" TargetMode="External"/><Relationship Id="rId424" Type="http://schemas.openxmlformats.org/officeDocument/2006/relationships/hyperlink" Target="http://www.legislation.act.gov.au/a/2015-18" TargetMode="External"/><Relationship Id="rId631" Type="http://schemas.openxmlformats.org/officeDocument/2006/relationships/hyperlink" Target="https://legislation.act.gov.au/a/2022-10/" TargetMode="External"/><Relationship Id="rId729" Type="http://schemas.openxmlformats.org/officeDocument/2006/relationships/hyperlink" Target="http://www.legislation.act.gov.au/a/2009-40" TargetMode="External"/><Relationship Id="rId270" Type="http://schemas.openxmlformats.org/officeDocument/2006/relationships/hyperlink" Target="http://www.legislation.act.gov.au/a/2009-40" TargetMode="External"/><Relationship Id="rId936" Type="http://schemas.openxmlformats.org/officeDocument/2006/relationships/hyperlink" Target="http://www.legislation.act.gov.au/a/2015-16" TargetMode="External"/><Relationship Id="rId65" Type="http://schemas.openxmlformats.org/officeDocument/2006/relationships/hyperlink" Target="http://www.legislation.act.gov.au/a/2001-14" TargetMode="External"/><Relationship Id="rId130" Type="http://schemas.openxmlformats.org/officeDocument/2006/relationships/footer" Target="footer12.xml"/><Relationship Id="rId368" Type="http://schemas.openxmlformats.org/officeDocument/2006/relationships/hyperlink" Target="http://www.legislation.act.gov.au/a/2011-22" TargetMode="External"/><Relationship Id="rId575" Type="http://schemas.openxmlformats.org/officeDocument/2006/relationships/hyperlink" Target="https://legislation.act.gov.au/a/2022-10/" TargetMode="External"/><Relationship Id="rId782" Type="http://schemas.openxmlformats.org/officeDocument/2006/relationships/hyperlink" Target="http://www.legislation.act.gov.au/a/2011-22" TargetMode="External"/><Relationship Id="rId228" Type="http://schemas.openxmlformats.org/officeDocument/2006/relationships/hyperlink" Target="http://www.legislation.act.gov.au/a/2011-22" TargetMode="External"/><Relationship Id="rId435" Type="http://schemas.openxmlformats.org/officeDocument/2006/relationships/hyperlink" Target="http://www.legislation.act.gov.au/a/2012-21" TargetMode="External"/><Relationship Id="rId642" Type="http://schemas.openxmlformats.org/officeDocument/2006/relationships/hyperlink" Target="https://legislation.act.gov.au/a/2022-10/" TargetMode="External"/><Relationship Id="rId281" Type="http://schemas.openxmlformats.org/officeDocument/2006/relationships/hyperlink" Target="http://www.legislation.act.gov.au/a/2006-57" TargetMode="External"/><Relationship Id="rId502" Type="http://schemas.openxmlformats.org/officeDocument/2006/relationships/hyperlink" Target="https://legislation.act.gov.au/a/2022-10/" TargetMode="External"/><Relationship Id="rId947" Type="http://schemas.openxmlformats.org/officeDocument/2006/relationships/hyperlink" Target="https://www.legislation.act.gov.au/a/2019-47/" TargetMode="External"/><Relationship Id="rId76" Type="http://schemas.openxmlformats.org/officeDocument/2006/relationships/hyperlink" Target="http://www.legislation.act.gov.au/a/2001-14" TargetMode="External"/><Relationship Id="rId141" Type="http://schemas.openxmlformats.org/officeDocument/2006/relationships/hyperlink" Target="http://www.legislation.act.gov.au/a/2008-37" TargetMode="External"/><Relationship Id="rId379" Type="http://schemas.openxmlformats.org/officeDocument/2006/relationships/hyperlink" Target="http://www.legislation.act.gov.au/a/2011-51" TargetMode="External"/><Relationship Id="rId586" Type="http://schemas.openxmlformats.org/officeDocument/2006/relationships/hyperlink" Target="http://www.legislation.act.gov.au/a/2015-18" TargetMode="External"/><Relationship Id="rId793" Type="http://schemas.openxmlformats.org/officeDocument/2006/relationships/hyperlink" Target="http://www.legislation.act.gov.au/a/2015-15/default.asp" TargetMode="External"/><Relationship Id="rId807" Type="http://schemas.openxmlformats.org/officeDocument/2006/relationships/hyperlink" Target="http://www.legislation.act.gov.au/a/2009-40" TargetMode="External"/><Relationship Id="rId7" Type="http://schemas.openxmlformats.org/officeDocument/2006/relationships/image" Target="media/image1.png"/><Relationship Id="rId239" Type="http://schemas.openxmlformats.org/officeDocument/2006/relationships/hyperlink" Target="http://www.legislation.act.gov.au/a/2009-40" TargetMode="External"/><Relationship Id="rId446" Type="http://schemas.openxmlformats.org/officeDocument/2006/relationships/hyperlink" Target="https://legislation.act.gov.au/a/2022-10/" TargetMode="External"/><Relationship Id="rId653" Type="http://schemas.openxmlformats.org/officeDocument/2006/relationships/hyperlink" Target="http://www.legislation.act.gov.au/a/2015-18" TargetMode="External"/><Relationship Id="rId292" Type="http://schemas.openxmlformats.org/officeDocument/2006/relationships/hyperlink" Target="https://legislation.act.gov.au/a/2022-10/" TargetMode="External"/><Relationship Id="rId306" Type="http://schemas.openxmlformats.org/officeDocument/2006/relationships/hyperlink" Target="https://legislation.act.gov.au/a/2022-10/" TargetMode="External"/><Relationship Id="rId860" Type="http://schemas.openxmlformats.org/officeDocument/2006/relationships/hyperlink" Target="https://legislation.act.gov.au/a/2022-10/" TargetMode="External"/><Relationship Id="rId958" Type="http://schemas.openxmlformats.org/officeDocument/2006/relationships/header" Target="header13.xml"/><Relationship Id="rId87" Type="http://schemas.openxmlformats.org/officeDocument/2006/relationships/hyperlink" Target="http://www.legislation.act.gov.au/a/2008-35" TargetMode="External"/><Relationship Id="rId513" Type="http://schemas.openxmlformats.org/officeDocument/2006/relationships/hyperlink" Target="https://legislation.act.gov.au/a/2022-10/" TargetMode="External"/><Relationship Id="rId597" Type="http://schemas.openxmlformats.org/officeDocument/2006/relationships/hyperlink" Target="https://legislation.act.gov.au/a/2022-10/" TargetMode="External"/><Relationship Id="rId720" Type="http://schemas.openxmlformats.org/officeDocument/2006/relationships/hyperlink" Target="http://www.legislation.act.gov.au/a/2020-14/" TargetMode="External"/><Relationship Id="rId818" Type="http://schemas.openxmlformats.org/officeDocument/2006/relationships/hyperlink" Target="http://www.legislation.act.gov.au/a/2015-18" TargetMode="External"/><Relationship Id="rId152" Type="http://schemas.openxmlformats.org/officeDocument/2006/relationships/hyperlink" Target="http://www.legislation.act.gov.au/a/2011-42" TargetMode="External"/><Relationship Id="rId457" Type="http://schemas.openxmlformats.org/officeDocument/2006/relationships/hyperlink" Target="http://www.legislation.act.gov.au/a/2006-57" TargetMode="External"/><Relationship Id="rId664" Type="http://schemas.openxmlformats.org/officeDocument/2006/relationships/hyperlink" Target="http://www.legislation.act.gov.au/a/2006-57" TargetMode="External"/><Relationship Id="rId871" Type="http://schemas.openxmlformats.org/officeDocument/2006/relationships/hyperlink" Target="https://legislation.act.gov.au/a/2022-10/" TargetMode="External"/><Relationship Id="rId969" Type="http://schemas.openxmlformats.org/officeDocument/2006/relationships/fontTable" Target="fontTable.xml"/><Relationship Id="rId14" Type="http://schemas.openxmlformats.org/officeDocument/2006/relationships/hyperlink" Target="http://www.legislation.act.gov.au" TargetMode="External"/><Relationship Id="rId317" Type="http://schemas.openxmlformats.org/officeDocument/2006/relationships/hyperlink" Target="https://legislation.act.gov.au/a/2022-10/" TargetMode="External"/><Relationship Id="rId524" Type="http://schemas.openxmlformats.org/officeDocument/2006/relationships/hyperlink" Target="http://www.legislation.act.gov.au/a/2019-4/default.asp" TargetMode="External"/><Relationship Id="rId731" Type="http://schemas.openxmlformats.org/officeDocument/2006/relationships/hyperlink" Target="http://www.legislation.act.gov.au/a/2009-40" TargetMode="External"/><Relationship Id="rId98" Type="http://schemas.openxmlformats.org/officeDocument/2006/relationships/hyperlink" Target="http://www.legislation.act.gov.au/a/2001-14" TargetMode="External"/><Relationship Id="rId163" Type="http://schemas.openxmlformats.org/officeDocument/2006/relationships/hyperlink" Target="http://www.legislation.act.gov.au/a/2020-38/" TargetMode="External"/><Relationship Id="rId370" Type="http://schemas.openxmlformats.org/officeDocument/2006/relationships/hyperlink" Target="http://www.legislation.act.gov.au/a/2006-57" TargetMode="External"/><Relationship Id="rId829" Type="http://schemas.openxmlformats.org/officeDocument/2006/relationships/hyperlink" Target="https://legislation.act.gov.au/a/2022-10/" TargetMode="External"/><Relationship Id="rId230" Type="http://schemas.openxmlformats.org/officeDocument/2006/relationships/hyperlink" Target="http://www.legislation.act.gov.au/a/2009-40" TargetMode="External"/><Relationship Id="rId468" Type="http://schemas.openxmlformats.org/officeDocument/2006/relationships/hyperlink" Target="http://www.legislation.act.gov.au/a/2020-38/" TargetMode="External"/><Relationship Id="rId675" Type="http://schemas.openxmlformats.org/officeDocument/2006/relationships/hyperlink" Target="http://www.legislation.act.gov.au/a/2011-22" TargetMode="External"/><Relationship Id="rId882" Type="http://schemas.openxmlformats.org/officeDocument/2006/relationships/hyperlink" Target="http://www.legislation.act.gov.au/a/2009-40" TargetMode="External"/><Relationship Id="rId25" Type="http://schemas.openxmlformats.org/officeDocument/2006/relationships/footer" Target="footer4.xml"/><Relationship Id="rId328" Type="http://schemas.openxmlformats.org/officeDocument/2006/relationships/hyperlink" Target="https://legislation.act.gov.au/a/2022-10/" TargetMode="External"/><Relationship Id="rId535" Type="http://schemas.openxmlformats.org/officeDocument/2006/relationships/hyperlink" Target="http://www.legislation.act.gov.au/a/2020-38/" TargetMode="External"/><Relationship Id="rId742" Type="http://schemas.openxmlformats.org/officeDocument/2006/relationships/hyperlink" Target="https://legislation.act.gov.au/a/2022-10/" TargetMode="External"/><Relationship Id="rId174" Type="http://schemas.openxmlformats.org/officeDocument/2006/relationships/hyperlink" Target="http://www.legislation.act.gov.au/a/2009-40" TargetMode="External"/><Relationship Id="rId381" Type="http://schemas.openxmlformats.org/officeDocument/2006/relationships/hyperlink" Target="http://www.legislation.act.gov.au/a/2015-16" TargetMode="External"/><Relationship Id="rId602" Type="http://schemas.openxmlformats.org/officeDocument/2006/relationships/hyperlink" Target="http://www.legislation.act.gov.au/a/2015-18" TargetMode="External"/><Relationship Id="rId241" Type="http://schemas.openxmlformats.org/officeDocument/2006/relationships/hyperlink" Target="http://www.legislation.act.gov.au/a/2009-40" TargetMode="External"/><Relationship Id="rId479" Type="http://schemas.openxmlformats.org/officeDocument/2006/relationships/hyperlink" Target="http://www.legislation.act.gov.au/a/2009-20" TargetMode="External"/><Relationship Id="rId686" Type="http://schemas.openxmlformats.org/officeDocument/2006/relationships/hyperlink" Target="http://www.legislation.act.gov.au/a/2008-37" TargetMode="External"/><Relationship Id="rId893" Type="http://schemas.openxmlformats.org/officeDocument/2006/relationships/hyperlink" Target="https://legislation.act.gov.au/a/2022-10/" TargetMode="External"/><Relationship Id="rId907" Type="http://schemas.openxmlformats.org/officeDocument/2006/relationships/hyperlink" Target="http://www.legislation.act.gov.au/a/2008-20" TargetMode="External"/><Relationship Id="rId36" Type="http://schemas.openxmlformats.org/officeDocument/2006/relationships/hyperlink" Target="http://www.comlaw.gov.au/Series/C2011A00012" TargetMode="External"/><Relationship Id="rId339" Type="http://schemas.openxmlformats.org/officeDocument/2006/relationships/hyperlink" Target="http://www.legislation.act.gov.au/a/2010-22" TargetMode="External"/><Relationship Id="rId546" Type="http://schemas.openxmlformats.org/officeDocument/2006/relationships/hyperlink" Target="http://www.legislation.act.gov.au/a/2006-57" TargetMode="External"/><Relationship Id="rId753" Type="http://schemas.openxmlformats.org/officeDocument/2006/relationships/hyperlink" Target="https://legislation.act.gov.au/a/2022-10/" TargetMode="External"/><Relationship Id="rId101" Type="http://schemas.openxmlformats.org/officeDocument/2006/relationships/hyperlink" Target="http://www.legislation.act.gov.au/a/1997-69" TargetMode="External"/><Relationship Id="rId185" Type="http://schemas.openxmlformats.org/officeDocument/2006/relationships/hyperlink" Target="http://www.legislation.act.gov.au/a/2020-38/" TargetMode="External"/><Relationship Id="rId406" Type="http://schemas.openxmlformats.org/officeDocument/2006/relationships/hyperlink" Target="http://www.legislation.act.gov.au/a/2020-38/" TargetMode="External"/><Relationship Id="rId960" Type="http://schemas.openxmlformats.org/officeDocument/2006/relationships/footer" Target="footer15.xml"/><Relationship Id="rId392" Type="http://schemas.openxmlformats.org/officeDocument/2006/relationships/hyperlink" Target="http://www.legislation.act.gov.au/a/2020-38/" TargetMode="External"/><Relationship Id="rId613" Type="http://schemas.openxmlformats.org/officeDocument/2006/relationships/hyperlink" Target="https://legislation.act.gov.au/a/2022-10/" TargetMode="External"/><Relationship Id="rId697" Type="http://schemas.openxmlformats.org/officeDocument/2006/relationships/hyperlink" Target="http://www.legislation.act.gov.au/a/2022-14/" TargetMode="External"/><Relationship Id="rId820" Type="http://schemas.openxmlformats.org/officeDocument/2006/relationships/hyperlink" Target="https://legislation.act.gov.au/a/2022-10/" TargetMode="External"/><Relationship Id="rId918" Type="http://schemas.openxmlformats.org/officeDocument/2006/relationships/hyperlink" Target="http://www.legislation.act.gov.au/a/2010-18" TargetMode="External"/><Relationship Id="rId252" Type="http://schemas.openxmlformats.org/officeDocument/2006/relationships/hyperlink" Target="http://www.legislation.act.gov.au/a/2009-40" TargetMode="External"/><Relationship Id="rId47" Type="http://schemas.openxmlformats.org/officeDocument/2006/relationships/hyperlink" Target="http://www.legislation.act.gov.au/a/2001-14" TargetMode="External"/><Relationship Id="rId112" Type="http://schemas.openxmlformats.org/officeDocument/2006/relationships/hyperlink" Target="http://www.legislation.act.gov.au/a/2001-14" TargetMode="External"/><Relationship Id="rId557" Type="http://schemas.openxmlformats.org/officeDocument/2006/relationships/hyperlink" Target="https://legislation.act.gov.au/a/2022-10/" TargetMode="External"/><Relationship Id="rId764" Type="http://schemas.openxmlformats.org/officeDocument/2006/relationships/hyperlink" Target="https://legislation.act.gov.au/a/2022-10/" TargetMode="External"/><Relationship Id="rId196" Type="http://schemas.openxmlformats.org/officeDocument/2006/relationships/hyperlink" Target="http://www.legislation.act.gov.au/a/2006-57" TargetMode="External"/><Relationship Id="rId417" Type="http://schemas.openxmlformats.org/officeDocument/2006/relationships/hyperlink" Target="http://www.legislation.act.gov.au/a/2015-18" TargetMode="External"/><Relationship Id="rId459" Type="http://schemas.openxmlformats.org/officeDocument/2006/relationships/hyperlink" Target="https://legislation.act.gov.au/a/2022-10/" TargetMode="External"/><Relationship Id="rId624" Type="http://schemas.openxmlformats.org/officeDocument/2006/relationships/hyperlink" Target="http://www.legislation.act.gov.au/a/2006-57" TargetMode="External"/><Relationship Id="rId666" Type="http://schemas.openxmlformats.org/officeDocument/2006/relationships/hyperlink" Target="http://www.legislation.act.gov.au/a/2011-22" TargetMode="External"/><Relationship Id="rId831" Type="http://schemas.openxmlformats.org/officeDocument/2006/relationships/hyperlink" Target="http://www.legislation.act.gov.au/a/2015-15/default.asp" TargetMode="External"/><Relationship Id="rId873" Type="http://schemas.openxmlformats.org/officeDocument/2006/relationships/hyperlink" Target="http://www.legislation.act.gov.au/a/2015-15/default.asp" TargetMode="External"/><Relationship Id="rId16" Type="http://schemas.openxmlformats.org/officeDocument/2006/relationships/hyperlink" Target="http://www.legislation.act.gov.au/a/2001-14" TargetMode="External"/><Relationship Id="rId221" Type="http://schemas.openxmlformats.org/officeDocument/2006/relationships/hyperlink" Target="http://www.legislation.act.gov.au/a/2011-22" TargetMode="External"/><Relationship Id="rId263" Type="http://schemas.openxmlformats.org/officeDocument/2006/relationships/hyperlink" Target="http://www.legislation.act.gov.au/a/2011-22" TargetMode="External"/><Relationship Id="rId319" Type="http://schemas.openxmlformats.org/officeDocument/2006/relationships/hyperlink" Target="https://legislation.act.gov.au/a/2022-10/" TargetMode="External"/><Relationship Id="rId470" Type="http://schemas.openxmlformats.org/officeDocument/2006/relationships/hyperlink" Target="https://legislation.act.gov.au/a/2022-10/" TargetMode="External"/><Relationship Id="rId526" Type="http://schemas.openxmlformats.org/officeDocument/2006/relationships/hyperlink" Target="https://legislation.act.gov.au/a/2022-10/" TargetMode="External"/><Relationship Id="rId929" Type="http://schemas.openxmlformats.org/officeDocument/2006/relationships/hyperlink" Target="http://www.legislation.act.gov.au/a/2012-21" TargetMode="External"/><Relationship Id="rId58" Type="http://schemas.openxmlformats.org/officeDocument/2006/relationships/hyperlink" Target="http://www.comlaw.gov.au/Series/C1958A00062" TargetMode="External"/><Relationship Id="rId123" Type="http://schemas.openxmlformats.org/officeDocument/2006/relationships/hyperlink" Target="http://www.legislation.act.gov.au/a/2001-14" TargetMode="External"/><Relationship Id="rId330" Type="http://schemas.openxmlformats.org/officeDocument/2006/relationships/hyperlink" Target="https://legislation.act.gov.au/a/2022-10/" TargetMode="External"/><Relationship Id="rId568" Type="http://schemas.openxmlformats.org/officeDocument/2006/relationships/hyperlink" Target="http://www.legislation.act.gov.au/a/2015-18" TargetMode="External"/><Relationship Id="rId733" Type="http://schemas.openxmlformats.org/officeDocument/2006/relationships/hyperlink" Target="https://legislation.act.gov.au/a/2022-10/" TargetMode="External"/><Relationship Id="rId775" Type="http://schemas.openxmlformats.org/officeDocument/2006/relationships/hyperlink" Target="http://www.legislation.act.gov.au/a/2008-37" TargetMode="External"/><Relationship Id="rId940" Type="http://schemas.openxmlformats.org/officeDocument/2006/relationships/hyperlink" Target="https://www.legislation.act.gov.au/a/2015-33/default.asp" TargetMode="External"/><Relationship Id="rId165" Type="http://schemas.openxmlformats.org/officeDocument/2006/relationships/hyperlink" Target="http://www.legislation.act.gov.au/a/2022-4" TargetMode="External"/><Relationship Id="rId372" Type="http://schemas.openxmlformats.org/officeDocument/2006/relationships/hyperlink" Target="http://www.legislation.act.gov.au/a/2006-57" TargetMode="External"/><Relationship Id="rId428" Type="http://schemas.openxmlformats.org/officeDocument/2006/relationships/hyperlink" Target="http://www.legislation.act.gov.au/a/2006-57" TargetMode="External"/><Relationship Id="rId635" Type="http://schemas.openxmlformats.org/officeDocument/2006/relationships/hyperlink" Target="https://legislation.act.gov.au/a/2022-10/" TargetMode="External"/><Relationship Id="rId677" Type="http://schemas.openxmlformats.org/officeDocument/2006/relationships/hyperlink" Target="http://www.legislation.act.gov.au/a/2011-22" TargetMode="External"/><Relationship Id="rId800" Type="http://schemas.openxmlformats.org/officeDocument/2006/relationships/hyperlink" Target="http://www.legislation.act.gov.au/a/2015-15/default.asp" TargetMode="External"/><Relationship Id="rId842" Type="http://schemas.openxmlformats.org/officeDocument/2006/relationships/hyperlink" Target="https://legislation.act.gov.au/a/2022-10/" TargetMode="External"/><Relationship Id="rId232" Type="http://schemas.openxmlformats.org/officeDocument/2006/relationships/hyperlink" Target="http://www.legislation.act.gov.au/a/2011-22" TargetMode="External"/><Relationship Id="rId274" Type="http://schemas.openxmlformats.org/officeDocument/2006/relationships/hyperlink" Target="http://www.legislation.act.gov.au/a/2009-40" TargetMode="External"/><Relationship Id="rId481" Type="http://schemas.openxmlformats.org/officeDocument/2006/relationships/hyperlink" Target="http://www.legislation.act.gov.au/a/2011-3" TargetMode="External"/><Relationship Id="rId702" Type="http://schemas.openxmlformats.org/officeDocument/2006/relationships/hyperlink" Target="http://www.legislation.act.gov.au/a/2008-37" TargetMode="External"/><Relationship Id="rId884" Type="http://schemas.openxmlformats.org/officeDocument/2006/relationships/hyperlink" Target="https://legislation.act.gov.au/a/2022-10/" TargetMode="External"/><Relationship Id="rId27" Type="http://schemas.openxmlformats.org/officeDocument/2006/relationships/footer" Target="footer6.xml"/><Relationship Id="rId69" Type="http://schemas.openxmlformats.org/officeDocument/2006/relationships/hyperlink" Target="http://www.legislation.act.gov.au/a/2001-14" TargetMode="External"/><Relationship Id="rId134" Type="http://schemas.openxmlformats.org/officeDocument/2006/relationships/hyperlink" Target="http://www.legislation.act.gov.au/a/2006-57" TargetMode="External"/><Relationship Id="rId537" Type="http://schemas.openxmlformats.org/officeDocument/2006/relationships/hyperlink" Target="http://www.legislation.act.gov.au/a/2019-4/default.asp" TargetMode="External"/><Relationship Id="rId579" Type="http://schemas.openxmlformats.org/officeDocument/2006/relationships/hyperlink" Target="https://legislation.act.gov.au/a/2022-10/" TargetMode="External"/><Relationship Id="rId744" Type="http://schemas.openxmlformats.org/officeDocument/2006/relationships/hyperlink" Target="https://legislation.act.gov.au/a/2022-10/" TargetMode="External"/><Relationship Id="rId786" Type="http://schemas.openxmlformats.org/officeDocument/2006/relationships/hyperlink" Target="https://legislation.act.gov.au/a/2022-10/" TargetMode="External"/><Relationship Id="rId951" Type="http://schemas.openxmlformats.org/officeDocument/2006/relationships/hyperlink" Target="http://www.legislation.act.gov.au/a/2021-1/" TargetMode="External"/><Relationship Id="rId80" Type="http://schemas.openxmlformats.org/officeDocument/2006/relationships/hyperlink" Target="http://www.legislation.act.gov.au/a/2005-40" TargetMode="External"/><Relationship Id="rId176" Type="http://schemas.openxmlformats.org/officeDocument/2006/relationships/hyperlink" Target="https://legislation.act.gov.au/a/2022-10/" TargetMode="External"/><Relationship Id="rId341" Type="http://schemas.openxmlformats.org/officeDocument/2006/relationships/hyperlink" Target="http://www.legislation.act.gov.au/a/2015-33" TargetMode="External"/><Relationship Id="rId383" Type="http://schemas.openxmlformats.org/officeDocument/2006/relationships/hyperlink" Target="http://www.legislation.act.gov.au/a/2011-3" TargetMode="External"/><Relationship Id="rId439" Type="http://schemas.openxmlformats.org/officeDocument/2006/relationships/hyperlink" Target="http://www.legislation.act.gov.au/a/2006-57" TargetMode="External"/><Relationship Id="rId590" Type="http://schemas.openxmlformats.org/officeDocument/2006/relationships/hyperlink" Target="https://legislation.act.gov.au/a/2022-10/" TargetMode="External"/><Relationship Id="rId604" Type="http://schemas.openxmlformats.org/officeDocument/2006/relationships/hyperlink" Target="http://www.legislation.act.gov.au/a/2006-57" TargetMode="External"/><Relationship Id="rId646" Type="http://schemas.openxmlformats.org/officeDocument/2006/relationships/hyperlink" Target="https://legislation.act.gov.au/a/2022-10/" TargetMode="External"/><Relationship Id="rId811" Type="http://schemas.openxmlformats.org/officeDocument/2006/relationships/hyperlink" Target="https://legislation.act.gov.au/a/2022-10/" TargetMode="External"/><Relationship Id="rId201" Type="http://schemas.openxmlformats.org/officeDocument/2006/relationships/hyperlink" Target="http://www.legislation.act.gov.au/a/2020-38/" TargetMode="External"/><Relationship Id="rId243" Type="http://schemas.openxmlformats.org/officeDocument/2006/relationships/hyperlink" Target="http://www.legislation.act.gov.au/a/2009-40" TargetMode="External"/><Relationship Id="rId285" Type="http://schemas.openxmlformats.org/officeDocument/2006/relationships/hyperlink" Target="http://www.legislation.act.gov.au/a/2009-40" TargetMode="External"/><Relationship Id="rId450" Type="http://schemas.openxmlformats.org/officeDocument/2006/relationships/hyperlink" Target="http://www.legislation.act.gov.au/a/2022-4" TargetMode="External"/><Relationship Id="rId506" Type="http://schemas.openxmlformats.org/officeDocument/2006/relationships/hyperlink" Target="http://www.legislation.act.gov.au/a/2011-3" TargetMode="External"/><Relationship Id="rId688" Type="http://schemas.openxmlformats.org/officeDocument/2006/relationships/hyperlink" Target="http://www.legislation.act.gov.au/a/2008-37" TargetMode="External"/><Relationship Id="rId853" Type="http://schemas.openxmlformats.org/officeDocument/2006/relationships/hyperlink" Target="https://legislation.act.gov.au/a/2022-10/" TargetMode="External"/><Relationship Id="rId895" Type="http://schemas.openxmlformats.org/officeDocument/2006/relationships/hyperlink" Target="https://legislation.act.gov.au/a/2022-10/" TargetMode="External"/><Relationship Id="rId909" Type="http://schemas.openxmlformats.org/officeDocument/2006/relationships/hyperlink" Target="http://www.legislation.act.gov.au/a/2008-37" TargetMode="External"/><Relationship Id="rId38" Type="http://schemas.openxmlformats.org/officeDocument/2006/relationships/hyperlink" Target="http://www.comlaw.gov.au/Series/C2011A00073" TargetMode="External"/><Relationship Id="rId103" Type="http://schemas.openxmlformats.org/officeDocument/2006/relationships/hyperlink" Target="http://www.legislation.act.gov.au/a/2020-11" TargetMode="External"/><Relationship Id="rId310" Type="http://schemas.openxmlformats.org/officeDocument/2006/relationships/hyperlink" Target="https://legislation.act.gov.au/a/2022-10/" TargetMode="External"/><Relationship Id="rId492" Type="http://schemas.openxmlformats.org/officeDocument/2006/relationships/hyperlink" Target="http://www.legislation.act.gov.au/a/2011-3" TargetMode="External"/><Relationship Id="rId548" Type="http://schemas.openxmlformats.org/officeDocument/2006/relationships/hyperlink" Target="https://legislation.act.gov.au/a/2022-10/" TargetMode="External"/><Relationship Id="rId713" Type="http://schemas.openxmlformats.org/officeDocument/2006/relationships/hyperlink" Target="https://legislation.act.gov.au/a/2022-10/" TargetMode="External"/><Relationship Id="rId755" Type="http://schemas.openxmlformats.org/officeDocument/2006/relationships/hyperlink" Target="https://legislation.act.gov.au/a/2022-10/" TargetMode="External"/><Relationship Id="rId797" Type="http://schemas.openxmlformats.org/officeDocument/2006/relationships/hyperlink" Target="https://legislation.act.gov.au/a/2022-10/" TargetMode="External"/><Relationship Id="rId920" Type="http://schemas.openxmlformats.org/officeDocument/2006/relationships/hyperlink" Target="http://www.legislation.act.gov.au/a/2010-22" TargetMode="External"/><Relationship Id="rId962" Type="http://schemas.openxmlformats.org/officeDocument/2006/relationships/header" Target="header15.xml"/><Relationship Id="rId91" Type="http://schemas.openxmlformats.org/officeDocument/2006/relationships/hyperlink" Target="http://www.legislation.act.gov.au/a/2008-35" TargetMode="External"/><Relationship Id="rId145" Type="http://schemas.openxmlformats.org/officeDocument/2006/relationships/hyperlink" Target="http://www.legislation.act.gov.au/a/2009-40" TargetMode="External"/><Relationship Id="rId187" Type="http://schemas.openxmlformats.org/officeDocument/2006/relationships/hyperlink" Target="http://www.legislation.act.gov.au/a/2011-22" TargetMode="External"/><Relationship Id="rId352" Type="http://schemas.openxmlformats.org/officeDocument/2006/relationships/hyperlink" Target="http://www.legislation.act.gov.au/a/2015-16" TargetMode="External"/><Relationship Id="rId394" Type="http://schemas.openxmlformats.org/officeDocument/2006/relationships/hyperlink" Target="http://www.legislation.act.gov.au/a/2006-57" TargetMode="External"/><Relationship Id="rId408" Type="http://schemas.openxmlformats.org/officeDocument/2006/relationships/hyperlink" Target="http://www.legislation.act.gov.au/a/2015-18" TargetMode="External"/><Relationship Id="rId615" Type="http://schemas.openxmlformats.org/officeDocument/2006/relationships/hyperlink" Target="https://legislation.act.gov.au/a/2022-10/" TargetMode="External"/><Relationship Id="rId822" Type="http://schemas.openxmlformats.org/officeDocument/2006/relationships/hyperlink" Target="https://legislation.act.gov.au/a/2022-10/" TargetMode="External"/><Relationship Id="rId212" Type="http://schemas.openxmlformats.org/officeDocument/2006/relationships/hyperlink" Target="http://www.legislation.act.gov.au/a/2009-40" TargetMode="External"/><Relationship Id="rId254" Type="http://schemas.openxmlformats.org/officeDocument/2006/relationships/hyperlink" Target="http://www.legislation.act.gov.au/a/2020-38/" TargetMode="External"/><Relationship Id="rId657" Type="http://schemas.openxmlformats.org/officeDocument/2006/relationships/hyperlink" Target="http://www.legislation.act.gov.au/a/2015-18" TargetMode="External"/><Relationship Id="rId699" Type="http://schemas.openxmlformats.org/officeDocument/2006/relationships/hyperlink" Target="http://www.legislation.act.gov.au/a/2008-37" TargetMode="External"/><Relationship Id="rId864" Type="http://schemas.openxmlformats.org/officeDocument/2006/relationships/hyperlink" Target="https://legislation.act.gov.au/a/2022-10/" TargetMode="External"/><Relationship Id="rId49" Type="http://schemas.openxmlformats.org/officeDocument/2006/relationships/hyperlink" Target="http://www.legislation.act.gov.au/a/2003-36" TargetMode="External"/><Relationship Id="rId114" Type="http://schemas.openxmlformats.org/officeDocument/2006/relationships/header" Target="header7.xml"/><Relationship Id="rId296" Type="http://schemas.openxmlformats.org/officeDocument/2006/relationships/hyperlink" Target="https://legislation.act.gov.au/a/2022-10/" TargetMode="External"/><Relationship Id="rId461" Type="http://schemas.openxmlformats.org/officeDocument/2006/relationships/hyperlink" Target="https://legislation.act.gov.au/a/2022-10/" TargetMode="External"/><Relationship Id="rId517" Type="http://schemas.openxmlformats.org/officeDocument/2006/relationships/hyperlink" Target="http://www.legislation.act.gov.au/a/2011-3" TargetMode="External"/><Relationship Id="rId559" Type="http://schemas.openxmlformats.org/officeDocument/2006/relationships/hyperlink" Target="http://www.legislation.act.gov.au/a/2006-57" TargetMode="External"/><Relationship Id="rId724" Type="http://schemas.openxmlformats.org/officeDocument/2006/relationships/hyperlink" Target="https://legislation.act.gov.au/a/2022-10/" TargetMode="External"/><Relationship Id="rId766" Type="http://schemas.openxmlformats.org/officeDocument/2006/relationships/hyperlink" Target="https://legislation.act.gov.au/a/2022-10/" TargetMode="External"/><Relationship Id="rId931" Type="http://schemas.openxmlformats.org/officeDocument/2006/relationships/hyperlink" Target="http://www.legislation.act.gov.au/a/2014-48" TargetMode="External"/><Relationship Id="rId60" Type="http://schemas.openxmlformats.org/officeDocument/2006/relationships/hyperlink" Target="http://www.comlaw.gov.au/Series/C2004A00757" TargetMode="External"/><Relationship Id="rId156" Type="http://schemas.openxmlformats.org/officeDocument/2006/relationships/hyperlink" Target="http://www.legislation.act.gov.au/a/2015-15/default.asp" TargetMode="External"/><Relationship Id="rId198" Type="http://schemas.openxmlformats.org/officeDocument/2006/relationships/hyperlink" Target="http://www.legislation.act.gov.au/a/2010-18" TargetMode="External"/><Relationship Id="rId321" Type="http://schemas.openxmlformats.org/officeDocument/2006/relationships/hyperlink" Target="https://legislation.act.gov.au/a/2022-10/" TargetMode="External"/><Relationship Id="rId363" Type="http://schemas.openxmlformats.org/officeDocument/2006/relationships/hyperlink" Target="http://www.legislation.act.gov.au/a/2006-57" TargetMode="External"/><Relationship Id="rId419" Type="http://schemas.openxmlformats.org/officeDocument/2006/relationships/hyperlink" Target="http://www.legislation.act.gov.au/a/2011-22" TargetMode="External"/><Relationship Id="rId570" Type="http://schemas.openxmlformats.org/officeDocument/2006/relationships/hyperlink" Target="http://www.legislation.act.gov.au/a/2015-18" TargetMode="External"/><Relationship Id="rId626" Type="http://schemas.openxmlformats.org/officeDocument/2006/relationships/hyperlink" Target="https://legislation.act.gov.au/a/2022-10/" TargetMode="External"/><Relationship Id="rId223" Type="http://schemas.openxmlformats.org/officeDocument/2006/relationships/hyperlink" Target="http://www.legislation.act.gov.au/a/2009-40" TargetMode="External"/><Relationship Id="rId430" Type="http://schemas.openxmlformats.org/officeDocument/2006/relationships/hyperlink" Target="http://www.legislation.act.gov.au/a/2015-18" TargetMode="External"/><Relationship Id="rId668" Type="http://schemas.openxmlformats.org/officeDocument/2006/relationships/hyperlink" Target="http://www.legislation.act.gov.au/a/2006-57" TargetMode="External"/><Relationship Id="rId833" Type="http://schemas.openxmlformats.org/officeDocument/2006/relationships/hyperlink" Target="http://www.legislation.act.gov.au/a/2009-40" TargetMode="External"/><Relationship Id="rId875" Type="http://schemas.openxmlformats.org/officeDocument/2006/relationships/hyperlink" Target="https://legislation.act.gov.au/a/2022-10/" TargetMode="External"/><Relationship Id="rId18" Type="http://schemas.openxmlformats.org/officeDocument/2006/relationships/header" Target="header2.xml"/><Relationship Id="rId265" Type="http://schemas.openxmlformats.org/officeDocument/2006/relationships/hyperlink" Target="http://www.legislation.act.gov.au/a/2009-40" TargetMode="External"/><Relationship Id="rId472" Type="http://schemas.openxmlformats.org/officeDocument/2006/relationships/hyperlink" Target="http://www.legislation.act.gov.au/a/2006-57" TargetMode="External"/><Relationship Id="rId528" Type="http://schemas.openxmlformats.org/officeDocument/2006/relationships/hyperlink" Target="https://legislation.act.gov.au/a/2022-10/" TargetMode="External"/><Relationship Id="rId735" Type="http://schemas.openxmlformats.org/officeDocument/2006/relationships/hyperlink" Target="https://legislation.act.gov.au/a/2022-10/" TargetMode="External"/><Relationship Id="rId900" Type="http://schemas.openxmlformats.org/officeDocument/2006/relationships/hyperlink" Target="https://legislation.act.gov.au/a/2022-10/" TargetMode="External"/><Relationship Id="rId942" Type="http://schemas.openxmlformats.org/officeDocument/2006/relationships/hyperlink" Target="https://www.legislation.act.gov.au/a/2019-4/" TargetMode="External"/><Relationship Id="rId125" Type="http://schemas.openxmlformats.org/officeDocument/2006/relationships/hyperlink" Target="https://www.legislation.gov.au/Series/C2007A00020" TargetMode="External"/><Relationship Id="rId167" Type="http://schemas.openxmlformats.org/officeDocument/2006/relationships/hyperlink" Target="http://www.legislation.act.gov.au/a/2022-14/" TargetMode="External"/><Relationship Id="rId332" Type="http://schemas.openxmlformats.org/officeDocument/2006/relationships/hyperlink" Target="https://legislation.act.gov.au/a/2022-10/" TargetMode="External"/><Relationship Id="rId374" Type="http://schemas.openxmlformats.org/officeDocument/2006/relationships/hyperlink" Target="http://www.legislation.act.gov.au/a/2011-22" TargetMode="External"/><Relationship Id="rId581" Type="http://schemas.openxmlformats.org/officeDocument/2006/relationships/hyperlink" Target="https://legislation.act.gov.au/a/2022-10/" TargetMode="External"/><Relationship Id="rId777" Type="http://schemas.openxmlformats.org/officeDocument/2006/relationships/hyperlink" Target="http://www.legislation.act.gov.au/a/2008-37" TargetMode="External"/><Relationship Id="rId71" Type="http://schemas.openxmlformats.org/officeDocument/2006/relationships/hyperlink" Target="http://www.legislation.act.gov.au/a/2001-14" TargetMode="External"/><Relationship Id="rId234" Type="http://schemas.openxmlformats.org/officeDocument/2006/relationships/hyperlink" Target="http://www.legislation.act.gov.au/a/2009-40" TargetMode="External"/><Relationship Id="rId637" Type="http://schemas.openxmlformats.org/officeDocument/2006/relationships/hyperlink" Target="https://legislation.act.gov.au/a/2022-10/" TargetMode="External"/><Relationship Id="rId679" Type="http://schemas.openxmlformats.org/officeDocument/2006/relationships/hyperlink" Target="http://www.legislation.act.gov.au/a/2020-38/" TargetMode="External"/><Relationship Id="rId802" Type="http://schemas.openxmlformats.org/officeDocument/2006/relationships/hyperlink" Target="http://www.legislation.act.gov.au/a/2006-57" TargetMode="External"/><Relationship Id="rId844" Type="http://schemas.openxmlformats.org/officeDocument/2006/relationships/hyperlink" Target="http://www.legislation.act.gov.au/a/2008-37" TargetMode="External"/><Relationship Id="rId886" Type="http://schemas.openxmlformats.org/officeDocument/2006/relationships/hyperlink" Target="https://legislation.act.gov.au/a/2022-10/" TargetMode="External"/><Relationship Id="rId2" Type="http://schemas.openxmlformats.org/officeDocument/2006/relationships/styles" Target="styles.xml"/><Relationship Id="rId29" Type="http://schemas.openxmlformats.org/officeDocument/2006/relationships/hyperlink" Target="http://www.legislation.act.gov.au/a/2001-14" TargetMode="External"/><Relationship Id="rId276" Type="http://schemas.openxmlformats.org/officeDocument/2006/relationships/hyperlink" Target="http://www.legislation.act.gov.au/a/2011-22" TargetMode="External"/><Relationship Id="rId441" Type="http://schemas.openxmlformats.org/officeDocument/2006/relationships/hyperlink" Target="https://legislation.act.gov.au/a/2022-10/" TargetMode="External"/><Relationship Id="rId483" Type="http://schemas.openxmlformats.org/officeDocument/2006/relationships/hyperlink" Target="http://www.legislation.act.gov.au/a/2015-33" TargetMode="External"/><Relationship Id="rId539" Type="http://schemas.openxmlformats.org/officeDocument/2006/relationships/hyperlink" Target="https://legislation.act.gov.au/a/2022-10/" TargetMode="External"/><Relationship Id="rId690" Type="http://schemas.openxmlformats.org/officeDocument/2006/relationships/hyperlink" Target="http://www.legislation.act.gov.au/a/2008-37" TargetMode="External"/><Relationship Id="rId704" Type="http://schemas.openxmlformats.org/officeDocument/2006/relationships/hyperlink" Target="http://www.legislation.act.gov.au/a/2019-4/default.asp" TargetMode="External"/><Relationship Id="rId746" Type="http://schemas.openxmlformats.org/officeDocument/2006/relationships/hyperlink" Target="https://legislation.act.gov.au/a/2022-10/" TargetMode="External"/><Relationship Id="rId911" Type="http://schemas.openxmlformats.org/officeDocument/2006/relationships/hyperlink" Target="http://www.legislation.act.gov.au/a/2008-20" TargetMode="External"/><Relationship Id="rId40" Type="http://schemas.openxmlformats.org/officeDocument/2006/relationships/hyperlink" Target="http://www.legislation.act.gov.au/a/2001-14" TargetMode="External"/><Relationship Id="rId136" Type="http://schemas.openxmlformats.org/officeDocument/2006/relationships/hyperlink" Target="http://www.legislation.act.gov.au/a/2008-19" TargetMode="External"/><Relationship Id="rId178" Type="http://schemas.openxmlformats.org/officeDocument/2006/relationships/hyperlink" Target="https://legislation.act.gov.au/a/2022-10/" TargetMode="External"/><Relationship Id="rId301" Type="http://schemas.openxmlformats.org/officeDocument/2006/relationships/hyperlink" Target="https://legislation.act.gov.au/a/2022-10/" TargetMode="External"/><Relationship Id="rId343" Type="http://schemas.openxmlformats.org/officeDocument/2006/relationships/hyperlink" Target="http://www.legislation.act.gov.au/a/2010-22" TargetMode="External"/><Relationship Id="rId550" Type="http://schemas.openxmlformats.org/officeDocument/2006/relationships/hyperlink" Target="https://legislation.act.gov.au/a/2022-10/" TargetMode="External"/><Relationship Id="rId788" Type="http://schemas.openxmlformats.org/officeDocument/2006/relationships/hyperlink" Target="http://www.legislation.act.gov.au/a/2006-57" TargetMode="External"/><Relationship Id="rId953" Type="http://schemas.openxmlformats.org/officeDocument/2006/relationships/hyperlink" Target="http://www.legislation.act.gov.au/a/2022-4/" TargetMode="External"/><Relationship Id="rId82" Type="http://schemas.openxmlformats.org/officeDocument/2006/relationships/hyperlink" Target="http://www.legislation.act.gov.au/a/2001-14" TargetMode="External"/><Relationship Id="rId203" Type="http://schemas.openxmlformats.org/officeDocument/2006/relationships/hyperlink" Target="http://www.legislation.act.gov.au/a/2011-22" TargetMode="External"/><Relationship Id="rId385" Type="http://schemas.openxmlformats.org/officeDocument/2006/relationships/hyperlink" Target="http://www.legislation.act.gov.au/a/2006-57" TargetMode="External"/><Relationship Id="rId592" Type="http://schemas.openxmlformats.org/officeDocument/2006/relationships/hyperlink" Target="https://legislation.act.gov.au/a/2022-10/" TargetMode="External"/><Relationship Id="rId606" Type="http://schemas.openxmlformats.org/officeDocument/2006/relationships/hyperlink" Target="http://www.legislation.act.gov.au/a/2010-18" TargetMode="External"/><Relationship Id="rId648" Type="http://schemas.openxmlformats.org/officeDocument/2006/relationships/hyperlink" Target="https://legislation.act.gov.au/a/2022-10/" TargetMode="External"/><Relationship Id="rId813" Type="http://schemas.openxmlformats.org/officeDocument/2006/relationships/hyperlink" Target="https://legislation.act.gov.au/a/2022-10/" TargetMode="External"/><Relationship Id="rId855" Type="http://schemas.openxmlformats.org/officeDocument/2006/relationships/hyperlink" Target="http://www.legislation.act.gov.au/a/2009-40" TargetMode="External"/><Relationship Id="rId245" Type="http://schemas.openxmlformats.org/officeDocument/2006/relationships/hyperlink" Target="http://www.legislation.act.gov.au/a/2009-40" TargetMode="External"/><Relationship Id="rId287" Type="http://schemas.openxmlformats.org/officeDocument/2006/relationships/hyperlink" Target="https://legislation.act.gov.au/a/2022-10/" TargetMode="External"/><Relationship Id="rId410" Type="http://schemas.openxmlformats.org/officeDocument/2006/relationships/hyperlink" Target="http://www.legislation.act.gov.au/a/2006-57" TargetMode="External"/><Relationship Id="rId452" Type="http://schemas.openxmlformats.org/officeDocument/2006/relationships/hyperlink" Target="https://legislation.act.gov.au/a/2022-10/" TargetMode="External"/><Relationship Id="rId494" Type="http://schemas.openxmlformats.org/officeDocument/2006/relationships/hyperlink" Target="http://www.legislation.act.gov.au/a/2015-33" TargetMode="External"/><Relationship Id="rId508" Type="http://schemas.openxmlformats.org/officeDocument/2006/relationships/hyperlink" Target="http://www.legislation.act.gov.au/a/2015-33" TargetMode="External"/><Relationship Id="rId715" Type="http://schemas.openxmlformats.org/officeDocument/2006/relationships/hyperlink" Target="http://www.legislation.act.gov.au/a/2006-57" TargetMode="External"/><Relationship Id="rId897" Type="http://schemas.openxmlformats.org/officeDocument/2006/relationships/hyperlink" Target="http://www.legislation.act.gov.au/a/2009-40" TargetMode="External"/><Relationship Id="rId922" Type="http://schemas.openxmlformats.org/officeDocument/2006/relationships/hyperlink" Target="http://www.legislation.act.gov.au/a/2011-3" TargetMode="External"/><Relationship Id="rId105" Type="http://schemas.openxmlformats.org/officeDocument/2006/relationships/hyperlink" Target="http://www.legislation.act.gov.au/a/2001-14" TargetMode="External"/><Relationship Id="rId147" Type="http://schemas.openxmlformats.org/officeDocument/2006/relationships/hyperlink" Target="http://www.legislation.act.gov.au/a/2010-18" TargetMode="External"/><Relationship Id="rId312" Type="http://schemas.openxmlformats.org/officeDocument/2006/relationships/hyperlink" Target="https://legislation.act.gov.au/a/2022-10/" TargetMode="External"/><Relationship Id="rId354" Type="http://schemas.openxmlformats.org/officeDocument/2006/relationships/hyperlink" Target="http://www.legislation.act.gov.au/a/2011-22" TargetMode="External"/><Relationship Id="rId757" Type="http://schemas.openxmlformats.org/officeDocument/2006/relationships/hyperlink" Target="https://legislation.act.gov.au/a/2022-10/" TargetMode="External"/><Relationship Id="rId799" Type="http://schemas.openxmlformats.org/officeDocument/2006/relationships/hyperlink" Target="http://www.legislation.act.gov.au/a/2015-15/default.asp" TargetMode="External"/><Relationship Id="rId964" Type="http://schemas.openxmlformats.org/officeDocument/2006/relationships/footer" Target="footer17.xml"/><Relationship Id="rId51" Type="http://schemas.openxmlformats.org/officeDocument/2006/relationships/hyperlink" Target="http://www.legislation.act.gov.au/a/2008-19" TargetMode="External"/><Relationship Id="rId93" Type="http://schemas.openxmlformats.org/officeDocument/2006/relationships/hyperlink" Target="http://www.legislation.act.gov.au/a/2001-14" TargetMode="External"/><Relationship Id="rId189" Type="http://schemas.openxmlformats.org/officeDocument/2006/relationships/hyperlink" Target="http://www.legislation.act.gov.au/a/2020-38/" TargetMode="External"/><Relationship Id="rId396" Type="http://schemas.openxmlformats.org/officeDocument/2006/relationships/hyperlink" Target="http://www.legislation.act.gov.au/a/2011-22" TargetMode="External"/><Relationship Id="rId561" Type="http://schemas.openxmlformats.org/officeDocument/2006/relationships/hyperlink" Target="https://legislation.act.gov.au/a/2022-10/" TargetMode="External"/><Relationship Id="rId617" Type="http://schemas.openxmlformats.org/officeDocument/2006/relationships/hyperlink" Target="https://legislation.act.gov.au/a/2022-10/" TargetMode="External"/><Relationship Id="rId659" Type="http://schemas.openxmlformats.org/officeDocument/2006/relationships/hyperlink" Target="https://www.legislation.act.gov.au/a/2019-47/" TargetMode="External"/><Relationship Id="rId824" Type="http://schemas.openxmlformats.org/officeDocument/2006/relationships/hyperlink" Target="http://www.legislation.act.gov.au/a/2015-18" TargetMode="External"/><Relationship Id="rId866" Type="http://schemas.openxmlformats.org/officeDocument/2006/relationships/hyperlink" Target="https://legislation.act.gov.au/a/2022-10/" TargetMode="External"/><Relationship Id="rId214" Type="http://schemas.openxmlformats.org/officeDocument/2006/relationships/hyperlink" Target="http://www.legislation.act.gov.au/a/2020-38/" TargetMode="External"/><Relationship Id="rId256" Type="http://schemas.openxmlformats.org/officeDocument/2006/relationships/hyperlink" Target="http://www.legislation.act.gov.au/a/2011-22" TargetMode="External"/><Relationship Id="rId298" Type="http://schemas.openxmlformats.org/officeDocument/2006/relationships/hyperlink" Target="https://legislation.act.gov.au/a/2022-10/" TargetMode="External"/><Relationship Id="rId421" Type="http://schemas.openxmlformats.org/officeDocument/2006/relationships/hyperlink" Target="http://www.legislation.act.gov.au/a/2015-18" TargetMode="External"/><Relationship Id="rId463" Type="http://schemas.openxmlformats.org/officeDocument/2006/relationships/hyperlink" Target="http://www.legislation.act.gov.au/a/2009-20" TargetMode="External"/><Relationship Id="rId519" Type="http://schemas.openxmlformats.org/officeDocument/2006/relationships/hyperlink" Target="http://www.legislation.act.gov.au/a/2015-33" TargetMode="External"/><Relationship Id="rId670" Type="http://schemas.openxmlformats.org/officeDocument/2006/relationships/hyperlink" Target="https://www.legislation.act.gov.au/a/2019-47/" TargetMode="External"/><Relationship Id="rId116" Type="http://schemas.openxmlformats.org/officeDocument/2006/relationships/footer" Target="footer8.xml"/><Relationship Id="rId158" Type="http://schemas.openxmlformats.org/officeDocument/2006/relationships/hyperlink" Target="http://www.legislation.act.gov.au/a/2015-18" TargetMode="External"/><Relationship Id="rId323" Type="http://schemas.openxmlformats.org/officeDocument/2006/relationships/hyperlink" Target="https://legislation.act.gov.au/a/2022-10/" TargetMode="External"/><Relationship Id="rId530" Type="http://schemas.openxmlformats.org/officeDocument/2006/relationships/hyperlink" Target="https://legislation.act.gov.au/a/2022-10/" TargetMode="External"/><Relationship Id="rId726" Type="http://schemas.openxmlformats.org/officeDocument/2006/relationships/hyperlink" Target="http://www.legislation.act.gov.au/a/2020-38/" TargetMode="External"/><Relationship Id="rId768" Type="http://schemas.openxmlformats.org/officeDocument/2006/relationships/hyperlink" Target="https://legislation.act.gov.au/a/2022-10/" TargetMode="External"/><Relationship Id="rId933" Type="http://schemas.openxmlformats.org/officeDocument/2006/relationships/hyperlink" Target="http://www.legislation.act.gov.au/a/2014-48" TargetMode="External"/><Relationship Id="rId20" Type="http://schemas.openxmlformats.org/officeDocument/2006/relationships/footer" Target="footer2.xml"/><Relationship Id="rId62" Type="http://schemas.openxmlformats.org/officeDocument/2006/relationships/hyperlink" Target="http://www.legislation.act.gov.au/a/1991-46" TargetMode="External"/><Relationship Id="rId365" Type="http://schemas.openxmlformats.org/officeDocument/2006/relationships/hyperlink" Target="https://legislation.act.gov.au/a/2022-10/" TargetMode="External"/><Relationship Id="rId572" Type="http://schemas.openxmlformats.org/officeDocument/2006/relationships/hyperlink" Target="http://www.legislation.act.gov.au/a/2015-18" TargetMode="External"/><Relationship Id="rId628" Type="http://schemas.openxmlformats.org/officeDocument/2006/relationships/hyperlink" Target="https://legislation.act.gov.au/a/2022-10/" TargetMode="External"/><Relationship Id="rId835" Type="http://schemas.openxmlformats.org/officeDocument/2006/relationships/hyperlink" Target="https://legislation.act.gov.au/a/2022-10/" TargetMode="External"/><Relationship Id="rId225" Type="http://schemas.openxmlformats.org/officeDocument/2006/relationships/hyperlink" Target="http://www.legislation.act.gov.au/a/2009-40" TargetMode="External"/><Relationship Id="rId267" Type="http://schemas.openxmlformats.org/officeDocument/2006/relationships/hyperlink" Target="http://www.legislation.act.gov.au/a/2009-40" TargetMode="External"/><Relationship Id="rId432" Type="http://schemas.openxmlformats.org/officeDocument/2006/relationships/hyperlink" Target="http://www.legislation.act.gov.au/a/2015-18" TargetMode="External"/><Relationship Id="rId474" Type="http://schemas.openxmlformats.org/officeDocument/2006/relationships/hyperlink" Target="http://www.legislation.act.gov.au/a/2011-22" TargetMode="External"/><Relationship Id="rId877" Type="http://schemas.openxmlformats.org/officeDocument/2006/relationships/hyperlink" Target="https://legislation.act.gov.au/a/2022-10/" TargetMode="External"/><Relationship Id="rId127" Type="http://schemas.openxmlformats.org/officeDocument/2006/relationships/hyperlink" Target="https://www.legislation.vic.gov.au/in-force/acts/education-and-care-services-national-law-act-2010/015" TargetMode="External"/><Relationship Id="rId681" Type="http://schemas.openxmlformats.org/officeDocument/2006/relationships/hyperlink" Target="https://www.legislation.act.gov.au/a/2019-47/" TargetMode="External"/><Relationship Id="rId737" Type="http://schemas.openxmlformats.org/officeDocument/2006/relationships/hyperlink" Target="https://legislation.act.gov.au/a/2022-10/" TargetMode="External"/><Relationship Id="rId779" Type="http://schemas.openxmlformats.org/officeDocument/2006/relationships/hyperlink" Target="http://www.legislation.act.gov.au/a/2009-20" TargetMode="External"/><Relationship Id="rId902" Type="http://schemas.openxmlformats.org/officeDocument/2006/relationships/hyperlink" Target="http://www.legislation.act.gov.au/a/2006-28" TargetMode="External"/><Relationship Id="rId944" Type="http://schemas.openxmlformats.org/officeDocument/2006/relationships/hyperlink" Target="http://www.legislation.act.gov.au/a/2020-14/" TargetMode="External"/><Relationship Id="rId31" Type="http://schemas.openxmlformats.org/officeDocument/2006/relationships/hyperlink" Target="http://www.legislation.act.gov.au/a/2001-14" TargetMode="External"/><Relationship Id="rId73" Type="http://schemas.openxmlformats.org/officeDocument/2006/relationships/hyperlink" Target="http://www.legislation.act.gov.au/a/2001-14" TargetMode="External"/><Relationship Id="rId169" Type="http://schemas.openxmlformats.org/officeDocument/2006/relationships/hyperlink" Target="http://www.legislation.act.gov.au/a/2006-57" TargetMode="External"/><Relationship Id="rId334" Type="http://schemas.openxmlformats.org/officeDocument/2006/relationships/hyperlink" Target="https://legislation.act.gov.au/a/2022-10/" TargetMode="External"/><Relationship Id="rId376" Type="http://schemas.openxmlformats.org/officeDocument/2006/relationships/hyperlink" Target="http://www.legislation.act.gov.au/a/2011-22" TargetMode="External"/><Relationship Id="rId541" Type="http://schemas.openxmlformats.org/officeDocument/2006/relationships/hyperlink" Target="http://www.legislation.act.gov.au/a/2011-22" TargetMode="External"/><Relationship Id="rId583" Type="http://schemas.openxmlformats.org/officeDocument/2006/relationships/hyperlink" Target="https://legislation.act.gov.au/a/2022-10/" TargetMode="External"/><Relationship Id="rId639" Type="http://schemas.openxmlformats.org/officeDocument/2006/relationships/hyperlink" Target="https://legislation.act.gov.au/a/2022-10/" TargetMode="External"/><Relationship Id="rId790" Type="http://schemas.openxmlformats.org/officeDocument/2006/relationships/hyperlink" Target="http://www.legislation.act.gov.au/a/2009-40" TargetMode="External"/><Relationship Id="rId804" Type="http://schemas.openxmlformats.org/officeDocument/2006/relationships/hyperlink" Target="https://legislation.act.gov.au/a/2022-10/" TargetMode="External"/><Relationship Id="rId4" Type="http://schemas.openxmlformats.org/officeDocument/2006/relationships/webSettings" Target="webSettings.xml"/><Relationship Id="rId180" Type="http://schemas.openxmlformats.org/officeDocument/2006/relationships/hyperlink" Target="http://www.legislation.act.gov.au/a/2011-22" TargetMode="External"/><Relationship Id="rId236" Type="http://schemas.openxmlformats.org/officeDocument/2006/relationships/hyperlink" Target="http://www.legislation.act.gov.au/a/2009-40" TargetMode="External"/><Relationship Id="rId278" Type="http://schemas.openxmlformats.org/officeDocument/2006/relationships/hyperlink" Target="http://www.legislation.act.gov.au/a/2011-22" TargetMode="External"/><Relationship Id="rId401" Type="http://schemas.openxmlformats.org/officeDocument/2006/relationships/hyperlink" Target="http://www.legislation.act.gov.au/a/2006-57" TargetMode="External"/><Relationship Id="rId443" Type="http://schemas.openxmlformats.org/officeDocument/2006/relationships/hyperlink" Target="https://legislation.act.gov.au/a/2022-10/" TargetMode="External"/><Relationship Id="rId650" Type="http://schemas.openxmlformats.org/officeDocument/2006/relationships/hyperlink" Target="https://legislation.act.gov.au/a/2022-10/" TargetMode="External"/><Relationship Id="rId846" Type="http://schemas.openxmlformats.org/officeDocument/2006/relationships/hyperlink" Target="https://legislation.act.gov.au/a/2022-10/" TargetMode="External"/><Relationship Id="rId888" Type="http://schemas.openxmlformats.org/officeDocument/2006/relationships/hyperlink" Target="http://www.legislation.act.gov.au/a/2015-15/default.asp" TargetMode="External"/><Relationship Id="rId303" Type="http://schemas.openxmlformats.org/officeDocument/2006/relationships/hyperlink" Target="https://legislation.act.gov.au/a/2022-10/" TargetMode="External"/><Relationship Id="rId485" Type="http://schemas.openxmlformats.org/officeDocument/2006/relationships/hyperlink" Target="https://legislation.act.gov.au/a/2022-10/" TargetMode="External"/><Relationship Id="rId692" Type="http://schemas.openxmlformats.org/officeDocument/2006/relationships/hyperlink" Target="http://www.legislation.act.gov.au/a/2008-37" TargetMode="External"/><Relationship Id="rId706" Type="http://schemas.openxmlformats.org/officeDocument/2006/relationships/hyperlink" Target="http://www.legislation.act.gov.au/a/2020-38/" TargetMode="External"/><Relationship Id="rId748" Type="http://schemas.openxmlformats.org/officeDocument/2006/relationships/hyperlink" Target="https://legislation.act.gov.au/a/2022-10/" TargetMode="External"/><Relationship Id="rId913" Type="http://schemas.openxmlformats.org/officeDocument/2006/relationships/hyperlink" Target="http://www.legislation.act.gov.au/a/2009-20" TargetMode="External"/><Relationship Id="rId955" Type="http://schemas.openxmlformats.org/officeDocument/2006/relationships/hyperlink" Target="http://www.legislation.act.gov.au/a/2022-14/" TargetMode="External"/><Relationship Id="rId42" Type="http://schemas.openxmlformats.org/officeDocument/2006/relationships/hyperlink" Target="http://www.legislation.act.gov.au/a/2001-14" TargetMode="External"/><Relationship Id="rId84" Type="http://schemas.openxmlformats.org/officeDocument/2006/relationships/hyperlink" Target="http://www.legislation.act.gov.au/a/2002-51" TargetMode="External"/><Relationship Id="rId138" Type="http://schemas.openxmlformats.org/officeDocument/2006/relationships/hyperlink" Target="http://www.legislation.act.gov.au/a/2008-19" TargetMode="External"/><Relationship Id="rId345" Type="http://schemas.openxmlformats.org/officeDocument/2006/relationships/hyperlink" Target="https://legislation.act.gov.au/a/2022-10/" TargetMode="External"/><Relationship Id="rId387" Type="http://schemas.openxmlformats.org/officeDocument/2006/relationships/hyperlink" Target="http://www.legislation.act.gov.au/a/2011-22" TargetMode="External"/><Relationship Id="rId510" Type="http://schemas.openxmlformats.org/officeDocument/2006/relationships/hyperlink" Target="https://legislation.act.gov.au/a/2022-10/" TargetMode="External"/><Relationship Id="rId552" Type="http://schemas.openxmlformats.org/officeDocument/2006/relationships/hyperlink" Target="https://legislation.act.gov.au/a/2022-10/" TargetMode="External"/><Relationship Id="rId594" Type="http://schemas.openxmlformats.org/officeDocument/2006/relationships/hyperlink" Target="http://www.legislation.act.gov.au/a/2015-18" TargetMode="External"/><Relationship Id="rId608" Type="http://schemas.openxmlformats.org/officeDocument/2006/relationships/hyperlink" Target="https://legislation.act.gov.au/a/2022-10/" TargetMode="External"/><Relationship Id="rId815" Type="http://schemas.openxmlformats.org/officeDocument/2006/relationships/hyperlink" Target="http://www.legislation.act.gov.au/a/2022-14/" TargetMode="External"/><Relationship Id="rId191" Type="http://schemas.openxmlformats.org/officeDocument/2006/relationships/hyperlink" Target="http://www.legislation.act.gov.au/a/2009-40" TargetMode="External"/><Relationship Id="rId205" Type="http://schemas.openxmlformats.org/officeDocument/2006/relationships/hyperlink" Target="https://legislation.act.gov.au/a/2022-10/" TargetMode="External"/><Relationship Id="rId247" Type="http://schemas.openxmlformats.org/officeDocument/2006/relationships/hyperlink" Target="http://www.legislation.act.gov.au/a/2009-40" TargetMode="External"/><Relationship Id="rId412" Type="http://schemas.openxmlformats.org/officeDocument/2006/relationships/hyperlink" Target="http://www.legislation.act.gov.au/a/2011-22" TargetMode="External"/><Relationship Id="rId857" Type="http://schemas.openxmlformats.org/officeDocument/2006/relationships/hyperlink" Target="https://legislation.act.gov.au/a/2022-10/" TargetMode="External"/><Relationship Id="rId899" Type="http://schemas.openxmlformats.org/officeDocument/2006/relationships/hyperlink" Target="https://legislation.act.gov.au/a/2022-10/" TargetMode="External"/><Relationship Id="rId107" Type="http://schemas.openxmlformats.org/officeDocument/2006/relationships/hyperlink" Target="http://www.legislation.act.gov.au/a/2001-14" TargetMode="External"/><Relationship Id="rId289" Type="http://schemas.openxmlformats.org/officeDocument/2006/relationships/hyperlink" Target="https://legislation.act.gov.au/a/2022-10/" TargetMode="External"/><Relationship Id="rId454" Type="http://schemas.openxmlformats.org/officeDocument/2006/relationships/hyperlink" Target="http://www.legislation.act.gov.au/a/2011-22" TargetMode="External"/><Relationship Id="rId496" Type="http://schemas.openxmlformats.org/officeDocument/2006/relationships/hyperlink" Target="https://legislation.act.gov.au/a/2022-10/" TargetMode="External"/><Relationship Id="rId661" Type="http://schemas.openxmlformats.org/officeDocument/2006/relationships/hyperlink" Target="https://www.legislation.act.gov.au/a/2019-47/" TargetMode="External"/><Relationship Id="rId717" Type="http://schemas.openxmlformats.org/officeDocument/2006/relationships/hyperlink" Target="http://www.legislation.act.gov.au/a/2011-22" TargetMode="External"/><Relationship Id="rId759" Type="http://schemas.openxmlformats.org/officeDocument/2006/relationships/hyperlink" Target="https://legislation.act.gov.au/a/2022-10/" TargetMode="External"/><Relationship Id="rId924" Type="http://schemas.openxmlformats.org/officeDocument/2006/relationships/hyperlink" Target="http://www.legislation.act.gov.au/a/2011-22" TargetMode="External"/><Relationship Id="rId966" Type="http://schemas.openxmlformats.org/officeDocument/2006/relationships/footer" Target="footer18.xml"/><Relationship Id="rId11" Type="http://schemas.openxmlformats.org/officeDocument/2006/relationships/hyperlink" Target="http://www.legislation.act.gov.au/a/2001-14" TargetMode="External"/><Relationship Id="rId53" Type="http://schemas.openxmlformats.org/officeDocument/2006/relationships/hyperlink" Target="https://www.legislation.gov.au/Series/F2005L00767" TargetMode="External"/><Relationship Id="rId149" Type="http://schemas.openxmlformats.org/officeDocument/2006/relationships/hyperlink" Target="http://www.legislation.act.gov.au/a/2011-3" TargetMode="External"/><Relationship Id="rId314" Type="http://schemas.openxmlformats.org/officeDocument/2006/relationships/hyperlink" Target="https://legislation.act.gov.au/a/2022-10/" TargetMode="External"/><Relationship Id="rId356" Type="http://schemas.openxmlformats.org/officeDocument/2006/relationships/hyperlink" Target="http://www.legislation.act.gov.au/a/2020-38/" TargetMode="External"/><Relationship Id="rId398" Type="http://schemas.openxmlformats.org/officeDocument/2006/relationships/hyperlink" Target="http://www.legislation.act.gov.au/a/2011-22" TargetMode="External"/><Relationship Id="rId521" Type="http://schemas.openxmlformats.org/officeDocument/2006/relationships/hyperlink" Target="https://legislation.act.gov.au/a/2022-10/" TargetMode="External"/><Relationship Id="rId563" Type="http://schemas.openxmlformats.org/officeDocument/2006/relationships/hyperlink" Target="https://legislation.act.gov.au/a/2022-10/" TargetMode="External"/><Relationship Id="rId619" Type="http://schemas.openxmlformats.org/officeDocument/2006/relationships/hyperlink" Target="https://legislation.act.gov.au/a/2022-10/" TargetMode="External"/><Relationship Id="rId770" Type="http://schemas.openxmlformats.org/officeDocument/2006/relationships/hyperlink" Target="http://www.legislation.act.gov.au/a/2009-40" TargetMode="External"/><Relationship Id="rId95" Type="http://schemas.openxmlformats.org/officeDocument/2006/relationships/hyperlink" Target="http://www.legislation.act.gov.au/a/1996-22" TargetMode="External"/><Relationship Id="rId160" Type="http://schemas.openxmlformats.org/officeDocument/2006/relationships/hyperlink" Target="http://www.legislation.act.gov.au/a/2019-4" TargetMode="External"/><Relationship Id="rId216" Type="http://schemas.openxmlformats.org/officeDocument/2006/relationships/hyperlink" Target="http://www.legislation.act.gov.au/a/2009-40" TargetMode="External"/><Relationship Id="rId423" Type="http://schemas.openxmlformats.org/officeDocument/2006/relationships/hyperlink" Target="http://www.legislation.act.gov.au/a/2015-18" TargetMode="External"/><Relationship Id="rId826" Type="http://schemas.openxmlformats.org/officeDocument/2006/relationships/hyperlink" Target="http://www.legislation.act.gov.au/a/2009-40" TargetMode="External"/><Relationship Id="rId868" Type="http://schemas.openxmlformats.org/officeDocument/2006/relationships/hyperlink" Target="https://legislation.act.gov.au/a/2022-10/" TargetMode="External"/><Relationship Id="rId258" Type="http://schemas.openxmlformats.org/officeDocument/2006/relationships/hyperlink" Target="http://www.legislation.act.gov.au/a/2011-22" TargetMode="External"/><Relationship Id="rId465" Type="http://schemas.openxmlformats.org/officeDocument/2006/relationships/hyperlink" Target="http://www.legislation.act.gov.au/a/2011-3" TargetMode="External"/><Relationship Id="rId630" Type="http://schemas.openxmlformats.org/officeDocument/2006/relationships/hyperlink" Target="https://legislation.act.gov.au/a/2022-10/" TargetMode="External"/><Relationship Id="rId672" Type="http://schemas.openxmlformats.org/officeDocument/2006/relationships/hyperlink" Target="https://www.legislation.act.gov.au/a/2019-47/" TargetMode="External"/><Relationship Id="rId728" Type="http://schemas.openxmlformats.org/officeDocument/2006/relationships/hyperlink" Target="http://www.legislation.act.gov.au/a/2009-40" TargetMode="External"/><Relationship Id="rId935" Type="http://schemas.openxmlformats.org/officeDocument/2006/relationships/hyperlink" Target="http://www.legislation.act.gov.au/a/2015-16" TargetMode="External"/><Relationship Id="rId22" Type="http://schemas.openxmlformats.org/officeDocument/2006/relationships/footer" Target="footer3.xml"/><Relationship Id="rId64" Type="http://schemas.openxmlformats.org/officeDocument/2006/relationships/hyperlink" Target="http://www.legislation.act.gov.au/a/2001-14" TargetMode="External"/><Relationship Id="rId118" Type="http://schemas.openxmlformats.org/officeDocument/2006/relationships/header" Target="header8.xml"/><Relationship Id="rId325" Type="http://schemas.openxmlformats.org/officeDocument/2006/relationships/hyperlink" Target="https://legislation.act.gov.au/a/2022-10/" TargetMode="External"/><Relationship Id="rId367" Type="http://schemas.openxmlformats.org/officeDocument/2006/relationships/hyperlink" Target="http://www.legislation.act.gov.au/a/2006-57" TargetMode="External"/><Relationship Id="rId532" Type="http://schemas.openxmlformats.org/officeDocument/2006/relationships/hyperlink" Target="https://legislation.act.gov.au/a/2022-10/" TargetMode="External"/><Relationship Id="rId574" Type="http://schemas.openxmlformats.org/officeDocument/2006/relationships/hyperlink" Target="http://www.legislation.act.gov.au/a/2015-18" TargetMode="External"/><Relationship Id="rId171" Type="http://schemas.openxmlformats.org/officeDocument/2006/relationships/hyperlink" Target="http://www.legislation.act.gov.au/a/2006-57" TargetMode="External"/><Relationship Id="rId227" Type="http://schemas.openxmlformats.org/officeDocument/2006/relationships/hyperlink" Target="http://www.legislation.act.gov.au/a/2009-40" TargetMode="External"/><Relationship Id="rId781" Type="http://schemas.openxmlformats.org/officeDocument/2006/relationships/hyperlink" Target="http://www.legislation.act.gov.au/a/2010-18" TargetMode="External"/><Relationship Id="rId837" Type="http://schemas.openxmlformats.org/officeDocument/2006/relationships/hyperlink" Target="http://www.legislation.act.gov.au/a/2011-51" TargetMode="External"/><Relationship Id="rId879" Type="http://schemas.openxmlformats.org/officeDocument/2006/relationships/hyperlink" Target="https://legislation.act.gov.au/a/2022-10/" TargetMode="External"/><Relationship Id="rId269" Type="http://schemas.openxmlformats.org/officeDocument/2006/relationships/hyperlink" Target="http://www.legislation.act.gov.au/a/2009-40" TargetMode="External"/><Relationship Id="rId434" Type="http://schemas.openxmlformats.org/officeDocument/2006/relationships/hyperlink" Target="http://www.legislation.act.gov.au/a/2011-22" TargetMode="External"/><Relationship Id="rId476" Type="http://schemas.openxmlformats.org/officeDocument/2006/relationships/hyperlink" Target="http://www.legislation.act.gov.au/a/2020-14/" TargetMode="External"/><Relationship Id="rId641" Type="http://schemas.openxmlformats.org/officeDocument/2006/relationships/hyperlink" Target="https://legislation.act.gov.au/a/2022-10/" TargetMode="External"/><Relationship Id="rId683" Type="http://schemas.openxmlformats.org/officeDocument/2006/relationships/hyperlink" Target="https://www.legislation.act.gov.au/a/2019-47/" TargetMode="External"/><Relationship Id="rId739" Type="http://schemas.openxmlformats.org/officeDocument/2006/relationships/hyperlink" Target="https://legislation.act.gov.au/a/2022-10/" TargetMode="External"/><Relationship Id="rId890" Type="http://schemas.openxmlformats.org/officeDocument/2006/relationships/hyperlink" Target="http://www.legislation.act.gov.au/a/2006-57" TargetMode="External"/><Relationship Id="rId904" Type="http://schemas.openxmlformats.org/officeDocument/2006/relationships/hyperlink" Target="http://www.legislation.act.gov.au/a/2006-57" TargetMode="External"/><Relationship Id="rId33" Type="http://schemas.openxmlformats.org/officeDocument/2006/relationships/hyperlink" Target="http://www.legislation.act.gov.au/a/2008-19" TargetMode="External"/><Relationship Id="rId129" Type="http://schemas.openxmlformats.org/officeDocument/2006/relationships/header" Target="header11.xml"/><Relationship Id="rId280" Type="http://schemas.openxmlformats.org/officeDocument/2006/relationships/hyperlink" Target="http://www.legislation.act.gov.au/a/2011-22" TargetMode="External"/><Relationship Id="rId336" Type="http://schemas.openxmlformats.org/officeDocument/2006/relationships/hyperlink" Target="http://www.legislation.act.gov.au/a/2006-57" TargetMode="External"/><Relationship Id="rId501" Type="http://schemas.openxmlformats.org/officeDocument/2006/relationships/hyperlink" Target="http://www.legislation.act.gov.au/a/2021-1/" TargetMode="External"/><Relationship Id="rId543" Type="http://schemas.openxmlformats.org/officeDocument/2006/relationships/hyperlink" Target="https://legislation.act.gov.au/a/2022-10/" TargetMode="External"/><Relationship Id="rId946" Type="http://schemas.openxmlformats.org/officeDocument/2006/relationships/hyperlink" Target="http://www.legislation.act.gov.au/a/2020-14/" TargetMode="External"/><Relationship Id="rId75" Type="http://schemas.openxmlformats.org/officeDocument/2006/relationships/hyperlink" Target="http://www.legislation.act.gov.au/a/2001-14" TargetMode="External"/><Relationship Id="rId140" Type="http://schemas.openxmlformats.org/officeDocument/2006/relationships/hyperlink" Target="http://www.legislation.act.gov.au/cn/2008-13/default.asp" TargetMode="External"/><Relationship Id="rId182" Type="http://schemas.openxmlformats.org/officeDocument/2006/relationships/hyperlink" Target="https://legislation.act.gov.au/a/2022-10/" TargetMode="External"/><Relationship Id="rId378" Type="http://schemas.openxmlformats.org/officeDocument/2006/relationships/hyperlink" Target="http://www.legislation.act.gov.au/a/2011-51" TargetMode="External"/><Relationship Id="rId403" Type="http://schemas.openxmlformats.org/officeDocument/2006/relationships/hyperlink" Target="http://www.legislation.act.gov.au/a/2006-57" TargetMode="External"/><Relationship Id="rId585" Type="http://schemas.openxmlformats.org/officeDocument/2006/relationships/hyperlink" Target="https://legislation.act.gov.au/a/2022-10/" TargetMode="External"/><Relationship Id="rId750" Type="http://schemas.openxmlformats.org/officeDocument/2006/relationships/hyperlink" Target="https://legislation.act.gov.au/a/2022-10/" TargetMode="External"/><Relationship Id="rId792" Type="http://schemas.openxmlformats.org/officeDocument/2006/relationships/hyperlink" Target="http://www.legislation.act.gov.au/a/2006-57" TargetMode="External"/><Relationship Id="rId806" Type="http://schemas.openxmlformats.org/officeDocument/2006/relationships/hyperlink" Target="http://www.legislation.act.gov.au/a/2015-18" TargetMode="External"/><Relationship Id="rId848" Type="http://schemas.openxmlformats.org/officeDocument/2006/relationships/hyperlink" Target="https://www.legislation.act.gov.au/a/2019-47/" TargetMode="External"/><Relationship Id="rId6" Type="http://schemas.openxmlformats.org/officeDocument/2006/relationships/endnotes" Target="endnotes.xml"/><Relationship Id="rId238" Type="http://schemas.openxmlformats.org/officeDocument/2006/relationships/hyperlink" Target="http://www.legislation.act.gov.au/a/2009-40" TargetMode="External"/><Relationship Id="rId445" Type="http://schemas.openxmlformats.org/officeDocument/2006/relationships/hyperlink" Target="https://legislation.act.gov.au/a/2022-10/" TargetMode="External"/><Relationship Id="rId487" Type="http://schemas.openxmlformats.org/officeDocument/2006/relationships/hyperlink" Target="http://www.legislation.act.gov.au/a/2019-4/default.asp" TargetMode="External"/><Relationship Id="rId610" Type="http://schemas.openxmlformats.org/officeDocument/2006/relationships/hyperlink" Target="http://www.legislation.act.gov.au/a/2011-22" TargetMode="External"/><Relationship Id="rId652" Type="http://schemas.openxmlformats.org/officeDocument/2006/relationships/hyperlink" Target="https://legislation.act.gov.au/a/2022-10/" TargetMode="External"/><Relationship Id="rId694" Type="http://schemas.openxmlformats.org/officeDocument/2006/relationships/hyperlink" Target="http://www.legislation.act.gov.au/a/2008-37" TargetMode="External"/><Relationship Id="rId708" Type="http://schemas.openxmlformats.org/officeDocument/2006/relationships/hyperlink" Target="http://www.legislation.act.gov.au/a/2019-4/default.asp" TargetMode="External"/><Relationship Id="rId915" Type="http://schemas.openxmlformats.org/officeDocument/2006/relationships/hyperlink" Target="http://www.legislation.act.gov.au/a/2009-40" TargetMode="External"/><Relationship Id="rId291" Type="http://schemas.openxmlformats.org/officeDocument/2006/relationships/hyperlink" Target="https://legislation.act.gov.au/a/2022-10/" TargetMode="External"/><Relationship Id="rId305" Type="http://schemas.openxmlformats.org/officeDocument/2006/relationships/hyperlink" Target="https://legislation.act.gov.au/a/2022-10/" TargetMode="External"/><Relationship Id="rId347" Type="http://schemas.openxmlformats.org/officeDocument/2006/relationships/hyperlink" Target="https://legislation.act.gov.au/a/2022-10/" TargetMode="External"/><Relationship Id="rId512" Type="http://schemas.openxmlformats.org/officeDocument/2006/relationships/hyperlink" Target="http://www.legislation.act.gov.au/a/2020-38/" TargetMode="External"/><Relationship Id="rId957" Type="http://schemas.openxmlformats.org/officeDocument/2006/relationships/header" Target="header12.xml"/><Relationship Id="rId44" Type="http://schemas.openxmlformats.org/officeDocument/2006/relationships/hyperlink" Target="http://www.legislation.act.gov.au/a/2001-14" TargetMode="External"/><Relationship Id="rId86" Type="http://schemas.openxmlformats.org/officeDocument/2006/relationships/hyperlink" Target="http://www.legislation.act.gov.au/a/2001-14" TargetMode="External"/><Relationship Id="rId151" Type="http://schemas.openxmlformats.org/officeDocument/2006/relationships/hyperlink" Target="http://www.legislation.act.gov.au/a/2011-51" TargetMode="External"/><Relationship Id="rId389" Type="http://schemas.openxmlformats.org/officeDocument/2006/relationships/hyperlink" Target="http://www.legislation.act.gov.au/a/2006-57" TargetMode="External"/><Relationship Id="rId554" Type="http://schemas.openxmlformats.org/officeDocument/2006/relationships/hyperlink" Target="http://www.legislation.act.gov.au/a/2006-57" TargetMode="External"/><Relationship Id="rId596" Type="http://schemas.openxmlformats.org/officeDocument/2006/relationships/hyperlink" Target="http://www.legislation.act.gov.au/a/2015-18" TargetMode="External"/><Relationship Id="rId761" Type="http://schemas.openxmlformats.org/officeDocument/2006/relationships/hyperlink" Target="https://legislation.act.gov.au/a/2022-10/" TargetMode="External"/><Relationship Id="rId817" Type="http://schemas.openxmlformats.org/officeDocument/2006/relationships/hyperlink" Target="http://www.legislation.act.gov.au/a/2015-18" TargetMode="External"/><Relationship Id="rId859" Type="http://schemas.openxmlformats.org/officeDocument/2006/relationships/hyperlink" Target="https://legislation.act.gov.au/a/2022-10/" TargetMode="External"/><Relationship Id="rId193" Type="http://schemas.openxmlformats.org/officeDocument/2006/relationships/hyperlink" Target="https://www.legislation.act.gov.au/a/2019-47/" TargetMode="External"/><Relationship Id="rId207" Type="http://schemas.openxmlformats.org/officeDocument/2006/relationships/hyperlink" Target="https://legislation.act.gov.au/a/2022-10/" TargetMode="External"/><Relationship Id="rId249" Type="http://schemas.openxmlformats.org/officeDocument/2006/relationships/hyperlink" Target="http://www.legislation.act.gov.au/a/2009-40" TargetMode="External"/><Relationship Id="rId414" Type="http://schemas.openxmlformats.org/officeDocument/2006/relationships/hyperlink" Target="http://www.legislation.act.gov.au/a/2015-18" TargetMode="External"/><Relationship Id="rId456" Type="http://schemas.openxmlformats.org/officeDocument/2006/relationships/hyperlink" Target="https://legislation.act.gov.au/a/2022-10/" TargetMode="External"/><Relationship Id="rId498" Type="http://schemas.openxmlformats.org/officeDocument/2006/relationships/hyperlink" Target="http://www.legislation.act.gov.au/a/2020-38/" TargetMode="External"/><Relationship Id="rId621" Type="http://schemas.openxmlformats.org/officeDocument/2006/relationships/hyperlink" Target="https://legislation.act.gov.au/a/2022-10/" TargetMode="External"/><Relationship Id="rId663" Type="http://schemas.openxmlformats.org/officeDocument/2006/relationships/hyperlink" Target="https://www.legislation.act.gov.au/a/2019-47/" TargetMode="External"/><Relationship Id="rId870" Type="http://schemas.openxmlformats.org/officeDocument/2006/relationships/hyperlink" Target="https://legislation.act.gov.au/a/2022-10/" TargetMode="External"/><Relationship Id="rId13" Type="http://schemas.openxmlformats.org/officeDocument/2006/relationships/hyperlink" Target="http://www.legislation.act.gov.au/a/2001-14" TargetMode="External"/><Relationship Id="rId109" Type="http://schemas.openxmlformats.org/officeDocument/2006/relationships/hyperlink" Target="https://www.legislation.act.gov.au/a/2022-10/" TargetMode="External"/><Relationship Id="rId260" Type="http://schemas.openxmlformats.org/officeDocument/2006/relationships/hyperlink" Target="http://www.legislation.act.gov.au/a/2009-40" TargetMode="External"/><Relationship Id="rId316" Type="http://schemas.openxmlformats.org/officeDocument/2006/relationships/hyperlink" Target="https://legislation.act.gov.au/a/2022-10/" TargetMode="External"/><Relationship Id="rId523" Type="http://schemas.openxmlformats.org/officeDocument/2006/relationships/hyperlink" Target="https://legislation.act.gov.au/a/2022-10/" TargetMode="External"/><Relationship Id="rId719" Type="http://schemas.openxmlformats.org/officeDocument/2006/relationships/hyperlink" Target="https://legislation.act.gov.au/a/2022-10/" TargetMode="External"/><Relationship Id="rId926" Type="http://schemas.openxmlformats.org/officeDocument/2006/relationships/hyperlink" Target="http://www.legislation.act.gov.au/a/2011-51" TargetMode="External"/><Relationship Id="rId968" Type="http://schemas.openxmlformats.org/officeDocument/2006/relationships/footer" Target="footer19.xml"/><Relationship Id="rId55" Type="http://schemas.openxmlformats.org/officeDocument/2006/relationships/hyperlink" Target="http://www.legislation.act.gov.au/a/2001-14" TargetMode="External"/><Relationship Id="rId97" Type="http://schemas.openxmlformats.org/officeDocument/2006/relationships/hyperlink" Target="http://www.legislation.act.gov.au/sl/2005-1" TargetMode="External"/><Relationship Id="rId120" Type="http://schemas.openxmlformats.org/officeDocument/2006/relationships/footer" Target="footer10.xml"/><Relationship Id="rId358" Type="http://schemas.openxmlformats.org/officeDocument/2006/relationships/hyperlink" Target="http://www.legislation.act.gov.au/a/2006-57" TargetMode="External"/><Relationship Id="rId565" Type="http://schemas.openxmlformats.org/officeDocument/2006/relationships/hyperlink" Target="http://www.legislation.act.gov.au/a/2015-18" TargetMode="External"/><Relationship Id="rId730" Type="http://schemas.openxmlformats.org/officeDocument/2006/relationships/hyperlink" Target="http://www.legislation.act.gov.au/a/2009-40" TargetMode="External"/><Relationship Id="rId772" Type="http://schemas.openxmlformats.org/officeDocument/2006/relationships/hyperlink" Target="http://www.legislation.act.gov.au/a/2020-38/" TargetMode="External"/><Relationship Id="rId828" Type="http://schemas.openxmlformats.org/officeDocument/2006/relationships/hyperlink" Target="http://www.legislation.act.gov.au/a/2006-57" TargetMode="External"/><Relationship Id="rId162" Type="http://schemas.openxmlformats.org/officeDocument/2006/relationships/hyperlink" Target="http://www.legislation.act.gov.au/a/2020-14/" TargetMode="External"/><Relationship Id="rId218" Type="http://schemas.openxmlformats.org/officeDocument/2006/relationships/hyperlink" Target="http://www.legislation.act.gov.au/a/2009-40" TargetMode="External"/><Relationship Id="rId425" Type="http://schemas.openxmlformats.org/officeDocument/2006/relationships/hyperlink" Target="http://www.legislation.act.gov.au/a/2015-18" TargetMode="External"/><Relationship Id="rId467" Type="http://schemas.openxmlformats.org/officeDocument/2006/relationships/hyperlink" Target="http://www.legislation.act.gov.au/a/2015-33" TargetMode="External"/><Relationship Id="rId632" Type="http://schemas.openxmlformats.org/officeDocument/2006/relationships/hyperlink" Target="https://legislation.act.gov.au/a/2022-10/" TargetMode="External"/><Relationship Id="rId271" Type="http://schemas.openxmlformats.org/officeDocument/2006/relationships/hyperlink" Target="http://www.legislation.act.gov.au/a/2009-40" TargetMode="External"/><Relationship Id="rId674" Type="http://schemas.openxmlformats.org/officeDocument/2006/relationships/hyperlink" Target="http://www.legislation.act.gov.au/a/2011-22" TargetMode="External"/><Relationship Id="rId881" Type="http://schemas.openxmlformats.org/officeDocument/2006/relationships/hyperlink" Target="http://www.legislation.act.gov.au/a/2008-37" TargetMode="External"/><Relationship Id="rId937" Type="http://schemas.openxmlformats.org/officeDocument/2006/relationships/hyperlink" Target="http://www.legislation.act.gov.au/a/2015-15" TargetMode="External"/><Relationship Id="rId24" Type="http://schemas.openxmlformats.org/officeDocument/2006/relationships/header" Target="header5.xml"/><Relationship Id="rId66" Type="http://schemas.openxmlformats.org/officeDocument/2006/relationships/hyperlink" Target="http://www.legislation.act.gov.au/a/2001-14" TargetMode="External"/><Relationship Id="rId131" Type="http://schemas.openxmlformats.org/officeDocument/2006/relationships/footer" Target="footer13.xml"/><Relationship Id="rId327" Type="http://schemas.openxmlformats.org/officeDocument/2006/relationships/hyperlink" Target="https://legislation.act.gov.au/a/2022-10/" TargetMode="External"/><Relationship Id="rId369" Type="http://schemas.openxmlformats.org/officeDocument/2006/relationships/hyperlink" Target="http://www.legislation.act.gov.au/a/2006-57" TargetMode="External"/><Relationship Id="rId534" Type="http://schemas.openxmlformats.org/officeDocument/2006/relationships/hyperlink" Target="http://www.legislation.act.gov.au/a/2011-3" TargetMode="External"/><Relationship Id="rId576" Type="http://schemas.openxmlformats.org/officeDocument/2006/relationships/hyperlink" Target="http://www.legislation.act.gov.au/a/2015-18" TargetMode="External"/><Relationship Id="rId741" Type="http://schemas.openxmlformats.org/officeDocument/2006/relationships/hyperlink" Target="https://legislation.act.gov.au/a/2022-10/" TargetMode="External"/><Relationship Id="rId783" Type="http://schemas.openxmlformats.org/officeDocument/2006/relationships/hyperlink" Target="http://www.legislation.act.gov.au/a/2012-21" TargetMode="External"/><Relationship Id="rId839" Type="http://schemas.openxmlformats.org/officeDocument/2006/relationships/hyperlink" Target="https://www.legislation.act.gov.au/a/2019-47/" TargetMode="External"/><Relationship Id="rId173" Type="http://schemas.openxmlformats.org/officeDocument/2006/relationships/hyperlink" Target="https://legislation.act.gov.au/a/2022-10/" TargetMode="External"/><Relationship Id="rId229" Type="http://schemas.openxmlformats.org/officeDocument/2006/relationships/hyperlink" Target="http://www.legislation.act.gov.au/a/2009-40" TargetMode="External"/><Relationship Id="rId380" Type="http://schemas.openxmlformats.org/officeDocument/2006/relationships/hyperlink" Target="http://www.legislation.act.gov.au/a/2011-22" TargetMode="External"/><Relationship Id="rId436" Type="http://schemas.openxmlformats.org/officeDocument/2006/relationships/hyperlink" Target="http://www.legislation.act.gov.au/a/2011-22" TargetMode="External"/><Relationship Id="rId601" Type="http://schemas.openxmlformats.org/officeDocument/2006/relationships/hyperlink" Target="http://www.legislation.act.gov.au/a/2006-57" TargetMode="External"/><Relationship Id="rId643" Type="http://schemas.openxmlformats.org/officeDocument/2006/relationships/hyperlink" Target="https://legislation.act.gov.au/a/2022-10/" TargetMode="External"/><Relationship Id="rId240" Type="http://schemas.openxmlformats.org/officeDocument/2006/relationships/hyperlink" Target="http://www.legislation.act.gov.au/a/2011-22" TargetMode="External"/><Relationship Id="rId478" Type="http://schemas.openxmlformats.org/officeDocument/2006/relationships/hyperlink" Target="https://legislation.act.gov.au/a/2022-10/" TargetMode="External"/><Relationship Id="rId685" Type="http://schemas.openxmlformats.org/officeDocument/2006/relationships/hyperlink" Target="http://www.legislation.act.gov.au/a/2008-37" TargetMode="External"/><Relationship Id="rId850" Type="http://schemas.openxmlformats.org/officeDocument/2006/relationships/hyperlink" Target="https://legislation.act.gov.au/a/2022-10/" TargetMode="External"/><Relationship Id="rId892" Type="http://schemas.openxmlformats.org/officeDocument/2006/relationships/hyperlink" Target="https://legislation.act.gov.au/a/2022-10/" TargetMode="External"/><Relationship Id="rId906" Type="http://schemas.openxmlformats.org/officeDocument/2006/relationships/hyperlink" Target="http://www.legislation.act.gov.au/a/2008-37" TargetMode="External"/><Relationship Id="rId948" Type="http://schemas.openxmlformats.org/officeDocument/2006/relationships/hyperlink" Target="http://www.legislation.act.gov.au/a/2020-38/" TargetMode="External"/><Relationship Id="rId35" Type="http://schemas.openxmlformats.org/officeDocument/2006/relationships/hyperlink" Target="http://www.comlaw.gov.au/Series/C2011A00012" TargetMode="External"/><Relationship Id="rId77" Type="http://schemas.openxmlformats.org/officeDocument/2006/relationships/hyperlink" Target="http://www.legislation.act.gov.au/a/2011-44" TargetMode="External"/><Relationship Id="rId100" Type="http://schemas.openxmlformats.org/officeDocument/2006/relationships/hyperlink" Target="http://www.legislation.act.gov.au/a/2004-28" TargetMode="External"/><Relationship Id="rId282" Type="http://schemas.openxmlformats.org/officeDocument/2006/relationships/hyperlink" Target="http://www.legislation.act.gov.au/a/2009-40" TargetMode="External"/><Relationship Id="rId338" Type="http://schemas.openxmlformats.org/officeDocument/2006/relationships/hyperlink" Target="http://www.legislation.act.gov.au/a/2010-18" TargetMode="External"/><Relationship Id="rId503" Type="http://schemas.openxmlformats.org/officeDocument/2006/relationships/hyperlink" Target="http://www.legislation.act.gov.au/a/2006-57" TargetMode="External"/><Relationship Id="rId545" Type="http://schemas.openxmlformats.org/officeDocument/2006/relationships/hyperlink" Target="https://legislation.act.gov.au/a/2022-10/" TargetMode="External"/><Relationship Id="rId587" Type="http://schemas.openxmlformats.org/officeDocument/2006/relationships/hyperlink" Target="https://legislation.act.gov.au/a/2022-10/" TargetMode="External"/><Relationship Id="rId710" Type="http://schemas.openxmlformats.org/officeDocument/2006/relationships/hyperlink" Target="http://www.legislation.act.gov.au/a/2011-51" TargetMode="External"/><Relationship Id="rId752" Type="http://schemas.openxmlformats.org/officeDocument/2006/relationships/hyperlink" Target="https://legislation.act.gov.au/a/2022-10/" TargetMode="External"/><Relationship Id="rId808" Type="http://schemas.openxmlformats.org/officeDocument/2006/relationships/hyperlink" Target="http://www.legislation.act.gov.au/a/2009-40" TargetMode="External"/><Relationship Id="rId8" Type="http://schemas.openxmlformats.org/officeDocument/2006/relationships/hyperlink" Target="https://legislation.act.gov.au/a/2022-10/" TargetMode="External"/><Relationship Id="rId142" Type="http://schemas.openxmlformats.org/officeDocument/2006/relationships/hyperlink" Target="http://www.legislation.act.gov.au/a/2008-35" TargetMode="External"/><Relationship Id="rId184" Type="http://schemas.openxmlformats.org/officeDocument/2006/relationships/hyperlink" Target="http://www.legislation.act.gov.au/a/2011-22" TargetMode="External"/><Relationship Id="rId391" Type="http://schemas.openxmlformats.org/officeDocument/2006/relationships/hyperlink" Target="http://www.legislation.act.gov.au/a/2011-22" TargetMode="External"/><Relationship Id="rId405" Type="http://schemas.openxmlformats.org/officeDocument/2006/relationships/hyperlink" Target="http://www.legislation.act.gov.au/a/2011-22" TargetMode="External"/><Relationship Id="rId447" Type="http://schemas.openxmlformats.org/officeDocument/2006/relationships/hyperlink" Target="https://legislation.act.gov.au/a/2022-10/" TargetMode="External"/><Relationship Id="rId612" Type="http://schemas.openxmlformats.org/officeDocument/2006/relationships/hyperlink" Target="https://legislation.act.gov.au/a/2022-10/" TargetMode="External"/><Relationship Id="rId794" Type="http://schemas.openxmlformats.org/officeDocument/2006/relationships/hyperlink" Target="https://legislation.act.gov.au/a/2022-10/" TargetMode="External"/><Relationship Id="rId251" Type="http://schemas.openxmlformats.org/officeDocument/2006/relationships/hyperlink" Target="http://www.legislation.act.gov.au/a/2009-40" TargetMode="External"/><Relationship Id="rId489" Type="http://schemas.openxmlformats.org/officeDocument/2006/relationships/hyperlink" Target="https://legislation.act.gov.au/a/2022-10/" TargetMode="External"/><Relationship Id="rId654" Type="http://schemas.openxmlformats.org/officeDocument/2006/relationships/hyperlink" Target="http://www.legislation.act.gov.au/a/2006-57" TargetMode="External"/><Relationship Id="rId696" Type="http://schemas.openxmlformats.org/officeDocument/2006/relationships/hyperlink" Target="http://www.legislation.act.gov.au/a/2020-38/" TargetMode="External"/><Relationship Id="rId861" Type="http://schemas.openxmlformats.org/officeDocument/2006/relationships/hyperlink" Target="http://www.legislation.act.gov.au/a/2006-57" TargetMode="External"/><Relationship Id="rId917" Type="http://schemas.openxmlformats.org/officeDocument/2006/relationships/hyperlink" Target="http://www.legislation.act.gov.au/a/2010-7" TargetMode="External"/><Relationship Id="rId959" Type="http://schemas.openxmlformats.org/officeDocument/2006/relationships/footer" Target="footer14.xml"/><Relationship Id="rId46" Type="http://schemas.openxmlformats.org/officeDocument/2006/relationships/hyperlink" Target="http://www.legislation.act.gov.au/a/1997-69" TargetMode="External"/><Relationship Id="rId293" Type="http://schemas.openxmlformats.org/officeDocument/2006/relationships/hyperlink" Target="https://legislation.act.gov.au/a/2022-10/" TargetMode="External"/><Relationship Id="rId307" Type="http://schemas.openxmlformats.org/officeDocument/2006/relationships/hyperlink" Target="https://legislation.act.gov.au/a/2022-10/" TargetMode="External"/><Relationship Id="rId349" Type="http://schemas.openxmlformats.org/officeDocument/2006/relationships/hyperlink" Target="http://www.legislation.act.gov.au/a/2020-38/" TargetMode="External"/><Relationship Id="rId514" Type="http://schemas.openxmlformats.org/officeDocument/2006/relationships/hyperlink" Target="https://legislation.act.gov.au/a/2022-10/" TargetMode="External"/><Relationship Id="rId556" Type="http://schemas.openxmlformats.org/officeDocument/2006/relationships/hyperlink" Target="http://www.legislation.act.gov.au/a/2010-7" TargetMode="External"/><Relationship Id="rId721" Type="http://schemas.openxmlformats.org/officeDocument/2006/relationships/hyperlink" Target="http://www.legislation.act.gov.au/a/2021-1/" TargetMode="External"/><Relationship Id="rId763" Type="http://schemas.openxmlformats.org/officeDocument/2006/relationships/hyperlink" Target="https://legislation.act.gov.au/a/2022-10/" TargetMode="External"/><Relationship Id="rId88" Type="http://schemas.openxmlformats.org/officeDocument/2006/relationships/hyperlink" Target="http://www.legislation.act.gov.au/a/2008-35" TargetMode="External"/><Relationship Id="rId111" Type="http://schemas.openxmlformats.org/officeDocument/2006/relationships/hyperlink" Target="https://www.legislation.act.gov.au/a/2022-10/" TargetMode="External"/><Relationship Id="rId153" Type="http://schemas.openxmlformats.org/officeDocument/2006/relationships/hyperlink" Target="http://www.legislation.act.gov.au/cn/2011-16/default.asp" TargetMode="External"/><Relationship Id="rId195" Type="http://schemas.openxmlformats.org/officeDocument/2006/relationships/hyperlink" Target="http://www.legislation.act.gov.au/a/2009-40" TargetMode="External"/><Relationship Id="rId209" Type="http://schemas.openxmlformats.org/officeDocument/2006/relationships/hyperlink" Target="http://www.legislation.act.gov.au/a/2009-40" TargetMode="External"/><Relationship Id="rId360" Type="http://schemas.openxmlformats.org/officeDocument/2006/relationships/hyperlink" Target="http://www.legislation.act.gov.au/a/2006-57" TargetMode="External"/><Relationship Id="rId416" Type="http://schemas.openxmlformats.org/officeDocument/2006/relationships/hyperlink" Target="http://www.legislation.act.gov.au/a/2015-18" TargetMode="External"/><Relationship Id="rId598" Type="http://schemas.openxmlformats.org/officeDocument/2006/relationships/hyperlink" Target="http://www.legislation.act.gov.au/a/2015-18" TargetMode="External"/><Relationship Id="rId819" Type="http://schemas.openxmlformats.org/officeDocument/2006/relationships/hyperlink" Target="http://www.legislation.act.gov.au/a/2015-15/default.asp" TargetMode="External"/><Relationship Id="rId970" Type="http://schemas.openxmlformats.org/officeDocument/2006/relationships/theme" Target="theme/theme1.xml"/><Relationship Id="rId220" Type="http://schemas.openxmlformats.org/officeDocument/2006/relationships/hyperlink" Target="http://www.legislation.act.gov.au/a/2009-40" TargetMode="External"/><Relationship Id="rId458" Type="http://schemas.openxmlformats.org/officeDocument/2006/relationships/hyperlink" Target="http://www.legislation.act.gov.au/a/2006-57" TargetMode="External"/><Relationship Id="rId623" Type="http://schemas.openxmlformats.org/officeDocument/2006/relationships/hyperlink" Target="https://legislation.act.gov.au/a/2022-10/" TargetMode="External"/><Relationship Id="rId665" Type="http://schemas.openxmlformats.org/officeDocument/2006/relationships/hyperlink" Target="http://www.legislation.act.gov.au/a/2011-3" TargetMode="External"/><Relationship Id="rId830" Type="http://schemas.openxmlformats.org/officeDocument/2006/relationships/hyperlink" Target="http://www.legislation.act.gov.au/a/2009-40" TargetMode="External"/><Relationship Id="rId872" Type="http://schemas.openxmlformats.org/officeDocument/2006/relationships/hyperlink" Target="https://legislation.act.gov.au/a/2022-10/" TargetMode="External"/><Relationship Id="rId928" Type="http://schemas.openxmlformats.org/officeDocument/2006/relationships/hyperlink" Target="http://www.legislation.act.gov.au/a/2011-51" TargetMode="External"/><Relationship Id="rId15" Type="http://schemas.openxmlformats.org/officeDocument/2006/relationships/hyperlink" Target="http://www.legislation.act.gov.au/a/2001-14" TargetMode="External"/><Relationship Id="rId57" Type="http://schemas.openxmlformats.org/officeDocument/2006/relationships/hyperlink" Target="http://www.legislation.act.gov.au/a/2001-14" TargetMode="External"/><Relationship Id="rId262" Type="http://schemas.openxmlformats.org/officeDocument/2006/relationships/hyperlink" Target="http://www.legislation.act.gov.au/a/2009-40" TargetMode="External"/><Relationship Id="rId318" Type="http://schemas.openxmlformats.org/officeDocument/2006/relationships/hyperlink" Target="https://legislation.act.gov.au/a/2022-10/" TargetMode="External"/><Relationship Id="rId525" Type="http://schemas.openxmlformats.org/officeDocument/2006/relationships/hyperlink" Target="http://www.legislation.act.gov.au/a/2020-38/" TargetMode="External"/><Relationship Id="rId567" Type="http://schemas.openxmlformats.org/officeDocument/2006/relationships/hyperlink" Target="http://www.legislation.act.gov.au/a/2006-57" TargetMode="External"/><Relationship Id="rId732" Type="http://schemas.openxmlformats.org/officeDocument/2006/relationships/hyperlink" Target="http://www.legislation.act.gov.au/a/2009-40" TargetMode="External"/><Relationship Id="rId99" Type="http://schemas.openxmlformats.org/officeDocument/2006/relationships/hyperlink" Target="http://www.legislation.act.gov.au/a/2001-14" TargetMode="External"/><Relationship Id="rId122" Type="http://schemas.openxmlformats.org/officeDocument/2006/relationships/hyperlink" Target="http://www.legislation.act.gov.au/a/2001-14" TargetMode="External"/><Relationship Id="rId164" Type="http://schemas.openxmlformats.org/officeDocument/2006/relationships/hyperlink" Target="http://www.legislation.act.gov.au/a/2021-1/" TargetMode="External"/><Relationship Id="rId371" Type="http://schemas.openxmlformats.org/officeDocument/2006/relationships/hyperlink" Target="http://www.legislation.act.gov.au/a/2011-22" TargetMode="External"/><Relationship Id="rId774" Type="http://schemas.openxmlformats.org/officeDocument/2006/relationships/hyperlink" Target="http://www.legislation.act.gov.au/a/2006-57" TargetMode="External"/><Relationship Id="rId427" Type="http://schemas.openxmlformats.org/officeDocument/2006/relationships/hyperlink" Target="http://www.legislation.act.gov.au/a/2015-18" TargetMode="External"/><Relationship Id="rId469" Type="http://schemas.openxmlformats.org/officeDocument/2006/relationships/hyperlink" Target="https://legislation.act.gov.au/a/2022-10/" TargetMode="External"/><Relationship Id="rId634" Type="http://schemas.openxmlformats.org/officeDocument/2006/relationships/hyperlink" Target="https://legislation.act.gov.au/a/2022-10/" TargetMode="External"/><Relationship Id="rId676" Type="http://schemas.openxmlformats.org/officeDocument/2006/relationships/hyperlink" Target="http://www.legislation.act.gov.au/a/2011-3" TargetMode="External"/><Relationship Id="rId841" Type="http://schemas.openxmlformats.org/officeDocument/2006/relationships/hyperlink" Target="http://www.legislation.act.gov.au/a/2009-40" TargetMode="External"/><Relationship Id="rId883" Type="http://schemas.openxmlformats.org/officeDocument/2006/relationships/hyperlink" Target="http://www.legislation.act.gov.au/a/2011-51" TargetMode="External"/><Relationship Id="rId26" Type="http://schemas.openxmlformats.org/officeDocument/2006/relationships/footer" Target="footer5.xml"/><Relationship Id="rId231" Type="http://schemas.openxmlformats.org/officeDocument/2006/relationships/hyperlink" Target="http://www.legislation.act.gov.au/a/2009-40" TargetMode="External"/><Relationship Id="rId273" Type="http://schemas.openxmlformats.org/officeDocument/2006/relationships/hyperlink" Target="http://www.legislation.act.gov.au/a/2009-40" TargetMode="External"/><Relationship Id="rId329" Type="http://schemas.openxmlformats.org/officeDocument/2006/relationships/hyperlink" Target="https://legislation.act.gov.au/a/2022-10/" TargetMode="External"/><Relationship Id="rId480" Type="http://schemas.openxmlformats.org/officeDocument/2006/relationships/hyperlink" Target="http://www.legislation.act.gov.au/a/2010-18" TargetMode="External"/><Relationship Id="rId536" Type="http://schemas.openxmlformats.org/officeDocument/2006/relationships/hyperlink" Target="https://legislation.act.gov.au/a/2022-10/" TargetMode="External"/><Relationship Id="rId701" Type="http://schemas.openxmlformats.org/officeDocument/2006/relationships/hyperlink" Target="http://www.legislation.act.gov.au/a/2011-22" TargetMode="External"/><Relationship Id="rId939" Type="http://schemas.openxmlformats.org/officeDocument/2006/relationships/hyperlink" Target="http://www.legislation.act.gov.au/a/2015-18" TargetMode="External"/><Relationship Id="rId68" Type="http://schemas.openxmlformats.org/officeDocument/2006/relationships/hyperlink" Target="http://www.legislation.act.gov.au/a/2001-14" TargetMode="External"/><Relationship Id="rId133" Type="http://schemas.openxmlformats.org/officeDocument/2006/relationships/hyperlink" Target="http://www.legislation.act.gov.au/a/2006-28" TargetMode="External"/><Relationship Id="rId175" Type="http://schemas.openxmlformats.org/officeDocument/2006/relationships/hyperlink" Target="http://www.legislation.act.gov.au/a/2009-40" TargetMode="External"/><Relationship Id="rId340" Type="http://schemas.openxmlformats.org/officeDocument/2006/relationships/hyperlink" Target="http://www.legislation.act.gov.au/a/2011-51" TargetMode="External"/><Relationship Id="rId578" Type="http://schemas.openxmlformats.org/officeDocument/2006/relationships/hyperlink" Target="http://www.legislation.act.gov.au/a/2015-18" TargetMode="External"/><Relationship Id="rId743" Type="http://schemas.openxmlformats.org/officeDocument/2006/relationships/hyperlink" Target="https://legislation.act.gov.au/a/2022-10/" TargetMode="External"/><Relationship Id="rId785" Type="http://schemas.openxmlformats.org/officeDocument/2006/relationships/hyperlink" Target="http://www.legislation.act.gov.au/a/2020-38/" TargetMode="External"/><Relationship Id="rId950" Type="http://schemas.openxmlformats.org/officeDocument/2006/relationships/hyperlink" Target="http://www.legislation.act.gov.au/a/2021-1/" TargetMode="External"/><Relationship Id="rId200" Type="http://schemas.openxmlformats.org/officeDocument/2006/relationships/hyperlink" Target="http://www.legislation.act.gov.au/a/2011-22" TargetMode="External"/><Relationship Id="rId382" Type="http://schemas.openxmlformats.org/officeDocument/2006/relationships/hyperlink" Target="http://www.legislation.act.gov.au/a/2006-57" TargetMode="External"/><Relationship Id="rId438" Type="http://schemas.openxmlformats.org/officeDocument/2006/relationships/hyperlink" Target="http://www.legislation.act.gov.au/a/2022-14/" TargetMode="External"/><Relationship Id="rId603" Type="http://schemas.openxmlformats.org/officeDocument/2006/relationships/hyperlink" Target="https://legislation.act.gov.au/a/2022-10/" TargetMode="External"/><Relationship Id="rId645" Type="http://schemas.openxmlformats.org/officeDocument/2006/relationships/hyperlink" Target="https://legislation.act.gov.au/a/2022-10/" TargetMode="External"/><Relationship Id="rId687" Type="http://schemas.openxmlformats.org/officeDocument/2006/relationships/hyperlink" Target="http://www.legislation.act.gov.au/a/2011-22" TargetMode="External"/><Relationship Id="rId810" Type="http://schemas.openxmlformats.org/officeDocument/2006/relationships/hyperlink" Target="http://www.legislation.act.gov.au/a/2009-40" TargetMode="External"/><Relationship Id="rId852" Type="http://schemas.openxmlformats.org/officeDocument/2006/relationships/hyperlink" Target="https://legislation.act.gov.au/a/2022-10/" TargetMode="External"/><Relationship Id="rId908" Type="http://schemas.openxmlformats.org/officeDocument/2006/relationships/hyperlink" Target="http://www.legislation.act.gov.au/a/2008-37" TargetMode="External"/><Relationship Id="rId242" Type="http://schemas.openxmlformats.org/officeDocument/2006/relationships/hyperlink" Target="http://www.legislation.act.gov.au/a/2008-20" TargetMode="External"/><Relationship Id="rId284" Type="http://schemas.openxmlformats.org/officeDocument/2006/relationships/hyperlink" Target="http://www.legislation.act.gov.au/a/2009-40" TargetMode="External"/><Relationship Id="rId491" Type="http://schemas.openxmlformats.org/officeDocument/2006/relationships/hyperlink" Target="http://www.legislation.act.gov.au/a/2010-18" TargetMode="External"/><Relationship Id="rId505" Type="http://schemas.openxmlformats.org/officeDocument/2006/relationships/hyperlink" Target="http://www.legislation.act.gov.au/a/2010-18" TargetMode="External"/><Relationship Id="rId712" Type="http://schemas.openxmlformats.org/officeDocument/2006/relationships/hyperlink" Target="http://www.legislation.act.gov.au/a/2011-22" TargetMode="External"/><Relationship Id="rId894" Type="http://schemas.openxmlformats.org/officeDocument/2006/relationships/hyperlink" Target="https://legislation.act.gov.au/a/2022-10/" TargetMode="External"/><Relationship Id="rId37" Type="http://schemas.openxmlformats.org/officeDocument/2006/relationships/hyperlink" Target="http://www.comlaw.gov.au/Series/C2011A00012" TargetMode="External"/><Relationship Id="rId79" Type="http://schemas.openxmlformats.org/officeDocument/2006/relationships/hyperlink" Target="http://www.legislation.act.gov.au/a/2000-48" TargetMode="External"/><Relationship Id="rId102" Type="http://schemas.openxmlformats.org/officeDocument/2006/relationships/hyperlink" Target="http://www.legislation.act.gov.au/a/2020-11" TargetMode="External"/><Relationship Id="rId144" Type="http://schemas.openxmlformats.org/officeDocument/2006/relationships/hyperlink" Target="http://www.legislation.act.gov.au/a/2009-20" TargetMode="External"/><Relationship Id="rId547" Type="http://schemas.openxmlformats.org/officeDocument/2006/relationships/hyperlink" Target="http://www.legislation.act.gov.au/a/2011-22" TargetMode="External"/><Relationship Id="rId589" Type="http://schemas.openxmlformats.org/officeDocument/2006/relationships/hyperlink" Target="http://www.legislation.act.gov.au/a/2015-18" TargetMode="External"/><Relationship Id="rId754" Type="http://schemas.openxmlformats.org/officeDocument/2006/relationships/hyperlink" Target="https://legislation.act.gov.au/a/2022-10/" TargetMode="External"/><Relationship Id="rId796" Type="http://schemas.openxmlformats.org/officeDocument/2006/relationships/hyperlink" Target="http://www.legislation.act.gov.au/a/2015-15/default.asp" TargetMode="External"/><Relationship Id="rId961" Type="http://schemas.openxmlformats.org/officeDocument/2006/relationships/header" Target="header14.xml"/><Relationship Id="rId90" Type="http://schemas.openxmlformats.org/officeDocument/2006/relationships/hyperlink" Target="http://www.legislation.act.gov.au/a/2008-35" TargetMode="External"/><Relationship Id="rId186" Type="http://schemas.openxmlformats.org/officeDocument/2006/relationships/hyperlink" Target="http://www.legislation.act.gov.au/a/2009-40" TargetMode="External"/><Relationship Id="rId351" Type="http://schemas.openxmlformats.org/officeDocument/2006/relationships/hyperlink" Target="http://www.legislation.act.gov.au/a/2011-22" TargetMode="External"/><Relationship Id="rId393" Type="http://schemas.openxmlformats.org/officeDocument/2006/relationships/hyperlink" Target="http://www.legislation.act.gov.au/a/2006-57" TargetMode="External"/><Relationship Id="rId407" Type="http://schemas.openxmlformats.org/officeDocument/2006/relationships/hyperlink" Target="http://www.legislation.act.gov.au/a/2015-18" TargetMode="External"/><Relationship Id="rId449" Type="http://schemas.openxmlformats.org/officeDocument/2006/relationships/hyperlink" Target="https://legislation.act.gov.au/a/2022-10/" TargetMode="External"/><Relationship Id="rId614" Type="http://schemas.openxmlformats.org/officeDocument/2006/relationships/hyperlink" Target="https://legislation.act.gov.au/a/2022-10/" TargetMode="External"/><Relationship Id="rId656" Type="http://schemas.openxmlformats.org/officeDocument/2006/relationships/hyperlink" Target="http://www.legislation.act.gov.au/a/2015-18" TargetMode="External"/><Relationship Id="rId821" Type="http://schemas.openxmlformats.org/officeDocument/2006/relationships/hyperlink" Target="https://legislation.act.gov.au/a/2022-10/" TargetMode="External"/><Relationship Id="rId863" Type="http://schemas.openxmlformats.org/officeDocument/2006/relationships/hyperlink" Target="https://legislation.act.gov.au/a/2022-10/" TargetMode="External"/><Relationship Id="rId211" Type="http://schemas.openxmlformats.org/officeDocument/2006/relationships/hyperlink" Target="http://www.legislation.act.gov.au/a/2011-22" TargetMode="External"/><Relationship Id="rId253" Type="http://schemas.openxmlformats.org/officeDocument/2006/relationships/hyperlink" Target="http://www.legislation.act.gov.au/a/2011-22" TargetMode="External"/><Relationship Id="rId295" Type="http://schemas.openxmlformats.org/officeDocument/2006/relationships/hyperlink" Target="https://legislation.act.gov.au/a/2022-10/" TargetMode="External"/><Relationship Id="rId309" Type="http://schemas.openxmlformats.org/officeDocument/2006/relationships/hyperlink" Target="https://legislation.act.gov.au/a/2022-10/" TargetMode="External"/><Relationship Id="rId460" Type="http://schemas.openxmlformats.org/officeDocument/2006/relationships/hyperlink" Target="http://www.legislation.act.gov.au/a/2006-57" TargetMode="External"/><Relationship Id="rId516" Type="http://schemas.openxmlformats.org/officeDocument/2006/relationships/hyperlink" Target="http://www.legislation.act.gov.au/a/2010-18" TargetMode="External"/><Relationship Id="rId698" Type="http://schemas.openxmlformats.org/officeDocument/2006/relationships/hyperlink" Target="http://www.legislation.act.gov.au/a/2008-37" TargetMode="External"/><Relationship Id="rId919" Type="http://schemas.openxmlformats.org/officeDocument/2006/relationships/hyperlink" Target="http://www.legislation.act.gov.au/a/2010-18" TargetMode="External"/><Relationship Id="rId48" Type="http://schemas.openxmlformats.org/officeDocument/2006/relationships/hyperlink" Target="http://www.legislation.act.gov.au/a/2001-14" TargetMode="External"/><Relationship Id="rId113" Type="http://schemas.openxmlformats.org/officeDocument/2006/relationships/header" Target="header6.xml"/><Relationship Id="rId320" Type="http://schemas.openxmlformats.org/officeDocument/2006/relationships/hyperlink" Target="https://legislation.act.gov.au/a/2022-10/" TargetMode="External"/><Relationship Id="rId558" Type="http://schemas.openxmlformats.org/officeDocument/2006/relationships/hyperlink" Target="https://legislation.act.gov.au/a/2022-10/" TargetMode="External"/><Relationship Id="rId723" Type="http://schemas.openxmlformats.org/officeDocument/2006/relationships/hyperlink" Target="http://www.legislation.act.gov.au/a/2020-11" TargetMode="External"/><Relationship Id="rId765" Type="http://schemas.openxmlformats.org/officeDocument/2006/relationships/hyperlink" Target="https://legislation.act.gov.au/a/2022-10/" TargetMode="External"/><Relationship Id="rId930" Type="http://schemas.openxmlformats.org/officeDocument/2006/relationships/hyperlink" Target="http://www.legislation.act.gov.au/a/2012-21" TargetMode="External"/><Relationship Id="rId155" Type="http://schemas.openxmlformats.org/officeDocument/2006/relationships/hyperlink" Target="http://www.legislation.act.gov.au/a/2014-48" TargetMode="External"/><Relationship Id="rId197" Type="http://schemas.openxmlformats.org/officeDocument/2006/relationships/hyperlink" Target="http://www.legislation.act.gov.au/a/2009-40" TargetMode="External"/><Relationship Id="rId362" Type="http://schemas.openxmlformats.org/officeDocument/2006/relationships/hyperlink" Target="http://www.legislation.act.gov.au/a/2006-57" TargetMode="External"/><Relationship Id="rId418" Type="http://schemas.openxmlformats.org/officeDocument/2006/relationships/hyperlink" Target="http://www.legislation.act.gov.au/a/2015-18" TargetMode="External"/><Relationship Id="rId625" Type="http://schemas.openxmlformats.org/officeDocument/2006/relationships/hyperlink" Target="https://legislation.act.gov.au/a/2022-10/" TargetMode="External"/><Relationship Id="rId832" Type="http://schemas.openxmlformats.org/officeDocument/2006/relationships/hyperlink" Target="https://legislation.act.gov.au/a/2022-10/" TargetMode="External"/><Relationship Id="rId222" Type="http://schemas.openxmlformats.org/officeDocument/2006/relationships/hyperlink" Target="https://legislation.act.gov.au/a/2022-10/" TargetMode="External"/><Relationship Id="rId264" Type="http://schemas.openxmlformats.org/officeDocument/2006/relationships/hyperlink" Target="http://www.legislation.act.gov.au/a/2009-40" TargetMode="External"/><Relationship Id="rId471" Type="http://schemas.openxmlformats.org/officeDocument/2006/relationships/hyperlink" Target="https://legislation.act.gov.au/a/2022-10/" TargetMode="External"/><Relationship Id="rId667" Type="http://schemas.openxmlformats.org/officeDocument/2006/relationships/hyperlink" Target="https://www.legislation.act.gov.au/a/2019-47/" TargetMode="External"/><Relationship Id="rId874" Type="http://schemas.openxmlformats.org/officeDocument/2006/relationships/hyperlink" Target="https://legislation.act.gov.au/a/2022-10/" TargetMode="External"/><Relationship Id="rId17" Type="http://schemas.openxmlformats.org/officeDocument/2006/relationships/header" Target="header1.xml"/><Relationship Id="rId59" Type="http://schemas.openxmlformats.org/officeDocument/2006/relationships/hyperlink" Target="http://www.legislation.act.gov.au/a/2004-5" TargetMode="External"/><Relationship Id="rId124" Type="http://schemas.openxmlformats.org/officeDocument/2006/relationships/hyperlink" Target="http://www.comlaw.gov.au/Series/C2004A00818" TargetMode="External"/><Relationship Id="rId527" Type="http://schemas.openxmlformats.org/officeDocument/2006/relationships/hyperlink" Target="http://www.legislation.act.gov.au/a/2006-57" TargetMode="External"/><Relationship Id="rId569" Type="http://schemas.openxmlformats.org/officeDocument/2006/relationships/hyperlink" Target="https://legislation.act.gov.au/a/2022-10/" TargetMode="External"/><Relationship Id="rId734" Type="http://schemas.openxmlformats.org/officeDocument/2006/relationships/hyperlink" Target="https://legislation.act.gov.au/a/2022-10/" TargetMode="External"/><Relationship Id="rId776" Type="http://schemas.openxmlformats.org/officeDocument/2006/relationships/hyperlink" Target="http://www.legislation.act.gov.au/a/2006-57" TargetMode="External"/><Relationship Id="rId941" Type="http://schemas.openxmlformats.org/officeDocument/2006/relationships/hyperlink" Target="https://www.legislation.act.gov.au/a/2015-33/default.asp" TargetMode="External"/><Relationship Id="rId70" Type="http://schemas.openxmlformats.org/officeDocument/2006/relationships/hyperlink" Target="http://www.legislation.act.gov.au/a/2001-14" TargetMode="External"/><Relationship Id="rId166" Type="http://schemas.openxmlformats.org/officeDocument/2006/relationships/hyperlink" Target="http://www.legislation.act.gov.au/a/2022-10/" TargetMode="External"/><Relationship Id="rId331" Type="http://schemas.openxmlformats.org/officeDocument/2006/relationships/hyperlink" Target="https://legislation.act.gov.au/a/2022-10/" TargetMode="External"/><Relationship Id="rId373" Type="http://schemas.openxmlformats.org/officeDocument/2006/relationships/hyperlink" Target="http://www.legislation.act.gov.au/a/2010-7" TargetMode="External"/><Relationship Id="rId429" Type="http://schemas.openxmlformats.org/officeDocument/2006/relationships/hyperlink" Target="http://www.legislation.act.gov.au/a/2006-57" TargetMode="External"/><Relationship Id="rId580" Type="http://schemas.openxmlformats.org/officeDocument/2006/relationships/hyperlink" Target="http://www.legislation.act.gov.au/a/2015-18" TargetMode="External"/><Relationship Id="rId636" Type="http://schemas.openxmlformats.org/officeDocument/2006/relationships/hyperlink" Target="https://legislation.act.gov.au/a/2022-10/" TargetMode="External"/><Relationship Id="rId801" Type="http://schemas.openxmlformats.org/officeDocument/2006/relationships/hyperlink" Target="https://legislation.act.gov.au/a/2022-10/" TargetMode="External"/><Relationship Id="rId1" Type="http://schemas.openxmlformats.org/officeDocument/2006/relationships/numbering" Target="numbering.xml"/><Relationship Id="rId233" Type="http://schemas.openxmlformats.org/officeDocument/2006/relationships/hyperlink" Target="http://www.legislation.act.gov.au/a/2020-38/" TargetMode="External"/><Relationship Id="rId440" Type="http://schemas.openxmlformats.org/officeDocument/2006/relationships/hyperlink" Target="https://legislation.act.gov.au/a/2022-10/" TargetMode="External"/><Relationship Id="rId678" Type="http://schemas.openxmlformats.org/officeDocument/2006/relationships/hyperlink" Target="https://www.legislation.act.gov.au/a/2019-47/" TargetMode="External"/><Relationship Id="rId843" Type="http://schemas.openxmlformats.org/officeDocument/2006/relationships/hyperlink" Target="http://www.legislation.act.gov.au/a/2008-37" TargetMode="External"/><Relationship Id="rId885" Type="http://schemas.openxmlformats.org/officeDocument/2006/relationships/hyperlink" Target="http://www.legislation.act.gov.au/a/2015-15/default.asp" TargetMode="External"/><Relationship Id="rId28" Type="http://schemas.openxmlformats.org/officeDocument/2006/relationships/hyperlink" Target="http://www.legislation.act.gov.au/a/2001-14" TargetMode="External"/><Relationship Id="rId275" Type="http://schemas.openxmlformats.org/officeDocument/2006/relationships/hyperlink" Target="http://www.legislation.act.gov.au/a/2009-40" TargetMode="External"/><Relationship Id="rId300" Type="http://schemas.openxmlformats.org/officeDocument/2006/relationships/hyperlink" Target="https://legislation.act.gov.au/a/2022-10/" TargetMode="External"/><Relationship Id="rId482" Type="http://schemas.openxmlformats.org/officeDocument/2006/relationships/hyperlink" Target="http://www.legislation.act.gov.au/a/2011-22" TargetMode="External"/><Relationship Id="rId538" Type="http://schemas.openxmlformats.org/officeDocument/2006/relationships/hyperlink" Target="http://www.legislation.act.gov.au/a/2020-38/" TargetMode="External"/><Relationship Id="rId703" Type="http://schemas.openxmlformats.org/officeDocument/2006/relationships/hyperlink" Target="http://www.legislation.act.gov.au/a/2019-4/default.asp" TargetMode="External"/><Relationship Id="rId745" Type="http://schemas.openxmlformats.org/officeDocument/2006/relationships/hyperlink" Target="https://legislation.act.gov.au/a/2022-10/" TargetMode="External"/><Relationship Id="rId910" Type="http://schemas.openxmlformats.org/officeDocument/2006/relationships/hyperlink" Target="http://www.legislation.act.gov.au/a/2008-37" TargetMode="External"/><Relationship Id="rId952" Type="http://schemas.openxmlformats.org/officeDocument/2006/relationships/hyperlink" Target="http://www.legislation.act.gov.au/a/2022-4/" TargetMode="External"/><Relationship Id="rId81" Type="http://schemas.openxmlformats.org/officeDocument/2006/relationships/hyperlink" Target="http://www.legislation.act.gov.au/a/2002-51" TargetMode="External"/><Relationship Id="rId135" Type="http://schemas.openxmlformats.org/officeDocument/2006/relationships/hyperlink" Target="http://www.legislation.act.gov.au/a/2008-20" TargetMode="External"/><Relationship Id="rId177" Type="http://schemas.openxmlformats.org/officeDocument/2006/relationships/hyperlink" Target="http://www.legislation.act.gov.au/a/2009-40" TargetMode="External"/><Relationship Id="rId342" Type="http://schemas.openxmlformats.org/officeDocument/2006/relationships/hyperlink" Target="https://legislation.act.gov.au/a/2022-10/" TargetMode="External"/><Relationship Id="rId384" Type="http://schemas.openxmlformats.org/officeDocument/2006/relationships/hyperlink" Target="http://www.legislation.act.gov.au/a/2011-22" TargetMode="External"/><Relationship Id="rId591" Type="http://schemas.openxmlformats.org/officeDocument/2006/relationships/hyperlink" Target="http://www.legislation.act.gov.au/a/2015-18" TargetMode="External"/><Relationship Id="rId605" Type="http://schemas.openxmlformats.org/officeDocument/2006/relationships/hyperlink" Target="http://www.legislation.act.gov.au/a/2015-18" TargetMode="External"/><Relationship Id="rId787" Type="http://schemas.openxmlformats.org/officeDocument/2006/relationships/hyperlink" Target="http://www.legislation.act.gov.au/a/2015-18" TargetMode="External"/><Relationship Id="rId812" Type="http://schemas.openxmlformats.org/officeDocument/2006/relationships/hyperlink" Target="http://www.legislation.act.gov.au/a/2009-40" TargetMode="External"/><Relationship Id="rId202" Type="http://schemas.openxmlformats.org/officeDocument/2006/relationships/hyperlink" Target="http://www.legislation.act.gov.au/a/2009-40" TargetMode="External"/><Relationship Id="rId244" Type="http://schemas.openxmlformats.org/officeDocument/2006/relationships/hyperlink" Target="http://www.legislation.act.gov.au/a/2011-22" TargetMode="External"/><Relationship Id="rId647" Type="http://schemas.openxmlformats.org/officeDocument/2006/relationships/hyperlink" Target="https://legislation.act.gov.au/a/2022-10/" TargetMode="External"/><Relationship Id="rId689" Type="http://schemas.openxmlformats.org/officeDocument/2006/relationships/hyperlink" Target="http://www.legislation.act.gov.au/a/2011-22" TargetMode="External"/><Relationship Id="rId854" Type="http://schemas.openxmlformats.org/officeDocument/2006/relationships/hyperlink" Target="http://www.legislation.act.gov.au/a/2006-57" TargetMode="External"/><Relationship Id="rId896" Type="http://schemas.openxmlformats.org/officeDocument/2006/relationships/hyperlink" Target="http://www.legislation.act.gov.au/a/2009-40" TargetMode="External"/><Relationship Id="rId39" Type="http://schemas.openxmlformats.org/officeDocument/2006/relationships/hyperlink" Target="http://www.comlaw.gov.au/Series/C2011A00073" TargetMode="External"/><Relationship Id="rId286" Type="http://schemas.openxmlformats.org/officeDocument/2006/relationships/hyperlink" Target="https://legislation.act.gov.au/a/2022-10/" TargetMode="External"/><Relationship Id="rId451" Type="http://schemas.openxmlformats.org/officeDocument/2006/relationships/hyperlink" Target="https://legislation.act.gov.au/a/2022-10/" TargetMode="External"/><Relationship Id="rId493" Type="http://schemas.openxmlformats.org/officeDocument/2006/relationships/hyperlink" Target="http://www.legislation.act.gov.au/a/2011-22" TargetMode="External"/><Relationship Id="rId507" Type="http://schemas.openxmlformats.org/officeDocument/2006/relationships/hyperlink" Target="http://www.legislation.act.gov.au/a/2011-22" TargetMode="External"/><Relationship Id="rId549" Type="http://schemas.openxmlformats.org/officeDocument/2006/relationships/hyperlink" Target="http://www.legislation.act.gov.au/a/2006-57" TargetMode="External"/><Relationship Id="rId714" Type="http://schemas.openxmlformats.org/officeDocument/2006/relationships/hyperlink" Target="https://legislation.act.gov.au/a/2022-10/" TargetMode="External"/><Relationship Id="rId756" Type="http://schemas.openxmlformats.org/officeDocument/2006/relationships/hyperlink" Target="https://legislation.act.gov.au/a/2022-10/" TargetMode="External"/><Relationship Id="rId921" Type="http://schemas.openxmlformats.org/officeDocument/2006/relationships/hyperlink" Target="http://www.legislation.act.gov.au/a/2010-22" TargetMode="External"/><Relationship Id="rId50" Type="http://schemas.openxmlformats.org/officeDocument/2006/relationships/hyperlink" Target="http://www.legislation.act.gov.au/a/2003-36" TargetMode="External"/><Relationship Id="rId104" Type="http://schemas.openxmlformats.org/officeDocument/2006/relationships/hyperlink" Target="http://www.legislation.act.gov.au/a/2001-14" TargetMode="External"/><Relationship Id="rId146" Type="http://schemas.openxmlformats.org/officeDocument/2006/relationships/hyperlink" Target="http://www.legislation.act.gov.au/a/2010-7" TargetMode="External"/><Relationship Id="rId188" Type="http://schemas.openxmlformats.org/officeDocument/2006/relationships/hyperlink" Target="http://www.legislation.act.gov.au/a/2015-15/default.asp" TargetMode="External"/><Relationship Id="rId311" Type="http://schemas.openxmlformats.org/officeDocument/2006/relationships/hyperlink" Target="https://legislation.act.gov.au/a/2022-10/" TargetMode="External"/><Relationship Id="rId353" Type="http://schemas.openxmlformats.org/officeDocument/2006/relationships/hyperlink" Target="http://www.legislation.act.gov.au/a/2011-22" TargetMode="External"/><Relationship Id="rId395" Type="http://schemas.openxmlformats.org/officeDocument/2006/relationships/hyperlink" Target="http://www.legislation.act.gov.au/a/2011-3" TargetMode="External"/><Relationship Id="rId409" Type="http://schemas.openxmlformats.org/officeDocument/2006/relationships/hyperlink" Target="http://www.legislation.act.gov.au/a/2015-18" TargetMode="External"/><Relationship Id="rId560" Type="http://schemas.openxmlformats.org/officeDocument/2006/relationships/hyperlink" Target="http://www.legislation.act.gov.au/a/2006-57" TargetMode="External"/><Relationship Id="rId798" Type="http://schemas.openxmlformats.org/officeDocument/2006/relationships/hyperlink" Target="https://legislation.act.gov.au/a/2022-10/" TargetMode="External"/><Relationship Id="rId963" Type="http://schemas.openxmlformats.org/officeDocument/2006/relationships/footer" Target="footer16.xml"/><Relationship Id="rId92" Type="http://schemas.openxmlformats.org/officeDocument/2006/relationships/hyperlink" Target="http://www.legislation.act.gov.au/a/2008-35" TargetMode="External"/><Relationship Id="rId213" Type="http://schemas.openxmlformats.org/officeDocument/2006/relationships/hyperlink" Target="http://www.legislation.act.gov.au/a/2011-22" TargetMode="External"/><Relationship Id="rId420" Type="http://schemas.openxmlformats.org/officeDocument/2006/relationships/hyperlink" Target="http://www.legislation.act.gov.au/a/2015-18" TargetMode="External"/><Relationship Id="rId616" Type="http://schemas.openxmlformats.org/officeDocument/2006/relationships/hyperlink" Target="https://legislation.act.gov.au/a/2022-10/" TargetMode="External"/><Relationship Id="rId658" Type="http://schemas.openxmlformats.org/officeDocument/2006/relationships/hyperlink" Target="http://www.legislation.act.gov.au/a/2015-18" TargetMode="External"/><Relationship Id="rId823" Type="http://schemas.openxmlformats.org/officeDocument/2006/relationships/hyperlink" Target="http://www.legislation.act.gov.au/a/2009-40" TargetMode="External"/><Relationship Id="rId865" Type="http://schemas.openxmlformats.org/officeDocument/2006/relationships/hyperlink" Target="https://legislation.act.gov.au/a/2022-10/" TargetMode="External"/><Relationship Id="rId255" Type="http://schemas.openxmlformats.org/officeDocument/2006/relationships/hyperlink" Target="http://www.legislation.act.gov.au/a/2009-40" TargetMode="External"/><Relationship Id="rId297" Type="http://schemas.openxmlformats.org/officeDocument/2006/relationships/hyperlink" Target="https://legislation.act.gov.au/a/2022-10/" TargetMode="External"/><Relationship Id="rId462" Type="http://schemas.openxmlformats.org/officeDocument/2006/relationships/hyperlink" Target="http://www.legislation.act.gov.au/a/2006-57" TargetMode="External"/><Relationship Id="rId518" Type="http://schemas.openxmlformats.org/officeDocument/2006/relationships/hyperlink" Target="http://www.legislation.act.gov.au/a/2011-22" TargetMode="External"/><Relationship Id="rId725" Type="http://schemas.openxmlformats.org/officeDocument/2006/relationships/hyperlink" Target="http://www.legislation.act.gov.au/a/2020-11" TargetMode="External"/><Relationship Id="rId932" Type="http://schemas.openxmlformats.org/officeDocument/2006/relationships/hyperlink" Target="http://www.legislation.act.gov.au/a/2014-48" TargetMode="External"/><Relationship Id="rId115" Type="http://schemas.openxmlformats.org/officeDocument/2006/relationships/footer" Target="footer7.xml"/><Relationship Id="rId157" Type="http://schemas.openxmlformats.org/officeDocument/2006/relationships/hyperlink" Target="http://www.legislation.act.gov.au/a/2015-16" TargetMode="External"/><Relationship Id="rId322" Type="http://schemas.openxmlformats.org/officeDocument/2006/relationships/hyperlink" Target="https://legislation.act.gov.au/a/2022-10/" TargetMode="External"/><Relationship Id="rId364" Type="http://schemas.openxmlformats.org/officeDocument/2006/relationships/hyperlink" Target="http://www.legislation.act.gov.au/a/2011-22" TargetMode="External"/><Relationship Id="rId767" Type="http://schemas.openxmlformats.org/officeDocument/2006/relationships/hyperlink" Target="https://legislation.act.gov.au/a/2022-10/" TargetMode="External"/><Relationship Id="rId61" Type="http://schemas.openxmlformats.org/officeDocument/2006/relationships/hyperlink" Target="http://www.comlaw.gov.au/Series/C2004A00757" TargetMode="External"/><Relationship Id="rId199" Type="http://schemas.openxmlformats.org/officeDocument/2006/relationships/hyperlink" Target="http://www.legislation.act.gov.au/a/2011-3" TargetMode="External"/><Relationship Id="rId571" Type="http://schemas.openxmlformats.org/officeDocument/2006/relationships/hyperlink" Target="https://legislation.act.gov.au/a/2022-10/" TargetMode="External"/><Relationship Id="rId627" Type="http://schemas.openxmlformats.org/officeDocument/2006/relationships/hyperlink" Target="https://legislation.act.gov.au/a/2022-10/" TargetMode="External"/><Relationship Id="rId669" Type="http://schemas.openxmlformats.org/officeDocument/2006/relationships/hyperlink" Target="http://www.legislation.act.gov.au/a/2011-22" TargetMode="External"/><Relationship Id="rId834" Type="http://schemas.openxmlformats.org/officeDocument/2006/relationships/hyperlink" Target="http://www.legislation.act.gov.au/a/2009-40" TargetMode="External"/><Relationship Id="rId876" Type="http://schemas.openxmlformats.org/officeDocument/2006/relationships/hyperlink" Target="https://legislation.act.gov.au/a/2022-10/" TargetMode="External"/><Relationship Id="rId19" Type="http://schemas.openxmlformats.org/officeDocument/2006/relationships/footer" Target="footer1.xml"/><Relationship Id="rId224" Type="http://schemas.openxmlformats.org/officeDocument/2006/relationships/hyperlink" Target="http://www.legislation.act.gov.au/a/2011-22" TargetMode="External"/><Relationship Id="rId266" Type="http://schemas.openxmlformats.org/officeDocument/2006/relationships/hyperlink" Target="http://www.legislation.act.gov.au/a/2011-22" TargetMode="External"/><Relationship Id="rId431" Type="http://schemas.openxmlformats.org/officeDocument/2006/relationships/hyperlink" Target="http://www.legislation.act.gov.au/a/2006-57" TargetMode="External"/><Relationship Id="rId473" Type="http://schemas.openxmlformats.org/officeDocument/2006/relationships/hyperlink" Target="http://www.legislation.act.gov.au/a/2011-3" TargetMode="External"/><Relationship Id="rId529" Type="http://schemas.openxmlformats.org/officeDocument/2006/relationships/hyperlink" Target="https://legislation.act.gov.au/a/2022-10/" TargetMode="External"/><Relationship Id="rId680" Type="http://schemas.openxmlformats.org/officeDocument/2006/relationships/hyperlink" Target="http://www.legislation.act.gov.au/a/2011-22" TargetMode="External"/><Relationship Id="rId736" Type="http://schemas.openxmlformats.org/officeDocument/2006/relationships/hyperlink" Target="https://legislation.act.gov.au/a/2022-10/" TargetMode="External"/><Relationship Id="rId901" Type="http://schemas.openxmlformats.org/officeDocument/2006/relationships/hyperlink" Target="http://www.legislation.act.gov.au/a/2019-4/default.asp" TargetMode="External"/><Relationship Id="rId30" Type="http://schemas.openxmlformats.org/officeDocument/2006/relationships/hyperlink" Target="http://www.legislation.act.gov.au/a/2002-51" TargetMode="External"/><Relationship Id="rId126" Type="http://schemas.openxmlformats.org/officeDocument/2006/relationships/hyperlink" Target="http://www.legislation.act.gov.au/a/2011-42" TargetMode="External"/><Relationship Id="rId168" Type="http://schemas.openxmlformats.org/officeDocument/2006/relationships/hyperlink" Target="http://www.legislation.act.gov.au/a/2008-20" TargetMode="External"/><Relationship Id="rId333" Type="http://schemas.openxmlformats.org/officeDocument/2006/relationships/hyperlink" Target="https://legislation.act.gov.au/a/2022-10/" TargetMode="External"/><Relationship Id="rId540" Type="http://schemas.openxmlformats.org/officeDocument/2006/relationships/hyperlink" Target="http://www.legislation.act.gov.au/a/2006-57" TargetMode="External"/><Relationship Id="rId778" Type="http://schemas.openxmlformats.org/officeDocument/2006/relationships/hyperlink" Target="http://www.legislation.act.gov.au/a/2008-37" TargetMode="External"/><Relationship Id="rId943" Type="http://schemas.openxmlformats.org/officeDocument/2006/relationships/hyperlink" Target="https://www.legislation.act.gov.au/a/2019-4/" TargetMode="External"/><Relationship Id="rId72" Type="http://schemas.openxmlformats.org/officeDocument/2006/relationships/hyperlink" Target="http://www.legislation.act.gov.au/a/2001-14" TargetMode="External"/><Relationship Id="rId375" Type="http://schemas.openxmlformats.org/officeDocument/2006/relationships/hyperlink" Target="https://legislation.act.gov.au/a/2022-10/" TargetMode="External"/><Relationship Id="rId582" Type="http://schemas.openxmlformats.org/officeDocument/2006/relationships/hyperlink" Target="http://www.legislation.act.gov.au/a/2015-18" TargetMode="External"/><Relationship Id="rId638" Type="http://schemas.openxmlformats.org/officeDocument/2006/relationships/hyperlink" Target="https://legislation.act.gov.au/a/2022-10/" TargetMode="External"/><Relationship Id="rId803" Type="http://schemas.openxmlformats.org/officeDocument/2006/relationships/hyperlink" Target="http://www.legislation.act.gov.au/a/2020-38/" TargetMode="External"/><Relationship Id="rId845" Type="http://schemas.openxmlformats.org/officeDocument/2006/relationships/hyperlink" Target="http://www.legislation.act.gov.au/a/2008-37" TargetMode="External"/><Relationship Id="rId3" Type="http://schemas.openxmlformats.org/officeDocument/2006/relationships/settings" Target="settings.xml"/><Relationship Id="rId235" Type="http://schemas.openxmlformats.org/officeDocument/2006/relationships/hyperlink" Target="http://www.legislation.act.gov.au/a/2011-22" TargetMode="External"/><Relationship Id="rId277" Type="http://schemas.openxmlformats.org/officeDocument/2006/relationships/hyperlink" Target="http://www.legislation.act.gov.au/a/2009-40" TargetMode="External"/><Relationship Id="rId400" Type="http://schemas.openxmlformats.org/officeDocument/2006/relationships/hyperlink" Target="http://www.legislation.act.gov.au/a/2011-22" TargetMode="External"/><Relationship Id="rId442" Type="http://schemas.openxmlformats.org/officeDocument/2006/relationships/hyperlink" Target="https://legislation.act.gov.au/a/2022-10/" TargetMode="External"/><Relationship Id="rId484" Type="http://schemas.openxmlformats.org/officeDocument/2006/relationships/hyperlink" Target="http://www.legislation.act.gov.au/a/2020-38/" TargetMode="External"/><Relationship Id="rId705" Type="http://schemas.openxmlformats.org/officeDocument/2006/relationships/hyperlink" Target="http://www.legislation.act.gov.au/a/2019-4/default.asp" TargetMode="External"/><Relationship Id="rId887" Type="http://schemas.openxmlformats.org/officeDocument/2006/relationships/hyperlink" Target="http://www.legislation.act.gov.au/a/2009-40" TargetMode="External"/><Relationship Id="rId137" Type="http://schemas.openxmlformats.org/officeDocument/2006/relationships/hyperlink" Target="http://www.legislation.act.gov.au/cn/2008-13/default.asp" TargetMode="External"/><Relationship Id="rId302" Type="http://schemas.openxmlformats.org/officeDocument/2006/relationships/hyperlink" Target="https://legislation.act.gov.au/a/2022-10/" TargetMode="External"/><Relationship Id="rId344" Type="http://schemas.openxmlformats.org/officeDocument/2006/relationships/hyperlink" Target="http://www.legislation.act.gov.au/a/2022-4" TargetMode="External"/><Relationship Id="rId691" Type="http://schemas.openxmlformats.org/officeDocument/2006/relationships/hyperlink" Target="http://www.legislation.act.gov.au/a/2008-37" TargetMode="External"/><Relationship Id="rId747" Type="http://schemas.openxmlformats.org/officeDocument/2006/relationships/hyperlink" Target="https://legislation.act.gov.au/a/2022-10/" TargetMode="External"/><Relationship Id="rId789" Type="http://schemas.openxmlformats.org/officeDocument/2006/relationships/hyperlink" Target="http://www.legislation.act.gov.au/a/2015-18" TargetMode="External"/><Relationship Id="rId912" Type="http://schemas.openxmlformats.org/officeDocument/2006/relationships/hyperlink" Target="http://www.legislation.act.gov.au/a/2009-20" TargetMode="External"/><Relationship Id="rId954" Type="http://schemas.openxmlformats.org/officeDocument/2006/relationships/hyperlink" Target="http://www.legislation.act.gov.au/a/2022-14/" TargetMode="External"/><Relationship Id="rId41" Type="http://schemas.openxmlformats.org/officeDocument/2006/relationships/hyperlink" Target="http://www.legislation.act.gov.au/a/1997-87" TargetMode="External"/><Relationship Id="rId83" Type="http://schemas.openxmlformats.org/officeDocument/2006/relationships/hyperlink" Target="http://www.legislation.act.gov.au/a/2011-44" TargetMode="External"/><Relationship Id="rId179" Type="http://schemas.openxmlformats.org/officeDocument/2006/relationships/hyperlink" Target="http://www.legislation.act.gov.au/a/2009-40" TargetMode="External"/><Relationship Id="rId386" Type="http://schemas.openxmlformats.org/officeDocument/2006/relationships/hyperlink" Target="http://www.legislation.act.gov.au/a/2006-57" TargetMode="External"/><Relationship Id="rId551" Type="http://schemas.openxmlformats.org/officeDocument/2006/relationships/hyperlink" Target="http://www.legislation.act.gov.au/a/2006-57" TargetMode="External"/><Relationship Id="rId593" Type="http://schemas.openxmlformats.org/officeDocument/2006/relationships/hyperlink" Target="http://www.legislation.act.gov.au/a/2006-57" TargetMode="External"/><Relationship Id="rId607" Type="http://schemas.openxmlformats.org/officeDocument/2006/relationships/hyperlink" Target="http://www.legislation.act.gov.au/a/2011-22" TargetMode="External"/><Relationship Id="rId649" Type="http://schemas.openxmlformats.org/officeDocument/2006/relationships/hyperlink" Target="https://legislation.act.gov.au/a/2022-10/" TargetMode="External"/><Relationship Id="rId814" Type="http://schemas.openxmlformats.org/officeDocument/2006/relationships/hyperlink" Target="https://legislation.act.gov.au/a/2022-10/" TargetMode="External"/><Relationship Id="rId856" Type="http://schemas.openxmlformats.org/officeDocument/2006/relationships/hyperlink" Target="https://legislation.act.gov.au/a/2022-10/" TargetMode="External"/><Relationship Id="rId190" Type="http://schemas.openxmlformats.org/officeDocument/2006/relationships/hyperlink" Target="http://www.legislation.act.gov.au/a/2011-22" TargetMode="External"/><Relationship Id="rId204" Type="http://schemas.openxmlformats.org/officeDocument/2006/relationships/hyperlink" Target="http://www.legislation.act.gov.au/a/2020-38/" TargetMode="External"/><Relationship Id="rId246" Type="http://schemas.openxmlformats.org/officeDocument/2006/relationships/hyperlink" Target="http://www.legislation.act.gov.au/a/2009-40" TargetMode="External"/><Relationship Id="rId288" Type="http://schemas.openxmlformats.org/officeDocument/2006/relationships/hyperlink" Target="https://legislation.act.gov.au/a/2022-10/" TargetMode="External"/><Relationship Id="rId411" Type="http://schemas.openxmlformats.org/officeDocument/2006/relationships/hyperlink" Target="http://www.legislation.act.gov.au/a/2015-18" TargetMode="External"/><Relationship Id="rId453" Type="http://schemas.openxmlformats.org/officeDocument/2006/relationships/hyperlink" Target="http://www.legislation.act.gov.au/a/2006-57" TargetMode="External"/><Relationship Id="rId509" Type="http://schemas.openxmlformats.org/officeDocument/2006/relationships/hyperlink" Target="http://www.legislation.act.gov.au/a/2020-38/" TargetMode="External"/><Relationship Id="rId660" Type="http://schemas.openxmlformats.org/officeDocument/2006/relationships/hyperlink" Target="https://www.legislation.act.gov.au/a/2019-47/" TargetMode="External"/><Relationship Id="rId898" Type="http://schemas.openxmlformats.org/officeDocument/2006/relationships/hyperlink" Target="https://legislation.act.gov.au/a/2022-10/" TargetMode="External"/><Relationship Id="rId106" Type="http://schemas.openxmlformats.org/officeDocument/2006/relationships/hyperlink" Target="http://www.legislation.act.gov.au/a/2001-14" TargetMode="External"/><Relationship Id="rId313" Type="http://schemas.openxmlformats.org/officeDocument/2006/relationships/hyperlink" Target="https://legislation.act.gov.au/a/2022-10/" TargetMode="External"/><Relationship Id="rId495" Type="http://schemas.openxmlformats.org/officeDocument/2006/relationships/hyperlink" Target="http://www.legislation.act.gov.au/a/2020-38/" TargetMode="External"/><Relationship Id="rId716" Type="http://schemas.openxmlformats.org/officeDocument/2006/relationships/hyperlink" Target="http://www.legislation.act.gov.au/a/2011-3" TargetMode="External"/><Relationship Id="rId758" Type="http://schemas.openxmlformats.org/officeDocument/2006/relationships/hyperlink" Target="https://legislation.act.gov.au/a/2022-10/" TargetMode="External"/><Relationship Id="rId923" Type="http://schemas.openxmlformats.org/officeDocument/2006/relationships/hyperlink" Target="http://www.legislation.act.gov.au/a/2011-3" TargetMode="External"/><Relationship Id="rId965" Type="http://schemas.openxmlformats.org/officeDocument/2006/relationships/header" Target="header16.xml"/><Relationship Id="rId10" Type="http://schemas.openxmlformats.org/officeDocument/2006/relationships/hyperlink" Target="http://www.legislation.act.gov.au" TargetMode="External"/><Relationship Id="rId52" Type="http://schemas.openxmlformats.org/officeDocument/2006/relationships/hyperlink" Target="http://www.legislation.act.gov.au/a/2001-14" TargetMode="External"/><Relationship Id="rId94" Type="http://schemas.openxmlformats.org/officeDocument/2006/relationships/hyperlink" Target="http://www.legislation.act.gov.au/a/2001-14" TargetMode="External"/><Relationship Id="rId148" Type="http://schemas.openxmlformats.org/officeDocument/2006/relationships/hyperlink" Target="http://www.legislation.act.gov.au/a/2010-22" TargetMode="External"/><Relationship Id="rId355" Type="http://schemas.openxmlformats.org/officeDocument/2006/relationships/hyperlink" Target="http://www.legislation.act.gov.au/a/2006-57" TargetMode="External"/><Relationship Id="rId397" Type="http://schemas.openxmlformats.org/officeDocument/2006/relationships/hyperlink" Target="http://www.legislation.act.gov.au/a/2011-22" TargetMode="External"/><Relationship Id="rId520" Type="http://schemas.openxmlformats.org/officeDocument/2006/relationships/hyperlink" Target="http://www.legislation.act.gov.au/a/2020-38/" TargetMode="External"/><Relationship Id="rId562" Type="http://schemas.openxmlformats.org/officeDocument/2006/relationships/hyperlink" Target="https://legislation.act.gov.au/a/2022-10/" TargetMode="External"/><Relationship Id="rId618" Type="http://schemas.openxmlformats.org/officeDocument/2006/relationships/hyperlink" Target="https://legislation.act.gov.au/a/2022-10/" TargetMode="External"/><Relationship Id="rId825" Type="http://schemas.openxmlformats.org/officeDocument/2006/relationships/hyperlink" Target="http://www.legislation.act.gov.au/a/2009-40" TargetMode="External"/><Relationship Id="rId215" Type="http://schemas.openxmlformats.org/officeDocument/2006/relationships/hyperlink" Target="https://legislation.act.gov.au/a/2022-10/" TargetMode="External"/><Relationship Id="rId257" Type="http://schemas.openxmlformats.org/officeDocument/2006/relationships/hyperlink" Target="http://www.legislation.act.gov.au/a/2009-40" TargetMode="External"/><Relationship Id="rId422" Type="http://schemas.openxmlformats.org/officeDocument/2006/relationships/hyperlink" Target="http://www.legislation.act.gov.au/a/2011-22" TargetMode="External"/><Relationship Id="rId464" Type="http://schemas.openxmlformats.org/officeDocument/2006/relationships/hyperlink" Target="http://www.legislation.act.gov.au/a/2010-18" TargetMode="External"/><Relationship Id="rId867" Type="http://schemas.openxmlformats.org/officeDocument/2006/relationships/hyperlink" Target="https://legislation.act.gov.au/a/2022-10/" TargetMode="External"/><Relationship Id="rId299" Type="http://schemas.openxmlformats.org/officeDocument/2006/relationships/hyperlink" Target="https://legislation.act.gov.au/a/2022-10/" TargetMode="External"/><Relationship Id="rId727" Type="http://schemas.openxmlformats.org/officeDocument/2006/relationships/hyperlink" Target="https://legislation.act.gov.au/a/2022-10/" TargetMode="External"/><Relationship Id="rId934" Type="http://schemas.openxmlformats.org/officeDocument/2006/relationships/hyperlink" Target="http://www.legislation.act.gov.au/a/2015-16" TargetMode="External"/><Relationship Id="rId63" Type="http://schemas.openxmlformats.org/officeDocument/2006/relationships/hyperlink" Target="http://www.legislation.act.gov.au/a/1953-15" TargetMode="External"/><Relationship Id="rId159" Type="http://schemas.openxmlformats.org/officeDocument/2006/relationships/hyperlink" Target="http://www.legislation.act.gov.au/a/2015-33/default.asp" TargetMode="External"/><Relationship Id="rId366" Type="http://schemas.openxmlformats.org/officeDocument/2006/relationships/hyperlink" Target="http://www.legislation.act.gov.au/a/2006-57" TargetMode="External"/><Relationship Id="rId573" Type="http://schemas.openxmlformats.org/officeDocument/2006/relationships/hyperlink" Target="https://legislation.act.gov.au/a/2022-10/" TargetMode="External"/><Relationship Id="rId780" Type="http://schemas.openxmlformats.org/officeDocument/2006/relationships/hyperlink" Target="http://www.legislation.act.gov.au/a/2009-40" TargetMode="External"/><Relationship Id="rId226" Type="http://schemas.openxmlformats.org/officeDocument/2006/relationships/hyperlink" Target="http://www.legislation.act.gov.au/a/2011-22" TargetMode="External"/><Relationship Id="rId433" Type="http://schemas.openxmlformats.org/officeDocument/2006/relationships/hyperlink" Target="http://www.legislation.act.gov.au/a/2010-18" TargetMode="External"/><Relationship Id="rId878" Type="http://schemas.openxmlformats.org/officeDocument/2006/relationships/hyperlink" Target="https://legislation.act.gov.au/a/2022-10/" TargetMode="External"/><Relationship Id="rId640" Type="http://schemas.openxmlformats.org/officeDocument/2006/relationships/hyperlink" Target="https://legislation.act.gov.au/a/2022-10/" TargetMode="External"/><Relationship Id="rId738" Type="http://schemas.openxmlformats.org/officeDocument/2006/relationships/hyperlink" Target="https://legislation.act.gov.au/a/2022-10/" TargetMode="External"/><Relationship Id="rId945" Type="http://schemas.openxmlformats.org/officeDocument/2006/relationships/hyperlink" Target="http://www.legislation.act.gov.au/a/2020-14/" TargetMode="External"/><Relationship Id="rId74" Type="http://schemas.openxmlformats.org/officeDocument/2006/relationships/hyperlink" Target="http://www.legislation.act.gov.au/a/2001-14" TargetMode="External"/><Relationship Id="rId377" Type="http://schemas.openxmlformats.org/officeDocument/2006/relationships/hyperlink" Target="http://www.legislation.act.gov.au/a/2006-57" TargetMode="External"/><Relationship Id="rId500" Type="http://schemas.openxmlformats.org/officeDocument/2006/relationships/hyperlink" Target="http://www.legislation.act.gov.au/a/2020-14/" TargetMode="External"/><Relationship Id="rId584" Type="http://schemas.openxmlformats.org/officeDocument/2006/relationships/hyperlink" Target="http://www.legislation.act.gov.au/a/2015-18" TargetMode="External"/><Relationship Id="rId805" Type="http://schemas.openxmlformats.org/officeDocument/2006/relationships/hyperlink" Target="https://legislation.act.gov.au/a/2022-10/" TargetMode="External"/><Relationship Id="rId5" Type="http://schemas.openxmlformats.org/officeDocument/2006/relationships/footnotes" Target="footnotes.xml"/><Relationship Id="rId237" Type="http://schemas.openxmlformats.org/officeDocument/2006/relationships/hyperlink" Target="http://www.legislation.act.gov.au/a/2011-22" TargetMode="External"/><Relationship Id="rId791" Type="http://schemas.openxmlformats.org/officeDocument/2006/relationships/hyperlink" Target="https://legislation.act.gov.au/a/2022-10/" TargetMode="External"/><Relationship Id="rId889" Type="http://schemas.openxmlformats.org/officeDocument/2006/relationships/hyperlink" Target="https://legislation.act.gov.au/a/2022-10/" TargetMode="External"/><Relationship Id="rId444" Type="http://schemas.openxmlformats.org/officeDocument/2006/relationships/hyperlink" Target="https://legislation.act.gov.au/a/2022-10/" TargetMode="External"/><Relationship Id="rId651" Type="http://schemas.openxmlformats.org/officeDocument/2006/relationships/hyperlink" Target="https://legislation.act.gov.au/a/2022-10/" TargetMode="External"/><Relationship Id="rId749" Type="http://schemas.openxmlformats.org/officeDocument/2006/relationships/hyperlink" Target="https://legislation.act.gov.au/a/2022-10/" TargetMode="External"/><Relationship Id="rId290" Type="http://schemas.openxmlformats.org/officeDocument/2006/relationships/hyperlink" Target="https://legislation.act.gov.au/a/2022-10/" TargetMode="External"/><Relationship Id="rId304" Type="http://schemas.openxmlformats.org/officeDocument/2006/relationships/hyperlink" Target="https://legislation.act.gov.au/a/2022-10/" TargetMode="External"/><Relationship Id="rId388" Type="http://schemas.openxmlformats.org/officeDocument/2006/relationships/hyperlink" Target="http://www.legislation.act.gov.au/a/2020-38/" TargetMode="External"/><Relationship Id="rId511" Type="http://schemas.openxmlformats.org/officeDocument/2006/relationships/hyperlink" Target="http://www.legislation.act.gov.au/a/2006-57" TargetMode="External"/><Relationship Id="rId609" Type="http://schemas.openxmlformats.org/officeDocument/2006/relationships/hyperlink" Target="https://legislation.act.gov.au/a/2022-10/" TargetMode="External"/><Relationship Id="rId956" Type="http://schemas.openxmlformats.org/officeDocument/2006/relationships/hyperlink" Target="http://www.legislation.act.gov.au/a/2001-14" TargetMode="External"/><Relationship Id="rId85" Type="http://schemas.openxmlformats.org/officeDocument/2006/relationships/hyperlink" Target="http://www.legislation.act.gov.au/a/2001-14" TargetMode="External"/><Relationship Id="rId150" Type="http://schemas.openxmlformats.org/officeDocument/2006/relationships/hyperlink" Target="http://www.legislation.act.gov.au/a/2011-22" TargetMode="External"/><Relationship Id="rId595" Type="http://schemas.openxmlformats.org/officeDocument/2006/relationships/hyperlink" Target="https://legislation.act.gov.au/a/2022-10/" TargetMode="External"/><Relationship Id="rId816" Type="http://schemas.openxmlformats.org/officeDocument/2006/relationships/hyperlink" Target="http://www.legislation.act.gov.au/a/2015-18" TargetMode="External"/><Relationship Id="rId248" Type="http://schemas.openxmlformats.org/officeDocument/2006/relationships/hyperlink" Target="http://www.legislation.act.gov.au/a/2011-22" TargetMode="External"/><Relationship Id="rId455" Type="http://schemas.openxmlformats.org/officeDocument/2006/relationships/hyperlink" Target="https://legislation.act.gov.au/a/2022-10/" TargetMode="External"/><Relationship Id="rId662" Type="http://schemas.openxmlformats.org/officeDocument/2006/relationships/hyperlink" Target="https://www.legislation.act.gov.au/a/2019-47/" TargetMode="External"/><Relationship Id="rId12" Type="http://schemas.openxmlformats.org/officeDocument/2006/relationships/hyperlink" Target="http://www.legislation.act.gov.au/a/2001-14" TargetMode="External"/><Relationship Id="rId108" Type="http://schemas.openxmlformats.org/officeDocument/2006/relationships/hyperlink" Target="http://www.legislation.act.gov.au/a/2001-14" TargetMode="External"/><Relationship Id="rId315" Type="http://schemas.openxmlformats.org/officeDocument/2006/relationships/hyperlink" Target="https://legislation.act.gov.au/a/2022-10/" TargetMode="External"/><Relationship Id="rId522" Type="http://schemas.openxmlformats.org/officeDocument/2006/relationships/hyperlink" Target="http://www.legislation.act.gov.au/a/2020-38/" TargetMode="External"/><Relationship Id="rId967" Type="http://schemas.openxmlformats.org/officeDocument/2006/relationships/header" Target="header17.xml"/><Relationship Id="rId96" Type="http://schemas.openxmlformats.org/officeDocument/2006/relationships/hyperlink" Target="http://www.legislation.act.gov.au/a/2001-14" TargetMode="External"/><Relationship Id="rId161" Type="http://schemas.openxmlformats.org/officeDocument/2006/relationships/hyperlink" Target="http://www.legislation.act.gov.au/a/2019-47/" TargetMode="External"/><Relationship Id="rId399" Type="http://schemas.openxmlformats.org/officeDocument/2006/relationships/hyperlink" Target="http://www.legislation.act.gov.au/a/2011-22" TargetMode="External"/><Relationship Id="rId827" Type="http://schemas.openxmlformats.org/officeDocument/2006/relationships/hyperlink" Target="https://legislation.act.gov.au/a/2022-10/" TargetMode="External"/><Relationship Id="rId259" Type="http://schemas.openxmlformats.org/officeDocument/2006/relationships/hyperlink" Target="http://www.legislation.act.gov.au/a/2009-40" TargetMode="External"/><Relationship Id="rId466" Type="http://schemas.openxmlformats.org/officeDocument/2006/relationships/hyperlink" Target="http://www.legislation.act.gov.au/a/2011-22" TargetMode="External"/><Relationship Id="rId673" Type="http://schemas.openxmlformats.org/officeDocument/2006/relationships/hyperlink" Target="http://www.legislation.act.gov.au/a/2006-57" TargetMode="External"/><Relationship Id="rId880" Type="http://schemas.openxmlformats.org/officeDocument/2006/relationships/hyperlink" Target="https://legislation.act.gov.au/a/2022-10/" TargetMode="External"/><Relationship Id="rId23" Type="http://schemas.openxmlformats.org/officeDocument/2006/relationships/header" Target="header4.xml"/><Relationship Id="rId119" Type="http://schemas.openxmlformats.org/officeDocument/2006/relationships/header" Target="header9.xml"/><Relationship Id="rId326" Type="http://schemas.openxmlformats.org/officeDocument/2006/relationships/hyperlink" Target="https://legislation.act.gov.au/a/2022-10/" TargetMode="External"/><Relationship Id="rId533" Type="http://schemas.openxmlformats.org/officeDocument/2006/relationships/hyperlink" Target="https://legislation.act.gov.au/a/2022-10/" TargetMode="External"/><Relationship Id="rId740" Type="http://schemas.openxmlformats.org/officeDocument/2006/relationships/hyperlink" Target="https://legislation.act.gov.au/a/2022-10/" TargetMode="External"/><Relationship Id="rId838" Type="http://schemas.openxmlformats.org/officeDocument/2006/relationships/hyperlink" Target="https://www.legislation.act.gov.au/a/2019-47/" TargetMode="External"/><Relationship Id="rId172" Type="http://schemas.openxmlformats.org/officeDocument/2006/relationships/hyperlink" Target="http://www.legislation.act.gov.au/a/2009-40" TargetMode="External"/><Relationship Id="rId477" Type="http://schemas.openxmlformats.org/officeDocument/2006/relationships/hyperlink" Target="http://www.legislation.act.gov.au/a/2021-1/" TargetMode="External"/><Relationship Id="rId600" Type="http://schemas.openxmlformats.org/officeDocument/2006/relationships/hyperlink" Target="http://www.legislation.act.gov.au/a/2006-57" TargetMode="External"/><Relationship Id="rId684" Type="http://schemas.openxmlformats.org/officeDocument/2006/relationships/hyperlink" Target="http://www.legislation.act.gov.au/a/2008-37" TargetMode="External"/><Relationship Id="rId337" Type="http://schemas.openxmlformats.org/officeDocument/2006/relationships/hyperlink" Target="http://www.legislation.act.gov.au/a/2006-28" TargetMode="External"/><Relationship Id="rId891" Type="http://schemas.openxmlformats.org/officeDocument/2006/relationships/hyperlink" Target="http://www.legislation.act.gov.au/a/2006-57" TargetMode="External"/><Relationship Id="rId905" Type="http://schemas.openxmlformats.org/officeDocument/2006/relationships/hyperlink" Target="http://www.legislation.act.gov.au/a/2006-57" TargetMode="External"/><Relationship Id="rId34" Type="http://schemas.openxmlformats.org/officeDocument/2006/relationships/hyperlink" Target="http://www.legislation.act.gov.au/a/2001-14" TargetMode="External"/><Relationship Id="rId544" Type="http://schemas.openxmlformats.org/officeDocument/2006/relationships/hyperlink" Target="http://www.legislation.act.gov.au/a/2006-57" TargetMode="External"/><Relationship Id="rId751" Type="http://schemas.openxmlformats.org/officeDocument/2006/relationships/hyperlink" Target="https://legislation.act.gov.au/a/2022-10/" TargetMode="External"/><Relationship Id="rId849" Type="http://schemas.openxmlformats.org/officeDocument/2006/relationships/hyperlink" Target="https://legislation.act.gov.au/a/2022-10/" TargetMode="External"/><Relationship Id="rId183" Type="http://schemas.openxmlformats.org/officeDocument/2006/relationships/hyperlink" Target="http://www.legislation.act.gov.au/a/2009-40" TargetMode="External"/><Relationship Id="rId390" Type="http://schemas.openxmlformats.org/officeDocument/2006/relationships/hyperlink" Target="http://www.legislation.act.gov.au/a/2006-57" TargetMode="External"/><Relationship Id="rId404" Type="http://schemas.openxmlformats.org/officeDocument/2006/relationships/hyperlink" Target="http://www.legislation.act.gov.au/a/2011-22" TargetMode="External"/><Relationship Id="rId611" Type="http://schemas.openxmlformats.org/officeDocument/2006/relationships/hyperlink" Target="https://legislation.act.gov.au/a/2022-10/" TargetMode="External"/><Relationship Id="rId250" Type="http://schemas.openxmlformats.org/officeDocument/2006/relationships/hyperlink" Target="http://www.legislation.act.gov.au/a/2009-40" TargetMode="External"/><Relationship Id="rId488" Type="http://schemas.openxmlformats.org/officeDocument/2006/relationships/hyperlink" Target="http://www.legislation.act.gov.au/a/2020-38/" TargetMode="External"/><Relationship Id="rId695" Type="http://schemas.openxmlformats.org/officeDocument/2006/relationships/hyperlink" Target="http://www.legislation.act.gov.au/a/2008-37" TargetMode="External"/><Relationship Id="rId709" Type="http://schemas.openxmlformats.org/officeDocument/2006/relationships/hyperlink" Target="http://www.legislation.act.gov.au/a/2011-22" TargetMode="External"/><Relationship Id="rId916" Type="http://schemas.openxmlformats.org/officeDocument/2006/relationships/hyperlink" Target="http://www.legislation.act.gov.au/a/2010-7" TargetMode="External"/><Relationship Id="rId45" Type="http://schemas.openxmlformats.org/officeDocument/2006/relationships/hyperlink" Target="http://www.legislation.act.gov.au/a/2001-14" TargetMode="External"/><Relationship Id="rId110" Type="http://schemas.openxmlformats.org/officeDocument/2006/relationships/hyperlink" Target="https://www.legislation.act.gov.au/a/2022-10/" TargetMode="External"/><Relationship Id="rId348" Type="http://schemas.openxmlformats.org/officeDocument/2006/relationships/hyperlink" Target="http://www.legislation.act.gov.au/a/2011-22" TargetMode="External"/><Relationship Id="rId555" Type="http://schemas.openxmlformats.org/officeDocument/2006/relationships/hyperlink" Target="http://www.legislation.act.gov.au/a/2006-57" TargetMode="External"/><Relationship Id="rId762" Type="http://schemas.openxmlformats.org/officeDocument/2006/relationships/hyperlink" Target="https://legislation.act.gov.au/a/2022-10/" TargetMode="External"/><Relationship Id="rId194" Type="http://schemas.openxmlformats.org/officeDocument/2006/relationships/hyperlink" Target="http://www.legislation.act.gov.au/a/2009-40" TargetMode="External"/><Relationship Id="rId208" Type="http://schemas.openxmlformats.org/officeDocument/2006/relationships/hyperlink" Target="http://www.legislation.act.gov.au/a/2009-40" TargetMode="External"/><Relationship Id="rId415" Type="http://schemas.openxmlformats.org/officeDocument/2006/relationships/hyperlink" Target="http://www.legislation.act.gov.au/a/2015-18" TargetMode="External"/><Relationship Id="rId622" Type="http://schemas.openxmlformats.org/officeDocument/2006/relationships/hyperlink" Target="https://legislation.act.gov.au/a/2022-10/" TargetMode="External"/><Relationship Id="rId261" Type="http://schemas.openxmlformats.org/officeDocument/2006/relationships/hyperlink" Target="http://www.legislation.act.gov.au/a/2011-22" TargetMode="External"/><Relationship Id="rId499" Type="http://schemas.openxmlformats.org/officeDocument/2006/relationships/hyperlink" Target="https://legislation.act.gov.au/a/2022-10/" TargetMode="External"/><Relationship Id="rId927" Type="http://schemas.openxmlformats.org/officeDocument/2006/relationships/hyperlink" Target="http://www.legislation.act.gov.au/a/2011-51" TargetMode="External"/><Relationship Id="rId56" Type="http://schemas.openxmlformats.org/officeDocument/2006/relationships/hyperlink" Target="http://www.legislation.act.gov.au/a/2001-14" TargetMode="External"/><Relationship Id="rId359" Type="http://schemas.openxmlformats.org/officeDocument/2006/relationships/hyperlink" Target="http://www.legislation.act.gov.au/a/2006-57" TargetMode="External"/><Relationship Id="rId566" Type="http://schemas.openxmlformats.org/officeDocument/2006/relationships/hyperlink" Target="https://legislation.act.gov.au/a/2022-10/" TargetMode="External"/><Relationship Id="rId773" Type="http://schemas.openxmlformats.org/officeDocument/2006/relationships/hyperlink" Target="https://legislation.act.gov.au/a/2022-10/" TargetMode="External"/><Relationship Id="rId121" Type="http://schemas.openxmlformats.org/officeDocument/2006/relationships/footer" Target="footer11.xml"/><Relationship Id="rId219" Type="http://schemas.openxmlformats.org/officeDocument/2006/relationships/hyperlink" Target="http://www.legislation.act.gov.au/a/2009-40" TargetMode="External"/><Relationship Id="rId426" Type="http://schemas.openxmlformats.org/officeDocument/2006/relationships/hyperlink" Target="http://www.legislation.act.gov.au/a/2006-57" TargetMode="External"/><Relationship Id="rId633" Type="http://schemas.openxmlformats.org/officeDocument/2006/relationships/hyperlink" Target="https://legislation.act.gov.au/a/2022-10/" TargetMode="External"/><Relationship Id="rId840" Type="http://schemas.openxmlformats.org/officeDocument/2006/relationships/hyperlink" Target="https://legislation.act.gov.au/a/2022-10/" TargetMode="External"/><Relationship Id="rId938" Type="http://schemas.openxmlformats.org/officeDocument/2006/relationships/hyperlink" Target="http://www.legislation.act.gov.au/a/2015-18" TargetMode="External"/><Relationship Id="rId67" Type="http://schemas.openxmlformats.org/officeDocument/2006/relationships/hyperlink" Target="http://www.legislation.act.gov.au/a/2001-14" TargetMode="External"/><Relationship Id="rId272" Type="http://schemas.openxmlformats.org/officeDocument/2006/relationships/hyperlink" Target="http://www.legislation.act.gov.au/a/2009-40" TargetMode="External"/><Relationship Id="rId577" Type="http://schemas.openxmlformats.org/officeDocument/2006/relationships/hyperlink" Target="https://legislation.act.gov.au/a/2022-10/" TargetMode="External"/><Relationship Id="rId700" Type="http://schemas.openxmlformats.org/officeDocument/2006/relationships/hyperlink" Target="http://www.legislation.act.gov.au/a/2008-37" TargetMode="External"/><Relationship Id="rId132" Type="http://schemas.openxmlformats.org/officeDocument/2006/relationships/hyperlink" Target="http://www.legislation.act.gov.au/a/2001-14" TargetMode="External"/><Relationship Id="rId784" Type="http://schemas.openxmlformats.org/officeDocument/2006/relationships/hyperlink" Target="http://www.legislation.act.gov.au/a/2015-33" TargetMode="External"/><Relationship Id="rId437" Type="http://schemas.openxmlformats.org/officeDocument/2006/relationships/hyperlink" Target="http://www.legislation.act.gov.au/a/2022-14/" TargetMode="External"/><Relationship Id="rId644" Type="http://schemas.openxmlformats.org/officeDocument/2006/relationships/hyperlink" Target="https://legislation.act.gov.au/a/2022-10/" TargetMode="External"/><Relationship Id="rId851" Type="http://schemas.openxmlformats.org/officeDocument/2006/relationships/hyperlink" Target="https://legislation.act.gov.au/a/2022-10/" TargetMode="External"/><Relationship Id="rId283" Type="http://schemas.openxmlformats.org/officeDocument/2006/relationships/hyperlink" Target="http://www.legislation.act.gov.au/a/2011-22" TargetMode="External"/><Relationship Id="rId490" Type="http://schemas.openxmlformats.org/officeDocument/2006/relationships/hyperlink" Target="http://www.legislation.act.gov.au/a/2009-20" TargetMode="External"/><Relationship Id="rId504" Type="http://schemas.openxmlformats.org/officeDocument/2006/relationships/hyperlink" Target="http://www.legislation.act.gov.au/a/2009-20" TargetMode="External"/><Relationship Id="rId711" Type="http://schemas.openxmlformats.org/officeDocument/2006/relationships/hyperlink" Target="http://www.legislation.act.gov.au/a/2009-40" TargetMode="External"/><Relationship Id="rId949" Type="http://schemas.openxmlformats.org/officeDocument/2006/relationships/hyperlink" Target="http://www.legislation.act.gov.au/a/2020-38/" TargetMode="External"/><Relationship Id="rId78" Type="http://schemas.openxmlformats.org/officeDocument/2006/relationships/hyperlink" Target="http://www.legislation.act.gov.au/a/2001-14" TargetMode="External"/><Relationship Id="rId143" Type="http://schemas.openxmlformats.org/officeDocument/2006/relationships/hyperlink" Target="http://www.legislation.act.gov.au/cn/2009-2/default.asp" TargetMode="External"/><Relationship Id="rId350" Type="http://schemas.openxmlformats.org/officeDocument/2006/relationships/hyperlink" Target="https://legislation.act.gov.au/a/2022-10/" TargetMode="External"/><Relationship Id="rId588" Type="http://schemas.openxmlformats.org/officeDocument/2006/relationships/hyperlink" Target="http://www.legislation.act.gov.au/a/2011-22" TargetMode="External"/><Relationship Id="rId795" Type="http://schemas.openxmlformats.org/officeDocument/2006/relationships/hyperlink" Target="http://www.legislation.act.gov.au/a/2006-57" TargetMode="External"/><Relationship Id="rId809" Type="http://schemas.openxmlformats.org/officeDocument/2006/relationships/hyperlink" Target="https://legislation.act.gov.au/a/2022-10/" TargetMode="External"/><Relationship Id="rId9" Type="http://schemas.openxmlformats.org/officeDocument/2006/relationships/hyperlink" Target="http://www.legislation.act.gov.au/a/2001-14" TargetMode="External"/><Relationship Id="rId210" Type="http://schemas.openxmlformats.org/officeDocument/2006/relationships/hyperlink" Target="http://www.legislation.act.gov.au/a/2009-40" TargetMode="External"/><Relationship Id="rId448" Type="http://schemas.openxmlformats.org/officeDocument/2006/relationships/hyperlink" Target="https://legislation.act.gov.au/a/2022-10/" TargetMode="External"/><Relationship Id="rId655" Type="http://schemas.openxmlformats.org/officeDocument/2006/relationships/hyperlink" Target="http://www.legislation.act.gov.au/a/2015-18" TargetMode="External"/><Relationship Id="rId862" Type="http://schemas.openxmlformats.org/officeDocument/2006/relationships/hyperlink" Target="http://www.legislation.act.gov.au/a/2015-15/default.asp" TargetMode="External"/><Relationship Id="rId294" Type="http://schemas.openxmlformats.org/officeDocument/2006/relationships/hyperlink" Target="https://legislation.act.gov.au/a/2022-10/" TargetMode="External"/><Relationship Id="rId308" Type="http://schemas.openxmlformats.org/officeDocument/2006/relationships/hyperlink" Target="https://legislation.act.gov.au/a/2022-10/" TargetMode="External"/><Relationship Id="rId515" Type="http://schemas.openxmlformats.org/officeDocument/2006/relationships/hyperlink" Target="http://www.legislation.act.gov.au/a/2009-20" TargetMode="External"/><Relationship Id="rId722" Type="http://schemas.openxmlformats.org/officeDocument/2006/relationships/hyperlink" Target="https://legislation.act.gov.au/a/2022-10/" TargetMode="External"/><Relationship Id="rId89" Type="http://schemas.openxmlformats.org/officeDocument/2006/relationships/hyperlink" Target="http://www.legislation.act.gov.au/a/2008-35" TargetMode="External"/><Relationship Id="rId154" Type="http://schemas.openxmlformats.org/officeDocument/2006/relationships/hyperlink" Target="http://www.legislation.act.gov.au/a/2012-21" TargetMode="External"/><Relationship Id="rId361" Type="http://schemas.openxmlformats.org/officeDocument/2006/relationships/hyperlink" Target="http://www.legislation.act.gov.au/a/2011-22" TargetMode="External"/><Relationship Id="rId599" Type="http://schemas.openxmlformats.org/officeDocument/2006/relationships/hyperlink" Target="https://legislation.act.gov.au/a/2022-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256</Pages>
  <Words>48933</Words>
  <Characters>254395</Characters>
  <Application>Microsoft Office Word</Application>
  <DocSecurity>0</DocSecurity>
  <Lines>7036</Lines>
  <Paragraphs>4551</Paragraphs>
  <ScaleCrop>false</ScaleCrop>
  <HeadingPairs>
    <vt:vector size="2" baseType="variant">
      <vt:variant>
        <vt:lpstr>Title</vt:lpstr>
      </vt:variant>
      <vt:variant>
        <vt:i4>1</vt:i4>
      </vt:variant>
    </vt:vector>
  </HeadingPairs>
  <TitlesOfParts>
    <vt:vector size="1" baseType="lpstr">
      <vt:lpstr>Education Act 2004</vt:lpstr>
    </vt:vector>
  </TitlesOfParts>
  <Manager>bill</Manager>
  <Company>Section</Company>
  <LinksUpToDate>false</LinksUpToDate>
  <CharactersWithSpaces>300676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Act 2004</dc:title>
  <dc:creator>Ann Moxon</dc:creator>
  <cp:keywords>R31</cp:keywords>
  <dc:description/>
  <cp:lastModifiedBy>PCODCS</cp:lastModifiedBy>
  <cp:revision>4</cp:revision>
  <cp:lastPrinted>2019-03-03T23:56:00Z</cp:lastPrinted>
  <dcterms:created xsi:type="dcterms:W3CDTF">2022-12-19T03:33:00Z</dcterms:created>
  <dcterms:modified xsi:type="dcterms:W3CDTF">2022-12-19T03:33:00Z</dcterms:modified>
  <cp:category>R31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 </vt:lpwstr>
  </property>
  <property fmtid="{D5CDD505-2E9C-101B-9397-08002B2CF9AE}" pid="3" name="Eff">
    <vt:lpwstr>Effective:  </vt:lpwstr>
  </property>
  <property fmtid="{D5CDD505-2E9C-101B-9397-08002B2CF9AE}" pid="4" name="EndDt">
    <vt:lpwstr> </vt:lpwstr>
  </property>
  <property fmtid="{D5CDD505-2E9C-101B-9397-08002B2CF9AE}" pid="5" name="RepubDt">
    <vt:lpwstr>20/12/22</vt:lpwstr>
  </property>
  <property fmtid="{D5CDD505-2E9C-101B-9397-08002B2CF9AE}" pid="6" name="StartDt">
    <vt:lpwstr>20/12/22</vt:lpwstr>
  </property>
  <property fmtid="{D5CDD505-2E9C-101B-9397-08002B2CF9AE}" pid="7" name="DMSID">
    <vt:lpwstr>9986116</vt:lpwstr>
  </property>
  <property fmtid="{D5CDD505-2E9C-101B-9397-08002B2CF9AE}" pid="8" name="CHECKEDOUTFROMJMS">
    <vt:lpwstr/>
  </property>
  <property fmtid="{D5CDD505-2E9C-101B-9397-08002B2CF9AE}" pid="9" name="JMSREQUIREDCHECKIN">
    <vt:lpwstr/>
  </property>
</Properties>
</file>