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55017" w14:textId="3A9C7EAA" w:rsidR="005E69BD" w:rsidRPr="009B35AD" w:rsidRDefault="009C0188">
      <w:pPr>
        <w:spacing w:before="0" w:after="160" w:line="259" w:lineRule="auto"/>
        <w:rPr>
          <w:rFonts w:ascii="Arial" w:hAnsi="Arial"/>
          <w:b/>
          <w:caps/>
          <w:color w:val="000000" w:themeColor="text1"/>
          <w:kern w:val="28"/>
          <w:sz w:val="40"/>
          <w:szCs w:val="40"/>
        </w:rPr>
      </w:pPr>
      <w:r>
        <w:rPr>
          <w:noProof/>
        </w:rPr>
        <mc:AlternateContent>
          <mc:Choice Requires="wps">
            <w:drawing>
              <wp:anchor distT="0" distB="0" distL="114300" distR="114300" simplePos="0" relativeHeight="251658242" behindDoc="0" locked="0" layoutInCell="1" allowOverlap="1" wp14:anchorId="5F5A8FA3" wp14:editId="5BCB0074">
                <wp:simplePos x="0" y="0"/>
                <wp:positionH relativeFrom="column">
                  <wp:posOffset>-95250</wp:posOffset>
                </wp:positionH>
                <wp:positionV relativeFrom="paragraph">
                  <wp:posOffset>5947410</wp:posOffset>
                </wp:positionV>
                <wp:extent cx="5080000" cy="3162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80000" cy="3162300"/>
                        </a:xfrm>
                        <a:prstGeom prst="rect">
                          <a:avLst/>
                        </a:prstGeom>
                        <a:noFill/>
                        <a:ln w="6350">
                          <a:noFill/>
                        </a:ln>
                      </wps:spPr>
                      <wps:txbx>
                        <w:txbxContent>
                          <w:p w14:paraId="5D185235" w14:textId="77777777" w:rsidR="00D10A7B" w:rsidRDefault="00D10A7B" w:rsidP="00D10A7B">
                            <w:pPr>
                              <w:pStyle w:val="Directoratename"/>
                            </w:pPr>
                          </w:p>
                          <w:p w14:paraId="44063882" w14:textId="77777777" w:rsidR="00D10A7B" w:rsidRDefault="00D10A7B" w:rsidP="00D10A7B">
                            <w:pPr>
                              <w:pStyle w:val="Directoratename"/>
                            </w:pPr>
                          </w:p>
                          <w:p w14:paraId="0C66A2AD" w14:textId="77777777" w:rsidR="00D10A7B" w:rsidRDefault="00D10A7B" w:rsidP="00D10A7B">
                            <w:pPr>
                              <w:pStyle w:val="Directoratename"/>
                            </w:pPr>
                          </w:p>
                          <w:p w14:paraId="1563C491" w14:textId="77777777" w:rsidR="00D10A7B" w:rsidRDefault="00D10A7B" w:rsidP="00D10A7B">
                            <w:pPr>
                              <w:pStyle w:val="Directoratename"/>
                            </w:pPr>
                          </w:p>
                          <w:p w14:paraId="43BD6F26" w14:textId="77777777" w:rsidR="00D10A7B" w:rsidRDefault="00D10A7B" w:rsidP="00D10A7B">
                            <w:pPr>
                              <w:pStyle w:val="Directoratename"/>
                            </w:pPr>
                          </w:p>
                          <w:p w14:paraId="0C0DFECF" w14:textId="77777777" w:rsidR="00D10A7B" w:rsidRDefault="00D10A7B" w:rsidP="00D10A7B">
                            <w:pPr>
                              <w:pStyle w:val="Directoratename"/>
                            </w:pPr>
                          </w:p>
                          <w:p w14:paraId="090E590C" w14:textId="32449D9F" w:rsidR="00222C35" w:rsidRDefault="009C0188" w:rsidP="00D10A7B">
                            <w:pPr>
                              <w:pStyle w:val="Directoratename"/>
                            </w:pPr>
                            <w:r>
                              <w:t>April</w:t>
                            </w:r>
                            <w:r w:rsidR="00D10A7B">
                              <w:t xml:space="preserve"> 2025</w:t>
                            </w:r>
                          </w:p>
                          <w:p w14:paraId="6216E613" w14:textId="77777777" w:rsidR="00222C35" w:rsidRPr="00825C83" w:rsidRDefault="006352EE" w:rsidP="008F4C1C">
                            <w:pPr>
                              <w:pStyle w:val="Directoratename"/>
                            </w:pPr>
                            <w:r>
                              <w:t>Justice and Community Safety Directorate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5A8FA3" id="_x0000_t202" coordsize="21600,21600" o:spt="202" path="m,l,21600r21600,l21600,xe">
                <v:stroke joinstyle="miter"/>
                <v:path gradientshapeok="t" o:connecttype="rect"/>
              </v:shapetype>
              <v:shape id="Text Box 4" o:spid="_x0000_s1026" type="#_x0000_t202" style="position:absolute;margin-left:-7.5pt;margin-top:468.3pt;width:400pt;height:24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" filled="f" stroked="f" strokeweight=".5pt">
                <v:textbox>
                  <w:txbxContent>
                    <w:p w14:paraId="5D185235" w14:textId="77777777" w:rsidR="00D10A7B" w:rsidRDefault="00D10A7B" w:rsidP="00D10A7B">
                      <w:pPr>
                        <w:pStyle w:val="Directoratename"/>
                      </w:pPr>
                    </w:p>
                    <w:p w14:paraId="44063882" w14:textId="77777777" w:rsidR="00D10A7B" w:rsidRDefault="00D10A7B" w:rsidP="00D10A7B">
                      <w:pPr>
                        <w:pStyle w:val="Directoratename"/>
                      </w:pPr>
                    </w:p>
                    <w:p w14:paraId="0C66A2AD" w14:textId="77777777" w:rsidR="00D10A7B" w:rsidRDefault="00D10A7B" w:rsidP="00D10A7B">
                      <w:pPr>
                        <w:pStyle w:val="Directoratename"/>
                      </w:pPr>
                    </w:p>
                    <w:p w14:paraId="1563C491" w14:textId="77777777" w:rsidR="00D10A7B" w:rsidRDefault="00D10A7B" w:rsidP="00D10A7B">
                      <w:pPr>
                        <w:pStyle w:val="Directoratename"/>
                      </w:pPr>
                    </w:p>
                    <w:p w14:paraId="43BD6F26" w14:textId="77777777" w:rsidR="00D10A7B" w:rsidRDefault="00D10A7B" w:rsidP="00D10A7B">
                      <w:pPr>
                        <w:pStyle w:val="Directoratename"/>
                      </w:pPr>
                    </w:p>
                    <w:p w14:paraId="0C0DFECF" w14:textId="77777777" w:rsidR="00D10A7B" w:rsidRDefault="00D10A7B" w:rsidP="00D10A7B">
                      <w:pPr>
                        <w:pStyle w:val="Directoratename"/>
                      </w:pPr>
                    </w:p>
                    <w:p w14:paraId="090E590C" w14:textId="32449D9F" w:rsidR="00222C35" w:rsidRDefault="009C0188" w:rsidP="00D10A7B">
                      <w:pPr>
                        <w:pStyle w:val="Directoratename"/>
                      </w:pPr>
                      <w:r>
                        <w:t>April</w:t>
                      </w:r>
                      <w:r w:rsidR="00D10A7B">
                        <w:t xml:space="preserve"> 2025</w:t>
                      </w:r>
                    </w:p>
                    <w:p w14:paraId="6216E613" w14:textId="77777777" w:rsidR="00222C35" w:rsidRPr="00825C83" w:rsidRDefault="006352EE" w:rsidP="008F4C1C">
                      <w:pPr>
                        <w:pStyle w:val="Directoratename"/>
                      </w:pPr>
                      <w:r>
                        <w:t>Justice and Community Safety Directorate</w:t>
                      </w:r>
                    </w:p>
                  </w:txbxContent>
                </v:textbox>
              </v:shape>
            </w:pict>
          </mc:Fallback>
        </mc:AlternateContent>
      </w:r>
      <w:r w:rsidRPr="009B35AD">
        <w:rPr>
          <w:noProof/>
          <w:sz w:val="40"/>
          <w:szCs w:val="40"/>
        </w:rPr>
        <w:drawing>
          <wp:anchor distT="0" distB="0" distL="114300" distR="114300" simplePos="0" relativeHeight="251658240" behindDoc="1" locked="0" layoutInCell="1" allowOverlap="1" wp14:anchorId="7838AA5C" wp14:editId="1F14B09F">
            <wp:simplePos x="0" y="0"/>
            <wp:positionH relativeFrom="column">
              <wp:posOffset>-356870</wp:posOffset>
            </wp:positionH>
            <wp:positionV relativeFrom="paragraph">
              <wp:posOffset>-251460</wp:posOffset>
            </wp:positionV>
            <wp:extent cx="6885305" cy="10690225"/>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1" r:link="rId12">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r w:rsidR="00547536">
        <w:rPr>
          <w:noProof/>
        </w:rPr>
        <mc:AlternateContent>
          <mc:Choice Requires="wps">
            <w:drawing>
              <wp:anchor distT="0" distB="0" distL="114300" distR="114300" simplePos="0" relativeHeight="251658243" behindDoc="0" locked="0" layoutInCell="1" allowOverlap="1" wp14:anchorId="1314E823" wp14:editId="0217A4F8">
                <wp:simplePos x="0" y="0"/>
                <wp:positionH relativeFrom="margin">
                  <wp:align>right</wp:align>
                </wp:positionH>
                <wp:positionV relativeFrom="paragraph">
                  <wp:posOffset>1499235</wp:posOffset>
                </wp:positionV>
                <wp:extent cx="5162550" cy="463867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2550" cy="4638675"/>
                        </a:xfrm>
                        <a:prstGeom prst="rect">
                          <a:avLst/>
                        </a:prstGeom>
                        <a:noFill/>
                        <a:ln w="6350">
                          <a:noFill/>
                        </a:ln>
                      </wps:spPr>
                      <wps:txbx>
                        <w:txbxContent>
                          <w:p w14:paraId="49AE6880" w14:textId="73F13D8F" w:rsidR="00F95891" w:rsidRPr="004F21F0" w:rsidRDefault="009B35AD" w:rsidP="004F21F0">
                            <w:pPr>
                              <w:rPr>
                                <w:b/>
                                <w:bCs/>
                                <w:color w:val="FFFFFF" w:themeColor="background1"/>
                                <w:sz w:val="56"/>
                                <w:szCs w:val="56"/>
                              </w:rPr>
                            </w:pPr>
                            <w:r w:rsidRPr="004F21F0">
                              <w:rPr>
                                <w:b/>
                                <w:bCs/>
                                <w:color w:val="FFFFFF" w:themeColor="background1"/>
                                <w:sz w:val="56"/>
                                <w:szCs w:val="56"/>
                              </w:rPr>
                              <w:t xml:space="preserve">Statutory review of the Charter of Rights for Victims of Crime </w:t>
                            </w:r>
                          </w:p>
                          <w:p w14:paraId="42EBD5F5" w14:textId="7115BDBB" w:rsidR="00F95891" w:rsidRPr="004F21F0" w:rsidRDefault="009B35AD" w:rsidP="004F21F0">
                            <w:pPr>
                              <w:jc w:val="right"/>
                              <w:rPr>
                                <w:b/>
                                <w:bCs/>
                                <w:i/>
                                <w:iCs/>
                                <w:color w:val="FFFFFF" w:themeColor="background1"/>
                                <w:sz w:val="52"/>
                                <w:szCs w:val="52"/>
                              </w:rPr>
                            </w:pPr>
                            <w:r w:rsidRPr="004F21F0">
                              <w:rPr>
                                <w:b/>
                                <w:bCs/>
                                <w:color w:val="FFFFFF" w:themeColor="background1"/>
                                <w:sz w:val="52"/>
                                <w:szCs w:val="52"/>
                              </w:rPr>
                              <w:t>Discussion paper</w:t>
                            </w:r>
                          </w:p>
                          <w:p w14:paraId="5B915A3D" w14:textId="77777777" w:rsidR="00F95891" w:rsidRDefault="00F95891" w:rsidP="00F95891"/>
                          <w:p w14:paraId="3AB92253" w14:textId="77777777" w:rsidR="00F95891" w:rsidRPr="00F95891" w:rsidRDefault="00F95891" w:rsidP="00F958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4E823" id="Text Box 5" o:spid="_x0000_s1027" type="#_x0000_t202" style="position:absolute;margin-left:355.3pt;margin-top:118.05pt;width:406.5pt;height:365.25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" filled="f" stroked="f" strokeweight=".5pt">
                <v:textbox>
                  <w:txbxContent>
                    <w:p w14:paraId="49AE6880" w14:textId="73F13D8F" w:rsidR="00F95891" w:rsidRPr="004F21F0" w:rsidRDefault="009B35AD" w:rsidP="004F21F0">
                      <w:pPr>
                        <w:rPr>
                          <w:b/>
                          <w:bCs/>
                          <w:color w:val="FFFFFF" w:themeColor="background1"/>
                          <w:sz w:val="56"/>
                          <w:szCs w:val="56"/>
                        </w:rPr>
                      </w:pPr>
                      <w:r w:rsidRPr="004F21F0">
                        <w:rPr>
                          <w:b/>
                          <w:bCs/>
                          <w:color w:val="FFFFFF" w:themeColor="background1"/>
                          <w:sz w:val="56"/>
                          <w:szCs w:val="56"/>
                        </w:rPr>
                        <w:t xml:space="preserve">Statutory review of the Charter of Rights for Victims of Crime </w:t>
                      </w:r>
                    </w:p>
                    <w:p w14:paraId="42EBD5F5" w14:textId="7115BDBB" w:rsidR="00F95891" w:rsidRPr="004F21F0" w:rsidRDefault="009B35AD" w:rsidP="004F21F0">
                      <w:pPr>
                        <w:jc w:val="right"/>
                        <w:rPr>
                          <w:b/>
                          <w:bCs/>
                          <w:i/>
                          <w:iCs/>
                          <w:color w:val="FFFFFF" w:themeColor="background1"/>
                          <w:sz w:val="52"/>
                          <w:szCs w:val="52"/>
                        </w:rPr>
                      </w:pPr>
                      <w:r w:rsidRPr="004F21F0">
                        <w:rPr>
                          <w:b/>
                          <w:bCs/>
                          <w:color w:val="FFFFFF" w:themeColor="background1"/>
                          <w:sz w:val="52"/>
                          <w:szCs w:val="52"/>
                        </w:rPr>
                        <w:t>Discussion paper</w:t>
                      </w:r>
                    </w:p>
                    <w:p w14:paraId="5B915A3D" w14:textId="77777777" w:rsidR="00F95891" w:rsidRDefault="00F95891" w:rsidP="00F95891"/>
                    <w:p w14:paraId="3AB92253" w14:textId="77777777" w:rsidR="00F95891" w:rsidRPr="00F95891" w:rsidRDefault="00F95891" w:rsidP="00F95891"/>
                  </w:txbxContent>
                </v:textbox>
                <w10:wrap anchorx="margin"/>
              </v:shape>
            </w:pict>
          </mc:Fallback>
        </mc:AlternateContent>
      </w:r>
      <w:r w:rsidR="007227F0" w:rsidRPr="009B35AD">
        <w:rPr>
          <w:noProof/>
          <w:color w:val="000000" w:themeColor="text1"/>
          <w:sz w:val="40"/>
          <w:szCs w:val="40"/>
        </w:rPr>
        <w:drawing>
          <wp:anchor distT="0" distB="0" distL="114300" distR="114300" simplePos="0" relativeHeight="251658241" behindDoc="0" locked="0" layoutInCell="1" allowOverlap="1" wp14:anchorId="61CEEF2A" wp14:editId="5C90049D">
            <wp:simplePos x="0" y="0"/>
            <wp:positionH relativeFrom="margin">
              <wp:align>left</wp:align>
            </wp:positionH>
            <wp:positionV relativeFrom="paragraph">
              <wp:posOffset>187325</wp:posOffset>
            </wp:positionV>
            <wp:extent cx="1753235" cy="890270"/>
            <wp:effectExtent l="0" t="0" r="0" b="0"/>
            <wp:wrapNone/>
            <wp:docPr id="16" name="Picture 16" descr="ACT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crest"/>
                    <pic:cNvPicPr/>
                  </pic:nvPicPr>
                  <pic:blipFill>
                    <a:blip r:embed="rId13">
                      <a:extLst>
                        <a:ext uri="{28A0092B-C50C-407E-A947-70E740481C1C}">
                          <a14:useLocalDpi xmlns:a14="http://schemas.microsoft.com/office/drawing/2010/main" val="0"/>
                        </a:ext>
                      </a:extLst>
                    </a:blip>
                    <a:stretch>
                      <a:fillRect/>
                    </a:stretch>
                  </pic:blipFill>
                  <pic:spPr>
                    <a:xfrm>
                      <a:off x="0" y="0"/>
                      <a:ext cx="1753235" cy="890422"/>
                    </a:xfrm>
                    <a:prstGeom prst="rect">
                      <a:avLst/>
                    </a:prstGeom>
                  </pic:spPr>
                </pic:pic>
              </a:graphicData>
            </a:graphic>
            <wp14:sizeRelH relativeFrom="page">
              <wp14:pctWidth>0</wp14:pctWidth>
            </wp14:sizeRelH>
            <wp14:sizeRelV relativeFrom="page">
              <wp14:pctHeight>0</wp14:pctHeight>
            </wp14:sizeRelV>
          </wp:anchor>
        </w:drawing>
      </w:r>
      <w:bookmarkStart w:id="0" w:name="OLE_LINK2"/>
      <w:bookmarkEnd w:id="0"/>
      <w:r w:rsidR="00AB0C9A" w:rsidRPr="009B35AD">
        <w:rPr>
          <w:sz w:val="40"/>
          <w:szCs w:val="40"/>
        </w:rPr>
        <w:t xml:space="preserve"> </w:t>
      </w:r>
      <w:r w:rsidR="005E69BD" w:rsidRPr="009B35AD">
        <w:rPr>
          <w:sz w:val="40"/>
          <w:szCs w:val="40"/>
        </w:rPr>
        <w:br w:type="page"/>
      </w:r>
    </w:p>
    <w:p w14:paraId="2926E197" w14:textId="77777777" w:rsidR="009266DD" w:rsidRPr="009B35AD" w:rsidRDefault="009266DD" w:rsidP="006B67D8">
      <w:pPr>
        <w:rPr>
          <w:sz w:val="40"/>
          <w:szCs w:val="40"/>
        </w:rPr>
        <w:sectPr w:rsidR="009266DD" w:rsidRPr="009B35AD" w:rsidSect="009C0188">
          <w:headerReference w:type="default" r:id="rId14"/>
          <w:footerReference w:type="even" r:id="rId15"/>
          <w:footerReference w:type="default" r:id="rId16"/>
          <w:headerReference w:type="first" r:id="rId17"/>
          <w:footerReference w:type="first" r:id="rId18"/>
          <w:type w:val="continuous"/>
          <w:pgSz w:w="11907" w:h="16840" w:code="9"/>
          <w:pgMar w:top="1366" w:right="1134" w:bottom="1701" w:left="1134" w:header="0" w:footer="765" w:gutter="0"/>
          <w:cols w:num="2" w:space="720"/>
          <w:titlePg/>
          <w:docGrid w:linePitch="299"/>
        </w:sectPr>
      </w:pPr>
    </w:p>
    <w:bookmarkStart w:id="1" w:name="_Toc146529824" w:displacedByCustomXml="next"/>
    <w:bookmarkStart w:id="2" w:name="_Toc146529911" w:displacedByCustomXml="next"/>
    <w:sdt>
      <w:sdtPr>
        <w:id w:val="2011448592"/>
        <w:docPartObj>
          <w:docPartGallery w:val="Table of Contents"/>
          <w:docPartUnique/>
        </w:docPartObj>
      </w:sdtPr>
      <w:sdtEndPr/>
      <w:sdtContent>
        <w:p w14:paraId="70473C0A" w14:textId="77777777" w:rsidR="00AF436D" w:rsidRDefault="00A92B6D" w:rsidP="00675A62">
          <w:pPr>
            <w:pStyle w:val="TOC1"/>
            <w:rPr>
              <w:noProof/>
            </w:rPr>
          </w:pPr>
          <w:r w:rsidRPr="3802323D">
            <w:rPr>
              <w:rStyle w:val="Heading2Char"/>
            </w:rPr>
            <w:t>Contents</w:t>
          </w:r>
        </w:p>
        <w:p w14:paraId="2B5C77EB" w14:textId="096A0D73" w:rsidR="009E6B49" w:rsidRDefault="3802323D">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r>
            <w:fldChar w:fldCharType="begin"/>
          </w:r>
          <w:r w:rsidR="00EA705C">
            <w:instrText>TOC \o "1-3" \z \u \h</w:instrText>
          </w:r>
          <w:r>
            <w:fldChar w:fldCharType="separate"/>
          </w:r>
          <w:hyperlink w:anchor="_Toc185335481" w:history="1">
            <w:r w:rsidR="009E6B49" w:rsidRPr="004F79FD">
              <w:rPr>
                <w:rStyle w:val="Hyperlink"/>
                <w:noProof/>
              </w:rPr>
              <w:t>What is this discussion paper about?</w:t>
            </w:r>
            <w:r w:rsidR="009E6B49">
              <w:rPr>
                <w:noProof/>
                <w:webHidden/>
              </w:rPr>
              <w:tab/>
            </w:r>
            <w:r w:rsidR="009E6B49">
              <w:rPr>
                <w:noProof/>
                <w:webHidden/>
              </w:rPr>
              <w:fldChar w:fldCharType="begin"/>
            </w:r>
            <w:r w:rsidR="009E6B49">
              <w:rPr>
                <w:noProof/>
                <w:webHidden/>
              </w:rPr>
              <w:instrText xml:space="preserve"> PAGEREF _Toc185335481 \h </w:instrText>
            </w:r>
            <w:r w:rsidR="009E6B49">
              <w:rPr>
                <w:noProof/>
                <w:webHidden/>
              </w:rPr>
            </w:r>
            <w:r w:rsidR="009E6B49">
              <w:rPr>
                <w:noProof/>
                <w:webHidden/>
              </w:rPr>
              <w:fldChar w:fldCharType="separate"/>
            </w:r>
            <w:r w:rsidR="009E6B49">
              <w:rPr>
                <w:noProof/>
                <w:webHidden/>
              </w:rPr>
              <w:t>2</w:t>
            </w:r>
            <w:r w:rsidR="009E6B49">
              <w:rPr>
                <w:noProof/>
                <w:webHidden/>
              </w:rPr>
              <w:fldChar w:fldCharType="end"/>
            </w:r>
          </w:hyperlink>
        </w:p>
        <w:p w14:paraId="15713463" w14:textId="238EB66B" w:rsidR="009E6B49" w:rsidRDefault="009E6B49">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185335482" w:history="1">
            <w:r w:rsidRPr="004F79FD">
              <w:rPr>
                <w:rStyle w:val="Hyperlink"/>
                <w:noProof/>
              </w:rPr>
              <w:t>Scope</w:t>
            </w:r>
            <w:r>
              <w:rPr>
                <w:noProof/>
                <w:webHidden/>
              </w:rPr>
              <w:tab/>
            </w:r>
            <w:r>
              <w:rPr>
                <w:noProof/>
                <w:webHidden/>
              </w:rPr>
              <w:fldChar w:fldCharType="begin"/>
            </w:r>
            <w:r>
              <w:rPr>
                <w:noProof/>
                <w:webHidden/>
              </w:rPr>
              <w:instrText xml:space="preserve"> PAGEREF _Toc185335482 \h </w:instrText>
            </w:r>
            <w:r>
              <w:rPr>
                <w:noProof/>
                <w:webHidden/>
              </w:rPr>
            </w:r>
            <w:r>
              <w:rPr>
                <w:noProof/>
                <w:webHidden/>
              </w:rPr>
              <w:fldChar w:fldCharType="separate"/>
            </w:r>
            <w:r>
              <w:rPr>
                <w:noProof/>
                <w:webHidden/>
              </w:rPr>
              <w:t>3</w:t>
            </w:r>
            <w:r>
              <w:rPr>
                <w:noProof/>
                <w:webHidden/>
              </w:rPr>
              <w:fldChar w:fldCharType="end"/>
            </w:r>
          </w:hyperlink>
        </w:p>
        <w:p w14:paraId="32F36E6A" w14:textId="1BFD444C" w:rsidR="009E6B49" w:rsidRDefault="009E6B49">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185335483" w:history="1">
            <w:r w:rsidRPr="004F79FD">
              <w:rPr>
                <w:rStyle w:val="Hyperlink"/>
                <w:noProof/>
              </w:rPr>
              <w:t>Background</w:t>
            </w:r>
            <w:r>
              <w:rPr>
                <w:noProof/>
                <w:webHidden/>
              </w:rPr>
              <w:tab/>
            </w:r>
            <w:r>
              <w:rPr>
                <w:noProof/>
                <w:webHidden/>
              </w:rPr>
              <w:fldChar w:fldCharType="begin"/>
            </w:r>
            <w:r>
              <w:rPr>
                <w:noProof/>
                <w:webHidden/>
              </w:rPr>
              <w:instrText xml:space="preserve"> PAGEREF _Toc185335483 \h </w:instrText>
            </w:r>
            <w:r>
              <w:rPr>
                <w:noProof/>
                <w:webHidden/>
              </w:rPr>
            </w:r>
            <w:r>
              <w:rPr>
                <w:noProof/>
                <w:webHidden/>
              </w:rPr>
              <w:fldChar w:fldCharType="separate"/>
            </w:r>
            <w:r>
              <w:rPr>
                <w:noProof/>
                <w:webHidden/>
              </w:rPr>
              <w:t>3</w:t>
            </w:r>
            <w:r>
              <w:rPr>
                <w:noProof/>
                <w:webHidden/>
              </w:rPr>
              <w:fldChar w:fldCharType="end"/>
            </w:r>
          </w:hyperlink>
        </w:p>
        <w:p w14:paraId="3FDFB80B" w14:textId="33D16EC5" w:rsidR="009E6B49" w:rsidRDefault="009E6B49">
          <w:pPr>
            <w:pStyle w:val="TOC3"/>
            <w:rPr>
              <w:rFonts w:asciiTheme="minorHAnsi" w:eastAsiaTheme="minorEastAsia" w:hAnsiTheme="minorHAnsi" w:cstheme="minorBidi"/>
              <w:noProof/>
              <w:kern w:val="2"/>
              <w:sz w:val="24"/>
              <w:szCs w:val="24"/>
              <w:lang w:eastAsia="en-AU"/>
              <w14:ligatures w14:val="standardContextual"/>
            </w:rPr>
          </w:pPr>
          <w:hyperlink w:anchor="_Toc185335484" w:history="1">
            <w:r w:rsidRPr="004F79FD">
              <w:rPr>
                <w:rStyle w:val="Hyperlink"/>
                <w:noProof/>
              </w:rPr>
              <w:t>What is the Charter of Rights for Victims of Crime?</w:t>
            </w:r>
            <w:r>
              <w:rPr>
                <w:noProof/>
                <w:webHidden/>
              </w:rPr>
              <w:tab/>
            </w:r>
            <w:r>
              <w:rPr>
                <w:noProof/>
                <w:webHidden/>
              </w:rPr>
              <w:fldChar w:fldCharType="begin"/>
            </w:r>
            <w:r>
              <w:rPr>
                <w:noProof/>
                <w:webHidden/>
              </w:rPr>
              <w:instrText xml:space="preserve"> PAGEREF _Toc185335484 \h </w:instrText>
            </w:r>
            <w:r>
              <w:rPr>
                <w:noProof/>
                <w:webHidden/>
              </w:rPr>
            </w:r>
            <w:r>
              <w:rPr>
                <w:noProof/>
                <w:webHidden/>
              </w:rPr>
              <w:fldChar w:fldCharType="separate"/>
            </w:r>
            <w:r>
              <w:rPr>
                <w:noProof/>
                <w:webHidden/>
              </w:rPr>
              <w:t>3</w:t>
            </w:r>
            <w:r>
              <w:rPr>
                <w:noProof/>
                <w:webHidden/>
              </w:rPr>
              <w:fldChar w:fldCharType="end"/>
            </w:r>
          </w:hyperlink>
        </w:p>
        <w:p w14:paraId="04A4482E" w14:textId="05C2DC89" w:rsidR="009E6B49" w:rsidRDefault="009E6B49">
          <w:pPr>
            <w:pStyle w:val="TOC3"/>
            <w:rPr>
              <w:rFonts w:asciiTheme="minorHAnsi" w:eastAsiaTheme="minorEastAsia" w:hAnsiTheme="minorHAnsi" w:cstheme="minorBidi"/>
              <w:noProof/>
              <w:kern w:val="2"/>
              <w:sz w:val="24"/>
              <w:szCs w:val="24"/>
              <w:lang w:eastAsia="en-AU"/>
              <w14:ligatures w14:val="standardContextual"/>
            </w:rPr>
          </w:pPr>
          <w:hyperlink w:anchor="_Toc185335485" w:history="1">
            <w:r w:rsidRPr="004F79FD">
              <w:rPr>
                <w:rStyle w:val="Hyperlink"/>
                <w:noProof/>
              </w:rPr>
              <w:t>What was in place before the Charter commenced in 2021?</w:t>
            </w:r>
            <w:r>
              <w:rPr>
                <w:noProof/>
                <w:webHidden/>
              </w:rPr>
              <w:tab/>
            </w:r>
            <w:r>
              <w:rPr>
                <w:noProof/>
                <w:webHidden/>
              </w:rPr>
              <w:fldChar w:fldCharType="begin"/>
            </w:r>
            <w:r>
              <w:rPr>
                <w:noProof/>
                <w:webHidden/>
              </w:rPr>
              <w:instrText xml:space="preserve"> PAGEREF _Toc185335485 \h </w:instrText>
            </w:r>
            <w:r>
              <w:rPr>
                <w:noProof/>
                <w:webHidden/>
              </w:rPr>
            </w:r>
            <w:r>
              <w:rPr>
                <w:noProof/>
                <w:webHidden/>
              </w:rPr>
              <w:fldChar w:fldCharType="separate"/>
            </w:r>
            <w:r>
              <w:rPr>
                <w:noProof/>
                <w:webHidden/>
              </w:rPr>
              <w:t>4</w:t>
            </w:r>
            <w:r>
              <w:rPr>
                <w:noProof/>
                <w:webHidden/>
              </w:rPr>
              <w:fldChar w:fldCharType="end"/>
            </w:r>
          </w:hyperlink>
        </w:p>
        <w:p w14:paraId="2D71B972" w14:textId="5ABB204C" w:rsidR="009E6B49" w:rsidRDefault="009E6B49">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185335486" w:history="1">
            <w:r w:rsidRPr="004F79FD">
              <w:rPr>
                <w:rStyle w:val="Hyperlink"/>
                <w:noProof/>
              </w:rPr>
              <w:t xml:space="preserve">The Objects of the Charter and the Act </w:t>
            </w:r>
            <w:r>
              <w:rPr>
                <w:noProof/>
                <w:webHidden/>
              </w:rPr>
              <w:tab/>
            </w:r>
            <w:r>
              <w:rPr>
                <w:noProof/>
                <w:webHidden/>
              </w:rPr>
              <w:fldChar w:fldCharType="begin"/>
            </w:r>
            <w:r>
              <w:rPr>
                <w:noProof/>
                <w:webHidden/>
              </w:rPr>
              <w:instrText xml:space="preserve"> PAGEREF _Toc185335486 \h </w:instrText>
            </w:r>
            <w:r>
              <w:rPr>
                <w:noProof/>
                <w:webHidden/>
              </w:rPr>
            </w:r>
            <w:r>
              <w:rPr>
                <w:noProof/>
                <w:webHidden/>
              </w:rPr>
              <w:fldChar w:fldCharType="separate"/>
            </w:r>
            <w:r>
              <w:rPr>
                <w:noProof/>
                <w:webHidden/>
              </w:rPr>
              <w:t>5</w:t>
            </w:r>
            <w:r>
              <w:rPr>
                <w:noProof/>
                <w:webHidden/>
              </w:rPr>
              <w:fldChar w:fldCharType="end"/>
            </w:r>
          </w:hyperlink>
        </w:p>
        <w:p w14:paraId="7EE40EBF" w14:textId="5BB181AC" w:rsidR="009E6B49" w:rsidRDefault="009E6B49">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185335487" w:history="1">
            <w:r w:rsidRPr="004F79FD">
              <w:rPr>
                <w:rStyle w:val="Hyperlink"/>
                <w:noProof/>
              </w:rPr>
              <w:t>Victims’ Rights</w:t>
            </w:r>
            <w:r>
              <w:rPr>
                <w:noProof/>
                <w:webHidden/>
              </w:rPr>
              <w:tab/>
            </w:r>
            <w:r>
              <w:rPr>
                <w:noProof/>
                <w:webHidden/>
              </w:rPr>
              <w:fldChar w:fldCharType="begin"/>
            </w:r>
            <w:r>
              <w:rPr>
                <w:noProof/>
                <w:webHidden/>
              </w:rPr>
              <w:instrText xml:space="preserve"> PAGEREF _Toc185335487 \h </w:instrText>
            </w:r>
            <w:r>
              <w:rPr>
                <w:noProof/>
                <w:webHidden/>
              </w:rPr>
            </w:r>
            <w:r>
              <w:rPr>
                <w:noProof/>
                <w:webHidden/>
              </w:rPr>
              <w:fldChar w:fldCharType="separate"/>
            </w:r>
            <w:r>
              <w:rPr>
                <w:noProof/>
                <w:webHidden/>
              </w:rPr>
              <w:t>6</w:t>
            </w:r>
            <w:r>
              <w:rPr>
                <w:noProof/>
                <w:webHidden/>
              </w:rPr>
              <w:fldChar w:fldCharType="end"/>
            </w:r>
          </w:hyperlink>
        </w:p>
        <w:p w14:paraId="0E16A868" w14:textId="7D473D7F" w:rsidR="009E6B49" w:rsidRDefault="009E6B49">
          <w:pPr>
            <w:pStyle w:val="TOC3"/>
            <w:rPr>
              <w:rFonts w:asciiTheme="minorHAnsi" w:eastAsiaTheme="minorEastAsia" w:hAnsiTheme="minorHAnsi" w:cstheme="minorBidi"/>
              <w:noProof/>
              <w:kern w:val="2"/>
              <w:sz w:val="24"/>
              <w:szCs w:val="24"/>
              <w:lang w:eastAsia="en-AU"/>
              <w14:ligatures w14:val="standardContextual"/>
            </w:rPr>
          </w:pPr>
          <w:hyperlink w:anchor="_Toc185335488" w:history="1">
            <w:r w:rsidRPr="004F79FD">
              <w:rPr>
                <w:rStyle w:val="Hyperlink"/>
                <w:noProof/>
              </w:rPr>
              <w:t>Respect, Privacy and Safety (Division 3A.2 of the Act)</w:t>
            </w:r>
            <w:r>
              <w:rPr>
                <w:noProof/>
                <w:webHidden/>
              </w:rPr>
              <w:tab/>
            </w:r>
            <w:r>
              <w:rPr>
                <w:noProof/>
                <w:webHidden/>
              </w:rPr>
              <w:fldChar w:fldCharType="begin"/>
            </w:r>
            <w:r>
              <w:rPr>
                <w:noProof/>
                <w:webHidden/>
              </w:rPr>
              <w:instrText xml:space="preserve"> PAGEREF _Toc185335488 \h </w:instrText>
            </w:r>
            <w:r>
              <w:rPr>
                <w:noProof/>
                <w:webHidden/>
              </w:rPr>
            </w:r>
            <w:r>
              <w:rPr>
                <w:noProof/>
                <w:webHidden/>
              </w:rPr>
              <w:fldChar w:fldCharType="separate"/>
            </w:r>
            <w:r>
              <w:rPr>
                <w:noProof/>
                <w:webHidden/>
              </w:rPr>
              <w:t>6</w:t>
            </w:r>
            <w:r>
              <w:rPr>
                <w:noProof/>
                <w:webHidden/>
              </w:rPr>
              <w:fldChar w:fldCharType="end"/>
            </w:r>
          </w:hyperlink>
        </w:p>
        <w:p w14:paraId="16474A5E" w14:textId="151B650E" w:rsidR="009E6B49" w:rsidRDefault="009E6B49">
          <w:pPr>
            <w:pStyle w:val="TOC3"/>
            <w:rPr>
              <w:rFonts w:asciiTheme="minorHAnsi" w:eastAsiaTheme="minorEastAsia" w:hAnsiTheme="minorHAnsi" w:cstheme="minorBidi"/>
              <w:noProof/>
              <w:kern w:val="2"/>
              <w:sz w:val="24"/>
              <w:szCs w:val="24"/>
              <w:lang w:eastAsia="en-AU"/>
              <w14:ligatures w14:val="standardContextual"/>
            </w:rPr>
          </w:pPr>
          <w:hyperlink w:anchor="_Toc185335489" w:history="1">
            <w:r w:rsidRPr="004F79FD">
              <w:rPr>
                <w:rStyle w:val="Hyperlink"/>
                <w:noProof/>
              </w:rPr>
              <w:t>Access to Support, Services, Legal and Financial Assistance (Division 3A.3)</w:t>
            </w:r>
            <w:r>
              <w:rPr>
                <w:noProof/>
                <w:webHidden/>
              </w:rPr>
              <w:tab/>
            </w:r>
            <w:r>
              <w:rPr>
                <w:noProof/>
                <w:webHidden/>
              </w:rPr>
              <w:fldChar w:fldCharType="begin"/>
            </w:r>
            <w:r>
              <w:rPr>
                <w:noProof/>
                <w:webHidden/>
              </w:rPr>
              <w:instrText xml:space="preserve"> PAGEREF _Toc185335489 \h </w:instrText>
            </w:r>
            <w:r>
              <w:rPr>
                <w:noProof/>
                <w:webHidden/>
              </w:rPr>
            </w:r>
            <w:r>
              <w:rPr>
                <w:noProof/>
                <w:webHidden/>
              </w:rPr>
              <w:fldChar w:fldCharType="separate"/>
            </w:r>
            <w:r>
              <w:rPr>
                <w:noProof/>
                <w:webHidden/>
              </w:rPr>
              <w:t>7</w:t>
            </w:r>
            <w:r>
              <w:rPr>
                <w:noProof/>
                <w:webHidden/>
              </w:rPr>
              <w:fldChar w:fldCharType="end"/>
            </w:r>
          </w:hyperlink>
        </w:p>
        <w:p w14:paraId="47FCAE8C" w14:textId="176B5DEB" w:rsidR="009E6B49" w:rsidRDefault="009E6B49">
          <w:pPr>
            <w:pStyle w:val="TOC3"/>
            <w:rPr>
              <w:rFonts w:asciiTheme="minorHAnsi" w:eastAsiaTheme="minorEastAsia" w:hAnsiTheme="minorHAnsi" w:cstheme="minorBidi"/>
              <w:noProof/>
              <w:kern w:val="2"/>
              <w:sz w:val="24"/>
              <w:szCs w:val="24"/>
              <w:lang w:eastAsia="en-AU"/>
              <w14:ligatures w14:val="standardContextual"/>
            </w:rPr>
          </w:pPr>
          <w:hyperlink w:anchor="_Toc185335490" w:history="1">
            <w:r w:rsidRPr="004F79FD">
              <w:rPr>
                <w:rStyle w:val="Hyperlink"/>
                <w:noProof/>
              </w:rPr>
              <w:t>Access to Information about Administration of Justice Processes (Division 3A.4)</w:t>
            </w:r>
            <w:r>
              <w:rPr>
                <w:noProof/>
                <w:webHidden/>
              </w:rPr>
              <w:tab/>
            </w:r>
            <w:r>
              <w:rPr>
                <w:noProof/>
                <w:webHidden/>
              </w:rPr>
              <w:fldChar w:fldCharType="begin"/>
            </w:r>
            <w:r>
              <w:rPr>
                <w:noProof/>
                <w:webHidden/>
              </w:rPr>
              <w:instrText xml:space="preserve"> PAGEREF _Toc185335490 \h </w:instrText>
            </w:r>
            <w:r>
              <w:rPr>
                <w:noProof/>
                <w:webHidden/>
              </w:rPr>
            </w:r>
            <w:r>
              <w:rPr>
                <w:noProof/>
                <w:webHidden/>
              </w:rPr>
              <w:fldChar w:fldCharType="separate"/>
            </w:r>
            <w:r>
              <w:rPr>
                <w:noProof/>
                <w:webHidden/>
              </w:rPr>
              <w:t>7</w:t>
            </w:r>
            <w:r>
              <w:rPr>
                <w:noProof/>
                <w:webHidden/>
              </w:rPr>
              <w:fldChar w:fldCharType="end"/>
            </w:r>
          </w:hyperlink>
        </w:p>
        <w:p w14:paraId="43C105C1" w14:textId="1588E111" w:rsidR="009E6B49" w:rsidRDefault="009E6B49">
          <w:pPr>
            <w:pStyle w:val="TOC3"/>
            <w:rPr>
              <w:rFonts w:asciiTheme="minorHAnsi" w:eastAsiaTheme="minorEastAsia" w:hAnsiTheme="minorHAnsi" w:cstheme="minorBidi"/>
              <w:noProof/>
              <w:kern w:val="2"/>
              <w:sz w:val="24"/>
              <w:szCs w:val="24"/>
              <w:lang w:eastAsia="en-AU"/>
              <w14:ligatures w14:val="standardContextual"/>
            </w:rPr>
          </w:pPr>
          <w:hyperlink w:anchor="_Toc185335491" w:history="1">
            <w:r w:rsidRPr="004F79FD">
              <w:rPr>
                <w:rStyle w:val="Hyperlink"/>
                <w:noProof/>
              </w:rPr>
              <w:t>Access to Information about Investigations, Proceedings and Decisions (Division 3A.5)</w:t>
            </w:r>
            <w:r>
              <w:rPr>
                <w:noProof/>
                <w:webHidden/>
              </w:rPr>
              <w:tab/>
            </w:r>
            <w:r>
              <w:rPr>
                <w:noProof/>
                <w:webHidden/>
              </w:rPr>
              <w:fldChar w:fldCharType="begin"/>
            </w:r>
            <w:r>
              <w:rPr>
                <w:noProof/>
                <w:webHidden/>
              </w:rPr>
              <w:instrText xml:space="preserve"> PAGEREF _Toc185335491 \h </w:instrText>
            </w:r>
            <w:r>
              <w:rPr>
                <w:noProof/>
                <w:webHidden/>
              </w:rPr>
            </w:r>
            <w:r>
              <w:rPr>
                <w:noProof/>
                <w:webHidden/>
              </w:rPr>
              <w:fldChar w:fldCharType="separate"/>
            </w:r>
            <w:r>
              <w:rPr>
                <w:noProof/>
                <w:webHidden/>
              </w:rPr>
              <w:t>8</w:t>
            </w:r>
            <w:r>
              <w:rPr>
                <w:noProof/>
                <w:webHidden/>
              </w:rPr>
              <w:fldChar w:fldCharType="end"/>
            </w:r>
          </w:hyperlink>
        </w:p>
        <w:p w14:paraId="5F068F3C" w14:textId="63F252EE" w:rsidR="009E6B49" w:rsidRDefault="009E6B49">
          <w:pPr>
            <w:pStyle w:val="TOC3"/>
            <w:rPr>
              <w:rFonts w:asciiTheme="minorHAnsi" w:eastAsiaTheme="minorEastAsia" w:hAnsiTheme="minorHAnsi" w:cstheme="minorBidi"/>
              <w:noProof/>
              <w:kern w:val="2"/>
              <w:sz w:val="24"/>
              <w:szCs w:val="24"/>
              <w:lang w:eastAsia="en-AU"/>
              <w14:ligatures w14:val="standardContextual"/>
            </w:rPr>
          </w:pPr>
          <w:hyperlink w:anchor="_Toc185335492" w:history="1">
            <w:r w:rsidRPr="004F79FD">
              <w:rPr>
                <w:rStyle w:val="Hyperlink"/>
                <w:noProof/>
              </w:rPr>
              <w:t>Adequacy of victims’ access to information</w:t>
            </w:r>
            <w:r>
              <w:rPr>
                <w:noProof/>
                <w:webHidden/>
              </w:rPr>
              <w:tab/>
            </w:r>
            <w:r>
              <w:rPr>
                <w:noProof/>
                <w:webHidden/>
              </w:rPr>
              <w:fldChar w:fldCharType="begin"/>
            </w:r>
            <w:r>
              <w:rPr>
                <w:noProof/>
                <w:webHidden/>
              </w:rPr>
              <w:instrText xml:space="preserve"> PAGEREF _Toc185335492 \h </w:instrText>
            </w:r>
            <w:r>
              <w:rPr>
                <w:noProof/>
                <w:webHidden/>
              </w:rPr>
            </w:r>
            <w:r>
              <w:rPr>
                <w:noProof/>
                <w:webHidden/>
              </w:rPr>
              <w:fldChar w:fldCharType="separate"/>
            </w:r>
            <w:r>
              <w:rPr>
                <w:noProof/>
                <w:webHidden/>
              </w:rPr>
              <w:t>10</w:t>
            </w:r>
            <w:r>
              <w:rPr>
                <w:noProof/>
                <w:webHidden/>
              </w:rPr>
              <w:fldChar w:fldCharType="end"/>
            </w:r>
          </w:hyperlink>
        </w:p>
        <w:p w14:paraId="19B1CDA3" w14:textId="4F8716FA" w:rsidR="009E6B49" w:rsidRDefault="009E6B49">
          <w:pPr>
            <w:pStyle w:val="TOC3"/>
            <w:rPr>
              <w:rFonts w:asciiTheme="minorHAnsi" w:eastAsiaTheme="minorEastAsia" w:hAnsiTheme="minorHAnsi" w:cstheme="minorBidi"/>
              <w:noProof/>
              <w:kern w:val="2"/>
              <w:sz w:val="24"/>
              <w:szCs w:val="24"/>
              <w:lang w:eastAsia="en-AU"/>
              <w14:ligatures w14:val="standardContextual"/>
            </w:rPr>
          </w:pPr>
          <w:hyperlink w:anchor="_Toc185335493" w:history="1">
            <w:r w:rsidRPr="004F79FD">
              <w:rPr>
                <w:rStyle w:val="Hyperlink"/>
                <w:noProof/>
              </w:rPr>
              <w:t>Participation in Proceedings (Division 3A.6)</w:t>
            </w:r>
            <w:r>
              <w:rPr>
                <w:noProof/>
                <w:webHidden/>
              </w:rPr>
              <w:tab/>
            </w:r>
            <w:r>
              <w:rPr>
                <w:noProof/>
                <w:webHidden/>
              </w:rPr>
              <w:fldChar w:fldCharType="begin"/>
            </w:r>
            <w:r>
              <w:rPr>
                <w:noProof/>
                <w:webHidden/>
              </w:rPr>
              <w:instrText xml:space="preserve"> PAGEREF _Toc185335493 \h </w:instrText>
            </w:r>
            <w:r>
              <w:rPr>
                <w:noProof/>
                <w:webHidden/>
              </w:rPr>
            </w:r>
            <w:r>
              <w:rPr>
                <w:noProof/>
                <w:webHidden/>
              </w:rPr>
              <w:fldChar w:fldCharType="separate"/>
            </w:r>
            <w:r>
              <w:rPr>
                <w:noProof/>
                <w:webHidden/>
              </w:rPr>
              <w:t>11</w:t>
            </w:r>
            <w:r>
              <w:rPr>
                <w:noProof/>
                <w:webHidden/>
              </w:rPr>
              <w:fldChar w:fldCharType="end"/>
            </w:r>
          </w:hyperlink>
        </w:p>
        <w:p w14:paraId="552A9BB6" w14:textId="71C340BA" w:rsidR="009E6B49" w:rsidRDefault="009E6B49">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185335494" w:history="1">
            <w:r w:rsidRPr="004F79FD">
              <w:rPr>
                <w:rStyle w:val="Hyperlink"/>
                <w:noProof/>
              </w:rPr>
              <w:t>The Charter’s Accountability Framework</w:t>
            </w:r>
            <w:r>
              <w:rPr>
                <w:noProof/>
                <w:webHidden/>
              </w:rPr>
              <w:tab/>
            </w:r>
            <w:r>
              <w:rPr>
                <w:noProof/>
                <w:webHidden/>
              </w:rPr>
              <w:fldChar w:fldCharType="begin"/>
            </w:r>
            <w:r>
              <w:rPr>
                <w:noProof/>
                <w:webHidden/>
              </w:rPr>
              <w:instrText xml:space="preserve"> PAGEREF _Toc185335494 \h </w:instrText>
            </w:r>
            <w:r>
              <w:rPr>
                <w:noProof/>
                <w:webHidden/>
              </w:rPr>
            </w:r>
            <w:r>
              <w:rPr>
                <w:noProof/>
                <w:webHidden/>
              </w:rPr>
              <w:fldChar w:fldCharType="separate"/>
            </w:r>
            <w:r>
              <w:rPr>
                <w:noProof/>
                <w:webHidden/>
              </w:rPr>
              <w:t>12</w:t>
            </w:r>
            <w:r>
              <w:rPr>
                <w:noProof/>
                <w:webHidden/>
              </w:rPr>
              <w:fldChar w:fldCharType="end"/>
            </w:r>
          </w:hyperlink>
        </w:p>
        <w:p w14:paraId="5EA4897B" w14:textId="55369CCE" w:rsidR="009E6B49" w:rsidRDefault="009E6B49">
          <w:pPr>
            <w:pStyle w:val="TOC3"/>
            <w:rPr>
              <w:rFonts w:asciiTheme="minorHAnsi" w:eastAsiaTheme="minorEastAsia" w:hAnsiTheme="minorHAnsi" w:cstheme="minorBidi"/>
              <w:noProof/>
              <w:kern w:val="2"/>
              <w:sz w:val="24"/>
              <w:szCs w:val="24"/>
              <w:lang w:eastAsia="en-AU"/>
              <w14:ligatures w14:val="standardContextual"/>
            </w:rPr>
          </w:pPr>
          <w:hyperlink w:anchor="_Toc185335495" w:history="1">
            <w:r w:rsidRPr="004F79FD">
              <w:rPr>
                <w:rStyle w:val="Hyperlink"/>
                <w:noProof/>
              </w:rPr>
              <w:t>Justice agency complaint</w:t>
            </w:r>
            <w:r>
              <w:rPr>
                <w:noProof/>
                <w:webHidden/>
              </w:rPr>
              <w:tab/>
            </w:r>
            <w:r>
              <w:rPr>
                <w:noProof/>
                <w:webHidden/>
              </w:rPr>
              <w:fldChar w:fldCharType="begin"/>
            </w:r>
            <w:r>
              <w:rPr>
                <w:noProof/>
                <w:webHidden/>
              </w:rPr>
              <w:instrText xml:space="preserve"> PAGEREF _Toc185335495 \h </w:instrText>
            </w:r>
            <w:r>
              <w:rPr>
                <w:noProof/>
                <w:webHidden/>
              </w:rPr>
            </w:r>
            <w:r>
              <w:rPr>
                <w:noProof/>
                <w:webHidden/>
              </w:rPr>
              <w:fldChar w:fldCharType="separate"/>
            </w:r>
            <w:r>
              <w:rPr>
                <w:noProof/>
                <w:webHidden/>
              </w:rPr>
              <w:t>13</w:t>
            </w:r>
            <w:r>
              <w:rPr>
                <w:noProof/>
                <w:webHidden/>
              </w:rPr>
              <w:fldChar w:fldCharType="end"/>
            </w:r>
          </w:hyperlink>
        </w:p>
        <w:p w14:paraId="693B10E4" w14:textId="46E23360" w:rsidR="009E6B49" w:rsidRDefault="009E6B49">
          <w:pPr>
            <w:pStyle w:val="TOC3"/>
            <w:rPr>
              <w:rFonts w:asciiTheme="minorHAnsi" w:eastAsiaTheme="minorEastAsia" w:hAnsiTheme="minorHAnsi" w:cstheme="minorBidi"/>
              <w:noProof/>
              <w:kern w:val="2"/>
              <w:sz w:val="24"/>
              <w:szCs w:val="24"/>
              <w:lang w:eastAsia="en-AU"/>
              <w14:ligatures w14:val="standardContextual"/>
            </w:rPr>
          </w:pPr>
          <w:hyperlink w:anchor="_Toc185335496" w:history="1">
            <w:r w:rsidRPr="004F79FD">
              <w:rPr>
                <w:rStyle w:val="Hyperlink"/>
                <w:noProof/>
              </w:rPr>
              <w:t>Victims rights concern</w:t>
            </w:r>
            <w:r>
              <w:rPr>
                <w:noProof/>
                <w:webHidden/>
              </w:rPr>
              <w:tab/>
            </w:r>
            <w:r>
              <w:rPr>
                <w:noProof/>
                <w:webHidden/>
              </w:rPr>
              <w:fldChar w:fldCharType="begin"/>
            </w:r>
            <w:r>
              <w:rPr>
                <w:noProof/>
                <w:webHidden/>
              </w:rPr>
              <w:instrText xml:space="preserve"> PAGEREF _Toc185335496 \h </w:instrText>
            </w:r>
            <w:r>
              <w:rPr>
                <w:noProof/>
                <w:webHidden/>
              </w:rPr>
            </w:r>
            <w:r>
              <w:rPr>
                <w:noProof/>
                <w:webHidden/>
              </w:rPr>
              <w:fldChar w:fldCharType="separate"/>
            </w:r>
            <w:r>
              <w:rPr>
                <w:noProof/>
                <w:webHidden/>
              </w:rPr>
              <w:t>13</w:t>
            </w:r>
            <w:r>
              <w:rPr>
                <w:noProof/>
                <w:webHidden/>
              </w:rPr>
              <w:fldChar w:fldCharType="end"/>
            </w:r>
          </w:hyperlink>
        </w:p>
        <w:p w14:paraId="1A03F989" w14:textId="1D8E45DD" w:rsidR="009E6B49" w:rsidRDefault="009E6B49">
          <w:pPr>
            <w:pStyle w:val="TOC3"/>
            <w:rPr>
              <w:rFonts w:asciiTheme="minorHAnsi" w:eastAsiaTheme="minorEastAsia" w:hAnsiTheme="minorHAnsi" w:cstheme="minorBidi"/>
              <w:noProof/>
              <w:kern w:val="2"/>
              <w:sz w:val="24"/>
              <w:szCs w:val="24"/>
              <w:lang w:eastAsia="en-AU"/>
              <w14:ligatures w14:val="standardContextual"/>
            </w:rPr>
          </w:pPr>
          <w:hyperlink w:anchor="_Toc185335497" w:history="1">
            <w:r w:rsidRPr="004F79FD">
              <w:rPr>
                <w:rStyle w:val="Hyperlink"/>
                <w:noProof/>
              </w:rPr>
              <w:t>Victims rights complaint</w:t>
            </w:r>
            <w:r>
              <w:rPr>
                <w:noProof/>
                <w:webHidden/>
              </w:rPr>
              <w:tab/>
            </w:r>
            <w:r>
              <w:rPr>
                <w:noProof/>
                <w:webHidden/>
              </w:rPr>
              <w:fldChar w:fldCharType="begin"/>
            </w:r>
            <w:r>
              <w:rPr>
                <w:noProof/>
                <w:webHidden/>
              </w:rPr>
              <w:instrText xml:space="preserve"> PAGEREF _Toc185335497 \h </w:instrText>
            </w:r>
            <w:r>
              <w:rPr>
                <w:noProof/>
                <w:webHidden/>
              </w:rPr>
            </w:r>
            <w:r>
              <w:rPr>
                <w:noProof/>
                <w:webHidden/>
              </w:rPr>
              <w:fldChar w:fldCharType="separate"/>
            </w:r>
            <w:r>
              <w:rPr>
                <w:noProof/>
                <w:webHidden/>
              </w:rPr>
              <w:t>14</w:t>
            </w:r>
            <w:r>
              <w:rPr>
                <w:noProof/>
                <w:webHidden/>
              </w:rPr>
              <w:fldChar w:fldCharType="end"/>
            </w:r>
          </w:hyperlink>
        </w:p>
        <w:p w14:paraId="2588B62B" w14:textId="31093A06" w:rsidR="009E6B49" w:rsidRDefault="009E6B49">
          <w:pPr>
            <w:pStyle w:val="TOC3"/>
            <w:rPr>
              <w:rFonts w:asciiTheme="minorHAnsi" w:eastAsiaTheme="minorEastAsia" w:hAnsiTheme="minorHAnsi" w:cstheme="minorBidi"/>
              <w:noProof/>
              <w:kern w:val="2"/>
              <w:sz w:val="24"/>
              <w:szCs w:val="24"/>
              <w:lang w:eastAsia="en-AU"/>
              <w14:ligatures w14:val="standardContextual"/>
            </w:rPr>
          </w:pPr>
          <w:hyperlink w:anchor="_Toc185335498" w:history="1">
            <w:r w:rsidRPr="004F79FD">
              <w:rPr>
                <w:rStyle w:val="Hyperlink"/>
                <w:noProof/>
              </w:rPr>
              <w:t>Justice agencies’ obligation to make information available</w:t>
            </w:r>
            <w:r>
              <w:rPr>
                <w:noProof/>
                <w:webHidden/>
              </w:rPr>
              <w:tab/>
            </w:r>
            <w:r>
              <w:rPr>
                <w:noProof/>
                <w:webHidden/>
              </w:rPr>
              <w:fldChar w:fldCharType="begin"/>
            </w:r>
            <w:r>
              <w:rPr>
                <w:noProof/>
                <w:webHidden/>
              </w:rPr>
              <w:instrText xml:space="preserve"> PAGEREF _Toc185335498 \h </w:instrText>
            </w:r>
            <w:r>
              <w:rPr>
                <w:noProof/>
                <w:webHidden/>
              </w:rPr>
            </w:r>
            <w:r>
              <w:rPr>
                <w:noProof/>
                <w:webHidden/>
              </w:rPr>
              <w:fldChar w:fldCharType="separate"/>
            </w:r>
            <w:r>
              <w:rPr>
                <w:noProof/>
                <w:webHidden/>
              </w:rPr>
              <w:t>14</w:t>
            </w:r>
            <w:r>
              <w:rPr>
                <w:noProof/>
                <w:webHidden/>
              </w:rPr>
              <w:fldChar w:fldCharType="end"/>
            </w:r>
          </w:hyperlink>
        </w:p>
        <w:p w14:paraId="08C14858" w14:textId="1038B556" w:rsidR="009E6B49" w:rsidRDefault="009E6B49">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185335499" w:history="1">
            <w:r w:rsidRPr="004F79FD">
              <w:rPr>
                <w:rStyle w:val="Hyperlink"/>
                <w:noProof/>
              </w:rPr>
              <w:t xml:space="preserve">Linking the Charter to the </w:t>
            </w:r>
            <w:r w:rsidRPr="004F79FD">
              <w:rPr>
                <w:rStyle w:val="Hyperlink"/>
                <w:i/>
                <w:iCs/>
                <w:noProof/>
              </w:rPr>
              <w:t>Human Rights Act 2004</w:t>
            </w:r>
            <w:r>
              <w:rPr>
                <w:noProof/>
                <w:webHidden/>
              </w:rPr>
              <w:tab/>
            </w:r>
            <w:r>
              <w:rPr>
                <w:noProof/>
                <w:webHidden/>
              </w:rPr>
              <w:fldChar w:fldCharType="begin"/>
            </w:r>
            <w:r>
              <w:rPr>
                <w:noProof/>
                <w:webHidden/>
              </w:rPr>
              <w:instrText xml:space="preserve"> PAGEREF _Toc185335499 \h </w:instrText>
            </w:r>
            <w:r>
              <w:rPr>
                <w:noProof/>
                <w:webHidden/>
              </w:rPr>
            </w:r>
            <w:r>
              <w:rPr>
                <w:noProof/>
                <w:webHidden/>
              </w:rPr>
              <w:fldChar w:fldCharType="separate"/>
            </w:r>
            <w:r>
              <w:rPr>
                <w:noProof/>
                <w:webHidden/>
              </w:rPr>
              <w:t>15</w:t>
            </w:r>
            <w:r>
              <w:rPr>
                <w:noProof/>
                <w:webHidden/>
              </w:rPr>
              <w:fldChar w:fldCharType="end"/>
            </w:r>
          </w:hyperlink>
        </w:p>
        <w:p w14:paraId="7A011EB3" w14:textId="4BB41F0A" w:rsidR="009E6B49" w:rsidRDefault="009E6B49">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185335500" w:history="1">
            <w:r w:rsidRPr="004F79FD">
              <w:rPr>
                <w:rStyle w:val="Hyperlink"/>
                <w:noProof/>
              </w:rPr>
              <w:t>How can I provide feedback?</w:t>
            </w:r>
            <w:r>
              <w:rPr>
                <w:noProof/>
                <w:webHidden/>
              </w:rPr>
              <w:tab/>
            </w:r>
            <w:r>
              <w:rPr>
                <w:noProof/>
                <w:webHidden/>
              </w:rPr>
              <w:fldChar w:fldCharType="begin"/>
            </w:r>
            <w:r>
              <w:rPr>
                <w:noProof/>
                <w:webHidden/>
              </w:rPr>
              <w:instrText xml:space="preserve"> PAGEREF _Toc185335500 \h </w:instrText>
            </w:r>
            <w:r>
              <w:rPr>
                <w:noProof/>
                <w:webHidden/>
              </w:rPr>
            </w:r>
            <w:r>
              <w:rPr>
                <w:noProof/>
                <w:webHidden/>
              </w:rPr>
              <w:fldChar w:fldCharType="separate"/>
            </w:r>
            <w:r>
              <w:rPr>
                <w:noProof/>
                <w:webHidden/>
              </w:rPr>
              <w:t>17</w:t>
            </w:r>
            <w:r>
              <w:rPr>
                <w:noProof/>
                <w:webHidden/>
              </w:rPr>
              <w:fldChar w:fldCharType="end"/>
            </w:r>
          </w:hyperlink>
        </w:p>
        <w:p w14:paraId="1803A4DA" w14:textId="64735546" w:rsidR="009E6B49" w:rsidRDefault="009E6B49">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185335501" w:history="1">
            <w:r w:rsidRPr="004F79FD">
              <w:rPr>
                <w:rStyle w:val="Hyperlink"/>
                <w:noProof/>
              </w:rPr>
              <w:t>Supports</w:t>
            </w:r>
            <w:r>
              <w:rPr>
                <w:noProof/>
                <w:webHidden/>
              </w:rPr>
              <w:tab/>
            </w:r>
            <w:r>
              <w:rPr>
                <w:noProof/>
                <w:webHidden/>
              </w:rPr>
              <w:fldChar w:fldCharType="begin"/>
            </w:r>
            <w:r>
              <w:rPr>
                <w:noProof/>
                <w:webHidden/>
              </w:rPr>
              <w:instrText xml:space="preserve"> PAGEREF _Toc185335501 \h </w:instrText>
            </w:r>
            <w:r>
              <w:rPr>
                <w:noProof/>
                <w:webHidden/>
              </w:rPr>
            </w:r>
            <w:r>
              <w:rPr>
                <w:noProof/>
                <w:webHidden/>
              </w:rPr>
              <w:fldChar w:fldCharType="separate"/>
            </w:r>
            <w:r>
              <w:rPr>
                <w:noProof/>
                <w:webHidden/>
              </w:rPr>
              <w:t>17</w:t>
            </w:r>
            <w:r>
              <w:rPr>
                <w:noProof/>
                <w:webHidden/>
              </w:rPr>
              <w:fldChar w:fldCharType="end"/>
            </w:r>
          </w:hyperlink>
        </w:p>
        <w:p w14:paraId="5ED8015B" w14:textId="5DAEC0F6" w:rsidR="009E6B49" w:rsidRDefault="009E6B49">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185335502" w:history="1">
            <w:r w:rsidRPr="00C04A30">
              <w:rPr>
                <w:rStyle w:val="Hyperlink"/>
                <w:noProof/>
              </w:rPr>
              <w:t>Attachment 1 – Terms of Reference</w:t>
            </w:r>
            <w:r w:rsidRPr="009E6B49">
              <w:rPr>
                <w:noProof/>
                <w:webHidden/>
              </w:rPr>
              <w:tab/>
            </w:r>
            <w:r w:rsidRPr="009E6B49">
              <w:rPr>
                <w:noProof/>
                <w:webHidden/>
              </w:rPr>
              <w:fldChar w:fldCharType="begin"/>
            </w:r>
            <w:r w:rsidRPr="009E6B49">
              <w:rPr>
                <w:noProof/>
                <w:webHidden/>
              </w:rPr>
              <w:instrText xml:space="preserve"> PAGEREF _Toc185335502 \h </w:instrText>
            </w:r>
            <w:r w:rsidRPr="009E6B49">
              <w:rPr>
                <w:noProof/>
                <w:webHidden/>
              </w:rPr>
            </w:r>
            <w:r w:rsidRPr="009E6B49">
              <w:rPr>
                <w:noProof/>
                <w:webHidden/>
              </w:rPr>
              <w:fldChar w:fldCharType="separate"/>
            </w:r>
            <w:r w:rsidRPr="009E6B49">
              <w:rPr>
                <w:noProof/>
                <w:webHidden/>
              </w:rPr>
              <w:t>19</w:t>
            </w:r>
            <w:r w:rsidRPr="009E6B49">
              <w:rPr>
                <w:noProof/>
                <w:webHidden/>
              </w:rPr>
              <w:fldChar w:fldCharType="end"/>
            </w:r>
          </w:hyperlink>
        </w:p>
        <w:p w14:paraId="1FB8E8D0" w14:textId="2067C9FA" w:rsidR="009E6B49" w:rsidRDefault="009E6B49">
          <w:pPr>
            <w:pStyle w:val="TOC2"/>
            <w:tabs>
              <w:tab w:val="right" w:leader="dot" w:pos="9629"/>
            </w:tabs>
            <w:rPr>
              <w:rFonts w:asciiTheme="minorHAnsi" w:eastAsiaTheme="minorEastAsia" w:hAnsiTheme="minorHAnsi" w:cstheme="minorBidi"/>
              <w:noProof/>
              <w:kern w:val="2"/>
              <w:sz w:val="24"/>
              <w:szCs w:val="24"/>
              <w:lang w:eastAsia="en-AU"/>
              <w14:ligatures w14:val="standardContextual"/>
            </w:rPr>
          </w:pPr>
          <w:hyperlink w:anchor="_Toc185335503" w:history="1">
            <w:r w:rsidRPr="004F79FD">
              <w:rPr>
                <w:rStyle w:val="Hyperlink"/>
                <w:noProof/>
              </w:rPr>
              <w:t>Attachment 2 – Questions for discussion</w:t>
            </w:r>
            <w:r>
              <w:rPr>
                <w:noProof/>
                <w:webHidden/>
              </w:rPr>
              <w:tab/>
            </w:r>
            <w:r>
              <w:rPr>
                <w:noProof/>
                <w:webHidden/>
              </w:rPr>
              <w:fldChar w:fldCharType="begin"/>
            </w:r>
            <w:r>
              <w:rPr>
                <w:noProof/>
                <w:webHidden/>
              </w:rPr>
              <w:instrText xml:space="preserve"> PAGEREF _Toc185335503 \h </w:instrText>
            </w:r>
            <w:r>
              <w:rPr>
                <w:noProof/>
                <w:webHidden/>
              </w:rPr>
            </w:r>
            <w:r>
              <w:rPr>
                <w:noProof/>
                <w:webHidden/>
              </w:rPr>
              <w:fldChar w:fldCharType="separate"/>
            </w:r>
            <w:r>
              <w:rPr>
                <w:noProof/>
                <w:webHidden/>
              </w:rPr>
              <w:t>21</w:t>
            </w:r>
            <w:r>
              <w:rPr>
                <w:noProof/>
                <w:webHidden/>
              </w:rPr>
              <w:fldChar w:fldCharType="end"/>
            </w:r>
          </w:hyperlink>
        </w:p>
        <w:p w14:paraId="0AAA7C4C" w14:textId="2B094D2C" w:rsidR="3802323D" w:rsidRPr="00C04A30" w:rsidRDefault="3802323D" w:rsidP="00C04A30">
          <w:pPr>
            <w:pStyle w:val="TOC2"/>
            <w:tabs>
              <w:tab w:val="right" w:leader="dot" w:pos="9615"/>
            </w:tabs>
          </w:pPr>
          <w:r>
            <w:fldChar w:fldCharType="end"/>
          </w:r>
        </w:p>
      </w:sdtContent>
    </w:sdt>
    <w:bookmarkEnd w:id="2"/>
    <w:bookmarkEnd w:id="1"/>
    <w:p w14:paraId="09B8A75A" w14:textId="4D5F0216" w:rsidR="00A92B6D" w:rsidRDefault="00A92B6D"/>
    <w:p w14:paraId="1529FA5A" w14:textId="52A72F26" w:rsidR="00832E35" w:rsidRDefault="00832E35">
      <w:pPr>
        <w:spacing w:before="0" w:after="160" w:line="259" w:lineRule="auto"/>
      </w:pPr>
      <w:r>
        <w:br w:type="page"/>
      </w:r>
    </w:p>
    <w:p w14:paraId="228AC2EE" w14:textId="5B02C958" w:rsidR="006B67D8" w:rsidRPr="006817F4" w:rsidRDefault="00623CD9" w:rsidP="009237DC">
      <w:pPr>
        <w:pStyle w:val="Heading2"/>
      </w:pPr>
      <w:bookmarkStart w:id="3" w:name="_Toc185335481"/>
      <w:r>
        <w:lastRenderedPageBreak/>
        <w:t xml:space="preserve">What is this </w:t>
      </w:r>
      <w:r w:rsidR="00E92C96">
        <w:t>discussion</w:t>
      </w:r>
      <w:r>
        <w:t xml:space="preserve"> paper about?</w:t>
      </w:r>
      <w:bookmarkEnd w:id="3"/>
    </w:p>
    <w:p w14:paraId="30EA2E97" w14:textId="739BF156" w:rsidR="006156A5" w:rsidRDefault="005E75DD" w:rsidP="009237DC">
      <w:r>
        <w:t xml:space="preserve">On </w:t>
      </w:r>
      <w:r w:rsidR="00F36A9D">
        <w:t xml:space="preserve">23 July 2020, the </w:t>
      </w:r>
      <w:proofErr w:type="spellStart"/>
      <w:r w:rsidR="00F36A9D" w:rsidRPr="004F730F">
        <w:rPr>
          <w:i/>
          <w:iCs/>
        </w:rPr>
        <w:t>Victims</w:t>
      </w:r>
      <w:proofErr w:type="spellEnd"/>
      <w:r w:rsidR="00F36A9D" w:rsidRPr="004F730F">
        <w:rPr>
          <w:i/>
          <w:iCs/>
        </w:rPr>
        <w:t xml:space="preserve"> Rights Legislation Amendment Act 2020</w:t>
      </w:r>
      <w:r w:rsidR="00F36A9D">
        <w:t xml:space="preserve"> (the VRLA Act)</w:t>
      </w:r>
      <w:r w:rsidR="00D046F2">
        <w:t xml:space="preserve"> </w:t>
      </w:r>
      <w:r>
        <w:t xml:space="preserve">was passed in the ACT Legislative Assembly.  The </w:t>
      </w:r>
      <w:r w:rsidR="00F36A9D">
        <w:t>VRLA</w:t>
      </w:r>
      <w:r>
        <w:t xml:space="preserve"> Act </w:t>
      </w:r>
      <w:r w:rsidR="00F36A9D">
        <w:t>introduced</w:t>
      </w:r>
      <w:r>
        <w:t xml:space="preserve"> Part 3A </w:t>
      </w:r>
      <w:r w:rsidR="00F36A9D">
        <w:t>into</w:t>
      </w:r>
      <w:r>
        <w:t xml:space="preserve"> the </w:t>
      </w:r>
      <w:r>
        <w:rPr>
          <w:i/>
          <w:iCs/>
        </w:rPr>
        <w:t xml:space="preserve">Victims of Crime Act </w:t>
      </w:r>
      <w:r w:rsidRPr="005E75DD">
        <w:rPr>
          <w:i/>
          <w:iCs/>
        </w:rPr>
        <w:t>1994</w:t>
      </w:r>
      <w:r>
        <w:rPr>
          <w:i/>
          <w:iCs/>
        </w:rPr>
        <w:t xml:space="preserve"> </w:t>
      </w:r>
      <w:r>
        <w:t>(the Act)</w:t>
      </w:r>
      <w:r>
        <w:rPr>
          <w:i/>
          <w:iCs/>
        </w:rPr>
        <w:t xml:space="preserve">, </w:t>
      </w:r>
      <w:r>
        <w:t xml:space="preserve">which includes the </w:t>
      </w:r>
      <w:r w:rsidR="00F372BF">
        <w:t>Charter of Rights for Victims of Crime (the Charter)</w:t>
      </w:r>
      <w:r>
        <w:t xml:space="preserve">.  </w:t>
      </w:r>
      <w:r w:rsidR="00F36A9D">
        <w:t>The VRLA Act (and the Charter)</w:t>
      </w:r>
      <w:r w:rsidR="004F730F">
        <w:t xml:space="preserve"> </w:t>
      </w:r>
      <w:r w:rsidR="004D5C42">
        <w:t xml:space="preserve">commenced </w:t>
      </w:r>
      <w:r w:rsidR="00F36A9D">
        <w:t xml:space="preserve">in operation </w:t>
      </w:r>
      <w:r w:rsidR="004D5C42">
        <w:t>on 1 January 2021</w:t>
      </w:r>
      <w:r w:rsidR="00F372BF">
        <w:t xml:space="preserve">. </w:t>
      </w:r>
    </w:p>
    <w:p w14:paraId="427F25D1" w14:textId="5F0798E8" w:rsidR="00D55D1B" w:rsidRPr="005D1B64" w:rsidRDefault="006156A5" w:rsidP="009237DC">
      <w:r w:rsidRPr="005D1B64">
        <w:t>The</w:t>
      </w:r>
      <w:r w:rsidR="00F36A9D">
        <w:t xml:space="preserve"> </w:t>
      </w:r>
      <w:r w:rsidR="00F36A9D" w:rsidRPr="004F730F">
        <w:rPr>
          <w:i/>
          <w:iCs/>
        </w:rPr>
        <w:t>Victims of Crime Act 1994</w:t>
      </w:r>
      <w:r w:rsidR="00F36A9D">
        <w:t xml:space="preserve"> (the </w:t>
      </w:r>
      <w:r w:rsidR="00F372BF" w:rsidRPr="005D1B64">
        <w:t>Act</w:t>
      </w:r>
      <w:r w:rsidR="00F36A9D">
        <w:t>)</w:t>
      </w:r>
      <w:r w:rsidR="00F372BF" w:rsidRPr="005D1B64">
        <w:t xml:space="preserve"> requires the Minister for Human Rights to review the operation of the Charter after three years of it being in force.</w:t>
      </w:r>
    </w:p>
    <w:p w14:paraId="25446C04" w14:textId="2DFDB563" w:rsidR="00517A12" w:rsidRDefault="00D55D1B" w:rsidP="008D6009">
      <w:r w:rsidRPr="005D1B64">
        <w:t xml:space="preserve">The Charter </w:t>
      </w:r>
      <w:r w:rsidRPr="005D1B64">
        <w:rPr>
          <w:iCs/>
        </w:rPr>
        <w:t>is</w:t>
      </w:r>
      <w:r w:rsidRPr="005D1B64">
        <w:rPr>
          <w:i/>
        </w:rPr>
        <w:t xml:space="preserve"> </w:t>
      </w:r>
      <w:r w:rsidRPr="005D1B64">
        <w:t>designed to protect and promote the rights of victims of crime when they engage with justice agencies in the criminal justice system.</w:t>
      </w:r>
      <w:r w:rsidR="00EA25D8" w:rsidRPr="005D1B64">
        <w:t xml:space="preserve"> </w:t>
      </w:r>
      <w:r w:rsidR="00F372BF" w:rsidRPr="005D1B64">
        <w:t xml:space="preserve">This discussion paper has been prepared to obtain input </w:t>
      </w:r>
      <w:r w:rsidR="005D0D05" w:rsidRPr="005D1B64">
        <w:t xml:space="preserve">about the </w:t>
      </w:r>
      <w:r w:rsidR="00D22338" w:rsidRPr="005D1B64">
        <w:t xml:space="preserve">effectiveness </w:t>
      </w:r>
      <w:r w:rsidR="00576790" w:rsidRPr="005D1B64">
        <w:t>of the Charter</w:t>
      </w:r>
      <w:r w:rsidR="00F372BF" w:rsidRPr="005D1B64">
        <w:t>’s</w:t>
      </w:r>
      <w:r w:rsidR="003A7ADB" w:rsidRPr="005D1B64">
        <w:t xml:space="preserve"> current</w:t>
      </w:r>
      <w:r w:rsidR="00F372BF" w:rsidRPr="005D1B64">
        <w:t xml:space="preserve"> operation both for victims and the justice agencies that have obligations to uphold victims’ rights under the Charter.  </w:t>
      </w:r>
      <w:r w:rsidR="008D6009" w:rsidRPr="005D1B64">
        <w:t xml:space="preserve">This discussion paper </w:t>
      </w:r>
      <w:r w:rsidR="003A7ADB" w:rsidRPr="005D1B64">
        <w:t xml:space="preserve">also </w:t>
      </w:r>
      <w:r w:rsidR="008D6009" w:rsidRPr="005D1B64">
        <w:t xml:space="preserve">provides </w:t>
      </w:r>
      <w:r w:rsidR="003A7ADB" w:rsidRPr="005D1B64">
        <w:t xml:space="preserve">you with the history of the Charter, </w:t>
      </w:r>
      <w:proofErr w:type="gramStart"/>
      <w:r w:rsidR="003A7ADB" w:rsidRPr="005D1B64">
        <w:t>in order to</w:t>
      </w:r>
      <w:proofErr w:type="gramEnd"/>
      <w:r w:rsidR="003A7ADB" w:rsidRPr="005D1B64">
        <w:t xml:space="preserve"> understand</w:t>
      </w:r>
      <w:r w:rsidR="00993A2E">
        <w:t xml:space="preserve"> how and</w:t>
      </w:r>
      <w:r w:rsidR="003A7ADB" w:rsidRPr="005D1B64">
        <w:t xml:space="preserve"> why it was developed</w:t>
      </w:r>
      <w:r w:rsidR="00993A2E">
        <w:t>.</w:t>
      </w:r>
    </w:p>
    <w:p w14:paraId="0B807AD5" w14:textId="3A84E1E5" w:rsidR="00475456" w:rsidRDefault="003A7ADB" w:rsidP="00475456">
      <w:r>
        <w:t xml:space="preserve">Through this paper we have included questions to help guide your feedback. </w:t>
      </w:r>
      <w:r w:rsidR="00993A2E">
        <w:t xml:space="preserve"> </w:t>
      </w:r>
      <w:r>
        <w:t>However, you should not feel limited by these in providing responses.</w:t>
      </w:r>
      <w:r w:rsidR="006A5DA0">
        <w:t xml:space="preserve"> </w:t>
      </w:r>
      <w:r w:rsidR="00576790">
        <w:t xml:space="preserve">Submissions will </w:t>
      </w:r>
      <w:r w:rsidR="00D602C3" w:rsidRPr="004762F4">
        <w:t xml:space="preserve">support the </w:t>
      </w:r>
      <w:r w:rsidR="005D1B64">
        <w:t xml:space="preserve">ACT </w:t>
      </w:r>
      <w:r w:rsidR="00D602C3" w:rsidRPr="004762F4">
        <w:t>Government’s understanding on the</w:t>
      </w:r>
      <w:r w:rsidR="002F1452">
        <w:t xml:space="preserve"> effectiveness of the Charter</w:t>
      </w:r>
      <w:r w:rsidR="00E60331">
        <w:t>’</w:t>
      </w:r>
      <w:r w:rsidR="00270D1D">
        <w:t>s</w:t>
      </w:r>
      <w:r w:rsidR="00D602C3" w:rsidRPr="004762F4">
        <w:t xml:space="preserve"> operation since its </w:t>
      </w:r>
      <w:r w:rsidR="006A5DA0" w:rsidRPr="004762F4">
        <w:t>implementatio</w:t>
      </w:r>
      <w:r w:rsidR="006A5DA0">
        <w:t>n and</w:t>
      </w:r>
      <w:r w:rsidR="002A61EB">
        <w:t xml:space="preserve"> </w:t>
      </w:r>
      <w:r w:rsidR="00270D1D">
        <w:t>help identify</w:t>
      </w:r>
      <w:r w:rsidR="00D55D1B">
        <w:t xml:space="preserve"> if any aspects of the</w:t>
      </w:r>
      <w:r>
        <w:t xml:space="preserve"> Charter</w:t>
      </w:r>
      <w:r w:rsidR="00D55D1B">
        <w:t xml:space="preserve"> </w:t>
      </w:r>
      <w:r w:rsidR="005D1B64">
        <w:t>need enhancing.</w:t>
      </w:r>
      <w:r w:rsidR="00D55D1B">
        <w:t xml:space="preserve"> </w:t>
      </w:r>
      <w:bookmarkStart w:id="4" w:name="_Hlk167887229"/>
    </w:p>
    <w:p w14:paraId="202F2E20" w14:textId="59C1CA73" w:rsidR="00561CD9" w:rsidRDefault="00561CD9" w:rsidP="00FD58F5">
      <w:r w:rsidRPr="00FD7FFD">
        <w:t>Feedback will also help inform the ACT Government</w:t>
      </w:r>
      <w:r w:rsidR="00FD7FFD">
        <w:t>’s</w:t>
      </w:r>
      <w:r w:rsidRPr="00FD7FFD">
        <w:t xml:space="preserve"> </w:t>
      </w:r>
      <w:r w:rsidR="00FD7FFD">
        <w:t>consideration of</w:t>
      </w:r>
      <w:r w:rsidRPr="00FD7FFD">
        <w:t xml:space="preserve"> </w:t>
      </w:r>
      <w:r w:rsidR="00FD7FFD">
        <w:t xml:space="preserve">issues raised in </w:t>
      </w:r>
      <w:r w:rsidRPr="00FD7FFD">
        <w:t>Recommendation 23 of the Sexual Assault (Police) Review Report, which was publicly released on 30 April 2024.</w:t>
      </w:r>
      <w:r w:rsidRPr="00FD7FFD">
        <w:rPr>
          <w:rStyle w:val="FootnoteReference"/>
        </w:rPr>
        <w:footnoteReference w:id="2"/>
      </w:r>
      <w:r>
        <w:t xml:space="preserve"> </w:t>
      </w:r>
    </w:p>
    <w:bookmarkEnd w:id="4"/>
    <w:p w14:paraId="47853059" w14:textId="70197272" w:rsidR="006A5DA0" w:rsidRDefault="00F372BF" w:rsidP="009237DC">
      <w:r>
        <w:t>If you want to share your views, we have set out the ways</w:t>
      </w:r>
      <w:r w:rsidR="00832E35">
        <w:t xml:space="preserve"> </w:t>
      </w:r>
      <w:r w:rsidR="003A7ADB">
        <w:t>that</w:t>
      </w:r>
      <w:r>
        <w:t xml:space="preserve"> you can provide them</w:t>
      </w:r>
      <w:r w:rsidR="00832E35">
        <w:t xml:space="preserve"> at the end of this paper.</w:t>
      </w:r>
    </w:p>
    <w:p w14:paraId="0E3A8D64" w14:textId="77777777" w:rsidR="008B18B7" w:rsidRPr="009C5CF9" w:rsidRDefault="008B18B7" w:rsidP="00BE3821">
      <w:pPr>
        <w:spacing w:before="0" w:after="0"/>
        <w:contextualSpacing/>
        <w:jc w:val="center"/>
        <w:rPr>
          <w:b/>
          <w:bCs/>
          <w:szCs w:val="22"/>
          <w:lang w:eastAsia="en-AU"/>
        </w:rPr>
      </w:pPr>
      <w:r w:rsidRPr="008B18B7">
        <w:rPr>
          <w:b/>
          <w:bCs/>
          <w:szCs w:val="22"/>
          <w:lang w:eastAsia="en-AU"/>
        </w:rPr>
        <w:t>CONSENT TO PUBLICATION OF YOUR VIEWS</w:t>
      </w:r>
    </w:p>
    <w:p w14:paraId="774EDDA3" w14:textId="77777777" w:rsidR="008B18B7" w:rsidRPr="009C5CF9" w:rsidRDefault="008B18B7" w:rsidP="00BE3821">
      <w:pPr>
        <w:spacing w:before="0" w:after="0"/>
        <w:contextualSpacing/>
        <w:rPr>
          <w:b/>
          <w:bCs/>
          <w:szCs w:val="22"/>
          <w:lang w:eastAsia="en-AU"/>
        </w:rPr>
      </w:pPr>
      <w:r w:rsidRPr="009C5CF9">
        <w:rPr>
          <w:b/>
          <w:bCs/>
          <w:szCs w:val="22"/>
          <w:lang w:eastAsia="en-AU"/>
        </w:rPr>
        <w:t>Please note that we may use parts of your submission in the report to the statutory review or publish submissions to the review online. We encourage you to consider the level of detail you provide in your submission.</w:t>
      </w:r>
    </w:p>
    <w:p w14:paraId="2799ABC7" w14:textId="77777777" w:rsidR="008B18B7" w:rsidRDefault="008B18B7" w:rsidP="00BE3821">
      <w:pPr>
        <w:spacing w:before="0" w:after="0"/>
        <w:contextualSpacing/>
        <w:rPr>
          <w:b/>
          <w:bCs/>
          <w:szCs w:val="22"/>
          <w:lang w:eastAsia="en-AU"/>
        </w:rPr>
      </w:pPr>
    </w:p>
    <w:p w14:paraId="4D5FCAFB" w14:textId="77777777" w:rsidR="008B18B7" w:rsidRPr="009C5CF9" w:rsidRDefault="008B18B7" w:rsidP="00BE3821">
      <w:pPr>
        <w:spacing w:before="0" w:after="0"/>
        <w:contextualSpacing/>
        <w:rPr>
          <w:b/>
          <w:bCs/>
          <w:szCs w:val="22"/>
          <w:lang w:eastAsia="en-AU"/>
        </w:rPr>
      </w:pPr>
      <w:r w:rsidRPr="009C5CF9">
        <w:rPr>
          <w:b/>
          <w:bCs/>
          <w:szCs w:val="22"/>
          <w:lang w:eastAsia="en-AU"/>
        </w:rPr>
        <w:t>When lodging your submission, please let us know whether you wish:</w:t>
      </w:r>
    </w:p>
    <w:p w14:paraId="6EFAE948" w14:textId="77777777" w:rsidR="008B18B7" w:rsidRPr="009C5CF9" w:rsidRDefault="008B18B7" w:rsidP="008B18B7">
      <w:pPr>
        <w:pStyle w:val="ListParagraph"/>
        <w:numPr>
          <w:ilvl w:val="0"/>
          <w:numId w:val="36"/>
        </w:numPr>
        <w:spacing w:before="0" w:after="0"/>
        <w:rPr>
          <w:b/>
          <w:bCs/>
          <w:szCs w:val="22"/>
          <w:lang w:eastAsia="en-AU"/>
        </w:rPr>
      </w:pPr>
      <w:r w:rsidRPr="009C5CF9">
        <w:rPr>
          <w:b/>
          <w:bCs/>
          <w:szCs w:val="22"/>
          <w:lang w:eastAsia="en-AU"/>
        </w:rPr>
        <w:t>For your whole submission to remain confidential including your name</w:t>
      </w:r>
    </w:p>
    <w:p w14:paraId="2AD450CA" w14:textId="77777777" w:rsidR="008B18B7" w:rsidRPr="009C5CF9" w:rsidRDefault="008B18B7" w:rsidP="008B18B7">
      <w:pPr>
        <w:pStyle w:val="ListParagraph"/>
        <w:numPr>
          <w:ilvl w:val="0"/>
          <w:numId w:val="34"/>
        </w:numPr>
        <w:spacing w:before="0" w:after="0"/>
        <w:rPr>
          <w:b/>
          <w:bCs/>
          <w:szCs w:val="22"/>
          <w:lang w:eastAsia="en-AU"/>
        </w:rPr>
      </w:pPr>
      <w:r w:rsidRPr="009C5CF9">
        <w:rPr>
          <w:b/>
          <w:bCs/>
          <w:szCs w:val="22"/>
          <w:lang w:eastAsia="en-AU"/>
        </w:rPr>
        <w:t>For only particular sections of your submission to be kept confidential</w:t>
      </w:r>
    </w:p>
    <w:p w14:paraId="6E450496" w14:textId="371682EE" w:rsidR="008B18B7" w:rsidRDefault="008B18B7" w:rsidP="008B18B7">
      <w:pPr>
        <w:pStyle w:val="ListParagraph"/>
        <w:numPr>
          <w:ilvl w:val="0"/>
          <w:numId w:val="34"/>
        </w:numPr>
        <w:spacing w:before="0" w:after="0"/>
        <w:rPr>
          <w:b/>
          <w:bCs/>
          <w:szCs w:val="22"/>
          <w:lang w:eastAsia="en-AU"/>
        </w:rPr>
      </w:pPr>
      <w:r w:rsidRPr="009C5CF9">
        <w:rPr>
          <w:b/>
          <w:bCs/>
          <w:szCs w:val="22"/>
          <w:lang w:eastAsia="en-AU"/>
        </w:rPr>
        <w:t>Your name and any details that may identify you to remain confidential.</w:t>
      </w:r>
    </w:p>
    <w:p w14:paraId="0BDD2937" w14:textId="77777777" w:rsidR="008B18B7" w:rsidRPr="00BE3821" w:rsidRDefault="008B18B7" w:rsidP="00BE3821">
      <w:pPr>
        <w:pStyle w:val="ListParagraph"/>
        <w:spacing w:before="0" w:after="0"/>
        <w:rPr>
          <w:b/>
          <w:bCs/>
          <w:szCs w:val="22"/>
          <w:lang w:eastAsia="en-AU"/>
        </w:rPr>
      </w:pPr>
    </w:p>
    <w:p w14:paraId="770972F4" w14:textId="77777777" w:rsidR="008870FA" w:rsidRPr="00BE3821" w:rsidRDefault="008870FA" w:rsidP="008870FA">
      <w:pPr>
        <w:spacing w:before="0" w:after="0"/>
        <w:rPr>
          <w:b/>
          <w:bCs/>
          <w:szCs w:val="22"/>
          <w:lang w:eastAsia="en-AU"/>
        </w:rPr>
      </w:pPr>
      <w:r w:rsidRPr="00BE3821">
        <w:rPr>
          <w:b/>
          <w:bCs/>
          <w:szCs w:val="22"/>
          <w:lang w:eastAsia="en-AU"/>
        </w:rPr>
        <w:t xml:space="preserve">Submissions can be made by emailing them to: </w:t>
      </w:r>
      <w:hyperlink r:id="rId19" w:history="1">
        <w:r w:rsidRPr="008B6C06">
          <w:rPr>
            <w:rStyle w:val="Hyperlink"/>
            <w:b/>
            <w:bCs/>
          </w:rPr>
          <w:t>justicereformbranch@act.gov.au</w:t>
        </w:r>
      </w:hyperlink>
      <w:r>
        <w:rPr>
          <w:b/>
          <w:bCs/>
        </w:rPr>
        <w:t xml:space="preserve"> or by leaving a message at 620 75044.</w:t>
      </w:r>
    </w:p>
    <w:p w14:paraId="408C03AF" w14:textId="77777777" w:rsidR="008870FA" w:rsidRDefault="008870FA" w:rsidP="008870FA">
      <w:pPr>
        <w:spacing w:before="0" w:after="0"/>
        <w:rPr>
          <w:b/>
          <w:bCs/>
        </w:rPr>
      </w:pPr>
    </w:p>
    <w:p w14:paraId="567632F4" w14:textId="77777777" w:rsidR="008870FA" w:rsidRPr="008B18B7" w:rsidRDefault="008870FA" w:rsidP="008870FA">
      <w:pPr>
        <w:spacing w:before="0" w:after="0"/>
        <w:rPr>
          <w:b/>
          <w:bCs/>
          <w:szCs w:val="22"/>
          <w:lang w:eastAsia="en-AU"/>
        </w:rPr>
      </w:pPr>
      <w:r>
        <w:rPr>
          <w:b/>
          <w:bCs/>
        </w:rPr>
        <w:lastRenderedPageBreak/>
        <w:t xml:space="preserve">Please don’t hesitate to contact us at </w:t>
      </w:r>
      <w:hyperlink r:id="rId20" w:history="1">
        <w:r w:rsidRPr="009C5CF9">
          <w:rPr>
            <w:rStyle w:val="Hyperlink"/>
            <w:b/>
            <w:bCs/>
            <w:szCs w:val="22"/>
            <w:lang w:eastAsia="en-AU"/>
          </w:rPr>
          <w:t>justicereformbranch@act.gov.au</w:t>
        </w:r>
      </w:hyperlink>
      <w:r>
        <w:rPr>
          <w:b/>
          <w:bCs/>
        </w:rPr>
        <w:t xml:space="preserve"> </w:t>
      </w:r>
      <w:r w:rsidRPr="00D10A7B">
        <w:rPr>
          <w:b/>
          <w:bCs/>
        </w:rPr>
        <w:t xml:space="preserve">or on </w:t>
      </w:r>
      <w:r>
        <w:rPr>
          <w:b/>
          <w:bCs/>
        </w:rPr>
        <w:t>620 75044</w:t>
      </w:r>
      <w:r w:rsidRPr="00D10A7B">
        <w:rPr>
          <w:b/>
          <w:bCs/>
        </w:rPr>
        <w:t xml:space="preserve"> if you</w:t>
      </w:r>
      <w:r>
        <w:rPr>
          <w:b/>
          <w:bCs/>
        </w:rPr>
        <w:t xml:space="preserve"> have any questions or wish to discuss before making a submission to the review. We are very happy to discuss individual requirements and will work with you to ensure your views can be </w:t>
      </w:r>
      <w:proofErr w:type="gramStart"/>
      <w:r>
        <w:rPr>
          <w:b/>
          <w:bCs/>
        </w:rPr>
        <w:t>taken into account</w:t>
      </w:r>
      <w:proofErr w:type="gramEnd"/>
      <w:r>
        <w:rPr>
          <w:b/>
          <w:bCs/>
        </w:rPr>
        <w:t>.</w:t>
      </w:r>
    </w:p>
    <w:p w14:paraId="451137CD" w14:textId="77777777" w:rsidR="00BE3821" w:rsidRDefault="00BE3821" w:rsidP="00BE3821">
      <w:pPr>
        <w:contextualSpacing/>
        <w:rPr>
          <w:b/>
          <w:bCs/>
        </w:rPr>
      </w:pPr>
    </w:p>
    <w:p w14:paraId="7478440D" w14:textId="34B20730" w:rsidR="00ED211F" w:rsidRPr="001B49C8" w:rsidRDefault="00ED211F" w:rsidP="00DA6F2A">
      <w:pPr>
        <w:pStyle w:val="Heading2"/>
      </w:pPr>
      <w:bookmarkStart w:id="5" w:name="_Toc185335482"/>
      <w:r>
        <w:t>Scope</w:t>
      </w:r>
      <w:bookmarkEnd w:id="5"/>
    </w:p>
    <w:p w14:paraId="44D0C962" w14:textId="7ADD11E7" w:rsidR="00DF6DB5" w:rsidRDefault="00DA6F2A" w:rsidP="009237DC">
      <w:r w:rsidRPr="00DA6F2A">
        <w:t xml:space="preserve">Terms of Reference have been prepared to </w:t>
      </w:r>
      <w:r w:rsidR="00EE4CED">
        <w:t>set out</w:t>
      </w:r>
      <w:r w:rsidRPr="00DA6F2A">
        <w:t xml:space="preserve"> the scope of the statutory review. These Terms of Reference </w:t>
      </w:r>
      <w:r w:rsidR="004D5C42">
        <w:t xml:space="preserve">are at </w:t>
      </w:r>
      <w:r w:rsidR="006A5DA0">
        <w:rPr>
          <w:u w:val="single"/>
        </w:rPr>
        <w:t>Attachment 1</w:t>
      </w:r>
      <w:r w:rsidR="006A5DA0">
        <w:t xml:space="preserve"> and</w:t>
      </w:r>
      <w:r w:rsidR="004D5C42">
        <w:t xml:space="preserve"> </w:t>
      </w:r>
      <w:r w:rsidRPr="00DA6F2A">
        <w:t xml:space="preserve">can </w:t>
      </w:r>
      <w:r w:rsidR="009E2C24">
        <w:t xml:space="preserve">also </w:t>
      </w:r>
      <w:r w:rsidRPr="00DA6F2A">
        <w:t xml:space="preserve">be found on the Justice and Community Safety website accompanying this discussion paper. </w:t>
      </w:r>
    </w:p>
    <w:p w14:paraId="5C927A97" w14:textId="373A3442" w:rsidR="00ED211F" w:rsidRPr="004762F4" w:rsidRDefault="00ED211F" w:rsidP="009237DC">
      <w:r w:rsidRPr="00DA6F2A">
        <w:t>The review will</w:t>
      </w:r>
      <w:r w:rsidR="00DF6DB5">
        <w:t xml:space="preserve"> also </w:t>
      </w:r>
      <w:r w:rsidRPr="00DA6F2A">
        <w:t xml:space="preserve">not consider amendments to Part 3A of the Act made by the </w:t>
      </w:r>
      <w:r w:rsidRPr="00E35D3C">
        <w:rPr>
          <w:i/>
          <w:iCs/>
        </w:rPr>
        <w:t>Justice (Age of Criminal Responsibility) Legislation Amendment Act 2023</w:t>
      </w:r>
      <w:r w:rsidRPr="00DA6F2A">
        <w:t xml:space="preserve">, which </w:t>
      </w:r>
      <w:r w:rsidR="00DF6DB5">
        <w:t>will be</w:t>
      </w:r>
      <w:r w:rsidR="00DF6DB5" w:rsidRPr="00DA6F2A">
        <w:t xml:space="preserve"> </w:t>
      </w:r>
      <w:r w:rsidRPr="00DA6F2A">
        <w:t>subject to a separate statutory review (see s</w:t>
      </w:r>
      <w:r w:rsidR="00EE4CED">
        <w:t> </w:t>
      </w:r>
      <w:r w:rsidRPr="00DA6F2A">
        <w:t>801 of that Act).</w:t>
      </w:r>
    </w:p>
    <w:p w14:paraId="744F165A" w14:textId="22858AC1" w:rsidR="006B67D8" w:rsidRDefault="006B67D8" w:rsidP="009237DC">
      <w:pPr>
        <w:pStyle w:val="Heading2"/>
      </w:pPr>
      <w:bookmarkStart w:id="6" w:name="_Toc185335483"/>
      <w:r>
        <w:t>Background</w:t>
      </w:r>
      <w:bookmarkEnd w:id="6"/>
    </w:p>
    <w:p w14:paraId="582023F5" w14:textId="77777777" w:rsidR="00637F9D" w:rsidRDefault="00637F9D" w:rsidP="00E85418">
      <w:pPr>
        <w:pStyle w:val="Heading3"/>
      </w:pPr>
    </w:p>
    <w:p w14:paraId="4A2BE646" w14:textId="3970C63B" w:rsidR="00637F9D" w:rsidRDefault="00D00A6F" w:rsidP="00E85418">
      <w:pPr>
        <w:pStyle w:val="Heading3"/>
      </w:pPr>
      <w:bookmarkStart w:id="7" w:name="_Toc185335484"/>
      <w:r w:rsidRPr="00121551">
        <w:t xml:space="preserve">What is </w:t>
      </w:r>
      <w:r w:rsidR="00AD21B0" w:rsidRPr="00121551">
        <w:t xml:space="preserve">the </w:t>
      </w:r>
      <w:r w:rsidRPr="00121551">
        <w:t xml:space="preserve">Charter of </w:t>
      </w:r>
      <w:r w:rsidR="00270D1D">
        <w:t>R</w:t>
      </w:r>
      <w:r w:rsidRPr="00121551">
        <w:t>ights</w:t>
      </w:r>
      <w:r w:rsidR="00152EB0">
        <w:t xml:space="preserve"> for Victims of Crime</w:t>
      </w:r>
      <w:r w:rsidRPr="00121551">
        <w:t>?</w:t>
      </w:r>
      <w:bookmarkEnd w:id="7"/>
    </w:p>
    <w:p w14:paraId="0F4CB7C2" w14:textId="0E7B79C2" w:rsidR="00B7639F" w:rsidRDefault="009312CF" w:rsidP="005D1B64">
      <w:pPr>
        <w:rPr>
          <w:rStyle w:val="Hyperlink"/>
        </w:rPr>
      </w:pPr>
      <w:r>
        <w:rPr>
          <w:color w:val="000000"/>
          <w:shd w:val="clear" w:color="auto" w:fill="FFFFFF"/>
        </w:rPr>
        <w:t xml:space="preserve">The Charter establishes legislated rights for victims of crime and obligations for justice agencies </w:t>
      </w:r>
      <w:r w:rsidR="07F46763" w:rsidRPr="4DDFAC97">
        <w:rPr>
          <w:color w:val="000000" w:themeColor="text1"/>
        </w:rPr>
        <w:t>that govern how agencies</w:t>
      </w:r>
      <w:r w:rsidR="21EEA034">
        <w:rPr>
          <w:color w:val="000000"/>
          <w:shd w:val="clear" w:color="auto" w:fill="FFFFFF"/>
        </w:rPr>
        <w:t xml:space="preserve"> </w:t>
      </w:r>
      <w:r w:rsidR="7BB91708" w:rsidRPr="4DDFAC97">
        <w:rPr>
          <w:color w:val="000000" w:themeColor="text1"/>
        </w:rPr>
        <w:t>engag</w:t>
      </w:r>
      <w:r w:rsidR="07E678BE" w:rsidRPr="4DDFAC97">
        <w:rPr>
          <w:color w:val="000000" w:themeColor="text1"/>
        </w:rPr>
        <w:t xml:space="preserve">e </w:t>
      </w:r>
      <w:r w:rsidR="7BB91708" w:rsidRPr="4DDFAC97">
        <w:rPr>
          <w:color w:val="000000" w:themeColor="text1"/>
        </w:rPr>
        <w:t xml:space="preserve">with </w:t>
      </w:r>
      <w:r>
        <w:rPr>
          <w:color w:val="000000"/>
          <w:shd w:val="clear" w:color="auto" w:fill="FFFFFF"/>
        </w:rPr>
        <w:t>victims</w:t>
      </w:r>
      <w:r w:rsidR="20D262C9" w:rsidRPr="4DDFAC97">
        <w:rPr>
          <w:color w:val="000000" w:themeColor="text1"/>
        </w:rPr>
        <w:t xml:space="preserve"> throughout the criminal justice system.</w:t>
      </w:r>
      <w:r w:rsidR="003A7ADB">
        <w:rPr>
          <w:color w:val="000000"/>
          <w:shd w:val="clear" w:color="auto" w:fill="FFFFFF"/>
        </w:rPr>
        <w:t xml:space="preserve"> </w:t>
      </w:r>
      <w:r w:rsidR="69AEE06B" w:rsidRPr="4DDFAC97">
        <w:rPr>
          <w:color w:val="000000" w:themeColor="text1"/>
        </w:rPr>
        <w:t xml:space="preserve"> </w:t>
      </w:r>
      <w:r>
        <w:rPr>
          <w:color w:val="000000"/>
          <w:shd w:val="clear" w:color="auto" w:fill="FFFFFF"/>
        </w:rPr>
        <w:t> </w:t>
      </w:r>
      <w:r w:rsidR="158130B3" w:rsidRPr="4DDFAC97">
        <w:rPr>
          <w:color w:val="000000" w:themeColor="text1"/>
        </w:rPr>
        <w:t xml:space="preserve">The Charter also </w:t>
      </w:r>
      <w:r w:rsidR="0060411C">
        <w:t>provide</w:t>
      </w:r>
      <w:r w:rsidR="00AD5BB2">
        <w:t>s</w:t>
      </w:r>
      <w:r w:rsidR="0060411C">
        <w:t xml:space="preserve"> </w:t>
      </w:r>
      <w:r w:rsidR="049F7147">
        <w:t>complaint</w:t>
      </w:r>
      <w:r w:rsidR="21EEA034">
        <w:t xml:space="preserve"> pathway</w:t>
      </w:r>
      <w:r w:rsidR="473A3F58">
        <w:t>s</w:t>
      </w:r>
      <w:r>
        <w:t xml:space="preserve"> </w:t>
      </w:r>
      <w:r w:rsidR="0060411C">
        <w:t xml:space="preserve">if </w:t>
      </w:r>
      <w:r w:rsidR="00EE4CED">
        <w:t>those</w:t>
      </w:r>
      <w:r w:rsidR="0060411C">
        <w:t xml:space="preserve"> rights are </w:t>
      </w:r>
      <w:r w:rsidR="00AD5BB2">
        <w:t>not upheld</w:t>
      </w:r>
      <w:r w:rsidR="007D2DA0" w:rsidRPr="00736B36">
        <w:t>.</w:t>
      </w:r>
      <w:r w:rsidR="003A7ADB">
        <w:t xml:space="preserve"> </w:t>
      </w:r>
      <w:r w:rsidR="79F1C964">
        <w:t>The Charte</w:t>
      </w:r>
      <w:r w:rsidR="3B64A5F1">
        <w:t>r is legislated</w:t>
      </w:r>
      <w:r w:rsidR="06D94BA1">
        <w:t xml:space="preserve"> in</w:t>
      </w:r>
      <w:r w:rsidR="2D398374">
        <w:t xml:space="preserve"> Part 3A of</w:t>
      </w:r>
      <w:r w:rsidR="06D94BA1">
        <w:t xml:space="preserve"> the </w:t>
      </w:r>
      <w:r w:rsidR="06D94BA1" w:rsidRPr="0000624C">
        <w:rPr>
          <w:i/>
          <w:iCs/>
        </w:rPr>
        <w:t xml:space="preserve">Victims of Crime Act </w:t>
      </w:r>
      <w:r w:rsidR="5F91F79E" w:rsidRPr="0000624C">
        <w:rPr>
          <w:i/>
          <w:iCs/>
        </w:rPr>
        <w:t>1994</w:t>
      </w:r>
      <w:r w:rsidR="5F91F79E">
        <w:t xml:space="preserve"> which you can </w:t>
      </w:r>
      <w:r w:rsidR="0000624C">
        <w:t>access</w:t>
      </w:r>
      <w:r w:rsidR="5F91F79E">
        <w:t xml:space="preserve"> in full</w:t>
      </w:r>
      <w:r w:rsidR="0000624C">
        <w:t xml:space="preserve"> here: The </w:t>
      </w:r>
      <w:hyperlink r:id="rId21" w:history="1">
        <w:r w:rsidR="0000624C" w:rsidRPr="0000624C">
          <w:rPr>
            <w:rStyle w:val="Hyperlink"/>
            <w:i/>
            <w:iCs/>
          </w:rPr>
          <w:t>Victims of Crime Act 1994</w:t>
        </w:r>
      </w:hyperlink>
      <w:r w:rsidR="0000624C">
        <w:rPr>
          <w:i/>
          <w:iCs/>
        </w:rPr>
        <w:t>.</w:t>
      </w:r>
      <w:r w:rsidR="0000624C" w:rsidDel="0000624C">
        <w:rPr>
          <w:rStyle w:val="FootnoteReference"/>
        </w:rPr>
        <w:t xml:space="preserve"> </w:t>
      </w:r>
    </w:p>
    <w:p w14:paraId="577DFADA" w14:textId="0B9077AC" w:rsidR="00D91264" w:rsidRDefault="0075600B" w:rsidP="0000624C">
      <w:pPr>
        <w:rPr>
          <w:rFonts w:asciiTheme="minorHAnsi" w:hAnsiTheme="minorHAnsi" w:cstheme="minorHAnsi"/>
        </w:rPr>
      </w:pPr>
      <w:r w:rsidRPr="003E49FE">
        <w:t xml:space="preserve">The Charter </w:t>
      </w:r>
      <w:r w:rsidR="00B7639F">
        <w:t>provides specific</w:t>
      </w:r>
      <w:r w:rsidR="007D2DA0">
        <w:t xml:space="preserve"> rights for victims of crime in the following areas: </w:t>
      </w:r>
    </w:p>
    <w:p w14:paraId="2778FBBB" w14:textId="05D897A8" w:rsidR="00D91264" w:rsidRDefault="008C725A">
      <w:pPr>
        <w:pStyle w:val="ListParagraph"/>
        <w:numPr>
          <w:ilvl w:val="0"/>
          <w:numId w:val="18"/>
        </w:numPr>
        <w:spacing w:before="0"/>
        <w:rPr>
          <w:rFonts w:asciiTheme="minorHAnsi" w:hAnsiTheme="minorHAnsi" w:cstheme="minorHAnsi"/>
        </w:rPr>
      </w:pPr>
      <w:r w:rsidRPr="00D91264">
        <w:rPr>
          <w:rFonts w:asciiTheme="minorHAnsi" w:hAnsiTheme="minorHAnsi" w:cstheme="minorHAnsi"/>
        </w:rPr>
        <w:t>R</w:t>
      </w:r>
      <w:r w:rsidR="00811462" w:rsidRPr="00D91264">
        <w:rPr>
          <w:rFonts w:asciiTheme="minorHAnsi" w:hAnsiTheme="minorHAnsi" w:cstheme="minorHAnsi"/>
        </w:rPr>
        <w:t>espect</w:t>
      </w:r>
      <w:r>
        <w:rPr>
          <w:rFonts w:asciiTheme="minorHAnsi" w:hAnsiTheme="minorHAnsi" w:cstheme="minorHAnsi"/>
        </w:rPr>
        <w:t xml:space="preserve">ful engagement and protections relating to </w:t>
      </w:r>
      <w:r w:rsidR="00811462" w:rsidRPr="00D91264">
        <w:rPr>
          <w:rFonts w:asciiTheme="minorHAnsi" w:hAnsiTheme="minorHAnsi" w:cstheme="minorHAnsi"/>
        </w:rPr>
        <w:t xml:space="preserve">privacy and </w:t>
      </w:r>
      <w:proofErr w:type="gramStart"/>
      <w:r w:rsidR="00811462" w:rsidRPr="00D91264">
        <w:rPr>
          <w:rFonts w:asciiTheme="minorHAnsi" w:hAnsiTheme="minorHAnsi" w:cstheme="minorHAnsi"/>
        </w:rPr>
        <w:t>safety</w:t>
      </w:r>
      <w:r w:rsidR="00C4672B">
        <w:rPr>
          <w:rFonts w:asciiTheme="minorHAnsi" w:hAnsiTheme="minorHAnsi" w:cstheme="minorHAnsi"/>
        </w:rPr>
        <w:t>;</w:t>
      </w:r>
      <w:proofErr w:type="gramEnd"/>
    </w:p>
    <w:p w14:paraId="1C9A0544" w14:textId="613EC88B" w:rsidR="00D91264" w:rsidRDefault="00811462">
      <w:pPr>
        <w:pStyle w:val="ListParagraph"/>
        <w:numPr>
          <w:ilvl w:val="0"/>
          <w:numId w:val="18"/>
        </w:numPr>
        <w:spacing w:before="0"/>
        <w:rPr>
          <w:rFonts w:asciiTheme="minorHAnsi" w:hAnsiTheme="minorHAnsi" w:cstheme="minorHAnsi"/>
        </w:rPr>
      </w:pPr>
      <w:r w:rsidRPr="00D91264">
        <w:rPr>
          <w:rFonts w:asciiTheme="minorHAnsi" w:hAnsiTheme="minorHAnsi" w:cstheme="minorHAnsi"/>
        </w:rPr>
        <w:t xml:space="preserve">access to support, services, legal and financial </w:t>
      </w:r>
      <w:proofErr w:type="gramStart"/>
      <w:r w:rsidRPr="00D91264">
        <w:rPr>
          <w:rFonts w:asciiTheme="minorHAnsi" w:hAnsiTheme="minorHAnsi" w:cstheme="minorHAnsi"/>
        </w:rPr>
        <w:t>assistance</w:t>
      </w:r>
      <w:r w:rsidR="00C4672B">
        <w:rPr>
          <w:rFonts w:asciiTheme="minorHAnsi" w:hAnsiTheme="minorHAnsi" w:cstheme="minorHAnsi"/>
        </w:rPr>
        <w:t>;</w:t>
      </w:r>
      <w:proofErr w:type="gramEnd"/>
    </w:p>
    <w:p w14:paraId="77C973A3" w14:textId="40A06565" w:rsidR="00D91264" w:rsidRDefault="00811462">
      <w:pPr>
        <w:pStyle w:val="ListParagraph"/>
        <w:numPr>
          <w:ilvl w:val="0"/>
          <w:numId w:val="18"/>
        </w:numPr>
        <w:spacing w:before="0"/>
        <w:rPr>
          <w:rFonts w:asciiTheme="minorHAnsi" w:hAnsiTheme="minorHAnsi" w:cstheme="minorHAnsi"/>
        </w:rPr>
      </w:pPr>
      <w:r w:rsidRPr="00D91264">
        <w:rPr>
          <w:rFonts w:asciiTheme="minorHAnsi" w:hAnsiTheme="minorHAnsi" w:cstheme="minorHAnsi"/>
        </w:rPr>
        <w:t xml:space="preserve">information about the administration of justice </w:t>
      </w:r>
      <w:proofErr w:type="gramStart"/>
      <w:r w:rsidRPr="00D91264">
        <w:rPr>
          <w:rFonts w:asciiTheme="minorHAnsi" w:hAnsiTheme="minorHAnsi" w:cstheme="minorHAnsi"/>
        </w:rPr>
        <w:t>processes</w:t>
      </w:r>
      <w:r w:rsidR="00C4672B">
        <w:rPr>
          <w:rFonts w:asciiTheme="minorHAnsi" w:hAnsiTheme="minorHAnsi" w:cstheme="minorHAnsi"/>
        </w:rPr>
        <w:t>;</w:t>
      </w:r>
      <w:proofErr w:type="gramEnd"/>
    </w:p>
    <w:p w14:paraId="12587FB4" w14:textId="645EB8EB" w:rsidR="003E7605" w:rsidRDefault="00811462">
      <w:pPr>
        <w:pStyle w:val="ListParagraph"/>
        <w:numPr>
          <w:ilvl w:val="0"/>
          <w:numId w:val="18"/>
        </w:numPr>
        <w:spacing w:before="0"/>
        <w:rPr>
          <w:rFonts w:asciiTheme="minorHAnsi" w:hAnsiTheme="minorHAnsi" w:cstheme="minorHAnsi"/>
        </w:rPr>
      </w:pPr>
      <w:r w:rsidRPr="00D91264">
        <w:rPr>
          <w:rFonts w:asciiTheme="minorHAnsi" w:hAnsiTheme="minorHAnsi" w:cstheme="minorHAnsi"/>
        </w:rPr>
        <w:t>information about investigations, proceedings and decisions</w:t>
      </w:r>
      <w:r w:rsidR="00C4672B">
        <w:rPr>
          <w:rFonts w:asciiTheme="minorHAnsi" w:hAnsiTheme="minorHAnsi" w:cstheme="minorHAnsi"/>
        </w:rPr>
        <w:t>;</w:t>
      </w:r>
      <w:r w:rsidRPr="00D91264">
        <w:rPr>
          <w:rFonts w:asciiTheme="minorHAnsi" w:hAnsiTheme="minorHAnsi" w:cstheme="minorHAnsi"/>
        </w:rPr>
        <w:t xml:space="preserve"> and </w:t>
      </w:r>
    </w:p>
    <w:p w14:paraId="36C554EA" w14:textId="5AF578E9" w:rsidR="00D91264" w:rsidRPr="00E077EE" w:rsidRDefault="003E7605">
      <w:pPr>
        <w:pStyle w:val="ListParagraph"/>
        <w:numPr>
          <w:ilvl w:val="0"/>
          <w:numId w:val="18"/>
        </w:numPr>
        <w:spacing w:before="0"/>
        <w:rPr>
          <w:rFonts w:asciiTheme="minorHAnsi" w:hAnsiTheme="minorHAnsi" w:cstheme="minorHAnsi"/>
        </w:rPr>
      </w:pPr>
      <w:r w:rsidRPr="00D91264">
        <w:rPr>
          <w:rFonts w:asciiTheme="minorHAnsi" w:hAnsiTheme="minorHAnsi" w:cstheme="minorHAnsi"/>
        </w:rPr>
        <w:t xml:space="preserve">participation in proceedings. </w:t>
      </w:r>
    </w:p>
    <w:p w14:paraId="39050EB7" w14:textId="77777777" w:rsidR="009312CF" w:rsidRDefault="009312CF" w:rsidP="005D1B64">
      <w:pPr>
        <w:spacing w:before="0"/>
      </w:pPr>
      <w:r w:rsidRPr="009312CF">
        <w:rPr>
          <w:iCs/>
        </w:rPr>
        <w:t xml:space="preserve">The Charter </w:t>
      </w:r>
      <w:r w:rsidRPr="00736B36">
        <w:t xml:space="preserve">is </w:t>
      </w:r>
      <w:r>
        <w:t xml:space="preserve">now </w:t>
      </w:r>
      <w:r w:rsidRPr="00736B36">
        <w:t xml:space="preserve">the most comprehensive, legislated set of rights for victims of crime </w:t>
      </w:r>
      <w:r>
        <w:t>with</w:t>
      </w:r>
      <w:r w:rsidRPr="00736B36">
        <w:t>in Australia.</w:t>
      </w:r>
      <w:r w:rsidRPr="00736B36">
        <w:rPr>
          <w:rStyle w:val="FootnoteReference"/>
          <w:rFonts w:asciiTheme="minorHAnsi" w:hAnsiTheme="minorHAnsi" w:cstheme="minorHAnsi"/>
          <w:color w:val="002060"/>
          <w:szCs w:val="22"/>
        </w:rPr>
        <w:footnoteReference w:id="3"/>
      </w:r>
      <w:r>
        <w:t xml:space="preserve"> </w:t>
      </w:r>
    </w:p>
    <w:p w14:paraId="6EEB4E89" w14:textId="081DF21B" w:rsidR="006A5DA0" w:rsidRDefault="006A5DA0" w:rsidP="006A5DA0">
      <w:pPr>
        <w:rPr>
          <w:color w:val="000000" w:themeColor="text1"/>
        </w:rPr>
      </w:pPr>
      <w:r>
        <w:rPr>
          <w:color w:val="000000"/>
          <w:shd w:val="clear" w:color="auto" w:fill="FFFFFF"/>
        </w:rPr>
        <w:t xml:space="preserve">The </w:t>
      </w:r>
      <w:r w:rsidRPr="003E49FE">
        <w:t>accountability framework</w:t>
      </w:r>
      <w:r>
        <w:t xml:space="preserve"> established</w:t>
      </w:r>
      <w:r w:rsidRPr="003E49FE">
        <w:t xml:space="preserve"> in the </w:t>
      </w:r>
      <w:r>
        <w:t xml:space="preserve">Charter </w:t>
      </w:r>
      <w:r w:rsidRPr="003E49FE">
        <w:t xml:space="preserve">and the </w:t>
      </w:r>
      <w:r w:rsidRPr="0083156C">
        <w:rPr>
          <w:i/>
          <w:iCs/>
        </w:rPr>
        <w:t>Human Rights Commission Act 2005</w:t>
      </w:r>
      <w:r w:rsidRPr="003E49FE">
        <w:t xml:space="preserve"> (</w:t>
      </w:r>
      <w:r w:rsidR="00DC3E0C">
        <w:t xml:space="preserve">the </w:t>
      </w:r>
      <w:r w:rsidRPr="003E49FE">
        <w:t>HRC Act), gives victims access to processes for making complaints and raising concerns where a victim right in the Charter has not been upheld by an obligated agency</w:t>
      </w:r>
      <w:r>
        <w:t xml:space="preserve">. </w:t>
      </w:r>
      <w:r w:rsidR="5C01C74C">
        <w:t xml:space="preserve">The </w:t>
      </w:r>
      <w:r w:rsidR="6E92F2F6">
        <w:t xml:space="preserve">effectiveness of the accountability framework is one of the </w:t>
      </w:r>
      <w:r w:rsidR="575E6DA9">
        <w:t>issues being considered as part of this review.</w:t>
      </w:r>
      <w:r w:rsidR="5C01C74C">
        <w:t xml:space="preserve"> </w:t>
      </w:r>
      <w:r w:rsidR="27CF4828" w:rsidRPr="009312CF">
        <w:rPr>
          <w:color w:val="000000"/>
          <w:shd w:val="clear" w:color="auto" w:fill="FFFFFF"/>
        </w:rPr>
        <w:t xml:space="preserve"> </w:t>
      </w:r>
    </w:p>
    <w:p w14:paraId="5F8178D7" w14:textId="2246600B" w:rsidR="00032C0F" w:rsidRPr="005D1B64" w:rsidRDefault="00032C0F" w:rsidP="006730DF">
      <w:pPr>
        <w:rPr>
          <w:rFonts w:asciiTheme="minorHAnsi" w:hAnsiTheme="minorHAnsi" w:cstheme="minorBidi"/>
        </w:rPr>
      </w:pPr>
      <w:r w:rsidRPr="0C7D8ABD">
        <w:rPr>
          <w:rFonts w:asciiTheme="minorHAnsi" w:hAnsiTheme="minorHAnsi" w:cstheme="minorBidi"/>
        </w:rPr>
        <w:t xml:space="preserve">Under section 8(1), the term </w:t>
      </w:r>
      <w:r w:rsidR="006730DF" w:rsidRPr="0C7D8ABD">
        <w:rPr>
          <w:rFonts w:asciiTheme="minorHAnsi" w:hAnsiTheme="minorHAnsi" w:cstheme="minorBidi"/>
        </w:rPr>
        <w:t>“</w:t>
      </w:r>
      <w:r w:rsidRPr="0C7D8ABD">
        <w:rPr>
          <w:rFonts w:asciiTheme="minorHAnsi" w:hAnsiTheme="minorHAnsi" w:cstheme="minorBidi"/>
        </w:rPr>
        <w:t>justice agency</w:t>
      </w:r>
      <w:r w:rsidR="006730DF" w:rsidRPr="0C7D8ABD">
        <w:rPr>
          <w:rFonts w:asciiTheme="minorHAnsi" w:hAnsiTheme="minorHAnsi" w:cstheme="minorBidi"/>
        </w:rPr>
        <w:t>”</w:t>
      </w:r>
      <w:r w:rsidRPr="0C7D8ABD">
        <w:rPr>
          <w:rFonts w:asciiTheme="minorHAnsi" w:hAnsiTheme="minorHAnsi" w:cstheme="minorBidi"/>
        </w:rPr>
        <w:t xml:space="preserve"> is defined</w:t>
      </w:r>
      <w:r w:rsidR="0038539E" w:rsidRPr="0C7D8ABD">
        <w:rPr>
          <w:rFonts w:asciiTheme="minorHAnsi" w:hAnsiTheme="minorHAnsi" w:cstheme="minorBidi"/>
        </w:rPr>
        <w:t xml:space="preserve"> </w:t>
      </w:r>
      <w:r w:rsidR="0038539E" w:rsidRPr="0C7D8ABD">
        <w:rPr>
          <w:rFonts w:asciiTheme="minorHAnsi" w:hAnsiTheme="minorHAnsi" w:cstheme="minorBidi"/>
          <w:color w:val="1C1C1C"/>
          <w:shd w:val="clear" w:color="auto" w:fill="FFFFFF"/>
        </w:rPr>
        <w:t>in the Charter to apply to a mix of separate agencies and specific parts of agencies carrying out specific functions.</w:t>
      </w:r>
      <w:r w:rsidR="009312CF" w:rsidRPr="0C7D8ABD">
        <w:rPr>
          <w:rFonts w:asciiTheme="minorHAnsi" w:hAnsiTheme="minorHAnsi" w:cstheme="minorBidi"/>
          <w:color w:val="1C1C1C"/>
          <w:shd w:val="clear" w:color="auto" w:fill="FFFFFF"/>
        </w:rPr>
        <w:t xml:space="preserve"> </w:t>
      </w:r>
      <w:r w:rsidRPr="0C7D8ABD">
        <w:rPr>
          <w:rFonts w:asciiTheme="minorHAnsi" w:hAnsiTheme="minorHAnsi" w:cstheme="minorBidi"/>
        </w:rPr>
        <w:t xml:space="preserve">The Act allows a </w:t>
      </w:r>
      <w:r w:rsidR="00E17847" w:rsidRPr="0C7D8ABD">
        <w:rPr>
          <w:rFonts w:asciiTheme="minorHAnsi" w:hAnsiTheme="minorHAnsi" w:cstheme="minorBidi"/>
        </w:rPr>
        <w:t>D</w:t>
      </w:r>
      <w:r w:rsidRPr="0C7D8ABD">
        <w:rPr>
          <w:rFonts w:asciiTheme="minorHAnsi" w:hAnsiTheme="minorHAnsi" w:cstheme="minorBidi"/>
        </w:rPr>
        <w:t>irector-</w:t>
      </w:r>
      <w:r w:rsidR="00E17847" w:rsidRPr="0C7D8ABD">
        <w:rPr>
          <w:rFonts w:asciiTheme="minorHAnsi" w:hAnsiTheme="minorHAnsi" w:cstheme="minorBidi"/>
        </w:rPr>
        <w:t>G</w:t>
      </w:r>
      <w:r w:rsidRPr="0C7D8ABD">
        <w:rPr>
          <w:rFonts w:asciiTheme="minorHAnsi" w:hAnsiTheme="minorHAnsi" w:cstheme="minorBidi"/>
        </w:rPr>
        <w:t xml:space="preserve">eneral to </w:t>
      </w:r>
      <w:r w:rsidRPr="00B668B0">
        <w:rPr>
          <w:rFonts w:asciiTheme="minorHAnsi" w:hAnsiTheme="minorHAnsi" w:cstheme="minorBidi"/>
        </w:rPr>
        <w:t xml:space="preserve">delegate to a public </w:t>
      </w:r>
      <w:r w:rsidR="00B668B0" w:rsidRPr="00C04A30">
        <w:rPr>
          <w:rFonts w:asciiTheme="minorHAnsi" w:hAnsiTheme="minorHAnsi" w:cstheme="minorBidi"/>
        </w:rPr>
        <w:t xml:space="preserve">sector </w:t>
      </w:r>
      <w:r w:rsidRPr="00B668B0">
        <w:rPr>
          <w:rFonts w:asciiTheme="minorHAnsi" w:hAnsiTheme="minorHAnsi" w:cstheme="minorBidi"/>
        </w:rPr>
        <w:t>employee or</w:t>
      </w:r>
      <w:r w:rsidRPr="0C7D8ABD">
        <w:rPr>
          <w:rFonts w:asciiTheme="minorHAnsi" w:hAnsiTheme="minorHAnsi" w:cstheme="minorBidi"/>
        </w:rPr>
        <w:t xml:space="preserve"> another person a function given to the director-general under the </w:t>
      </w:r>
      <w:r w:rsidRPr="0C7D8ABD">
        <w:rPr>
          <w:rFonts w:asciiTheme="minorHAnsi" w:hAnsiTheme="minorHAnsi" w:cstheme="minorBidi"/>
        </w:rPr>
        <w:lastRenderedPageBreak/>
        <w:t>Act.</w:t>
      </w:r>
      <w:r w:rsidR="00B668B0">
        <w:rPr>
          <w:rStyle w:val="FootnoteReference"/>
          <w:rFonts w:asciiTheme="minorHAnsi" w:hAnsiTheme="minorHAnsi" w:cstheme="minorBidi"/>
        </w:rPr>
        <w:footnoteReference w:id="4"/>
      </w:r>
      <w:r w:rsidRPr="0C7D8ABD">
        <w:rPr>
          <w:rFonts w:asciiTheme="minorHAnsi" w:hAnsiTheme="minorHAnsi" w:cstheme="minorBidi"/>
        </w:rPr>
        <w:t xml:space="preserve"> </w:t>
      </w:r>
      <w:bookmarkStart w:id="8" w:name="_Toc161670960"/>
      <w:r w:rsidRPr="0C7D8ABD">
        <w:rPr>
          <w:rFonts w:asciiTheme="minorHAnsi" w:hAnsiTheme="minorHAnsi" w:cstheme="minorBidi"/>
        </w:rPr>
        <w:t xml:space="preserve">This </w:t>
      </w:r>
      <w:r w:rsidR="00523711">
        <w:rPr>
          <w:rFonts w:asciiTheme="minorHAnsi" w:hAnsiTheme="minorHAnsi" w:cstheme="minorBidi"/>
        </w:rPr>
        <w:t>principle</w:t>
      </w:r>
      <w:r w:rsidRPr="0C7D8ABD">
        <w:rPr>
          <w:rFonts w:asciiTheme="minorHAnsi" w:hAnsiTheme="minorHAnsi" w:cstheme="minorBidi"/>
        </w:rPr>
        <w:t xml:space="preserve"> applies</w:t>
      </w:r>
      <w:r w:rsidR="006730DF" w:rsidRPr="0C7D8ABD">
        <w:rPr>
          <w:rFonts w:asciiTheme="minorHAnsi" w:hAnsiTheme="minorHAnsi" w:cstheme="minorBidi"/>
        </w:rPr>
        <w:t xml:space="preserve"> </w:t>
      </w:r>
      <w:r w:rsidR="00523711">
        <w:rPr>
          <w:rFonts w:asciiTheme="minorHAnsi" w:hAnsiTheme="minorHAnsi" w:cstheme="minorBidi"/>
        </w:rPr>
        <w:t>to section 29A (</w:t>
      </w:r>
      <w:r w:rsidR="006730DF" w:rsidRPr="0C7D8ABD">
        <w:rPr>
          <w:rFonts w:asciiTheme="minorHAnsi" w:hAnsiTheme="minorHAnsi" w:cstheme="minorBidi"/>
        </w:rPr>
        <w:t>Part 6</w:t>
      </w:r>
      <w:r w:rsidR="00523711">
        <w:rPr>
          <w:rFonts w:asciiTheme="minorHAnsi" w:hAnsiTheme="minorHAnsi" w:cstheme="minorBidi"/>
        </w:rPr>
        <w:t>)</w:t>
      </w:r>
      <w:r w:rsidR="006730DF" w:rsidRPr="0C7D8ABD">
        <w:rPr>
          <w:rFonts w:asciiTheme="minorHAnsi" w:hAnsiTheme="minorHAnsi" w:cstheme="minorBidi"/>
        </w:rPr>
        <w:t xml:space="preserve"> of the Act, which allows </w:t>
      </w:r>
      <w:bookmarkEnd w:id="8"/>
      <w:r w:rsidR="006730DF" w:rsidRPr="0C7D8ABD">
        <w:rPr>
          <w:rFonts w:asciiTheme="minorHAnsi" w:hAnsiTheme="minorHAnsi" w:cstheme="minorBidi"/>
        </w:rPr>
        <w:t xml:space="preserve">the </w:t>
      </w:r>
      <w:r w:rsidR="00E17847" w:rsidRPr="0C7D8ABD">
        <w:rPr>
          <w:rFonts w:asciiTheme="minorHAnsi" w:hAnsiTheme="minorHAnsi" w:cstheme="minorBidi"/>
        </w:rPr>
        <w:t>C</w:t>
      </w:r>
      <w:r w:rsidRPr="0C7D8ABD">
        <w:rPr>
          <w:rFonts w:asciiTheme="minorHAnsi" w:hAnsiTheme="minorHAnsi" w:cstheme="minorBidi"/>
        </w:rPr>
        <w:t xml:space="preserve">hief </w:t>
      </w:r>
      <w:r w:rsidR="00E17847" w:rsidRPr="0C7D8ABD">
        <w:rPr>
          <w:rFonts w:asciiTheme="minorHAnsi" w:hAnsiTheme="minorHAnsi" w:cstheme="minorBidi"/>
        </w:rPr>
        <w:t>P</w:t>
      </w:r>
      <w:r w:rsidRPr="0C7D8ABD">
        <w:rPr>
          <w:rFonts w:asciiTheme="minorHAnsi" w:hAnsiTheme="minorHAnsi" w:cstheme="minorBidi"/>
        </w:rPr>
        <w:t xml:space="preserve">olice </w:t>
      </w:r>
      <w:r w:rsidR="00E17847" w:rsidRPr="0C7D8ABD">
        <w:rPr>
          <w:rFonts w:asciiTheme="minorHAnsi" w:hAnsiTheme="minorHAnsi" w:cstheme="minorBidi"/>
        </w:rPr>
        <w:t>O</w:t>
      </w:r>
      <w:r w:rsidRPr="0C7D8ABD">
        <w:rPr>
          <w:rFonts w:asciiTheme="minorHAnsi" w:hAnsiTheme="minorHAnsi" w:cstheme="minorBidi"/>
        </w:rPr>
        <w:t xml:space="preserve">fficer </w:t>
      </w:r>
      <w:r w:rsidR="006730DF" w:rsidRPr="0C7D8ABD">
        <w:rPr>
          <w:rFonts w:asciiTheme="minorHAnsi" w:hAnsiTheme="minorHAnsi" w:cstheme="minorBidi"/>
        </w:rPr>
        <w:t>to delegate</w:t>
      </w:r>
      <w:r w:rsidRPr="0C7D8ABD">
        <w:rPr>
          <w:rFonts w:asciiTheme="minorHAnsi" w:hAnsiTheme="minorHAnsi" w:cstheme="minorBidi"/>
        </w:rPr>
        <w:t xml:space="preserve"> a function under the Act to a police officer.</w:t>
      </w:r>
    </w:p>
    <w:p w14:paraId="539EA0D8" w14:textId="42ADDD41" w:rsidR="00AF436D" w:rsidRPr="00AF436D" w:rsidRDefault="0038539E" w:rsidP="00032C0F">
      <w:pPr>
        <w:rPr>
          <w:rFonts w:asciiTheme="minorHAnsi" w:hAnsiTheme="minorHAnsi" w:cstheme="minorHAnsi"/>
          <w:color w:val="1C1C1C"/>
          <w:shd w:val="clear" w:color="auto" w:fill="FFFFFF"/>
        </w:rPr>
      </w:pPr>
      <w:r w:rsidRPr="0AD88524">
        <w:rPr>
          <w:rFonts w:asciiTheme="minorHAnsi" w:hAnsiTheme="minorHAnsi" w:cstheme="minorBidi"/>
          <w:color w:val="1C1C1C"/>
          <w:shd w:val="clear" w:color="auto" w:fill="FFFFFF"/>
        </w:rPr>
        <w:t xml:space="preserve">For simplicity throughout the paper, the relevant justice agency may be referred to as the business unit or area responsible, with appropriate delegation to uphold the right, rather than mentioning the director-general, commissioner, or chief of police themselves. </w:t>
      </w:r>
    </w:p>
    <w:p w14:paraId="7025E51A" w14:textId="555098EF" w:rsidR="00AA7994" w:rsidRPr="00AA7994" w:rsidRDefault="007D2DA0" w:rsidP="009237DC">
      <w:pPr>
        <w:spacing w:before="0"/>
        <w:rPr>
          <w:rFonts w:asciiTheme="minorHAnsi" w:hAnsiTheme="minorHAnsi" w:cstheme="minorHAnsi"/>
        </w:rPr>
      </w:pPr>
      <w:r>
        <w:rPr>
          <w:rFonts w:asciiTheme="minorHAnsi" w:hAnsiTheme="minorHAnsi" w:cstheme="minorHAnsi"/>
        </w:rPr>
        <w:t>Justice agencies</w:t>
      </w:r>
      <w:r w:rsidR="00032C0F">
        <w:rPr>
          <w:rFonts w:asciiTheme="minorHAnsi" w:hAnsiTheme="minorHAnsi" w:cstheme="minorHAnsi"/>
        </w:rPr>
        <w:t xml:space="preserve"> who exercise functions and </w:t>
      </w:r>
      <w:r w:rsidR="00117B99">
        <w:rPr>
          <w:rFonts w:asciiTheme="minorHAnsi" w:hAnsiTheme="minorHAnsi" w:cstheme="minorHAnsi"/>
        </w:rPr>
        <w:t xml:space="preserve">must </w:t>
      </w:r>
      <w:r w:rsidR="00032C0F">
        <w:rPr>
          <w:rFonts w:asciiTheme="minorHAnsi" w:hAnsiTheme="minorHAnsi" w:cstheme="minorHAnsi"/>
        </w:rPr>
        <w:t>uphold</w:t>
      </w:r>
      <w:r>
        <w:rPr>
          <w:rFonts w:asciiTheme="minorHAnsi" w:hAnsiTheme="minorHAnsi" w:cstheme="minorHAnsi"/>
        </w:rPr>
        <w:t xml:space="preserve"> obligations</w:t>
      </w:r>
      <w:r w:rsidR="00032C0F">
        <w:rPr>
          <w:rFonts w:asciiTheme="minorHAnsi" w:hAnsiTheme="minorHAnsi" w:cstheme="minorHAnsi"/>
        </w:rPr>
        <w:t xml:space="preserve"> under the </w:t>
      </w:r>
      <w:r w:rsidR="008359CA">
        <w:rPr>
          <w:rFonts w:asciiTheme="minorHAnsi" w:hAnsiTheme="minorHAnsi" w:cstheme="minorHAnsi"/>
        </w:rPr>
        <w:t>C</w:t>
      </w:r>
      <w:r w:rsidR="00032C0F">
        <w:rPr>
          <w:rFonts w:asciiTheme="minorHAnsi" w:hAnsiTheme="minorHAnsi" w:cstheme="minorHAnsi"/>
        </w:rPr>
        <w:t>harter</w:t>
      </w:r>
      <w:r>
        <w:rPr>
          <w:rFonts w:asciiTheme="minorHAnsi" w:hAnsiTheme="minorHAnsi" w:cstheme="minorHAnsi"/>
        </w:rPr>
        <w:t xml:space="preserve"> include:</w:t>
      </w:r>
    </w:p>
    <w:p w14:paraId="367FC39F" w14:textId="3D66E532" w:rsidR="00AA7994" w:rsidRPr="006730DF" w:rsidRDefault="00811462">
      <w:pPr>
        <w:pStyle w:val="ListParagraph"/>
        <w:numPr>
          <w:ilvl w:val="0"/>
          <w:numId w:val="19"/>
        </w:numPr>
        <w:spacing w:before="0"/>
        <w:rPr>
          <w:rFonts w:asciiTheme="minorHAnsi" w:hAnsiTheme="minorHAnsi" w:cstheme="minorHAnsi"/>
        </w:rPr>
      </w:pPr>
      <w:r w:rsidRPr="006730DF">
        <w:rPr>
          <w:rFonts w:asciiTheme="minorHAnsi" w:hAnsiTheme="minorHAnsi" w:cstheme="minorHAnsi"/>
        </w:rPr>
        <w:t xml:space="preserve">ACT </w:t>
      </w:r>
      <w:proofErr w:type="gramStart"/>
      <w:r w:rsidRPr="006730DF">
        <w:rPr>
          <w:rFonts w:asciiTheme="minorHAnsi" w:hAnsiTheme="minorHAnsi" w:cstheme="minorHAnsi"/>
        </w:rPr>
        <w:t>Policing</w:t>
      </w:r>
      <w:r w:rsidR="007D2DA0" w:rsidRPr="006730DF">
        <w:rPr>
          <w:rFonts w:asciiTheme="minorHAnsi" w:hAnsiTheme="minorHAnsi" w:cstheme="minorHAnsi"/>
        </w:rPr>
        <w:t>;</w:t>
      </w:r>
      <w:proofErr w:type="gramEnd"/>
    </w:p>
    <w:p w14:paraId="127CE513" w14:textId="2F738C73" w:rsidR="00AA7994" w:rsidRPr="006730DF" w:rsidRDefault="008F109B">
      <w:pPr>
        <w:pStyle w:val="ListParagraph"/>
        <w:numPr>
          <w:ilvl w:val="0"/>
          <w:numId w:val="19"/>
        </w:numPr>
        <w:spacing w:before="0"/>
        <w:rPr>
          <w:rFonts w:asciiTheme="minorHAnsi" w:hAnsiTheme="minorHAnsi" w:cstheme="minorHAnsi"/>
        </w:rPr>
      </w:pPr>
      <w:r w:rsidRPr="006730DF">
        <w:rPr>
          <w:rFonts w:asciiTheme="minorHAnsi" w:hAnsiTheme="minorHAnsi" w:cstheme="minorHAnsi"/>
        </w:rPr>
        <w:t xml:space="preserve">The Office of the </w:t>
      </w:r>
      <w:r w:rsidR="00811462" w:rsidRPr="006730DF">
        <w:rPr>
          <w:rFonts w:asciiTheme="minorHAnsi" w:hAnsiTheme="minorHAnsi" w:cstheme="minorHAnsi"/>
        </w:rPr>
        <w:t>ACT Director of Public Prosecutions</w:t>
      </w:r>
      <w:r w:rsidR="00DB7026" w:rsidRPr="006730DF">
        <w:rPr>
          <w:rFonts w:asciiTheme="minorHAnsi" w:hAnsiTheme="minorHAnsi" w:cstheme="minorHAnsi"/>
        </w:rPr>
        <w:t xml:space="preserve"> (DPP</w:t>
      </w:r>
      <w:proofErr w:type="gramStart"/>
      <w:r w:rsidR="00DB7026" w:rsidRPr="006730DF">
        <w:rPr>
          <w:rFonts w:asciiTheme="minorHAnsi" w:hAnsiTheme="minorHAnsi" w:cstheme="minorHAnsi"/>
        </w:rPr>
        <w:t>)</w:t>
      </w:r>
      <w:r w:rsidR="007D2DA0" w:rsidRPr="006730DF">
        <w:rPr>
          <w:rFonts w:asciiTheme="minorHAnsi" w:hAnsiTheme="minorHAnsi" w:cstheme="minorHAnsi"/>
        </w:rPr>
        <w:t>;</w:t>
      </w:r>
      <w:proofErr w:type="gramEnd"/>
    </w:p>
    <w:p w14:paraId="2D896C68" w14:textId="7EDFF715" w:rsidR="00AA7994" w:rsidRPr="006730DF" w:rsidRDefault="00811462">
      <w:pPr>
        <w:pStyle w:val="ListParagraph"/>
        <w:numPr>
          <w:ilvl w:val="0"/>
          <w:numId w:val="19"/>
        </w:numPr>
        <w:spacing w:before="0"/>
        <w:rPr>
          <w:rFonts w:asciiTheme="minorHAnsi" w:hAnsiTheme="minorHAnsi" w:cstheme="minorHAnsi"/>
        </w:rPr>
      </w:pPr>
      <w:r w:rsidRPr="006730DF">
        <w:rPr>
          <w:rFonts w:asciiTheme="minorHAnsi" w:hAnsiTheme="minorHAnsi" w:cstheme="minorHAnsi"/>
        </w:rPr>
        <w:t>ACT Courts and Tribunal</w:t>
      </w:r>
      <w:r w:rsidR="005C6C7D" w:rsidRPr="006730DF">
        <w:rPr>
          <w:rFonts w:asciiTheme="minorHAnsi" w:hAnsiTheme="minorHAnsi" w:cstheme="minorHAnsi"/>
        </w:rPr>
        <w:t xml:space="preserve"> </w:t>
      </w:r>
      <w:r w:rsidR="007D2DA0" w:rsidRPr="006730DF">
        <w:rPr>
          <w:rFonts w:asciiTheme="minorHAnsi" w:hAnsiTheme="minorHAnsi" w:cstheme="minorHAnsi"/>
        </w:rPr>
        <w:t xml:space="preserve">when </w:t>
      </w:r>
      <w:r w:rsidRPr="006730DF">
        <w:rPr>
          <w:rFonts w:asciiTheme="minorHAnsi" w:hAnsiTheme="minorHAnsi" w:cstheme="minorHAnsi"/>
        </w:rPr>
        <w:t>acting in an administrative </w:t>
      </w:r>
      <w:proofErr w:type="gramStart"/>
      <w:r w:rsidRPr="006730DF">
        <w:rPr>
          <w:rFonts w:asciiTheme="minorHAnsi" w:hAnsiTheme="minorHAnsi" w:cstheme="minorHAnsi"/>
        </w:rPr>
        <w:t>capacity</w:t>
      </w:r>
      <w:r w:rsidR="007D2DA0" w:rsidRPr="006730DF">
        <w:rPr>
          <w:rFonts w:asciiTheme="minorHAnsi" w:hAnsiTheme="minorHAnsi" w:cstheme="minorHAnsi"/>
        </w:rPr>
        <w:t>;</w:t>
      </w:r>
      <w:proofErr w:type="gramEnd"/>
    </w:p>
    <w:p w14:paraId="5FDA1176" w14:textId="7116E2A0" w:rsidR="00AA7994" w:rsidRPr="006730DF" w:rsidRDefault="00811462">
      <w:pPr>
        <w:pStyle w:val="ListParagraph"/>
        <w:numPr>
          <w:ilvl w:val="0"/>
          <w:numId w:val="19"/>
        </w:numPr>
        <w:spacing w:before="0"/>
        <w:rPr>
          <w:rFonts w:asciiTheme="minorHAnsi" w:hAnsiTheme="minorHAnsi" w:cstheme="minorHAnsi"/>
        </w:rPr>
      </w:pPr>
      <w:r w:rsidRPr="006730DF">
        <w:rPr>
          <w:rFonts w:asciiTheme="minorHAnsi" w:hAnsiTheme="minorHAnsi" w:cstheme="minorHAnsi"/>
        </w:rPr>
        <w:t xml:space="preserve">ACT Corrective </w:t>
      </w:r>
      <w:proofErr w:type="gramStart"/>
      <w:r w:rsidRPr="006730DF">
        <w:rPr>
          <w:rFonts w:asciiTheme="minorHAnsi" w:hAnsiTheme="minorHAnsi" w:cstheme="minorHAnsi"/>
        </w:rPr>
        <w:t>Services</w:t>
      </w:r>
      <w:r w:rsidR="007D2DA0" w:rsidRPr="006730DF">
        <w:rPr>
          <w:rFonts w:asciiTheme="minorHAnsi" w:hAnsiTheme="minorHAnsi" w:cstheme="minorHAnsi"/>
        </w:rPr>
        <w:t>;</w:t>
      </w:r>
      <w:proofErr w:type="gramEnd"/>
    </w:p>
    <w:p w14:paraId="10449040" w14:textId="363E7A8B" w:rsidR="00AA7994" w:rsidRPr="006730DF" w:rsidRDefault="00811462">
      <w:pPr>
        <w:pStyle w:val="ListParagraph"/>
        <w:numPr>
          <w:ilvl w:val="0"/>
          <w:numId w:val="19"/>
        </w:numPr>
        <w:spacing w:before="0"/>
        <w:rPr>
          <w:rFonts w:asciiTheme="minorHAnsi" w:hAnsiTheme="minorHAnsi" w:cstheme="minorHAnsi"/>
        </w:rPr>
      </w:pPr>
      <w:r w:rsidRPr="006730DF">
        <w:rPr>
          <w:rFonts w:asciiTheme="minorHAnsi" w:hAnsiTheme="minorHAnsi" w:cstheme="minorHAnsi"/>
        </w:rPr>
        <w:t xml:space="preserve">the Restorative Justice </w:t>
      </w:r>
      <w:proofErr w:type="gramStart"/>
      <w:r w:rsidRPr="006730DF">
        <w:rPr>
          <w:rFonts w:asciiTheme="minorHAnsi" w:hAnsiTheme="minorHAnsi" w:cstheme="minorHAnsi"/>
        </w:rPr>
        <w:t>Unit</w:t>
      </w:r>
      <w:r w:rsidR="007D2DA0" w:rsidRPr="006730DF">
        <w:rPr>
          <w:rFonts w:asciiTheme="minorHAnsi" w:hAnsiTheme="minorHAnsi" w:cstheme="minorHAnsi"/>
        </w:rPr>
        <w:t>;</w:t>
      </w:r>
      <w:proofErr w:type="gramEnd"/>
    </w:p>
    <w:p w14:paraId="1DEEF5B5" w14:textId="27CD3A29" w:rsidR="00AA7994" w:rsidRPr="006730DF" w:rsidRDefault="00811462">
      <w:pPr>
        <w:pStyle w:val="ListParagraph"/>
        <w:numPr>
          <w:ilvl w:val="0"/>
          <w:numId w:val="19"/>
        </w:numPr>
        <w:spacing w:before="0"/>
        <w:rPr>
          <w:rFonts w:asciiTheme="minorHAnsi" w:hAnsiTheme="minorHAnsi" w:cstheme="minorHAnsi"/>
        </w:rPr>
      </w:pPr>
      <w:r w:rsidRPr="006730DF">
        <w:rPr>
          <w:rFonts w:asciiTheme="minorHAnsi" w:hAnsiTheme="minorHAnsi" w:cstheme="minorHAnsi"/>
        </w:rPr>
        <w:t>the Sentence Administration Board</w:t>
      </w:r>
      <w:r w:rsidR="00EB4117" w:rsidRPr="006730DF">
        <w:rPr>
          <w:rFonts w:asciiTheme="minorHAnsi" w:hAnsiTheme="minorHAnsi" w:cstheme="minorHAnsi"/>
        </w:rPr>
        <w:t xml:space="preserve"> </w:t>
      </w:r>
      <w:r w:rsidR="00E35D3C" w:rsidRPr="006730DF">
        <w:rPr>
          <w:rFonts w:asciiTheme="minorHAnsi" w:hAnsiTheme="minorHAnsi" w:cstheme="minorHAnsi"/>
        </w:rPr>
        <w:t xml:space="preserve">(SAB) </w:t>
      </w:r>
      <w:r w:rsidRPr="006730DF">
        <w:rPr>
          <w:rFonts w:asciiTheme="minorHAnsi" w:hAnsiTheme="minorHAnsi" w:cstheme="minorHAnsi"/>
        </w:rPr>
        <w:t xml:space="preserve">acting in an administrative </w:t>
      </w:r>
      <w:proofErr w:type="gramStart"/>
      <w:r w:rsidRPr="006730DF">
        <w:rPr>
          <w:rFonts w:asciiTheme="minorHAnsi" w:hAnsiTheme="minorHAnsi" w:cstheme="minorHAnsi"/>
        </w:rPr>
        <w:t>capacity</w:t>
      </w:r>
      <w:r w:rsidR="007D2DA0" w:rsidRPr="006730DF">
        <w:rPr>
          <w:rFonts w:asciiTheme="minorHAnsi" w:hAnsiTheme="minorHAnsi" w:cstheme="minorHAnsi"/>
        </w:rPr>
        <w:t>;</w:t>
      </w:r>
      <w:proofErr w:type="gramEnd"/>
      <w:r w:rsidR="007D2DA0" w:rsidRPr="006730DF">
        <w:rPr>
          <w:rFonts w:asciiTheme="minorHAnsi" w:hAnsiTheme="minorHAnsi" w:cstheme="minorHAnsi"/>
        </w:rPr>
        <w:t xml:space="preserve"> </w:t>
      </w:r>
    </w:p>
    <w:p w14:paraId="45339A97" w14:textId="5DF08A87" w:rsidR="00D31AC1" w:rsidRPr="006730DF" w:rsidRDefault="00AA7994">
      <w:pPr>
        <w:pStyle w:val="ListParagraph"/>
        <w:numPr>
          <w:ilvl w:val="0"/>
          <w:numId w:val="19"/>
        </w:numPr>
        <w:spacing w:before="0"/>
        <w:rPr>
          <w:rFonts w:asciiTheme="minorHAnsi" w:hAnsiTheme="minorHAnsi" w:cstheme="minorHAnsi"/>
        </w:rPr>
      </w:pPr>
      <w:r w:rsidRPr="006730DF">
        <w:rPr>
          <w:rFonts w:asciiTheme="minorHAnsi" w:hAnsiTheme="minorHAnsi" w:cstheme="minorHAnsi"/>
        </w:rPr>
        <w:t>t</w:t>
      </w:r>
      <w:r w:rsidR="00811462" w:rsidRPr="006730DF">
        <w:rPr>
          <w:rFonts w:asciiTheme="minorHAnsi" w:hAnsiTheme="minorHAnsi" w:cstheme="minorHAnsi"/>
        </w:rPr>
        <w:t>he Victims of Crime Commissioner</w:t>
      </w:r>
      <w:r w:rsidR="006730DF" w:rsidRPr="006730DF">
        <w:rPr>
          <w:rFonts w:asciiTheme="minorHAnsi" w:hAnsiTheme="minorHAnsi" w:cstheme="minorHAnsi"/>
        </w:rPr>
        <w:t xml:space="preserve"> and her office, being </w:t>
      </w:r>
      <w:r w:rsidR="006730DF">
        <w:rPr>
          <w:rFonts w:asciiTheme="minorHAnsi" w:hAnsiTheme="minorHAnsi" w:cstheme="minorHAnsi"/>
        </w:rPr>
        <w:t>V</w:t>
      </w:r>
      <w:r w:rsidR="0036325B">
        <w:rPr>
          <w:rFonts w:asciiTheme="minorHAnsi" w:hAnsiTheme="minorHAnsi" w:cstheme="minorHAnsi"/>
        </w:rPr>
        <w:t xml:space="preserve">ictim Support </w:t>
      </w:r>
      <w:r w:rsidR="006730DF">
        <w:rPr>
          <w:rFonts w:asciiTheme="minorHAnsi" w:hAnsiTheme="minorHAnsi" w:cstheme="minorHAnsi"/>
        </w:rPr>
        <w:t>ACT</w:t>
      </w:r>
      <w:r w:rsidR="0036325B">
        <w:rPr>
          <w:rFonts w:asciiTheme="minorHAnsi" w:hAnsiTheme="minorHAnsi" w:cstheme="minorHAnsi"/>
        </w:rPr>
        <w:t xml:space="preserve"> (VSACT)</w:t>
      </w:r>
      <w:r w:rsidR="00E338A1">
        <w:rPr>
          <w:rFonts w:asciiTheme="minorHAnsi" w:hAnsiTheme="minorHAnsi" w:cstheme="minorHAnsi"/>
        </w:rPr>
        <w:t>; and</w:t>
      </w:r>
    </w:p>
    <w:p w14:paraId="77C1791F" w14:textId="3B8315F0" w:rsidR="006730DF" w:rsidRPr="006730DF" w:rsidRDefault="006730DF">
      <w:pPr>
        <w:pStyle w:val="ListParagraph"/>
        <w:numPr>
          <w:ilvl w:val="0"/>
          <w:numId w:val="19"/>
        </w:numPr>
        <w:spacing w:before="0"/>
        <w:rPr>
          <w:rFonts w:asciiTheme="minorHAnsi" w:hAnsiTheme="minorHAnsi" w:cstheme="minorBidi"/>
        </w:rPr>
      </w:pPr>
      <w:r w:rsidRPr="153F8EE6">
        <w:rPr>
          <w:rFonts w:asciiTheme="minorHAnsi" w:hAnsiTheme="minorHAnsi" w:cstheme="minorBidi"/>
        </w:rPr>
        <w:t>The Victims Register.</w:t>
      </w:r>
      <w:r w:rsidR="00303D7E" w:rsidRPr="153F8EE6">
        <w:rPr>
          <w:rStyle w:val="FootnoteReference"/>
          <w:rFonts w:asciiTheme="minorHAnsi" w:hAnsiTheme="minorHAnsi" w:cstheme="minorBidi"/>
        </w:rPr>
        <w:footnoteReference w:id="5"/>
      </w:r>
    </w:p>
    <w:p w14:paraId="2E46DA27" w14:textId="196ED4CC" w:rsidR="00077509" w:rsidRPr="00077509" w:rsidRDefault="004242F8" w:rsidP="00E85418">
      <w:pPr>
        <w:pStyle w:val="Heading3"/>
      </w:pPr>
      <w:bookmarkStart w:id="9" w:name="_Toc185335485"/>
      <w:bookmarkStart w:id="10" w:name="_Hlk185253390"/>
      <w:r>
        <w:t>What was in place before the Charter commenced in 2021?</w:t>
      </w:r>
      <w:bookmarkEnd w:id="9"/>
    </w:p>
    <w:p w14:paraId="2F9570E9" w14:textId="4DC7D701" w:rsidR="005A535D" w:rsidRDefault="003279C1" w:rsidP="009237DC">
      <w:r w:rsidRPr="003E49FE">
        <w:t xml:space="preserve">Prior to 1 January 2021, </w:t>
      </w:r>
      <w:r w:rsidR="00C4672B">
        <w:t>t</w:t>
      </w:r>
      <w:r w:rsidR="00EF40E4" w:rsidRPr="003E49FE">
        <w:t xml:space="preserve">he Act </w:t>
      </w:r>
      <w:r w:rsidR="002D3006" w:rsidRPr="003E49FE">
        <w:t xml:space="preserve">contained </w:t>
      </w:r>
      <w:r w:rsidR="007448BE">
        <w:t xml:space="preserve">12 </w:t>
      </w:r>
      <w:r w:rsidR="003964BB">
        <w:t>“</w:t>
      </w:r>
      <w:r w:rsidRPr="003E49FE">
        <w:t>Governing Principles</w:t>
      </w:r>
      <w:r w:rsidR="003964BB">
        <w:t xml:space="preserve">” </w:t>
      </w:r>
      <w:r w:rsidR="00754ECD" w:rsidRPr="003E49FE">
        <w:t xml:space="preserve">to guide </w:t>
      </w:r>
      <w:r w:rsidR="002D3006" w:rsidRPr="003E49FE">
        <w:t xml:space="preserve">engagement with </w:t>
      </w:r>
      <w:r w:rsidR="00FA1892">
        <w:t>v</w:t>
      </w:r>
      <w:r w:rsidR="002D3006" w:rsidRPr="003E49FE">
        <w:t xml:space="preserve">ictims of </w:t>
      </w:r>
      <w:r w:rsidR="00FA1892">
        <w:t>c</w:t>
      </w:r>
      <w:r w:rsidR="002D3006" w:rsidRPr="003E49FE">
        <w:t>rime.</w:t>
      </w:r>
      <w:r w:rsidR="008C725A">
        <w:t xml:space="preserve"> </w:t>
      </w:r>
      <w:r w:rsidR="00FA1892">
        <w:t xml:space="preserve">The governing principles provided </w:t>
      </w:r>
      <w:r w:rsidR="40136669">
        <w:t xml:space="preserve">guidance about </w:t>
      </w:r>
      <w:r w:rsidR="00FA1892">
        <w:t>how justice agencies</w:t>
      </w:r>
      <w:r w:rsidR="00FA1892" w:rsidRPr="00E077EE">
        <w:rPr>
          <w:i/>
          <w:iCs/>
        </w:rPr>
        <w:t xml:space="preserve"> </w:t>
      </w:r>
      <w:r w:rsidR="00FA1892" w:rsidRPr="7B6683A1">
        <w:rPr>
          <w:rFonts w:asciiTheme="minorHAnsi" w:hAnsiTheme="minorHAnsi" w:cstheme="minorBidi"/>
          <w:i/>
        </w:rPr>
        <w:t>should</w:t>
      </w:r>
      <w:r w:rsidR="00FA1892" w:rsidRPr="7B6683A1">
        <w:rPr>
          <w:rFonts w:asciiTheme="minorHAnsi" w:hAnsiTheme="minorHAnsi" w:cstheme="minorBidi"/>
        </w:rPr>
        <w:t xml:space="preserve"> operate, </w:t>
      </w:r>
      <w:r w:rsidR="00FA1892" w:rsidRPr="7B6683A1">
        <w:rPr>
          <w:rFonts w:asciiTheme="minorHAnsi" w:hAnsiTheme="minorHAnsi" w:cstheme="minorBidi"/>
          <w:lang w:eastAsia="en-AU"/>
        </w:rPr>
        <w:t xml:space="preserve">providing a framework for decision-making, </w:t>
      </w:r>
      <w:r w:rsidR="00FA1892" w:rsidRPr="7B6683A1">
        <w:rPr>
          <w:rFonts w:asciiTheme="minorHAnsi" w:hAnsiTheme="minorHAnsi" w:cstheme="minorBidi"/>
        </w:rPr>
        <w:t>behaviour</w:t>
      </w:r>
      <w:r w:rsidR="00FA1892" w:rsidRPr="7B6683A1">
        <w:rPr>
          <w:rFonts w:asciiTheme="minorHAnsi" w:hAnsiTheme="minorHAnsi" w:cstheme="minorBidi"/>
          <w:lang w:eastAsia="en-AU"/>
        </w:rPr>
        <w:t>, and governance.</w:t>
      </w:r>
      <w:r w:rsidR="00117B99" w:rsidRPr="7B6683A1">
        <w:rPr>
          <w:rFonts w:asciiTheme="minorHAnsi" w:hAnsiTheme="minorHAnsi" w:cstheme="minorBidi"/>
          <w:lang w:eastAsia="en-AU"/>
        </w:rPr>
        <w:t xml:space="preserve"> </w:t>
      </w:r>
    </w:p>
    <w:p w14:paraId="51894667" w14:textId="4E2FBF98" w:rsidR="00FA1892" w:rsidRDefault="00EE4CED" w:rsidP="009237DC">
      <w:pPr>
        <w:rPr>
          <w:rFonts w:asciiTheme="minorHAnsi" w:hAnsiTheme="minorHAnsi" w:cstheme="minorHAnsi"/>
        </w:rPr>
      </w:pPr>
      <w:r>
        <w:rPr>
          <w:rFonts w:asciiTheme="minorHAnsi" w:hAnsiTheme="minorHAnsi" w:cstheme="minorHAnsi"/>
        </w:rPr>
        <w:t>When the Charter was introduced</w:t>
      </w:r>
      <w:r w:rsidR="00A759D0">
        <w:rPr>
          <w:rFonts w:asciiTheme="minorHAnsi" w:hAnsiTheme="minorHAnsi" w:cstheme="minorHAnsi"/>
        </w:rPr>
        <w:t>.</w:t>
      </w:r>
      <w:r>
        <w:rPr>
          <w:rFonts w:asciiTheme="minorHAnsi" w:hAnsiTheme="minorHAnsi" w:cstheme="minorHAnsi"/>
        </w:rPr>
        <w:t xml:space="preserve"> it was identified that t</w:t>
      </w:r>
      <w:r w:rsidR="00FA1892">
        <w:rPr>
          <w:rFonts w:asciiTheme="minorHAnsi" w:hAnsiTheme="minorHAnsi" w:cstheme="minorHAnsi"/>
        </w:rPr>
        <w:t xml:space="preserve">hese governing principles </w:t>
      </w:r>
      <w:r w:rsidR="00FA1892">
        <w:t>were inconsistently applied by justice agencies and at times, challenging for victims of crime to access. Many victims had trouble navigating the criminal justice system due to a lack of information and not being included within the justice process. This had consequential impacts that lead to re-traumatisation, putting pressure on victim support</w:t>
      </w:r>
      <w:r w:rsidR="00515C60">
        <w:t xml:space="preserve"> services</w:t>
      </w:r>
      <w:r w:rsidR="00FA1892">
        <w:t xml:space="preserve"> and the health system,</w:t>
      </w:r>
      <w:r w:rsidR="00C915D5">
        <w:rPr>
          <w:rStyle w:val="FootnoteReference"/>
        </w:rPr>
        <w:footnoteReference w:id="6"/>
      </w:r>
      <w:r w:rsidR="00FA1892">
        <w:t xml:space="preserve"> and deterred the reporting of crimes and cooperation with </w:t>
      </w:r>
      <w:r w:rsidR="00515C60">
        <w:t xml:space="preserve">any </w:t>
      </w:r>
      <w:r w:rsidR="00FA1892">
        <w:t>prosecution.</w:t>
      </w:r>
      <w:r w:rsidR="00C915D5">
        <w:rPr>
          <w:rStyle w:val="FootnoteReference"/>
        </w:rPr>
        <w:footnoteReference w:id="7"/>
      </w:r>
      <w:r w:rsidR="00FA1892">
        <w:t xml:space="preserve"> </w:t>
      </w:r>
    </w:p>
    <w:p w14:paraId="4384722F" w14:textId="77777777" w:rsidR="007572FA" w:rsidRDefault="008C725A" w:rsidP="009237DC">
      <w:r>
        <w:t xml:space="preserve">The ACT Government committed to a Charter in the Parliamentary Agreement for the </w:t>
      </w:r>
      <w:r w:rsidR="00EE4CED">
        <w:t>N</w:t>
      </w:r>
      <w:r>
        <w:t xml:space="preserve">inth </w:t>
      </w:r>
      <w:r w:rsidR="00FA1892">
        <w:t>L</w:t>
      </w:r>
      <w:r>
        <w:t>egislative Assembly.</w:t>
      </w:r>
      <w:r>
        <w:rPr>
          <w:rStyle w:val="FootnoteReference"/>
        </w:rPr>
        <w:footnoteReference w:id="8"/>
      </w:r>
      <w:r>
        <w:t xml:space="preserve"> </w:t>
      </w:r>
      <w:r w:rsidR="002D3006" w:rsidRPr="003E49FE">
        <w:t>Extensive consultation was conducted</w:t>
      </w:r>
      <w:r w:rsidR="00047BC5">
        <w:t xml:space="preserve"> over several years</w:t>
      </w:r>
      <w:r w:rsidR="002D3006" w:rsidRPr="003E49FE">
        <w:t xml:space="preserve"> to examine </w:t>
      </w:r>
      <w:r w:rsidR="00754ECD" w:rsidRPr="003E49FE">
        <w:t xml:space="preserve">the </w:t>
      </w:r>
      <w:r w:rsidR="00020297" w:rsidRPr="003E49FE">
        <w:t xml:space="preserve">operation of these principles, and feedback on </w:t>
      </w:r>
      <w:r w:rsidR="00012EA2" w:rsidRPr="003E49FE">
        <w:t>their</w:t>
      </w:r>
      <w:r w:rsidR="00CB4EB1" w:rsidRPr="003E49FE">
        <w:t xml:space="preserve"> effectiveness</w:t>
      </w:r>
      <w:r w:rsidR="008F0171">
        <w:t xml:space="preserve"> </w:t>
      </w:r>
      <w:r w:rsidR="00047BC5">
        <w:t>aided the development of</w:t>
      </w:r>
      <w:r w:rsidR="008F0171">
        <w:t xml:space="preserve"> the Charter</w:t>
      </w:r>
      <w:r w:rsidR="00012EA2" w:rsidRPr="003E49FE">
        <w:t xml:space="preserve">. </w:t>
      </w:r>
      <w:r w:rsidR="00A14192">
        <w:t>Th</w:t>
      </w:r>
      <w:r w:rsidR="007572FA">
        <w:t>is</w:t>
      </w:r>
      <w:r w:rsidR="00A14192">
        <w:t xml:space="preserve"> consultation highlighted the limitation</w:t>
      </w:r>
      <w:r w:rsidR="007572FA">
        <w:t>s that</w:t>
      </w:r>
      <w:r w:rsidR="00A14192">
        <w:t xml:space="preserve"> governing principles offer</w:t>
      </w:r>
      <w:r w:rsidR="007572FA">
        <w:t>ed</w:t>
      </w:r>
      <w:r w:rsidR="00A14192">
        <w:t xml:space="preserve"> to victims compared with express rights in legislation. </w:t>
      </w:r>
    </w:p>
    <w:p w14:paraId="53A03F42" w14:textId="565C20CF" w:rsidR="004B0E1A" w:rsidRPr="00415AB8" w:rsidRDefault="003279C1" w:rsidP="009237DC">
      <w:pPr>
        <w:rPr>
          <w:i/>
          <w:iCs/>
        </w:rPr>
      </w:pPr>
      <w:r w:rsidRPr="00C04A30">
        <w:rPr>
          <w:rFonts w:cs="Calibri"/>
        </w:rPr>
        <w:lastRenderedPageBreak/>
        <w:t>The Charter</w:t>
      </w:r>
      <w:r w:rsidR="0000624C" w:rsidRPr="00C04A30">
        <w:rPr>
          <w:rFonts w:cs="Calibri"/>
        </w:rPr>
        <w:t xml:space="preserve"> is intended to</w:t>
      </w:r>
      <w:r w:rsidRPr="00C04A30">
        <w:rPr>
          <w:rFonts w:cs="Calibri"/>
        </w:rPr>
        <w:t xml:space="preserve"> set the f</w:t>
      </w:r>
      <w:r w:rsidR="00736B36" w:rsidRPr="00C04A30">
        <w:rPr>
          <w:rFonts w:cs="Calibri"/>
        </w:rPr>
        <w:t xml:space="preserve">oundation </w:t>
      </w:r>
      <w:r w:rsidRPr="00C04A30">
        <w:rPr>
          <w:rFonts w:cs="Calibri"/>
        </w:rPr>
        <w:t>for how victims of crime should be treated</w:t>
      </w:r>
      <w:r w:rsidR="00736B36" w:rsidRPr="00C04A30">
        <w:rPr>
          <w:rFonts w:cs="Calibri"/>
        </w:rPr>
        <w:t xml:space="preserve"> by </w:t>
      </w:r>
      <w:r w:rsidR="00047BC5" w:rsidRPr="00C04A30">
        <w:rPr>
          <w:rFonts w:cs="Calibri"/>
        </w:rPr>
        <w:t>j</w:t>
      </w:r>
      <w:r w:rsidR="00736B36" w:rsidRPr="00C04A30">
        <w:rPr>
          <w:rFonts w:cs="Calibri"/>
        </w:rPr>
        <w:t xml:space="preserve">ustice </w:t>
      </w:r>
      <w:r w:rsidR="00047BC5" w:rsidRPr="00C04A30">
        <w:rPr>
          <w:rFonts w:cs="Calibri"/>
        </w:rPr>
        <w:t>a</w:t>
      </w:r>
      <w:r w:rsidR="00736B36" w:rsidRPr="00C04A30">
        <w:rPr>
          <w:rFonts w:cs="Calibri"/>
        </w:rPr>
        <w:t>gencies</w:t>
      </w:r>
      <w:r w:rsidRPr="00C04A30">
        <w:rPr>
          <w:rFonts w:cs="Calibri"/>
        </w:rPr>
        <w:t xml:space="preserve"> and provide victims with a clear picture of their rights in the criminal justice system.</w:t>
      </w:r>
      <w:r w:rsidR="00AA5416" w:rsidRPr="003E49FE">
        <w:rPr>
          <w:i/>
          <w:iCs/>
        </w:rPr>
        <w:t xml:space="preserve"> </w:t>
      </w:r>
      <w:r w:rsidR="00FC6962">
        <w:t xml:space="preserve">In addition, the </w:t>
      </w:r>
      <w:r w:rsidR="004F730F">
        <w:t>C</w:t>
      </w:r>
      <w:r w:rsidR="00FC6962">
        <w:t>harter is intended to establish an accountability framework to ensure that justice agencies meet their obligations when dealing with victims.</w:t>
      </w:r>
      <w:r w:rsidR="00D046F2">
        <w:rPr>
          <w:rStyle w:val="FootnoteReference"/>
        </w:rPr>
        <w:footnoteReference w:id="9"/>
      </w:r>
      <w:r w:rsidR="00FC6962">
        <w:t xml:space="preserve"> </w:t>
      </w:r>
    </w:p>
    <w:bookmarkEnd w:id="10"/>
    <w:p w14:paraId="3D2F3073" w14:textId="7616A9B0" w:rsidR="00066068" w:rsidRDefault="00665DA7" w:rsidP="009237DC">
      <w:pPr>
        <w:pStyle w:val="Boxed1Heading"/>
        <w:spacing w:before="0" w:after="0" w:line="276" w:lineRule="auto"/>
        <w:ind w:left="0"/>
        <w:rPr>
          <w:color w:val="auto"/>
        </w:rPr>
      </w:pPr>
      <w:r w:rsidRPr="2670FDD6">
        <w:rPr>
          <w:color w:val="auto"/>
        </w:rPr>
        <w:t>For discussion:</w:t>
      </w:r>
    </w:p>
    <w:p w14:paraId="43C96C2E" w14:textId="516989EA" w:rsidR="005A535D" w:rsidRPr="0060041B" w:rsidRDefault="005A535D" w:rsidP="009237DC">
      <w:pPr>
        <w:pStyle w:val="Boxed1Heading"/>
        <w:spacing w:before="0" w:after="0" w:line="276" w:lineRule="auto"/>
        <w:ind w:left="0"/>
        <w:rPr>
          <w:b w:val="0"/>
          <w:i/>
          <w:iCs/>
          <w:color w:val="auto"/>
        </w:rPr>
      </w:pPr>
    </w:p>
    <w:p w14:paraId="162E2020" w14:textId="52EFDEA6" w:rsidR="00AF3285" w:rsidRDefault="00993A2E" w:rsidP="009237DC">
      <w:pPr>
        <w:pStyle w:val="Boxed1Heading"/>
        <w:spacing w:before="0" w:after="0" w:line="276" w:lineRule="auto"/>
        <w:ind w:left="0"/>
        <w:rPr>
          <w:b w:val="0"/>
          <w:bCs/>
          <w:color w:val="auto"/>
          <w:szCs w:val="22"/>
        </w:rPr>
      </w:pPr>
      <w:r>
        <w:rPr>
          <w:b w:val="0"/>
          <w:bCs/>
          <w:color w:val="auto"/>
          <w:szCs w:val="22"/>
        </w:rPr>
        <w:t xml:space="preserve">1. </w:t>
      </w:r>
      <w:r w:rsidR="00AF3285">
        <w:rPr>
          <w:b w:val="0"/>
          <w:bCs/>
          <w:color w:val="auto"/>
          <w:szCs w:val="22"/>
        </w:rPr>
        <w:t>Are you or have you been a victim of crime? D</w:t>
      </w:r>
      <w:r w:rsidR="00191862">
        <w:rPr>
          <w:b w:val="0"/>
          <w:bCs/>
          <w:color w:val="auto"/>
          <w:szCs w:val="22"/>
        </w:rPr>
        <w:t>id you know about the Charter</w:t>
      </w:r>
      <w:r w:rsidR="00FB7D28">
        <w:rPr>
          <w:b w:val="0"/>
          <w:bCs/>
          <w:color w:val="auto"/>
          <w:szCs w:val="22"/>
        </w:rPr>
        <w:t xml:space="preserve"> before you read this discussion paper</w:t>
      </w:r>
      <w:r w:rsidR="00191862">
        <w:rPr>
          <w:b w:val="0"/>
          <w:bCs/>
          <w:color w:val="auto"/>
          <w:szCs w:val="22"/>
        </w:rPr>
        <w:t>? When and how did you first become aware of the Charter?</w:t>
      </w:r>
    </w:p>
    <w:p w14:paraId="4D98655C" w14:textId="77777777" w:rsidR="00384DDC" w:rsidRDefault="00384DDC" w:rsidP="009237DC">
      <w:pPr>
        <w:pStyle w:val="Boxed1Heading"/>
        <w:spacing w:before="0" w:after="0" w:line="276" w:lineRule="auto"/>
        <w:ind w:left="0"/>
        <w:rPr>
          <w:b w:val="0"/>
          <w:bCs/>
          <w:color w:val="auto"/>
          <w:szCs w:val="22"/>
        </w:rPr>
      </w:pPr>
    </w:p>
    <w:p w14:paraId="083C183B" w14:textId="35EE8C90" w:rsidR="3F701615" w:rsidRDefault="00993A2E" w:rsidP="5D7673BA">
      <w:pPr>
        <w:pStyle w:val="Boxed1Heading"/>
        <w:spacing w:before="0" w:after="0" w:line="276" w:lineRule="auto"/>
        <w:ind w:left="0"/>
        <w:rPr>
          <w:b w:val="0"/>
          <w:color w:val="auto"/>
        </w:rPr>
      </w:pPr>
      <w:r>
        <w:rPr>
          <w:b w:val="0"/>
          <w:color w:val="auto"/>
        </w:rPr>
        <w:t xml:space="preserve">2. </w:t>
      </w:r>
      <w:r w:rsidR="00AF3285">
        <w:rPr>
          <w:b w:val="0"/>
          <w:color w:val="auto"/>
        </w:rPr>
        <w:t xml:space="preserve">Have </w:t>
      </w:r>
      <w:r w:rsidR="00AF3285" w:rsidRPr="005A4F2D">
        <w:rPr>
          <w:b w:val="0"/>
          <w:color w:val="auto"/>
        </w:rPr>
        <w:t xml:space="preserve">you ever </w:t>
      </w:r>
      <w:r w:rsidR="00AF3285" w:rsidRPr="00C04A30">
        <w:rPr>
          <w:b w:val="0"/>
          <w:color w:val="auto"/>
        </w:rPr>
        <w:t>interacted with justice agencies as a victim of crime? If so, did</w:t>
      </w:r>
      <w:r w:rsidR="00384DDC" w:rsidRPr="00C04A30">
        <w:rPr>
          <w:b w:val="0"/>
          <w:color w:val="auto"/>
        </w:rPr>
        <w:t xml:space="preserve"> you understand wh</w:t>
      </w:r>
      <w:r w:rsidR="00AF3285" w:rsidRPr="00C04A30">
        <w:rPr>
          <w:b w:val="0"/>
          <w:color w:val="auto"/>
        </w:rPr>
        <w:t>ich</w:t>
      </w:r>
      <w:r w:rsidR="00384DDC" w:rsidRPr="00C04A30">
        <w:rPr>
          <w:b w:val="0"/>
          <w:color w:val="auto"/>
        </w:rPr>
        <w:t xml:space="preserve"> rights you had</w:t>
      </w:r>
      <w:r w:rsidR="00B42BB9" w:rsidRPr="00C04A30">
        <w:rPr>
          <w:b w:val="0"/>
          <w:color w:val="auto"/>
        </w:rPr>
        <w:t xml:space="preserve"> in </w:t>
      </w:r>
      <w:r w:rsidR="00051E97" w:rsidRPr="00C04A30">
        <w:rPr>
          <w:b w:val="0"/>
          <w:color w:val="auto"/>
        </w:rPr>
        <w:t xml:space="preserve">relation to your </w:t>
      </w:r>
      <w:r w:rsidR="00B42BB9" w:rsidRPr="00C04A30">
        <w:rPr>
          <w:b w:val="0"/>
          <w:color w:val="auto"/>
        </w:rPr>
        <w:t>interactions with</w:t>
      </w:r>
      <w:r w:rsidR="00051E97" w:rsidRPr="00C04A30">
        <w:rPr>
          <w:b w:val="0"/>
          <w:color w:val="auto"/>
        </w:rPr>
        <w:t xml:space="preserve"> those</w:t>
      </w:r>
      <w:r w:rsidR="00B42BB9" w:rsidRPr="00C04A30">
        <w:rPr>
          <w:b w:val="0"/>
          <w:color w:val="auto"/>
        </w:rPr>
        <w:t xml:space="preserve"> justice agencies?</w:t>
      </w:r>
    </w:p>
    <w:p w14:paraId="24D5633C" w14:textId="77777777" w:rsidR="00AF3285" w:rsidRDefault="00AF3285" w:rsidP="5D7673BA">
      <w:pPr>
        <w:pStyle w:val="Boxed1Heading"/>
        <w:spacing w:before="0" w:after="0" w:line="276" w:lineRule="auto"/>
        <w:ind w:left="0"/>
        <w:rPr>
          <w:b w:val="0"/>
          <w:color w:val="auto"/>
        </w:rPr>
      </w:pPr>
    </w:p>
    <w:p w14:paraId="491FE6FD" w14:textId="3CB7CFB3" w:rsidR="201B6DD5" w:rsidRDefault="00993A2E" w:rsidP="201B6DD5">
      <w:pPr>
        <w:pStyle w:val="Boxed1Heading"/>
        <w:spacing w:before="0" w:after="0" w:line="276" w:lineRule="auto"/>
        <w:ind w:left="0"/>
        <w:rPr>
          <w:b w:val="0"/>
          <w:color w:val="auto"/>
        </w:rPr>
      </w:pPr>
      <w:r>
        <w:rPr>
          <w:b w:val="0"/>
          <w:color w:val="auto"/>
        </w:rPr>
        <w:t>3</w:t>
      </w:r>
      <w:r w:rsidR="005A4F2D">
        <w:rPr>
          <w:b w:val="0"/>
          <w:color w:val="auto"/>
        </w:rPr>
        <w:t>.</w:t>
      </w:r>
      <w:r>
        <w:rPr>
          <w:b w:val="0"/>
          <w:color w:val="auto"/>
        </w:rPr>
        <w:t xml:space="preserve"> </w:t>
      </w:r>
      <w:r w:rsidR="00AF3285">
        <w:rPr>
          <w:b w:val="0"/>
          <w:color w:val="auto"/>
        </w:rPr>
        <w:t>If you are not and have not been a victim of crime, did you know about the Charter before you read this discussion paper? When and how did you first become aware of the Charter?</w:t>
      </w:r>
    </w:p>
    <w:p w14:paraId="5E952EB3" w14:textId="3E11E305" w:rsidR="00AF3285" w:rsidRDefault="00AF3285" w:rsidP="201B6DD5">
      <w:pPr>
        <w:pStyle w:val="Boxed1Heading"/>
        <w:spacing w:before="0" w:after="0" w:line="276" w:lineRule="auto"/>
        <w:ind w:left="0"/>
        <w:rPr>
          <w:b w:val="0"/>
          <w:color w:val="auto"/>
        </w:rPr>
      </w:pPr>
    </w:p>
    <w:p w14:paraId="4DAB68C5" w14:textId="2C3E6EF6" w:rsidR="00AF3285" w:rsidRPr="0060041B" w:rsidRDefault="00993A2E" w:rsidP="00AF3285">
      <w:pPr>
        <w:pStyle w:val="Boxed1Heading"/>
        <w:spacing w:before="0" w:after="0" w:line="276" w:lineRule="auto"/>
        <w:ind w:left="0"/>
        <w:rPr>
          <w:b w:val="0"/>
          <w:i/>
          <w:iCs/>
          <w:color w:val="auto"/>
        </w:rPr>
      </w:pPr>
      <w:r w:rsidRPr="00390F9A">
        <w:rPr>
          <w:b w:val="0"/>
          <w:color w:val="auto"/>
        </w:rPr>
        <w:t xml:space="preserve">4. </w:t>
      </w:r>
      <w:r w:rsidR="00AF3285" w:rsidRPr="00390F9A">
        <w:rPr>
          <w:b w:val="0"/>
          <w:color w:val="auto"/>
        </w:rPr>
        <w:t xml:space="preserve">Has the Charter been effective in delivering positive outcomes for victims?  </w:t>
      </w:r>
    </w:p>
    <w:p w14:paraId="4AC29B20" w14:textId="1DA5B8BB" w:rsidR="201B6DD5" w:rsidRDefault="201B6DD5" w:rsidP="00993A2E">
      <w:pPr>
        <w:pStyle w:val="Boxed1Heading"/>
        <w:spacing w:before="0" w:after="0" w:line="276" w:lineRule="auto"/>
        <w:ind w:left="0"/>
      </w:pPr>
    </w:p>
    <w:p w14:paraId="12DD6101" w14:textId="47478737" w:rsidR="298AA17E" w:rsidRDefault="00993A2E" w:rsidP="00993A2E">
      <w:pPr>
        <w:pStyle w:val="Boxed1Heading"/>
        <w:spacing w:before="0" w:after="0" w:line="276" w:lineRule="auto"/>
        <w:ind w:left="0"/>
      </w:pPr>
      <w:r>
        <w:rPr>
          <w:b w:val="0"/>
          <w:color w:val="auto"/>
        </w:rPr>
        <w:t xml:space="preserve">5. </w:t>
      </w:r>
      <w:r w:rsidR="298AA17E" w:rsidRPr="201B6DD5">
        <w:rPr>
          <w:b w:val="0"/>
          <w:color w:val="auto"/>
        </w:rPr>
        <w:t>How can awareness of the Charter be improved</w:t>
      </w:r>
      <w:r w:rsidR="00C04A30">
        <w:rPr>
          <w:b w:val="0"/>
          <w:color w:val="auto"/>
        </w:rPr>
        <w:t xml:space="preserve"> for both victims and agencies</w:t>
      </w:r>
      <w:r w:rsidR="298AA17E" w:rsidRPr="201B6DD5">
        <w:rPr>
          <w:b w:val="0"/>
          <w:color w:val="auto"/>
        </w:rPr>
        <w:t>?</w:t>
      </w:r>
    </w:p>
    <w:p w14:paraId="5A87146F" w14:textId="46B5BA46" w:rsidR="201B6DD5" w:rsidRDefault="201B6DD5" w:rsidP="00993A2E">
      <w:pPr>
        <w:pStyle w:val="Boxed1Heading"/>
        <w:spacing w:before="0" w:after="0" w:line="276" w:lineRule="auto"/>
        <w:ind w:left="0"/>
      </w:pPr>
    </w:p>
    <w:p w14:paraId="31E4B772" w14:textId="24014092" w:rsidR="3DA2C973" w:rsidRDefault="00993A2E" w:rsidP="76DDD2E2">
      <w:pPr>
        <w:pStyle w:val="Boxed1Heading"/>
        <w:spacing w:before="0" w:after="0" w:line="276" w:lineRule="auto"/>
        <w:ind w:left="0"/>
        <w:rPr>
          <w:b w:val="0"/>
          <w:color w:val="auto"/>
        </w:rPr>
      </w:pPr>
      <w:r>
        <w:rPr>
          <w:b w:val="0"/>
          <w:color w:val="auto"/>
        </w:rPr>
        <w:t xml:space="preserve">6. </w:t>
      </w:r>
      <w:r w:rsidR="298AA17E" w:rsidRPr="201B6DD5">
        <w:rPr>
          <w:b w:val="0"/>
          <w:color w:val="auto"/>
        </w:rPr>
        <w:t>How could the Charter be made more accessible and clearer for victims?</w:t>
      </w:r>
    </w:p>
    <w:p w14:paraId="52DCAD39" w14:textId="22DC5A8D" w:rsidR="00194732" w:rsidRDefault="00194732" w:rsidP="009237DC">
      <w:pPr>
        <w:pStyle w:val="Heading2"/>
      </w:pPr>
      <w:bookmarkStart w:id="12" w:name="_Toc185335486"/>
      <w:r>
        <w:t>The</w:t>
      </w:r>
      <w:r w:rsidR="00EE4CED">
        <w:t xml:space="preserve"> </w:t>
      </w:r>
      <w:r w:rsidR="002323E9">
        <w:t xml:space="preserve">Objects of the </w:t>
      </w:r>
      <w:r w:rsidR="20201982">
        <w:t>Charte</w:t>
      </w:r>
      <w:r w:rsidR="002323E9">
        <w:t xml:space="preserve">r and the Act </w:t>
      </w:r>
      <w:bookmarkEnd w:id="12"/>
    </w:p>
    <w:p w14:paraId="632104DC" w14:textId="654B61A5" w:rsidR="00322095" w:rsidRPr="003E49FE" w:rsidRDefault="22D9C1D7" w:rsidP="00390F9A">
      <w:r>
        <w:t xml:space="preserve">The </w:t>
      </w:r>
      <w:r w:rsidR="6C0EA33B">
        <w:t xml:space="preserve">legislated </w:t>
      </w:r>
      <w:r w:rsidR="64E7EE4D">
        <w:t>objects of the Charter</w:t>
      </w:r>
      <w:r w:rsidR="11BAC482">
        <w:t xml:space="preserve"> </w:t>
      </w:r>
      <w:r w:rsidR="64E7EE4D">
        <w:t>outline the</w:t>
      </w:r>
      <w:r w:rsidR="1E39053A">
        <w:t xml:space="preserve"> Charter’s </w:t>
      </w:r>
      <w:r w:rsidR="64E7EE4D">
        <w:t xml:space="preserve">purpose and </w:t>
      </w:r>
      <w:r w:rsidR="047F5AF5">
        <w:t xml:space="preserve">are </w:t>
      </w:r>
      <w:r w:rsidR="00390F9A">
        <w:t>intended</w:t>
      </w:r>
      <w:r w:rsidR="047F5AF5">
        <w:t xml:space="preserve"> to </w:t>
      </w:r>
      <w:r w:rsidR="64E7EE4D">
        <w:t>assist</w:t>
      </w:r>
      <w:r w:rsidR="6315F1BC">
        <w:t xml:space="preserve"> in</w:t>
      </w:r>
      <w:r w:rsidR="64E7EE4D">
        <w:t xml:space="preserve"> </w:t>
      </w:r>
      <w:r w:rsidR="61C9CD5A">
        <w:t xml:space="preserve">understanding and </w:t>
      </w:r>
      <w:r w:rsidR="26C7EE40">
        <w:t>applying the Charter</w:t>
      </w:r>
      <w:r w:rsidR="64E7EE4D">
        <w:t>.</w:t>
      </w:r>
      <w:r w:rsidR="65A51B1E">
        <w:t xml:space="preserve"> </w:t>
      </w:r>
    </w:p>
    <w:p w14:paraId="0E4AB94E" w14:textId="7FC0FB61" w:rsidR="00322095" w:rsidRPr="003E49FE" w:rsidRDefault="65A51B1E" w:rsidP="0C7D8ABD">
      <w:r>
        <w:t>The</w:t>
      </w:r>
      <w:r w:rsidR="6747939A">
        <w:t xml:space="preserve"> </w:t>
      </w:r>
      <w:r w:rsidR="14D11CCD">
        <w:t xml:space="preserve">legislated </w:t>
      </w:r>
      <w:r>
        <w:t>object of the Charter is:</w:t>
      </w:r>
    </w:p>
    <w:p w14:paraId="542364D5" w14:textId="77777777" w:rsidR="00390F9A" w:rsidRDefault="65A51B1E" w:rsidP="004F730F">
      <w:pPr>
        <w:ind w:firstLine="720"/>
      </w:pPr>
      <w:r>
        <w:t xml:space="preserve">[To] ensure that, in the administration of justice, engagement with victims is governed by the </w:t>
      </w:r>
      <w:r w:rsidR="00322095">
        <w:tab/>
      </w:r>
      <w:r w:rsidR="00322095">
        <w:tab/>
      </w:r>
      <w:r>
        <w:t>victims’ rights</w:t>
      </w:r>
      <w:r w:rsidR="72CC9B23" w:rsidRPr="00390F9A">
        <w:t>.</w:t>
      </w:r>
      <w:r w:rsidR="00051E97" w:rsidRPr="00390F9A">
        <w:t xml:space="preserve"> (Section </w:t>
      </w:r>
      <w:r w:rsidR="00390F9A" w:rsidRPr="00390F9A">
        <w:t>14</w:t>
      </w:r>
      <w:r w:rsidR="00051E97" w:rsidRPr="00390F9A">
        <w:t xml:space="preserve"> of the Act)</w:t>
      </w:r>
    </w:p>
    <w:p w14:paraId="592A8581" w14:textId="77777777" w:rsidR="00E10C6C" w:rsidRDefault="007448BE" w:rsidP="00E10C6C">
      <w:r w:rsidRPr="003E49FE">
        <w:t xml:space="preserve">The Charter sits within the broader Act and is intended to further the objects of the Act. </w:t>
      </w:r>
      <w:r w:rsidR="00637F9D" w:rsidRPr="003E49FE">
        <w:t xml:space="preserve">The objects </w:t>
      </w:r>
      <w:r w:rsidR="00637F9D">
        <w:t xml:space="preserve">of the </w:t>
      </w:r>
      <w:r w:rsidR="3FE3EDD0">
        <w:t>broader</w:t>
      </w:r>
      <w:r w:rsidR="192A6ABB">
        <w:t xml:space="preserve"> </w:t>
      </w:r>
      <w:r w:rsidR="00637F9D">
        <w:t xml:space="preserve">Act </w:t>
      </w:r>
      <w:r w:rsidR="66C2AB10">
        <w:t>are</w:t>
      </w:r>
      <w:r w:rsidR="3088B81F">
        <w:t xml:space="preserve"> to:</w:t>
      </w:r>
    </w:p>
    <w:p w14:paraId="373AD1C1" w14:textId="6A91099C" w:rsidR="00281B0F" w:rsidRDefault="192A6ABB" w:rsidP="00E10C6C">
      <w:pPr>
        <w:pStyle w:val="ListParagraph"/>
        <w:numPr>
          <w:ilvl w:val="0"/>
          <w:numId w:val="39"/>
        </w:numPr>
      </w:pPr>
      <w:r>
        <w:t>acknowledg</w:t>
      </w:r>
      <w:r w:rsidR="5555F0FD">
        <w:t>e</w:t>
      </w:r>
      <w:r w:rsidR="00637F9D" w:rsidRPr="003E49FE">
        <w:t xml:space="preserve"> the central role of victims in the criminal justice </w:t>
      </w:r>
      <w:proofErr w:type="gramStart"/>
      <w:r w:rsidR="00637F9D" w:rsidRPr="003E49FE">
        <w:t>process</w:t>
      </w:r>
      <w:r w:rsidR="00322095">
        <w:t>;</w:t>
      </w:r>
      <w:proofErr w:type="gramEnd"/>
      <w:r w:rsidR="00637F9D" w:rsidRPr="003E49FE">
        <w:t xml:space="preserve"> </w:t>
      </w:r>
    </w:p>
    <w:p w14:paraId="728801BD" w14:textId="18D76324" w:rsidR="00281B0F" w:rsidRDefault="192A6ABB">
      <w:pPr>
        <w:pStyle w:val="ListParagraph"/>
        <w:numPr>
          <w:ilvl w:val="0"/>
          <w:numId w:val="28"/>
        </w:numPr>
      </w:pPr>
      <w:r>
        <w:t>contribut</w:t>
      </w:r>
      <w:r w:rsidR="00C4950D">
        <w:t>e</w:t>
      </w:r>
      <w:r w:rsidR="00637F9D" w:rsidRPr="003E49FE">
        <w:t xml:space="preserve"> to upholding the safety, privacy and dignity of people adversely affected by crime</w:t>
      </w:r>
      <w:r w:rsidR="0378C09D">
        <w:t xml:space="preserve"> and other harmful </w:t>
      </w:r>
      <w:proofErr w:type="gramStart"/>
      <w:r w:rsidR="0378C09D">
        <w:t>behaviour</w:t>
      </w:r>
      <w:r w:rsidR="00322095">
        <w:t>;</w:t>
      </w:r>
      <w:proofErr w:type="gramEnd"/>
    </w:p>
    <w:p w14:paraId="78AB96D7" w14:textId="049D938F" w:rsidR="00281B0F" w:rsidRDefault="00637F9D">
      <w:pPr>
        <w:pStyle w:val="ListParagraph"/>
        <w:numPr>
          <w:ilvl w:val="0"/>
          <w:numId w:val="28"/>
        </w:numPr>
      </w:pPr>
      <w:r w:rsidRPr="003E49FE">
        <w:t>help victims deal with the effects of criminal offence</w:t>
      </w:r>
      <w:r w:rsidR="7BC124A0">
        <w:t xml:space="preserve"> </w:t>
      </w:r>
      <w:r w:rsidR="7BC124A0" w:rsidRPr="0C7D8ABD">
        <w:rPr>
          <w:rFonts w:eastAsia="Calibri" w:cs="Calibri"/>
        </w:rPr>
        <w:t xml:space="preserve">and other harmful </w:t>
      </w:r>
      <w:proofErr w:type="gramStart"/>
      <w:r w:rsidR="7BC124A0" w:rsidRPr="0C7D8ABD">
        <w:rPr>
          <w:rFonts w:eastAsia="Calibri" w:cs="Calibri"/>
        </w:rPr>
        <w:t>behaviour</w:t>
      </w:r>
      <w:r w:rsidR="00322095">
        <w:t>;</w:t>
      </w:r>
      <w:proofErr w:type="gramEnd"/>
      <w:r w:rsidRPr="003E49FE">
        <w:t xml:space="preserve"> </w:t>
      </w:r>
    </w:p>
    <w:p w14:paraId="3FDB008B" w14:textId="12D6D31C" w:rsidR="192A6ABB" w:rsidRDefault="192A6ABB" w:rsidP="0C7D8ABD">
      <w:pPr>
        <w:pStyle w:val="ListParagraph"/>
        <w:numPr>
          <w:ilvl w:val="0"/>
          <w:numId w:val="28"/>
        </w:numPr>
      </w:pPr>
      <w:r>
        <w:lastRenderedPageBreak/>
        <w:t>recognis</w:t>
      </w:r>
      <w:r w:rsidR="06512B06">
        <w:t>e</w:t>
      </w:r>
      <w:r>
        <w:t xml:space="preserve"> and establish appropriate ways for agencies involved in the administration of justice to engage with victims to minimise adverse outcomes and prevent trauma for victims</w:t>
      </w:r>
      <w:r w:rsidR="002323E9">
        <w:t>; and</w:t>
      </w:r>
    </w:p>
    <w:p w14:paraId="28E041CD" w14:textId="48733B73" w:rsidR="4D1CC88E" w:rsidRPr="00E10C6C" w:rsidRDefault="4D1CC88E" w:rsidP="0C7D8ABD">
      <w:pPr>
        <w:pStyle w:val="ListParagraph"/>
        <w:numPr>
          <w:ilvl w:val="0"/>
          <w:numId w:val="28"/>
        </w:numPr>
      </w:pPr>
      <w:r>
        <w:t xml:space="preserve">establish requirements for monitoring and reviewing </w:t>
      </w:r>
      <w:proofErr w:type="spellStart"/>
      <w:proofErr w:type="gramStart"/>
      <w:r>
        <w:t>victims</w:t>
      </w:r>
      <w:proofErr w:type="spellEnd"/>
      <w:proofErr w:type="gramEnd"/>
      <w:r>
        <w:t xml:space="preserve"> rights</w:t>
      </w:r>
      <w:r w:rsidR="002323E9" w:rsidRPr="00E10C6C">
        <w:t xml:space="preserve">.  </w:t>
      </w:r>
      <w:r w:rsidR="00E10C6C" w:rsidRPr="00E10C6C">
        <w:t>(</w:t>
      </w:r>
      <w:r w:rsidR="002323E9" w:rsidRPr="00E10C6C">
        <w:t>Section</w:t>
      </w:r>
      <w:r w:rsidR="00390F9A" w:rsidRPr="00E10C6C">
        <w:t xml:space="preserve"> 3AA</w:t>
      </w:r>
      <w:r w:rsidR="002323E9" w:rsidRPr="00E10C6C">
        <w:t xml:space="preserve"> of the Act</w:t>
      </w:r>
      <w:r w:rsidR="00390F9A" w:rsidRPr="00E10C6C">
        <w:t>)</w:t>
      </w:r>
    </w:p>
    <w:p w14:paraId="1E9226D2" w14:textId="6C769617" w:rsidR="00E10C6C" w:rsidRDefault="00E10C6C" w:rsidP="00E10C6C">
      <w:pPr>
        <w:pStyle w:val="Boxed1Heading"/>
        <w:spacing w:before="0" w:after="0" w:line="276" w:lineRule="auto"/>
        <w:ind w:left="0"/>
        <w:rPr>
          <w:bCs/>
          <w:color w:val="auto"/>
        </w:rPr>
      </w:pPr>
      <w:bookmarkStart w:id="13" w:name="_Toc184140454"/>
      <w:r>
        <w:rPr>
          <w:bCs/>
          <w:color w:val="auto"/>
        </w:rPr>
        <w:t>For discussion</w:t>
      </w:r>
    </w:p>
    <w:p w14:paraId="21F01909" w14:textId="7FC1AECF" w:rsidR="00E10C6C" w:rsidRDefault="00E10C6C" w:rsidP="00E10C6C">
      <w:pPr>
        <w:pStyle w:val="Boxed1Heading"/>
        <w:spacing w:before="0" w:after="0" w:line="276" w:lineRule="auto"/>
        <w:ind w:left="0"/>
        <w:rPr>
          <w:b w:val="0"/>
          <w:color w:val="auto"/>
        </w:rPr>
      </w:pPr>
      <w:r>
        <w:rPr>
          <w:b w:val="0"/>
          <w:color w:val="auto"/>
        </w:rPr>
        <w:t>7. Do the objects of the</w:t>
      </w:r>
      <w:r w:rsidR="00ED0D07">
        <w:rPr>
          <w:b w:val="0"/>
          <w:color w:val="auto"/>
        </w:rPr>
        <w:t xml:space="preserve"> Act and the</w:t>
      </w:r>
      <w:r>
        <w:rPr>
          <w:b w:val="0"/>
          <w:color w:val="auto"/>
        </w:rPr>
        <w:t xml:space="preserve"> Charter, as stated </w:t>
      </w:r>
      <w:r w:rsidR="00ED0D07">
        <w:rPr>
          <w:b w:val="0"/>
          <w:color w:val="auto"/>
        </w:rPr>
        <w:t>at sections 3AA and 14</w:t>
      </w:r>
      <w:r>
        <w:rPr>
          <w:b w:val="0"/>
          <w:color w:val="auto"/>
        </w:rPr>
        <w:t xml:space="preserve"> the </w:t>
      </w:r>
      <w:r>
        <w:rPr>
          <w:b w:val="0"/>
          <w:i/>
          <w:iCs/>
          <w:color w:val="auto"/>
        </w:rPr>
        <w:t>Victims of Crime Act 1994</w:t>
      </w:r>
      <w:r>
        <w:rPr>
          <w:b w:val="0"/>
          <w:color w:val="auto"/>
        </w:rPr>
        <w:t>, appropriately describe the Charter’s purpose? If not, why not?</w:t>
      </w:r>
    </w:p>
    <w:p w14:paraId="08F5C1A5" w14:textId="635D8618" w:rsidR="004D25B7" w:rsidRDefault="00A72F17" w:rsidP="009237DC">
      <w:pPr>
        <w:pStyle w:val="Heading2"/>
      </w:pPr>
      <w:bookmarkStart w:id="14" w:name="_Toc185335487"/>
      <w:r>
        <w:t>Victim</w:t>
      </w:r>
      <w:r w:rsidR="004D25B7">
        <w:t>s’</w:t>
      </w:r>
      <w:r w:rsidR="0026689E">
        <w:t xml:space="preserve"> </w:t>
      </w:r>
      <w:r w:rsidR="004D25B7">
        <w:t>R</w:t>
      </w:r>
      <w:r w:rsidR="0026689E">
        <w:t>ights</w:t>
      </w:r>
      <w:bookmarkEnd w:id="13"/>
      <w:bookmarkEnd w:id="14"/>
      <w:r w:rsidR="0026689E">
        <w:t xml:space="preserve"> </w:t>
      </w:r>
    </w:p>
    <w:p w14:paraId="34711090" w14:textId="095286E4" w:rsidR="00C915D5" w:rsidRDefault="0060411C" w:rsidP="00E85418">
      <w:pPr>
        <w:pStyle w:val="Heading3"/>
      </w:pPr>
      <w:bookmarkStart w:id="15" w:name="_Toc184140455"/>
      <w:bookmarkStart w:id="16" w:name="_Toc185335488"/>
      <w:r>
        <w:t>Respect, Privacy and Safety</w:t>
      </w:r>
      <w:r w:rsidR="00ED7470">
        <w:t xml:space="preserve"> (Division 3A.2 of the Act)</w:t>
      </w:r>
      <w:bookmarkEnd w:id="15"/>
      <w:bookmarkEnd w:id="16"/>
    </w:p>
    <w:p w14:paraId="49217E48" w14:textId="1FEE77D1" w:rsidR="00351C5C" w:rsidRDefault="00ED211F" w:rsidP="009237DC">
      <w:r>
        <w:t>All justice agencies must uphold core rights under</w:t>
      </w:r>
      <w:r w:rsidR="001D453C">
        <w:t xml:space="preserve"> this section of the Charter</w:t>
      </w:r>
      <w:r>
        <w:t xml:space="preserve">. These rights </w:t>
      </w:r>
      <w:r w:rsidR="17FAA726">
        <w:t>include</w:t>
      </w:r>
      <w:r>
        <w:t>:</w:t>
      </w:r>
    </w:p>
    <w:p w14:paraId="42DA5AD2" w14:textId="61432E49" w:rsidR="00662BD5" w:rsidRPr="005D6EED" w:rsidRDefault="00662BD5">
      <w:pPr>
        <w:pStyle w:val="ListParagraph"/>
        <w:numPr>
          <w:ilvl w:val="0"/>
          <w:numId w:val="21"/>
        </w:numPr>
        <w:rPr>
          <w:rFonts w:asciiTheme="minorHAnsi" w:hAnsiTheme="minorHAnsi" w:cstheme="minorBidi"/>
        </w:rPr>
      </w:pPr>
      <w:r w:rsidRPr="0C7D8ABD">
        <w:rPr>
          <w:rFonts w:asciiTheme="minorHAnsi" w:hAnsiTheme="minorHAnsi" w:cstheme="minorBidi"/>
        </w:rPr>
        <w:t xml:space="preserve">Victims must be engaged with respectfully, </w:t>
      </w:r>
      <w:r w:rsidR="00D74258" w:rsidRPr="0C7D8ABD">
        <w:rPr>
          <w:rFonts w:asciiTheme="minorHAnsi" w:hAnsiTheme="minorHAnsi" w:cstheme="minorBidi"/>
        </w:rPr>
        <w:t>regarding</w:t>
      </w:r>
      <w:r w:rsidRPr="0C7D8ABD">
        <w:rPr>
          <w:rFonts w:asciiTheme="minorHAnsi" w:hAnsiTheme="minorHAnsi" w:cstheme="minorBidi"/>
        </w:rPr>
        <w:t xml:space="preserve"> their personal situation and needs, especially where those needs relate to age, disability, gender identity, race, religion, sex, sexuality, or parental, family, carer or kinship responsibilitie</w:t>
      </w:r>
      <w:r w:rsidR="001343B9" w:rsidRPr="0C7D8ABD">
        <w:rPr>
          <w:rFonts w:asciiTheme="minorHAnsi" w:hAnsiTheme="minorHAnsi" w:cstheme="minorBidi"/>
        </w:rPr>
        <w:t>s.</w:t>
      </w:r>
      <w:r w:rsidR="00352EE2">
        <w:rPr>
          <w:rFonts w:asciiTheme="minorHAnsi" w:hAnsiTheme="minorHAnsi" w:cstheme="minorBidi"/>
        </w:rPr>
        <w:t xml:space="preserve"> (Section 14C)</w:t>
      </w:r>
      <w:r w:rsidR="00352EE2">
        <w:rPr>
          <w:rStyle w:val="FootnoteReference"/>
          <w:rFonts w:asciiTheme="minorHAnsi" w:hAnsiTheme="minorHAnsi" w:cstheme="minorBidi"/>
        </w:rPr>
        <w:footnoteReference w:id="10"/>
      </w:r>
    </w:p>
    <w:p w14:paraId="184FBC53" w14:textId="3F61A969" w:rsidR="00662BD5" w:rsidRPr="005D6EED" w:rsidRDefault="00662BD5">
      <w:pPr>
        <w:pStyle w:val="ListParagraph"/>
        <w:numPr>
          <w:ilvl w:val="0"/>
          <w:numId w:val="21"/>
        </w:numPr>
        <w:rPr>
          <w:rFonts w:asciiTheme="minorHAnsi" w:hAnsiTheme="minorHAnsi" w:cstheme="minorHAnsi"/>
        </w:rPr>
      </w:pPr>
      <w:r w:rsidRPr="005D6EED">
        <w:rPr>
          <w:rFonts w:asciiTheme="minorHAnsi" w:hAnsiTheme="minorHAnsi" w:cstheme="minorHAnsi"/>
        </w:rPr>
        <w:t>A child victims’ views, wishes and circumstances must be considered before engaging with the child’s parent or carer; and children must be treated appropriately for a person of their age who is not a victim.</w:t>
      </w:r>
      <w:r w:rsidR="00352EE2">
        <w:rPr>
          <w:rStyle w:val="FootnoteReference"/>
          <w:rFonts w:asciiTheme="minorHAnsi" w:hAnsiTheme="minorHAnsi" w:cstheme="minorHAnsi"/>
        </w:rPr>
        <w:t xml:space="preserve"> </w:t>
      </w:r>
      <w:r w:rsidR="00352EE2">
        <w:rPr>
          <w:rFonts w:asciiTheme="minorHAnsi" w:hAnsiTheme="minorHAnsi" w:cstheme="minorHAnsi"/>
        </w:rPr>
        <w:t>(Section 14D)</w:t>
      </w:r>
    </w:p>
    <w:p w14:paraId="79283128" w14:textId="62311361" w:rsidR="00662BD5" w:rsidRPr="005D6EED" w:rsidRDefault="005D6EED">
      <w:pPr>
        <w:pStyle w:val="ListParagraph"/>
        <w:numPr>
          <w:ilvl w:val="0"/>
          <w:numId w:val="21"/>
        </w:numPr>
        <w:rPr>
          <w:rFonts w:asciiTheme="minorHAnsi" w:hAnsiTheme="minorHAnsi" w:cstheme="minorHAnsi"/>
        </w:rPr>
      </w:pPr>
      <w:r w:rsidRPr="005D6EED">
        <w:rPr>
          <w:rFonts w:asciiTheme="minorHAnsi" w:hAnsiTheme="minorHAnsi" w:cstheme="minorHAnsi"/>
          <w:color w:val="1C1C1C"/>
          <w:shd w:val="clear" w:color="auto" w:fill="FFFFFF"/>
        </w:rPr>
        <w:t xml:space="preserve">Victims must be contacted as required by the Charter by the relevant justice agency, except in certain circumstances. </w:t>
      </w:r>
      <w:r>
        <w:rPr>
          <w:rFonts w:asciiTheme="minorHAnsi" w:hAnsiTheme="minorHAnsi" w:cstheme="minorHAnsi"/>
          <w:color w:val="1C1C1C"/>
          <w:shd w:val="clear" w:color="auto" w:fill="FFFFFF"/>
        </w:rPr>
        <w:t>Exceptions</w:t>
      </w:r>
      <w:r w:rsidRPr="005D6EED">
        <w:rPr>
          <w:rFonts w:asciiTheme="minorHAnsi" w:hAnsiTheme="minorHAnsi" w:cstheme="minorHAnsi"/>
          <w:color w:val="1C1C1C"/>
          <w:shd w:val="clear" w:color="auto" w:fill="FFFFFF"/>
        </w:rPr>
        <w:t xml:space="preserve"> include if the victim has requested not to be contacted after being informed about their rights, if another agency has already been in contact with the victim, or if it is not possible or practical to make contact in the given circumstances</w:t>
      </w:r>
      <w:r w:rsidR="00662BD5" w:rsidRPr="005D6EED">
        <w:rPr>
          <w:rFonts w:asciiTheme="minorHAnsi" w:hAnsiTheme="minorHAnsi" w:cstheme="minorHAnsi"/>
        </w:rPr>
        <w:t>.</w:t>
      </w:r>
      <w:r w:rsidR="00352EE2">
        <w:rPr>
          <w:rStyle w:val="FootnoteReference"/>
          <w:rFonts w:asciiTheme="minorHAnsi" w:hAnsiTheme="minorHAnsi" w:cstheme="minorHAnsi"/>
        </w:rPr>
        <w:t xml:space="preserve"> </w:t>
      </w:r>
      <w:r w:rsidR="00352EE2">
        <w:rPr>
          <w:rFonts w:asciiTheme="minorHAnsi" w:hAnsiTheme="minorHAnsi" w:cstheme="minorHAnsi"/>
        </w:rPr>
        <w:t>(Section 14E)</w:t>
      </w:r>
    </w:p>
    <w:p w14:paraId="762841D2" w14:textId="0385650B" w:rsidR="001663EB" w:rsidRDefault="00662BD5">
      <w:pPr>
        <w:pStyle w:val="ListParagraph"/>
        <w:numPr>
          <w:ilvl w:val="0"/>
          <w:numId w:val="21"/>
        </w:numPr>
      </w:pPr>
      <w:r>
        <w:t>Victims’ personal information must not be disclosed, except in a proceeding, under an ACT law, or with their consent.</w:t>
      </w:r>
      <w:r w:rsidR="00352EE2">
        <w:t xml:space="preserve"> (Section 14F)</w:t>
      </w:r>
    </w:p>
    <w:p w14:paraId="4072932D" w14:textId="57703CA7" w:rsidR="001663EB" w:rsidRDefault="001663EB" w:rsidP="00DA6F2A">
      <w:r>
        <w:t>Some justice agencies have</w:t>
      </w:r>
      <w:r w:rsidR="00D45670">
        <w:t xml:space="preserve"> </w:t>
      </w:r>
      <w:r>
        <w:t xml:space="preserve">additional </w:t>
      </w:r>
      <w:r w:rsidR="00D45670">
        <w:t xml:space="preserve">obligations </w:t>
      </w:r>
      <w:r>
        <w:t xml:space="preserve">under </w:t>
      </w:r>
      <w:r w:rsidR="001D453C">
        <w:t>this section</w:t>
      </w:r>
      <w:r w:rsidR="00D47E01">
        <w:t xml:space="preserve"> of the Charter</w:t>
      </w:r>
      <w:r w:rsidR="00B11183">
        <w:t>. T</w:t>
      </w:r>
      <w:r>
        <w:t>hese</w:t>
      </w:r>
      <w:r w:rsidR="00B11183">
        <w:t xml:space="preserve"> </w:t>
      </w:r>
      <w:r w:rsidR="2B1C9DD0">
        <w:t>include</w:t>
      </w:r>
      <w:r w:rsidR="00B11183">
        <w:t>:</w:t>
      </w:r>
    </w:p>
    <w:p w14:paraId="6ED8A312" w14:textId="5AD2B71B" w:rsidR="00662BD5" w:rsidRPr="00654C85" w:rsidRDefault="009744BD">
      <w:pPr>
        <w:pStyle w:val="ListParagraph"/>
        <w:numPr>
          <w:ilvl w:val="0"/>
          <w:numId w:val="21"/>
        </w:numPr>
      </w:pPr>
      <w:r w:rsidRPr="00DA6F2A">
        <w:t xml:space="preserve">ACT Policing must ensure that a </w:t>
      </w:r>
      <w:r w:rsidR="00D45670">
        <w:t>v</w:t>
      </w:r>
      <w:r w:rsidR="00662BD5" w:rsidRPr="00654C85">
        <w:t>ictims’ property be handled and stored respectfully and securely and returned as soon as practicable.</w:t>
      </w:r>
      <w:r w:rsidR="00352EE2">
        <w:rPr>
          <w:rStyle w:val="FootnoteReference"/>
        </w:rPr>
        <w:t xml:space="preserve"> </w:t>
      </w:r>
      <w:r w:rsidR="00352EE2">
        <w:t xml:space="preserve"> (Section 14G)</w:t>
      </w:r>
    </w:p>
    <w:p w14:paraId="2C139A79" w14:textId="17A67FED" w:rsidR="00662BD5" w:rsidRPr="00654C85" w:rsidRDefault="009744BD">
      <w:pPr>
        <w:pStyle w:val="ListParagraph"/>
        <w:numPr>
          <w:ilvl w:val="0"/>
          <w:numId w:val="21"/>
        </w:numPr>
      </w:pPr>
      <w:r w:rsidRPr="00654C85">
        <w:t>The DPP must ensure that unless</w:t>
      </w:r>
      <w:r w:rsidR="00662BD5" w:rsidRPr="00654C85">
        <w:t xml:space="preserve"> the court directs it, or it is considered necessary in the interests of justice</w:t>
      </w:r>
      <w:r w:rsidRPr="00654C85">
        <w:t xml:space="preserve">, </w:t>
      </w:r>
      <w:r w:rsidR="00D45670">
        <w:t>v</w:t>
      </w:r>
      <w:r w:rsidRPr="00654C85">
        <w:t>ictims must not be required to appear at preliminary or committal hearings.</w:t>
      </w:r>
      <w:r w:rsidR="00352EE2">
        <w:t xml:space="preserve"> (Section 14H)</w:t>
      </w:r>
    </w:p>
    <w:p w14:paraId="3B7CB66F" w14:textId="35465C3D" w:rsidR="00662BD5" w:rsidRPr="00654C85" w:rsidRDefault="00ED211F">
      <w:pPr>
        <w:pStyle w:val="ListParagraph"/>
        <w:numPr>
          <w:ilvl w:val="0"/>
          <w:numId w:val="21"/>
        </w:numPr>
      </w:pPr>
      <w:r w:rsidRPr="00654C85">
        <w:t xml:space="preserve">If a </w:t>
      </w:r>
      <w:r w:rsidR="00D45670">
        <w:t>v</w:t>
      </w:r>
      <w:r w:rsidRPr="00654C85">
        <w:t xml:space="preserve">ictim tells a relevant justice agency </w:t>
      </w:r>
      <w:r w:rsidR="009744BD" w:rsidRPr="00654C85">
        <w:t xml:space="preserve">(being the DPP or a court or tribunal when acting in an administrative capacity) </w:t>
      </w:r>
      <w:r w:rsidRPr="00654C85">
        <w:t xml:space="preserve">that they may need protection, a </w:t>
      </w:r>
      <w:r w:rsidR="00D45670">
        <w:t>v</w:t>
      </w:r>
      <w:r w:rsidR="00662BD5" w:rsidRPr="00654C85">
        <w:t>ictims’ exposure to the accused, defence witnesses, family members or anyone supporting the accused must be minimised in a court or tribunal building</w:t>
      </w:r>
      <w:r w:rsidRPr="00654C85">
        <w:t>.</w:t>
      </w:r>
      <w:r w:rsidR="00352EE2">
        <w:t xml:space="preserve"> (Section 14I)</w:t>
      </w:r>
    </w:p>
    <w:p w14:paraId="586298C6" w14:textId="47DD7FF3" w:rsidR="00662BD5" w:rsidRDefault="009744BD">
      <w:pPr>
        <w:pStyle w:val="ListParagraph"/>
        <w:numPr>
          <w:ilvl w:val="0"/>
          <w:numId w:val="21"/>
        </w:numPr>
      </w:pPr>
      <w:r w:rsidRPr="00DA6F2A">
        <w:t xml:space="preserve">The Victims Register must tell </w:t>
      </w:r>
      <w:r w:rsidR="00D45670">
        <w:t>v</w:t>
      </w:r>
      <w:r w:rsidR="00662BD5" w:rsidRPr="00654C85">
        <w:t>ictims about actions they may take to minimise exposure to or contact from the offender, if the offender is sentenced, or transferred or released from custody</w:t>
      </w:r>
      <w:r w:rsidR="00662BD5">
        <w:t>.</w:t>
      </w:r>
      <w:r w:rsidR="00352EE2">
        <w:t xml:space="preserve"> (Section 14J)</w:t>
      </w:r>
    </w:p>
    <w:p w14:paraId="017370A2" w14:textId="2DB7CDDA" w:rsidR="00492EDD" w:rsidRDefault="004D25B7" w:rsidP="00E85418">
      <w:pPr>
        <w:pStyle w:val="Heading3"/>
      </w:pPr>
      <w:bookmarkStart w:id="17" w:name="_Toc184140456"/>
      <w:bookmarkStart w:id="18" w:name="_Toc185335489"/>
      <w:bookmarkStart w:id="19" w:name="_Ref187420420"/>
      <w:bookmarkStart w:id="20" w:name="_Ref187420429"/>
      <w:r>
        <w:lastRenderedPageBreak/>
        <w:t>A</w:t>
      </w:r>
      <w:r w:rsidR="00027553">
        <w:t xml:space="preserve">ccess to </w:t>
      </w:r>
      <w:r w:rsidR="009237DC">
        <w:t>S</w:t>
      </w:r>
      <w:r w:rsidR="00027553">
        <w:t xml:space="preserve">upport, </w:t>
      </w:r>
      <w:r w:rsidR="009237DC">
        <w:t>S</w:t>
      </w:r>
      <w:r w:rsidR="00027553">
        <w:t xml:space="preserve">ervices, </w:t>
      </w:r>
      <w:r w:rsidR="009237DC">
        <w:t>L</w:t>
      </w:r>
      <w:r w:rsidR="00027553">
        <w:t xml:space="preserve">egal and </w:t>
      </w:r>
      <w:r w:rsidR="009237DC">
        <w:t>F</w:t>
      </w:r>
      <w:r w:rsidR="00027553">
        <w:t xml:space="preserve">inancial </w:t>
      </w:r>
      <w:r w:rsidR="009237DC">
        <w:t>A</w:t>
      </w:r>
      <w:r w:rsidR="00027553">
        <w:t>ssistance</w:t>
      </w:r>
      <w:r w:rsidR="00D47E01">
        <w:t xml:space="preserve"> (Division 3A.3)</w:t>
      </w:r>
      <w:bookmarkEnd w:id="17"/>
      <w:bookmarkEnd w:id="18"/>
      <w:bookmarkEnd w:id="19"/>
      <w:bookmarkEnd w:id="20"/>
    </w:p>
    <w:p w14:paraId="370DC68A" w14:textId="3B1BD312" w:rsidR="005B5CB4" w:rsidRDefault="005B5CB4" w:rsidP="005B5CB4">
      <w:r>
        <w:t>All justice agencies must uphold core rights under th</w:t>
      </w:r>
      <w:r w:rsidR="006060A4">
        <w:t>is section of the Charter</w:t>
      </w:r>
      <w:r w:rsidR="008C6E82">
        <w:t xml:space="preserve"> which include:</w:t>
      </w:r>
    </w:p>
    <w:p w14:paraId="452CCB37" w14:textId="66629BC3" w:rsidR="005B5CB4" w:rsidRDefault="003B784D">
      <w:pPr>
        <w:pStyle w:val="ListParagraph"/>
        <w:numPr>
          <w:ilvl w:val="0"/>
          <w:numId w:val="31"/>
        </w:numPr>
      </w:pPr>
      <w:r>
        <w:t xml:space="preserve">Victims be provided with or given access to </w:t>
      </w:r>
      <w:r w:rsidRPr="003E49FE">
        <w:t xml:space="preserve">aids or adjustments (such as communication tools, </w:t>
      </w:r>
      <w:r w:rsidR="0065703A">
        <w:t xml:space="preserve">an </w:t>
      </w:r>
      <w:r w:rsidRPr="003E49FE">
        <w:t>assistance animal, </w:t>
      </w:r>
      <w:r w:rsidR="0065703A">
        <w:t xml:space="preserve">an </w:t>
      </w:r>
      <w:r w:rsidRPr="003E49FE">
        <w:t>intermediary or support person,</w:t>
      </w:r>
      <w:r w:rsidR="0065703A">
        <w:t xml:space="preserve"> an</w:t>
      </w:r>
      <w:r w:rsidRPr="003E49FE">
        <w:t xml:space="preserve"> interpreter) </w:t>
      </w:r>
      <w:r>
        <w:t xml:space="preserve">that are </w:t>
      </w:r>
      <w:r w:rsidR="00662BD5">
        <w:t>reasonably</w:t>
      </w:r>
      <w:r>
        <w:t xml:space="preserve"> necessary for their participation in the justice process, or any other requirement</w:t>
      </w:r>
      <w:r w:rsidR="00ED7470">
        <w:t>s</w:t>
      </w:r>
      <w:r>
        <w:t xml:space="preserve"> a victim is entitled </w:t>
      </w:r>
      <w:r w:rsidR="00B11183">
        <w:t xml:space="preserve">to </w:t>
      </w:r>
      <w:r>
        <w:t xml:space="preserve">under the </w:t>
      </w:r>
      <w:r w:rsidRPr="005B5CB4">
        <w:rPr>
          <w:i/>
          <w:iCs/>
        </w:rPr>
        <w:t>Evidence (Miscellaneous Provisions) Act 1991</w:t>
      </w:r>
      <w:r w:rsidR="009744BD" w:rsidRPr="005B5CB4">
        <w:rPr>
          <w:i/>
          <w:iCs/>
        </w:rPr>
        <w:t>.</w:t>
      </w:r>
    </w:p>
    <w:p w14:paraId="6E6BF4D1" w14:textId="332FEF91" w:rsidR="00370305" w:rsidRDefault="00370305">
      <w:pPr>
        <w:pStyle w:val="ListParagraph"/>
        <w:numPr>
          <w:ilvl w:val="0"/>
          <w:numId w:val="31"/>
        </w:numPr>
      </w:pPr>
      <w:r>
        <w:t xml:space="preserve">A victim may </w:t>
      </w:r>
      <w:r w:rsidRPr="005D1B64">
        <w:rPr>
          <w:color w:val="000000"/>
          <w:shd w:val="clear" w:color="auto" w:fill="FFFFFF"/>
        </w:rPr>
        <w:t>ask a justice agency whether the offence may be referred for restorative justice and</w:t>
      </w:r>
      <w:r w:rsidR="00B11183" w:rsidRPr="005D1B64">
        <w:rPr>
          <w:color w:val="000000"/>
          <w:shd w:val="clear" w:color="auto" w:fill="FFFFFF"/>
        </w:rPr>
        <w:t>,</w:t>
      </w:r>
      <w:r w:rsidRPr="005D1B64">
        <w:rPr>
          <w:color w:val="000000"/>
          <w:shd w:val="clear" w:color="auto" w:fill="FFFFFF"/>
        </w:rPr>
        <w:t xml:space="preserve"> at any stage of the criminal justice process,</w:t>
      </w:r>
      <w:r>
        <w:t xml:space="preserve"> seek that a justice agency </w:t>
      </w:r>
      <w:r w:rsidRPr="003E49FE">
        <w:t xml:space="preserve">refer the offence to restorative justice in line with the eligibility as outlined in </w:t>
      </w:r>
      <w:r>
        <w:t xml:space="preserve">the </w:t>
      </w:r>
      <w:r w:rsidRPr="005B5CB4">
        <w:rPr>
          <w:i/>
          <w:iCs/>
        </w:rPr>
        <w:t>Crimes (Restorative Justice) Act 2004</w:t>
      </w:r>
      <w:r w:rsidRPr="003E49FE">
        <w:t>.</w:t>
      </w:r>
      <w:r w:rsidR="00352EE2">
        <w:t xml:space="preserve"> (Section 15B)</w:t>
      </w:r>
    </w:p>
    <w:p w14:paraId="400C202E" w14:textId="70AD5069" w:rsidR="00E40629" w:rsidRPr="005D1B64" w:rsidRDefault="001D453C" w:rsidP="00E40629">
      <w:pPr>
        <w:rPr>
          <w:rFonts w:asciiTheme="minorHAnsi" w:hAnsiTheme="minorHAnsi" w:cstheme="minorHAnsi"/>
          <w:color w:val="000000"/>
          <w:shd w:val="clear" w:color="auto" w:fill="FFFFFF"/>
        </w:rPr>
      </w:pPr>
      <w:r>
        <w:t>Certain</w:t>
      </w:r>
      <w:r w:rsidR="006060A4">
        <w:t xml:space="preserve"> justice agencies have</w:t>
      </w:r>
      <w:r>
        <w:t xml:space="preserve"> additional</w:t>
      </w:r>
      <w:r w:rsidR="006060A4">
        <w:t xml:space="preserve"> </w:t>
      </w:r>
      <w:r w:rsidR="00133E50">
        <w:t>obligations</w:t>
      </w:r>
      <w:r w:rsidR="006060A4">
        <w:t xml:space="preserve"> to uphold</w:t>
      </w:r>
      <w:r w:rsidR="00133E50">
        <w:t xml:space="preserve"> under this </w:t>
      </w:r>
      <w:r>
        <w:t>section</w:t>
      </w:r>
      <w:r w:rsidR="00133E50">
        <w:t xml:space="preserve"> of the Charter</w:t>
      </w:r>
      <w:r w:rsidR="00E40629" w:rsidRPr="005D1B64">
        <w:rPr>
          <w:rFonts w:asciiTheme="minorHAnsi" w:hAnsiTheme="minorHAnsi" w:cstheme="minorHAnsi"/>
          <w:color w:val="000000"/>
          <w:shd w:val="clear" w:color="auto" w:fill="FFFFFF"/>
        </w:rPr>
        <w:t>. These are:</w:t>
      </w:r>
    </w:p>
    <w:p w14:paraId="6D8F1059" w14:textId="0848643C" w:rsidR="0089530B" w:rsidRDefault="0089530B">
      <w:pPr>
        <w:pStyle w:val="ListParagraph"/>
        <w:numPr>
          <w:ilvl w:val="0"/>
          <w:numId w:val="30"/>
        </w:numPr>
      </w:pPr>
      <w:r>
        <w:t>ACT Policing must refer victims to support services suitable to the victim and their circumstances, except in instances where it would not be appropriate. For example, when a victim does not consent to the referral</w:t>
      </w:r>
      <w:r w:rsidRPr="00352EE2">
        <w:rPr>
          <w:szCs w:val="22"/>
        </w:rPr>
        <w:t>.</w:t>
      </w:r>
      <w:r w:rsidRPr="00352EE2">
        <w:rPr>
          <w:rStyle w:val="FootnoteReference"/>
          <w:rFonts w:asciiTheme="minorHAnsi" w:hAnsiTheme="minorHAnsi" w:cstheme="minorHAnsi"/>
          <w:szCs w:val="22"/>
        </w:rPr>
        <w:t xml:space="preserve"> </w:t>
      </w:r>
      <w:r w:rsidR="00352EE2" w:rsidRPr="00352EE2">
        <w:rPr>
          <w:rFonts w:asciiTheme="minorHAnsi" w:hAnsiTheme="minorHAnsi" w:cstheme="minorHAnsi"/>
          <w:szCs w:val="22"/>
        </w:rPr>
        <w:t xml:space="preserve"> (Section 15)</w:t>
      </w:r>
    </w:p>
    <w:p w14:paraId="37F18750" w14:textId="07A6F60B" w:rsidR="0089530B" w:rsidRPr="005D1B64" w:rsidRDefault="0089530B">
      <w:pPr>
        <w:pStyle w:val="ListParagraph"/>
        <w:numPr>
          <w:ilvl w:val="0"/>
          <w:numId w:val="30"/>
        </w:numPr>
      </w:pPr>
      <w:r>
        <w:rPr>
          <w:color w:val="000000"/>
          <w:shd w:val="clear" w:color="auto" w:fill="FFFFFF"/>
        </w:rPr>
        <w:t xml:space="preserve">If a victim </w:t>
      </w:r>
      <w:r w:rsidR="006060A4">
        <w:rPr>
          <w:color w:val="000000"/>
          <w:shd w:val="clear" w:color="auto" w:fill="FFFFFF"/>
        </w:rPr>
        <w:t xml:space="preserve">has </w:t>
      </w:r>
      <w:r w:rsidR="00E40629" w:rsidRPr="005D1B64">
        <w:rPr>
          <w:color w:val="000000"/>
          <w:shd w:val="clear" w:color="auto" w:fill="FFFFFF"/>
        </w:rPr>
        <w:t>suffe</w:t>
      </w:r>
      <w:r w:rsidR="006060A4">
        <w:rPr>
          <w:color w:val="000000"/>
          <w:shd w:val="clear" w:color="auto" w:fill="FFFFFF"/>
        </w:rPr>
        <w:t>red</w:t>
      </w:r>
      <w:r w:rsidR="00E40629" w:rsidRPr="005D1B64">
        <w:rPr>
          <w:color w:val="000000"/>
          <w:shd w:val="clear" w:color="auto" w:fill="FFFFFF"/>
        </w:rPr>
        <w:t xml:space="preserve"> loss</w:t>
      </w:r>
      <w:r w:rsidR="006060A4">
        <w:rPr>
          <w:color w:val="000000"/>
          <w:shd w:val="clear" w:color="auto" w:fill="FFFFFF"/>
        </w:rPr>
        <w:t>,</w:t>
      </w:r>
      <w:r w:rsidR="00E40629" w:rsidRPr="005D1B64">
        <w:rPr>
          <w:color w:val="000000"/>
          <w:shd w:val="clear" w:color="auto" w:fill="FFFFFF"/>
        </w:rPr>
        <w:t xml:space="preserve"> or </w:t>
      </w:r>
      <w:r w:rsidR="00D31F72" w:rsidRPr="005D1B64">
        <w:rPr>
          <w:color w:val="000000"/>
          <w:shd w:val="clear" w:color="auto" w:fill="FFFFFF"/>
        </w:rPr>
        <w:t>incur</w:t>
      </w:r>
      <w:r w:rsidR="00D31F72">
        <w:rPr>
          <w:color w:val="000000"/>
          <w:shd w:val="clear" w:color="auto" w:fill="FFFFFF"/>
        </w:rPr>
        <w:t>red</w:t>
      </w:r>
      <w:r w:rsidR="00E40629" w:rsidRPr="005D1B64">
        <w:rPr>
          <w:color w:val="000000"/>
          <w:shd w:val="clear" w:color="auto" w:fill="FFFFFF"/>
        </w:rPr>
        <w:t xml:space="preserve"> expenses as a direct result of the commission of an offence, or have property stolen</w:t>
      </w:r>
      <w:r w:rsidR="006060A4">
        <w:rPr>
          <w:color w:val="000000"/>
          <w:shd w:val="clear" w:color="auto" w:fill="FFFFFF"/>
        </w:rPr>
        <w:t xml:space="preserve">, a </w:t>
      </w:r>
      <w:r w:rsidR="00917DB8">
        <w:rPr>
          <w:color w:val="000000"/>
          <w:shd w:val="clear" w:color="auto" w:fill="FFFFFF"/>
        </w:rPr>
        <w:t>v</w:t>
      </w:r>
      <w:r w:rsidR="00917DB8" w:rsidRPr="002402BC">
        <w:rPr>
          <w:color w:val="000000"/>
          <w:shd w:val="clear" w:color="auto" w:fill="FFFFFF"/>
        </w:rPr>
        <w:t>ictim</w:t>
      </w:r>
      <w:r w:rsidR="006060A4" w:rsidRPr="002402BC">
        <w:rPr>
          <w:color w:val="000000"/>
          <w:shd w:val="clear" w:color="auto" w:fill="FFFFFF"/>
        </w:rPr>
        <w:t xml:space="preserve"> may ask the </w:t>
      </w:r>
      <w:r w:rsidR="006060A4">
        <w:rPr>
          <w:color w:val="000000"/>
          <w:shd w:val="clear" w:color="auto" w:fill="FFFFFF"/>
        </w:rPr>
        <w:t xml:space="preserve">DPP </w:t>
      </w:r>
      <w:r w:rsidR="006060A4" w:rsidRPr="002402BC">
        <w:rPr>
          <w:color w:val="000000"/>
          <w:shd w:val="clear" w:color="auto" w:fill="FFFFFF"/>
        </w:rPr>
        <w:t>to apply for a reparation order under the </w:t>
      </w:r>
      <w:r w:rsidR="006060A4" w:rsidRPr="002402BC">
        <w:rPr>
          <w:rStyle w:val="charcithyperlinkital"/>
          <w:i/>
          <w:iCs/>
          <w:shd w:val="clear" w:color="auto" w:fill="FFFFFF"/>
        </w:rPr>
        <w:t>Crimes (Sentencing) Act 2005</w:t>
      </w:r>
      <w:r w:rsidR="00E40629" w:rsidRPr="005D1B64">
        <w:rPr>
          <w:color w:val="000000"/>
          <w:shd w:val="clear" w:color="auto" w:fill="FFFFFF"/>
        </w:rPr>
        <w:t>.</w:t>
      </w:r>
      <w:r w:rsidR="00352EE2">
        <w:rPr>
          <w:color w:val="000000"/>
          <w:shd w:val="clear" w:color="auto" w:fill="FFFFFF"/>
        </w:rPr>
        <w:t xml:space="preserve"> (Section 15(3))</w:t>
      </w:r>
      <w:r w:rsidR="00E40629">
        <w:rPr>
          <w:rStyle w:val="FootnoteReference"/>
          <w:color w:val="000000"/>
          <w:shd w:val="clear" w:color="auto" w:fill="FFFFFF"/>
        </w:rPr>
        <w:footnoteReference w:id="11"/>
      </w:r>
    </w:p>
    <w:p w14:paraId="7AC3B51B" w14:textId="19421F6A" w:rsidR="006060A4" w:rsidRPr="005D1B64" w:rsidRDefault="00133E50">
      <w:pPr>
        <w:pStyle w:val="ListParagraph"/>
        <w:numPr>
          <w:ilvl w:val="0"/>
          <w:numId w:val="30"/>
        </w:numPr>
      </w:pPr>
      <w:r>
        <w:rPr>
          <w:color w:val="000000"/>
          <w:shd w:val="clear" w:color="auto" w:fill="FFFFFF"/>
        </w:rPr>
        <w:t>A victim who is required to attend court to give evidence as a witness in a criminal proceeding may be able to claim</w:t>
      </w:r>
      <w:r w:rsidR="005E5C35">
        <w:rPr>
          <w:color w:val="000000"/>
          <w:shd w:val="clear" w:color="auto" w:fill="FFFFFF"/>
        </w:rPr>
        <w:t xml:space="preserve"> </w:t>
      </w:r>
      <w:r>
        <w:rPr>
          <w:color w:val="000000"/>
          <w:shd w:val="clear" w:color="auto" w:fill="FFFFFF"/>
        </w:rPr>
        <w:t xml:space="preserve">reimbursement of expenses </w:t>
      </w:r>
      <w:r w:rsidR="006060A4">
        <w:rPr>
          <w:color w:val="000000"/>
          <w:shd w:val="clear" w:color="auto" w:fill="FFFFFF"/>
        </w:rPr>
        <w:t>incurred,</w:t>
      </w:r>
      <w:r>
        <w:rPr>
          <w:color w:val="000000"/>
          <w:shd w:val="clear" w:color="auto" w:fill="FFFFFF"/>
        </w:rPr>
        <w:t xml:space="preserve"> or income lost in attending court.</w:t>
      </w:r>
      <w:r w:rsidR="00352EE2">
        <w:rPr>
          <w:color w:val="000000"/>
          <w:shd w:val="clear" w:color="auto" w:fill="FFFFFF"/>
        </w:rPr>
        <w:t xml:space="preserve"> (Section 15(1))</w:t>
      </w:r>
      <w:r w:rsidRPr="00133E50">
        <w:rPr>
          <w:rStyle w:val="FootnoteReference"/>
          <w:i/>
          <w:iCs/>
        </w:rPr>
        <w:t xml:space="preserve"> </w:t>
      </w:r>
      <w:r w:rsidRPr="00352EE2">
        <w:rPr>
          <w:rStyle w:val="FootnoteReference"/>
        </w:rPr>
        <w:footnoteReference w:id="12"/>
      </w:r>
    </w:p>
    <w:p w14:paraId="0901DE90" w14:textId="41A633D8" w:rsidR="006A5DA0" w:rsidRPr="005D1B64" w:rsidRDefault="006060A4">
      <w:pPr>
        <w:pStyle w:val="ListParagraph"/>
        <w:numPr>
          <w:ilvl w:val="0"/>
          <w:numId w:val="30"/>
        </w:numPr>
        <w:rPr>
          <w:color w:val="000000"/>
        </w:rPr>
      </w:pPr>
      <w:r>
        <w:t xml:space="preserve">A </w:t>
      </w:r>
      <w:r w:rsidR="00133E50">
        <w:rPr>
          <w:color w:val="000000"/>
        </w:rPr>
        <w:t xml:space="preserve">victim may </w:t>
      </w:r>
      <w:r>
        <w:rPr>
          <w:color w:val="000000"/>
        </w:rPr>
        <w:t xml:space="preserve">be eligible to </w:t>
      </w:r>
      <w:r w:rsidR="00133E50">
        <w:rPr>
          <w:color w:val="000000"/>
        </w:rPr>
        <w:t>apply for financial assistance under the </w:t>
      </w:r>
      <w:r w:rsidR="00133E50">
        <w:rPr>
          <w:i/>
          <w:iCs/>
          <w:color w:val="000000"/>
        </w:rPr>
        <w:t>Victims of Crime (Financial Assistance) Act 2016</w:t>
      </w:r>
      <w:r w:rsidR="00E40629">
        <w:t>.</w:t>
      </w:r>
      <w:r w:rsidR="00352EE2">
        <w:t xml:space="preserve"> (Section 15(2))</w:t>
      </w:r>
      <w:r w:rsidR="006A5DA0">
        <w:rPr>
          <w:rStyle w:val="FootnoteReference"/>
        </w:rPr>
        <w:footnoteReference w:id="13"/>
      </w:r>
    </w:p>
    <w:p w14:paraId="2EC8C3F1" w14:textId="77777777" w:rsidR="00395F2E" w:rsidRDefault="001F4942" w:rsidP="00395F2E">
      <w:pPr>
        <w:pStyle w:val="Boxed1Heading"/>
        <w:spacing w:line="276" w:lineRule="auto"/>
        <w:ind w:left="360"/>
        <w:rPr>
          <w:rFonts w:cstheme="minorHAnsi"/>
          <w:b w:val="0"/>
          <w:bCs/>
          <w:szCs w:val="22"/>
        </w:rPr>
      </w:pPr>
      <w:r w:rsidRPr="008A7DE7">
        <w:rPr>
          <w:rFonts w:cstheme="minorHAnsi"/>
          <w:szCs w:val="22"/>
        </w:rPr>
        <w:t xml:space="preserve">For </w:t>
      </w:r>
      <w:r w:rsidR="00395F2E">
        <w:rPr>
          <w:rFonts w:cstheme="minorHAnsi"/>
          <w:szCs w:val="22"/>
        </w:rPr>
        <w:t xml:space="preserve">discussion: </w:t>
      </w:r>
      <w:r w:rsidR="00395F2E" w:rsidRPr="00E077EE">
        <w:rPr>
          <w:rFonts w:cstheme="minorHAnsi"/>
          <w:b w:val="0"/>
          <w:bCs/>
          <w:szCs w:val="22"/>
        </w:rPr>
        <w:t xml:space="preserve"> </w:t>
      </w:r>
    </w:p>
    <w:p w14:paraId="7994D90F" w14:textId="4CA4403A" w:rsidR="001F4942" w:rsidRDefault="009E6B49" w:rsidP="005D1B64">
      <w:pPr>
        <w:pStyle w:val="Boxed1Heading"/>
        <w:spacing w:line="276" w:lineRule="auto"/>
        <w:ind w:left="360"/>
        <w:rPr>
          <w:rFonts w:cstheme="minorHAnsi"/>
          <w:b w:val="0"/>
          <w:bCs/>
          <w:szCs w:val="22"/>
        </w:rPr>
      </w:pPr>
      <w:r>
        <w:rPr>
          <w:rFonts w:cstheme="minorHAnsi"/>
          <w:b w:val="0"/>
          <w:bCs/>
          <w:szCs w:val="22"/>
        </w:rPr>
        <w:t xml:space="preserve">8. </w:t>
      </w:r>
      <w:r w:rsidR="0009406C" w:rsidRPr="0009406C">
        <w:rPr>
          <w:b w:val="0"/>
        </w:rPr>
        <w:t xml:space="preserve"> </w:t>
      </w:r>
      <w:r w:rsidR="0009406C">
        <w:rPr>
          <w:b w:val="0"/>
        </w:rPr>
        <w:t xml:space="preserve">Are </w:t>
      </w:r>
      <w:r w:rsidR="00E63634">
        <w:rPr>
          <w:b w:val="0"/>
        </w:rPr>
        <w:t xml:space="preserve">the ‘Victims’ Rights’ outlined above </w:t>
      </w:r>
      <w:r w:rsidR="0009406C">
        <w:rPr>
          <w:b w:val="0"/>
        </w:rPr>
        <w:t xml:space="preserve">sufficient? If not, how </w:t>
      </w:r>
      <w:r w:rsidR="00E63634">
        <w:rPr>
          <w:b w:val="0"/>
        </w:rPr>
        <w:t>could these</w:t>
      </w:r>
      <w:r w:rsidR="0009406C">
        <w:rPr>
          <w:b w:val="0"/>
        </w:rPr>
        <w:t xml:space="preserve"> rights be improved? </w:t>
      </w:r>
      <w:r w:rsidR="00191862">
        <w:rPr>
          <w:rFonts w:cstheme="minorHAnsi"/>
          <w:b w:val="0"/>
          <w:bCs/>
          <w:szCs w:val="22"/>
        </w:rPr>
        <w:t>Do the rights</w:t>
      </w:r>
      <w:r w:rsidR="0091217C">
        <w:rPr>
          <w:rFonts w:cstheme="minorHAnsi"/>
          <w:b w:val="0"/>
          <w:bCs/>
          <w:szCs w:val="22"/>
        </w:rPr>
        <w:t xml:space="preserve"> outlined above (‘Victims’ Rights</w:t>
      </w:r>
      <w:r w:rsidR="00E63634">
        <w:rPr>
          <w:rFonts w:cstheme="minorHAnsi"/>
          <w:b w:val="0"/>
          <w:bCs/>
          <w:szCs w:val="22"/>
        </w:rPr>
        <w:t>’</w:t>
      </w:r>
      <w:r w:rsidR="0091217C">
        <w:rPr>
          <w:rFonts w:cstheme="minorHAnsi"/>
          <w:b w:val="0"/>
          <w:bCs/>
          <w:szCs w:val="22"/>
        </w:rPr>
        <w:t>)</w:t>
      </w:r>
      <w:r w:rsidR="00191862">
        <w:rPr>
          <w:rFonts w:cstheme="minorHAnsi"/>
          <w:b w:val="0"/>
          <w:bCs/>
          <w:szCs w:val="22"/>
        </w:rPr>
        <w:t xml:space="preserve"> adequately cover the areas of victim need for support </w:t>
      </w:r>
      <w:r w:rsidR="0065703A">
        <w:rPr>
          <w:rFonts w:cstheme="minorHAnsi"/>
          <w:b w:val="0"/>
          <w:bCs/>
          <w:szCs w:val="22"/>
        </w:rPr>
        <w:t>and</w:t>
      </w:r>
      <w:r w:rsidR="00191862">
        <w:rPr>
          <w:rFonts w:cstheme="minorHAnsi"/>
          <w:b w:val="0"/>
          <w:bCs/>
          <w:szCs w:val="22"/>
        </w:rPr>
        <w:t xml:space="preserve"> assistance? If not, what other matters could be included in the Charter? </w:t>
      </w:r>
    </w:p>
    <w:p w14:paraId="67BE99BB" w14:textId="77777777" w:rsidR="005A4F2D" w:rsidRPr="005D1B64" w:rsidRDefault="005A4F2D" w:rsidP="005D1B64">
      <w:pPr>
        <w:rPr>
          <w:color w:val="000000"/>
        </w:rPr>
      </w:pPr>
    </w:p>
    <w:p w14:paraId="464D28EE" w14:textId="5BA871FA" w:rsidR="0080550B" w:rsidRDefault="008318D5" w:rsidP="00E85418">
      <w:pPr>
        <w:pStyle w:val="Heading3"/>
      </w:pPr>
      <w:bookmarkStart w:id="22" w:name="_Toc184140457"/>
      <w:bookmarkStart w:id="23" w:name="_Toc185335490"/>
      <w:r>
        <w:lastRenderedPageBreak/>
        <w:t>A</w:t>
      </w:r>
      <w:r w:rsidR="009C15C9" w:rsidRPr="006E48B0">
        <w:t xml:space="preserve">ccess to </w:t>
      </w:r>
      <w:bookmarkStart w:id="24" w:name="_Toc161670885"/>
      <w:r w:rsidR="009237DC">
        <w:t>I</w:t>
      </w:r>
      <w:r w:rsidR="009C15C9" w:rsidRPr="00E077EE">
        <w:t xml:space="preserve">nformation about </w:t>
      </w:r>
      <w:r w:rsidR="009237DC">
        <w:t>A</w:t>
      </w:r>
      <w:r w:rsidR="009C15C9" w:rsidRPr="00E077EE">
        <w:t xml:space="preserve">dministration of </w:t>
      </w:r>
      <w:r w:rsidR="009237DC">
        <w:t>J</w:t>
      </w:r>
      <w:r w:rsidR="009C15C9" w:rsidRPr="00E077EE">
        <w:t xml:space="preserve">ustice </w:t>
      </w:r>
      <w:r w:rsidR="009237DC">
        <w:t>P</w:t>
      </w:r>
      <w:r w:rsidR="009C15C9" w:rsidRPr="00E077EE">
        <w:t>rocesse</w:t>
      </w:r>
      <w:r w:rsidR="0080550B">
        <w:t>s</w:t>
      </w:r>
      <w:r w:rsidR="00D47E01">
        <w:t xml:space="preserve"> (Division 3A.4)</w:t>
      </w:r>
      <w:bookmarkEnd w:id="22"/>
      <w:bookmarkEnd w:id="23"/>
    </w:p>
    <w:p w14:paraId="6994F060" w14:textId="18C901FB" w:rsidR="0080550B" w:rsidRDefault="0080550B" w:rsidP="009237DC">
      <w:r>
        <w:t>The Charter provides</w:t>
      </w:r>
      <w:r w:rsidR="00985AA1">
        <w:t xml:space="preserve"> </w:t>
      </w:r>
      <w:r w:rsidR="00264C3F">
        <w:t>one right under this section which all justice agencies must comply with, being:</w:t>
      </w:r>
    </w:p>
    <w:p w14:paraId="3D102572" w14:textId="4475028A" w:rsidR="00985AA1" w:rsidRDefault="00264C3F">
      <w:pPr>
        <w:pStyle w:val="ListParagraph"/>
        <w:numPr>
          <w:ilvl w:val="0"/>
          <w:numId w:val="22"/>
        </w:numPr>
      </w:pPr>
      <w:r>
        <w:t>Victims must be given</w:t>
      </w:r>
      <w:r w:rsidR="00985AA1">
        <w:t xml:space="preserve"> information about how to raise a victims’ rights complaint or concern, if they tell a justice agency that they believe it has not complied with or if they are otherwise dissatisfied with the agency’s services in relation to victims’ rights.</w:t>
      </w:r>
      <w:r w:rsidR="00352EE2">
        <w:t xml:space="preserve"> (Section 15I)</w:t>
      </w:r>
    </w:p>
    <w:p w14:paraId="2EB991AC" w14:textId="6A23EC6A" w:rsidR="009B249A" w:rsidRDefault="009B249A" w:rsidP="005D1B64">
      <w:r>
        <w:t xml:space="preserve">Some justice agencies have additional obligations under this </w:t>
      </w:r>
      <w:r w:rsidR="001D453C">
        <w:t xml:space="preserve">section </w:t>
      </w:r>
      <w:r>
        <w:t xml:space="preserve">of the Charter. These </w:t>
      </w:r>
      <w:r w:rsidR="1F54F123">
        <w:t>include</w:t>
      </w:r>
      <w:r>
        <w:t>:</w:t>
      </w:r>
    </w:p>
    <w:p w14:paraId="1CD9F83D" w14:textId="5193F537" w:rsidR="0080550B" w:rsidRDefault="00B11183">
      <w:pPr>
        <w:pStyle w:val="ListParagraph"/>
        <w:numPr>
          <w:ilvl w:val="0"/>
          <w:numId w:val="22"/>
        </w:numPr>
      </w:pPr>
      <w:r>
        <w:t xml:space="preserve">ACT </w:t>
      </w:r>
      <w:r w:rsidR="004F0CA6">
        <w:t>P</w:t>
      </w:r>
      <w:r>
        <w:t xml:space="preserve">olicing must give </w:t>
      </w:r>
      <w:r w:rsidR="00264C3F">
        <w:t>v</w:t>
      </w:r>
      <w:r w:rsidR="0080550B">
        <w:t>ictims information about the justice processes resulting from reporting an offence.</w:t>
      </w:r>
      <w:r w:rsidR="00352EE2">
        <w:t xml:space="preserve"> (Section 15D)</w:t>
      </w:r>
    </w:p>
    <w:p w14:paraId="23593C25" w14:textId="098ECF8D" w:rsidR="00B11183" w:rsidRDefault="00B11183">
      <w:pPr>
        <w:pStyle w:val="ListParagraph"/>
        <w:numPr>
          <w:ilvl w:val="0"/>
          <w:numId w:val="22"/>
        </w:numPr>
      </w:pPr>
      <w:r>
        <w:t xml:space="preserve">The DPP must give information to </w:t>
      </w:r>
      <w:r w:rsidR="004F0CA6">
        <w:t>v</w:t>
      </w:r>
      <w:r w:rsidR="0080550B">
        <w:t>ictims attending court as witnesses about hearing or trial processes and the role, rights</w:t>
      </w:r>
      <w:r w:rsidR="001343B9">
        <w:t>,</w:t>
      </w:r>
      <w:r w:rsidR="0080550B">
        <w:t xml:space="preserve"> and responsibilities of witnesses</w:t>
      </w:r>
      <w:r w:rsidR="00AB6E97">
        <w:t>.</w:t>
      </w:r>
      <w:r w:rsidR="009420DB">
        <w:t xml:space="preserve"> (Section 15E)</w:t>
      </w:r>
    </w:p>
    <w:p w14:paraId="3E5F4C44" w14:textId="799BF9E7" w:rsidR="00361A88" w:rsidRDefault="00B11183">
      <w:pPr>
        <w:pStyle w:val="ListParagraph"/>
        <w:numPr>
          <w:ilvl w:val="0"/>
          <w:numId w:val="22"/>
        </w:numPr>
      </w:pPr>
      <w:r>
        <w:t>The DPP must</w:t>
      </w:r>
      <w:r w:rsidR="00264C3F">
        <w:t xml:space="preserve"> </w:t>
      </w:r>
      <w:r>
        <w:t xml:space="preserve">tell </w:t>
      </w:r>
      <w:r w:rsidR="00264C3F">
        <w:t>v</w:t>
      </w:r>
      <w:r>
        <w:t xml:space="preserve">ictims which prosecutorial decisions will be automatically reviewed. If a </w:t>
      </w:r>
      <w:r w:rsidRPr="00264C3F">
        <w:t xml:space="preserve">decision is made to discontinue prosecution of one or more of the charges against the </w:t>
      </w:r>
      <w:r w:rsidR="0065703A">
        <w:t>defendant</w:t>
      </w:r>
      <w:r w:rsidR="004F0CA6">
        <w:t>,</w:t>
      </w:r>
      <w:r w:rsidR="00264C3F" w:rsidRPr="00264C3F">
        <w:t xml:space="preserve"> </w:t>
      </w:r>
      <w:r w:rsidR="004F0CA6">
        <w:t>t</w:t>
      </w:r>
      <w:r w:rsidRPr="00DA6F2A">
        <w:t>he DPP</w:t>
      </w:r>
      <w:r w:rsidRPr="00264C3F">
        <w:t xml:space="preserve"> must tell</w:t>
      </w:r>
      <w:r>
        <w:t xml:space="preserve"> the victim how they may request a review of the decision if the person is not prosecuted for any charges and if the decision is not automatically reviewed.</w:t>
      </w:r>
      <w:r w:rsidR="009420DB">
        <w:t xml:space="preserve"> (Section 15G)</w:t>
      </w:r>
    </w:p>
    <w:p w14:paraId="76FB36A1" w14:textId="31CEA124" w:rsidR="00361A88" w:rsidRDefault="00B11183">
      <w:pPr>
        <w:pStyle w:val="ListParagraph"/>
        <w:numPr>
          <w:ilvl w:val="0"/>
          <w:numId w:val="22"/>
        </w:numPr>
      </w:pPr>
      <w:r>
        <w:t xml:space="preserve">The DPP and ACT Policing must give </w:t>
      </w:r>
      <w:r w:rsidR="00264C3F">
        <w:t>v</w:t>
      </w:r>
      <w:r w:rsidR="0080550B">
        <w:t>ictims information about victim impact statements, including who may make one and how, what may be included, and how a statement may be used in court</w:t>
      </w:r>
      <w:r w:rsidR="002B3A0E">
        <w:t>.</w:t>
      </w:r>
      <w:r w:rsidR="009420DB">
        <w:t xml:space="preserve"> (Section 15F)</w:t>
      </w:r>
    </w:p>
    <w:p w14:paraId="6715BF50" w14:textId="28E722DC" w:rsidR="009B249A" w:rsidRDefault="009B249A">
      <w:pPr>
        <w:pStyle w:val="ListParagraph"/>
        <w:numPr>
          <w:ilvl w:val="0"/>
          <w:numId w:val="22"/>
        </w:numPr>
      </w:pPr>
      <w:r>
        <w:t>VSACT, as the relevant justice agency responsible for the victims register, must give eligible victims information about the victims register</w:t>
      </w:r>
      <w:r w:rsidR="00361A88">
        <w:t xml:space="preserve"> as soon as practicable after sentencing has occurred. This includes information about how </w:t>
      </w:r>
      <w:r>
        <w:t>the</w:t>
      </w:r>
      <w:r w:rsidRPr="009B249A">
        <w:t xml:space="preserve"> </w:t>
      </w:r>
      <w:r>
        <w:t>victim can become registered, the role of registered victims, and the rights to information available for registered victims.</w:t>
      </w:r>
      <w:r w:rsidR="009420DB">
        <w:t xml:space="preserve"> (Section 15H)</w:t>
      </w:r>
    </w:p>
    <w:p w14:paraId="0FE48A31" w14:textId="6B0FC967" w:rsidR="006E48B0" w:rsidRDefault="0080550B" w:rsidP="00E85418">
      <w:pPr>
        <w:pStyle w:val="Heading3"/>
      </w:pPr>
      <w:bookmarkStart w:id="25" w:name="_Toc185335491"/>
      <w:r>
        <w:t xml:space="preserve">Access to </w:t>
      </w:r>
      <w:bookmarkStart w:id="26" w:name="_Toc161670892"/>
      <w:bookmarkEnd w:id="24"/>
      <w:r w:rsidR="00303630">
        <w:t>I</w:t>
      </w:r>
      <w:r w:rsidR="006E48B0" w:rsidRPr="00E077EE">
        <w:t xml:space="preserve">nformation about </w:t>
      </w:r>
      <w:r w:rsidR="00303630">
        <w:t>I</w:t>
      </w:r>
      <w:r w:rsidR="006E48B0" w:rsidRPr="00E077EE">
        <w:t xml:space="preserve">nvestigations, </w:t>
      </w:r>
      <w:r w:rsidR="00303630">
        <w:t>P</w:t>
      </w:r>
      <w:r w:rsidR="006E48B0" w:rsidRPr="00E077EE">
        <w:t xml:space="preserve">roceedings and </w:t>
      </w:r>
      <w:r w:rsidR="00303630">
        <w:t>D</w:t>
      </w:r>
      <w:r w:rsidR="006E48B0" w:rsidRPr="00E077EE">
        <w:t>ecisions</w:t>
      </w:r>
      <w:bookmarkEnd w:id="26"/>
      <w:r w:rsidR="009B249A">
        <w:t xml:space="preserve"> (Division 3A.5)</w:t>
      </w:r>
      <w:bookmarkEnd w:id="25"/>
    </w:p>
    <w:p w14:paraId="37016A8F" w14:textId="4BAC5677" w:rsidR="008D549F" w:rsidRDefault="001D453C" w:rsidP="009237DC">
      <w:r>
        <w:t xml:space="preserve">There are no core rights that all justice agencies must uphold under this section of the Charter, however, there are specific </w:t>
      </w:r>
      <w:r w:rsidR="00E04C22">
        <w:t xml:space="preserve">rights </w:t>
      </w:r>
      <w:r>
        <w:t>for</w:t>
      </w:r>
      <w:r w:rsidR="00AF026F">
        <w:t xml:space="preserve"> </w:t>
      </w:r>
      <w:r w:rsidR="002952D9">
        <w:t xml:space="preserve">ACT Policing, the DPP, the </w:t>
      </w:r>
      <w:r w:rsidR="00AF026F">
        <w:t xml:space="preserve">justice agency responsible for the </w:t>
      </w:r>
      <w:r w:rsidR="002952D9">
        <w:t>victims register</w:t>
      </w:r>
      <w:r>
        <w:t xml:space="preserve"> (VSACT)</w:t>
      </w:r>
      <w:r w:rsidR="002952D9">
        <w:t>, and the</w:t>
      </w:r>
      <w:r w:rsidR="00E95CC8">
        <w:t xml:space="preserve"> Sentence Administration Board (the </w:t>
      </w:r>
      <w:r w:rsidR="00E35D3C">
        <w:t>SAB</w:t>
      </w:r>
      <w:r w:rsidR="00E95CC8">
        <w:t>)</w:t>
      </w:r>
      <w:r w:rsidR="00E35D3C">
        <w:t xml:space="preserve"> </w:t>
      </w:r>
      <w:r w:rsidR="00AF026F">
        <w:t>acting in an administrative capacity</w:t>
      </w:r>
      <w:r w:rsidR="00E95CC8">
        <w:t>,</w:t>
      </w:r>
      <w:r>
        <w:t xml:space="preserve"> under this section</w:t>
      </w:r>
      <w:r w:rsidR="002952D9">
        <w:t>.</w:t>
      </w:r>
      <w:r>
        <w:t xml:space="preserve"> These </w:t>
      </w:r>
      <w:r w:rsidR="68FBB805">
        <w:t>include</w:t>
      </w:r>
      <w:r>
        <w:t>:</w:t>
      </w:r>
    </w:p>
    <w:p w14:paraId="51E9E70C" w14:textId="672FAB73" w:rsidR="0080550B" w:rsidRPr="006060A4" w:rsidRDefault="001D453C">
      <w:pPr>
        <w:pStyle w:val="ListParagraph"/>
        <w:numPr>
          <w:ilvl w:val="0"/>
          <w:numId w:val="23"/>
        </w:numPr>
      </w:pPr>
      <w:r>
        <w:t>ACT Policing must give v</w:t>
      </w:r>
      <w:r w:rsidR="006B1CA5" w:rsidRPr="006060A4">
        <w:t>ictims of indictable offences</w:t>
      </w:r>
      <w:r w:rsidR="006B1CA5" w:rsidRPr="006060A4">
        <w:rPr>
          <w:rStyle w:val="FootnoteReference"/>
        </w:rPr>
        <w:footnoteReference w:id="14"/>
      </w:r>
      <w:r w:rsidR="006B1CA5" w:rsidRPr="006060A4">
        <w:t xml:space="preserve"> </w:t>
      </w:r>
      <w:r w:rsidR="00AB6E97" w:rsidRPr="006060A4">
        <w:t>written confirmation of reporting an offence</w:t>
      </w:r>
      <w:r w:rsidR="006B1CA5" w:rsidRPr="006060A4">
        <w:t>,</w:t>
      </w:r>
      <w:r w:rsidR="00264C3F" w:rsidRPr="006060A4">
        <w:t xml:space="preserve"> as well as the name and </w:t>
      </w:r>
      <w:r w:rsidR="00AB6E97" w:rsidRPr="006060A4">
        <w:t>contact details for at least two police officers</w:t>
      </w:r>
      <w:r w:rsidR="00264C3F" w:rsidRPr="006060A4">
        <w:t xml:space="preserve">. There are exceptions </w:t>
      </w:r>
      <w:r w:rsidR="006B1CA5" w:rsidRPr="006060A4">
        <w:t xml:space="preserve">to this obligation, such as </w:t>
      </w:r>
      <w:r w:rsidR="00E95CC8">
        <w:t>where</w:t>
      </w:r>
      <w:r w:rsidR="006B1CA5" w:rsidRPr="006060A4">
        <w:t xml:space="preserve"> </w:t>
      </w:r>
      <w:r w:rsidR="00264C3F" w:rsidRPr="006060A4">
        <w:t>providing</w:t>
      </w:r>
      <w:r w:rsidR="006D7A35" w:rsidRPr="006060A4">
        <w:t xml:space="preserve"> the</w:t>
      </w:r>
      <w:r w:rsidR="006B1CA5" w:rsidRPr="006060A4">
        <w:t xml:space="preserve"> written confirmation is likely to affect the </w:t>
      </w:r>
      <w:r w:rsidR="00AB6E97" w:rsidRPr="006060A4">
        <w:t>safety of the victim or another.</w:t>
      </w:r>
      <w:r w:rsidR="009420DB">
        <w:t xml:space="preserve"> (Section 16)</w:t>
      </w:r>
      <w:r w:rsidR="002B3A0E" w:rsidRPr="006060A4">
        <w:t xml:space="preserve">  </w:t>
      </w:r>
    </w:p>
    <w:p w14:paraId="1AFF492A" w14:textId="207CDD50" w:rsidR="006B1CA5" w:rsidRDefault="001D453C">
      <w:pPr>
        <w:pStyle w:val="ListParagraph"/>
        <w:numPr>
          <w:ilvl w:val="0"/>
          <w:numId w:val="23"/>
        </w:numPr>
      </w:pPr>
      <w:r>
        <w:t>However, if</w:t>
      </w:r>
      <w:r w:rsidR="006B1CA5">
        <w:t xml:space="preserve"> a victim of any other offence asks, </w:t>
      </w:r>
      <w:r>
        <w:t xml:space="preserve">ACT Policing must give </w:t>
      </w:r>
      <w:r w:rsidR="5BB5071F">
        <w:t>the same</w:t>
      </w:r>
      <w:r>
        <w:t xml:space="preserve"> </w:t>
      </w:r>
      <w:r w:rsidR="006B1CA5">
        <w:t>written confirmation of the report</w:t>
      </w:r>
      <w:r>
        <w:t xml:space="preserve"> to the victim</w:t>
      </w:r>
      <w:r w:rsidR="128CC3F5">
        <w:t xml:space="preserve"> </w:t>
      </w:r>
      <w:r w:rsidR="128CC3F5" w:rsidRPr="78172F91">
        <w:rPr>
          <w:rFonts w:eastAsia="Calibri" w:cs="Calibri"/>
          <w:szCs w:val="22"/>
        </w:rPr>
        <w:t>as for an indictable offence</w:t>
      </w:r>
      <w:r w:rsidR="006B1CA5">
        <w:t>.</w:t>
      </w:r>
      <w:r w:rsidR="009420DB">
        <w:t xml:space="preserve"> (Section 16)</w:t>
      </w:r>
    </w:p>
    <w:p w14:paraId="4D72AE66" w14:textId="588DDA6F" w:rsidR="00645142" w:rsidRDefault="001D453C" w:rsidP="009420DB">
      <w:pPr>
        <w:pStyle w:val="ListParagraph"/>
        <w:numPr>
          <w:ilvl w:val="0"/>
          <w:numId w:val="23"/>
        </w:numPr>
      </w:pPr>
      <w:r>
        <w:lastRenderedPageBreak/>
        <w:t xml:space="preserve">ACT Policing must give victims </w:t>
      </w:r>
      <w:r w:rsidR="008D549F">
        <w:t>updates about the status of an investigation,</w:t>
      </w:r>
      <w:r w:rsidR="008D549F" w:rsidRPr="008D549F">
        <w:t xml:space="preserve"> </w:t>
      </w:r>
      <w:r w:rsidR="006D7A35">
        <w:t xml:space="preserve">at least every 6 weeks, </w:t>
      </w:r>
      <w:r w:rsidR="00742EA6">
        <w:t>and</w:t>
      </w:r>
      <w:r w:rsidR="006D7A35">
        <w:t xml:space="preserve"> </w:t>
      </w:r>
      <w:r w:rsidR="008D549F">
        <w:t>as soon as practicable if there is a change in status of the investigation</w:t>
      </w:r>
      <w:r w:rsidR="00742EA6">
        <w:t>.</w:t>
      </w:r>
      <w:r w:rsidR="009420DB">
        <w:rPr>
          <w:rStyle w:val="FootnoteReference"/>
        </w:rPr>
        <w:footnoteReference w:id="15"/>
      </w:r>
      <w:r w:rsidR="009420DB">
        <w:t xml:space="preserve">  </w:t>
      </w:r>
      <w:r w:rsidR="00742EA6" w:rsidRPr="009420DB">
        <w:rPr>
          <w:vertAlign w:val="superscript"/>
        </w:rPr>
        <w:t xml:space="preserve"> </w:t>
      </w:r>
      <w:r w:rsidR="008D549F">
        <w:t xml:space="preserve">There are certain exceptions to this obligation, such as if </w:t>
      </w:r>
      <w:r w:rsidR="00742EA6">
        <w:t>providing the</w:t>
      </w:r>
      <w:r w:rsidR="008D549F">
        <w:t xml:space="preserve"> update </w:t>
      </w:r>
      <w:r w:rsidR="00AB6E97">
        <w:t>would prejudice an investigation</w:t>
      </w:r>
      <w:r w:rsidR="002B3A0E">
        <w:t>,</w:t>
      </w:r>
      <w:r w:rsidR="00AB6E97">
        <w:t xml:space="preserve"> or </w:t>
      </w:r>
      <w:r w:rsidR="008D549F">
        <w:t>if the victim has requested less frequent</w:t>
      </w:r>
      <w:r w:rsidR="00742EA6">
        <w:t xml:space="preserve"> updates.</w:t>
      </w:r>
      <w:r w:rsidR="009420DB" w:rsidRPr="009420DB">
        <w:rPr>
          <w:vertAlign w:val="superscript"/>
        </w:rPr>
        <w:t xml:space="preserve"> </w:t>
      </w:r>
      <w:r w:rsidR="009420DB">
        <w:t>(Section 16A)</w:t>
      </w:r>
    </w:p>
    <w:p w14:paraId="3665C9D5" w14:textId="3739DD8A" w:rsidR="00742EA6" w:rsidRDefault="001D453C">
      <w:pPr>
        <w:pStyle w:val="ListParagraph"/>
        <w:numPr>
          <w:ilvl w:val="0"/>
          <w:numId w:val="27"/>
        </w:numPr>
      </w:pPr>
      <w:r>
        <w:t xml:space="preserve">The DPP must seek and consider a victim’s </w:t>
      </w:r>
      <w:r w:rsidR="00742EA6">
        <w:t>views</w:t>
      </w:r>
      <w:r>
        <w:t xml:space="preserve"> </w:t>
      </w:r>
      <w:r w:rsidR="00742EA6">
        <w:t>(unless it would prejudice the prosecution)</w:t>
      </w:r>
      <w:r>
        <w:t>,</w:t>
      </w:r>
      <w:r w:rsidR="00742EA6">
        <w:t xml:space="preserve"> before substantially modifying the nature of the case in a proceeding. This includes by accepting a guilty plea for a lesser charge or applying to the ACT Civil and Administrative Tribunal (ACAT) for an assessment order.</w:t>
      </w:r>
      <w:r w:rsidR="009420DB">
        <w:t xml:space="preserve"> (Section 16B)</w:t>
      </w:r>
    </w:p>
    <w:p w14:paraId="171C9321" w14:textId="0BA4A917" w:rsidR="00AB6E97" w:rsidRDefault="001D453C">
      <w:pPr>
        <w:pStyle w:val="ListParagraph"/>
        <w:numPr>
          <w:ilvl w:val="0"/>
          <w:numId w:val="23"/>
        </w:numPr>
      </w:pPr>
      <w:r>
        <w:t>The DPP must notify victims</w:t>
      </w:r>
      <w:r w:rsidR="00AB6E97">
        <w:t xml:space="preserve"> of the date, time</w:t>
      </w:r>
      <w:r w:rsidR="001343B9">
        <w:t>,</w:t>
      </w:r>
      <w:r w:rsidR="00AB6E97">
        <w:t xml:space="preserve"> and place of hearings as soon as practicable.</w:t>
      </w:r>
      <w:r w:rsidR="009420DB">
        <w:t xml:space="preserve"> (Section 16D)</w:t>
      </w:r>
    </w:p>
    <w:p w14:paraId="0448F2A8" w14:textId="557587BD" w:rsidR="00E04C22" w:rsidRDefault="001F4942">
      <w:pPr>
        <w:pStyle w:val="ListParagraph"/>
        <w:numPr>
          <w:ilvl w:val="0"/>
          <w:numId w:val="23"/>
        </w:numPr>
      </w:pPr>
      <w:r>
        <w:t xml:space="preserve">The DPP must tell victims </w:t>
      </w:r>
      <w:r w:rsidR="00AB6E97">
        <w:t xml:space="preserve">that a court can make a reparation order. If the </w:t>
      </w:r>
      <w:r w:rsidR="00AB6E97" w:rsidRPr="00742EA6">
        <w:t>DPP</w:t>
      </w:r>
      <w:r w:rsidR="00AB6E97">
        <w:t xml:space="preserve"> decides not to apply,</w:t>
      </w:r>
      <w:r>
        <w:t xml:space="preserve"> they must also tell</w:t>
      </w:r>
      <w:r w:rsidR="00AB6E97">
        <w:t xml:space="preserve"> victims of the decision and if appropriate, the reason for the decision.</w:t>
      </w:r>
      <w:r w:rsidR="00F8158C">
        <w:t xml:space="preserve"> (Section 16E)</w:t>
      </w:r>
    </w:p>
    <w:p w14:paraId="0048D1B5" w14:textId="3D1FB1D2" w:rsidR="00E04C22" w:rsidRDefault="001F4942">
      <w:pPr>
        <w:pStyle w:val="ListParagraph"/>
        <w:numPr>
          <w:ilvl w:val="0"/>
          <w:numId w:val="23"/>
        </w:numPr>
      </w:pPr>
      <w:r>
        <w:t xml:space="preserve">The DPP must tell victims </w:t>
      </w:r>
      <w:r w:rsidR="00264C3F">
        <w:t>about outcomes of proceedings (including sentences imposed) and the nature and outcome of any appeals</w:t>
      </w:r>
      <w:r w:rsidR="00645142">
        <w:t>.</w:t>
      </w:r>
      <w:r w:rsidR="00F8158C">
        <w:t xml:space="preserve"> (Section 16F)</w:t>
      </w:r>
    </w:p>
    <w:p w14:paraId="7F32D07C" w14:textId="46897BFD" w:rsidR="00191862" w:rsidRDefault="001F4942">
      <w:pPr>
        <w:pStyle w:val="ListParagraph"/>
        <w:numPr>
          <w:ilvl w:val="0"/>
          <w:numId w:val="23"/>
        </w:numPr>
        <w:spacing w:before="0" w:after="160"/>
      </w:pPr>
      <w:r>
        <w:t>The DPP must tell v</w:t>
      </w:r>
      <w:r w:rsidR="00E04C22">
        <w:t xml:space="preserve">ictims </w:t>
      </w:r>
      <w:r w:rsidR="00191862">
        <w:t>i</w:t>
      </w:r>
      <w:r w:rsidR="00E04C22">
        <w:t>f a court requires an offender to submit to the jurisdiction of the ACAT due to unfitness to plead or mental impairment, or under sentencing and release provisions for federal offenders, or if the Magistrates Court orders an offender be taken to an approved mental health facility.</w:t>
      </w:r>
      <w:r w:rsidR="00F8158C">
        <w:t xml:space="preserve"> (Section 16L)</w:t>
      </w:r>
    </w:p>
    <w:p w14:paraId="09DBE8B0" w14:textId="0A092F87" w:rsidR="001D453C" w:rsidRDefault="001F4942">
      <w:pPr>
        <w:pStyle w:val="ListParagraph"/>
        <w:numPr>
          <w:ilvl w:val="0"/>
          <w:numId w:val="23"/>
        </w:numPr>
        <w:spacing w:before="0" w:after="160"/>
      </w:pPr>
      <w:r>
        <w:t xml:space="preserve">The DPP and ACT Policing must tell </w:t>
      </w:r>
      <w:r w:rsidR="00645142">
        <w:t>victims if a bail decision is made or reviewed, or if bail is granted and a condition has been imposed to protect the victim or their family.</w:t>
      </w:r>
      <w:r w:rsidR="00F8158C">
        <w:t xml:space="preserve"> (Section 16C)</w:t>
      </w:r>
      <w:r w:rsidR="00645142">
        <w:t xml:space="preserve"> </w:t>
      </w:r>
    </w:p>
    <w:p w14:paraId="33889874" w14:textId="6DAD75CA" w:rsidR="002952D9" w:rsidRDefault="00E04C22" w:rsidP="00DA6F2A">
      <w:r>
        <w:t xml:space="preserve">Victims that are registered on the </w:t>
      </w:r>
      <w:r w:rsidR="0025579A">
        <w:t>victims’</w:t>
      </w:r>
      <w:r>
        <w:t xml:space="preserve"> register are entitled to certain information about the management of a convicted offender’s sentence. </w:t>
      </w:r>
      <w:r w:rsidR="001D453C">
        <w:t xml:space="preserve">These rights </w:t>
      </w:r>
      <w:r w:rsidR="2885C0C1">
        <w:t>include</w:t>
      </w:r>
      <w:r w:rsidR="001D453C">
        <w:t>:</w:t>
      </w:r>
    </w:p>
    <w:p w14:paraId="156016BC" w14:textId="3101D90C" w:rsidR="00E04C22" w:rsidRDefault="001D453C">
      <w:pPr>
        <w:pStyle w:val="ListParagraph"/>
        <w:numPr>
          <w:ilvl w:val="0"/>
          <w:numId w:val="23"/>
        </w:numPr>
      </w:pPr>
      <w:r>
        <w:t xml:space="preserve">VSACT and </w:t>
      </w:r>
      <w:r w:rsidR="00E95CC8">
        <w:t xml:space="preserve">the </w:t>
      </w:r>
      <w:r>
        <w:t>SAB acting in an administrative capacity must tell registered v</w:t>
      </w:r>
      <w:r w:rsidR="00AB6E97">
        <w:t xml:space="preserve">ictims about inquiries for parole or release on licence and how to make a submission and how to ask that it be kept private. </w:t>
      </w:r>
      <w:r>
        <w:t>Registered v</w:t>
      </w:r>
      <w:r w:rsidR="00AB6E97">
        <w:t>ictims must also be given information to assist them in making a submission, including information about the offender and any assistance available to the victim to make the submission.</w:t>
      </w:r>
      <w:r w:rsidR="00F8158C">
        <w:t xml:space="preserve"> (Section 16G)</w:t>
      </w:r>
    </w:p>
    <w:p w14:paraId="6697E6A9" w14:textId="26E4CD72" w:rsidR="00E04C22" w:rsidRDefault="001D453C">
      <w:pPr>
        <w:pStyle w:val="ListParagraph"/>
        <w:numPr>
          <w:ilvl w:val="0"/>
          <w:numId w:val="23"/>
        </w:numPr>
      </w:pPr>
      <w:r>
        <w:t xml:space="preserve">VSACT and </w:t>
      </w:r>
      <w:r w:rsidR="00E95CC8">
        <w:t xml:space="preserve">the </w:t>
      </w:r>
      <w:r>
        <w:t xml:space="preserve">SAB acting in an administrative capacity </w:t>
      </w:r>
      <w:r w:rsidR="00AB6E97" w:rsidRPr="00E04C22">
        <w:t>must</w:t>
      </w:r>
      <w:r>
        <w:t xml:space="preserve"> tell registered victims</w:t>
      </w:r>
      <w:r w:rsidR="00AB6E97" w:rsidRPr="00E04C22">
        <w:t xml:space="preserve"> about parole or release on licence decisions. If the offender will be released, victims must be told the release date and the general obligations of the </w:t>
      </w:r>
      <w:r w:rsidR="002B3A0E" w:rsidRPr="00E04C22">
        <w:t>release and</w:t>
      </w:r>
      <w:r w:rsidR="00AB6E97" w:rsidRPr="00E04C22">
        <w:t xml:space="preserve"> may be told the general area where the offender will live.</w:t>
      </w:r>
      <w:r w:rsidR="00F8158C">
        <w:t xml:space="preserve"> (Section 16H)</w:t>
      </w:r>
    </w:p>
    <w:p w14:paraId="463B2388" w14:textId="2C98C80A" w:rsidR="00E04C22" w:rsidRPr="004C2FC7" w:rsidRDefault="002B7033">
      <w:pPr>
        <w:pStyle w:val="ListParagraph"/>
        <w:numPr>
          <w:ilvl w:val="0"/>
          <w:numId w:val="23"/>
        </w:numPr>
        <w:rPr>
          <w:szCs w:val="22"/>
        </w:rPr>
      </w:pPr>
      <w:r w:rsidRPr="00DA6F2A">
        <w:rPr>
          <w:szCs w:val="22"/>
        </w:rPr>
        <w:t xml:space="preserve">If a </w:t>
      </w:r>
      <w:r w:rsidR="001D453C">
        <w:rPr>
          <w:szCs w:val="22"/>
        </w:rPr>
        <w:t>registered v</w:t>
      </w:r>
      <w:r w:rsidRPr="00DA6F2A">
        <w:rPr>
          <w:szCs w:val="22"/>
        </w:rPr>
        <w:t xml:space="preserve">ictim asks, </w:t>
      </w:r>
      <w:r w:rsidR="001D453C">
        <w:rPr>
          <w:szCs w:val="22"/>
        </w:rPr>
        <w:t xml:space="preserve">they may </w:t>
      </w:r>
      <w:r w:rsidR="00AB6E97" w:rsidRPr="004C2FC7">
        <w:rPr>
          <w:szCs w:val="22"/>
        </w:rPr>
        <w:t>be told information about the offender</w:t>
      </w:r>
      <w:r w:rsidRPr="00DA6F2A">
        <w:rPr>
          <w:szCs w:val="22"/>
        </w:rPr>
        <w:t>,</w:t>
      </w:r>
      <w:r w:rsidR="00AB6E97" w:rsidRPr="004C2FC7">
        <w:rPr>
          <w:szCs w:val="22"/>
        </w:rPr>
        <w:t xml:space="preserve"> </w:t>
      </w:r>
      <w:r w:rsidRPr="00DA6F2A">
        <w:rPr>
          <w:szCs w:val="22"/>
        </w:rPr>
        <w:t>if</w:t>
      </w:r>
      <w:r w:rsidR="00AB6E97" w:rsidRPr="004C2FC7">
        <w:rPr>
          <w:szCs w:val="22"/>
        </w:rPr>
        <w:t xml:space="preserve"> the</w:t>
      </w:r>
      <w:r w:rsidRPr="00DA6F2A">
        <w:rPr>
          <w:szCs w:val="22"/>
        </w:rPr>
        <w:t xml:space="preserve"> relevant justice agency </w:t>
      </w:r>
      <w:r w:rsidR="00AB6E97" w:rsidRPr="004C2FC7">
        <w:rPr>
          <w:szCs w:val="22"/>
        </w:rPr>
        <w:t>is satisfied that the disclosure is appropriate in the circumstances.</w:t>
      </w:r>
      <w:r w:rsidR="002B3A0E" w:rsidRPr="004C2FC7">
        <w:rPr>
          <w:rStyle w:val="FootnoteReference"/>
          <w:szCs w:val="22"/>
        </w:rPr>
        <w:footnoteReference w:id="16"/>
      </w:r>
    </w:p>
    <w:p w14:paraId="42690896" w14:textId="3B9049EA" w:rsidR="00AB6E97" w:rsidRDefault="001D453C">
      <w:pPr>
        <w:pStyle w:val="ListParagraph"/>
        <w:numPr>
          <w:ilvl w:val="0"/>
          <w:numId w:val="23"/>
        </w:numPr>
      </w:pPr>
      <w:r>
        <w:lastRenderedPageBreak/>
        <w:t>Registered v</w:t>
      </w:r>
      <w:r w:rsidR="00AB6E97">
        <w:t>ictims must be told</w:t>
      </w:r>
      <w:r>
        <w:t xml:space="preserve"> by the relevant justice agency</w:t>
      </w:r>
      <w:r w:rsidR="00AB6E97">
        <w:t xml:space="preserve"> if an offender is to be transferred or released from custody, or escapes, and any condition of release that may affect the victim’s safety, unless the disclosure of that information is considered</w:t>
      </w:r>
      <w:r w:rsidR="004547C1">
        <w:t xml:space="preserve"> inappropriate in the circumstances</w:t>
      </w:r>
      <w:r w:rsidR="00AB6E97">
        <w:t>.</w:t>
      </w:r>
      <w:r w:rsidR="00F8158C">
        <w:t xml:space="preserve"> (Section 16J)</w:t>
      </w:r>
    </w:p>
    <w:p w14:paraId="12AA1F9E" w14:textId="30C4F447" w:rsidR="00AB6E97" w:rsidRPr="00EC3EF3" w:rsidRDefault="001D453C">
      <w:pPr>
        <w:pStyle w:val="ListParagraph"/>
        <w:numPr>
          <w:ilvl w:val="0"/>
          <w:numId w:val="23"/>
        </w:numPr>
      </w:pPr>
      <w:r>
        <w:t>Registered v</w:t>
      </w:r>
      <w:r w:rsidR="00AB6E97">
        <w:t>ictims must be told</w:t>
      </w:r>
      <w:r>
        <w:t xml:space="preserve"> by the relevant justice agency</w:t>
      </w:r>
      <w:r w:rsidR="00AB6E97">
        <w:t xml:space="preserve"> if an Intensive Correction Order (ICO) </w:t>
      </w:r>
      <w:r w:rsidR="00AB6E97" w:rsidRPr="00EC3EF3">
        <w:t>is suspended, cancelled, amended, discharged</w:t>
      </w:r>
      <w:r w:rsidR="001343B9" w:rsidRPr="00EC3EF3">
        <w:t>,</w:t>
      </w:r>
      <w:r w:rsidR="00AB6E97" w:rsidRPr="00EC3EF3">
        <w:t xml:space="preserve"> or reinstated.</w:t>
      </w:r>
      <w:r w:rsidR="00F8158C">
        <w:t xml:space="preserve"> (Section 16K)</w:t>
      </w:r>
    </w:p>
    <w:p w14:paraId="4A6E7DB8" w14:textId="5B85E62C" w:rsidR="00AB6E97" w:rsidRPr="00EC3EF3" w:rsidRDefault="004547C1">
      <w:pPr>
        <w:pStyle w:val="ListParagraph"/>
        <w:numPr>
          <w:ilvl w:val="0"/>
          <w:numId w:val="23"/>
        </w:numPr>
        <w:spacing w:before="0" w:after="160"/>
      </w:pPr>
      <w:r>
        <w:t>If the ACAT is considering making</w:t>
      </w:r>
      <w:r w:rsidR="00A815E9">
        <w:t>:</w:t>
      </w:r>
      <w:r>
        <w:t xml:space="preserve"> a mental health order</w:t>
      </w:r>
      <w:r w:rsidR="00A815E9">
        <w:t xml:space="preserve"> </w:t>
      </w:r>
      <w:r>
        <w:t>where s16L applies to the offender</w:t>
      </w:r>
      <w:r w:rsidR="00A815E9">
        <w:t xml:space="preserve">; </w:t>
      </w:r>
      <w:r w:rsidR="00AB6E97" w:rsidRPr="00EC3EF3">
        <w:t>a forensic mental health order</w:t>
      </w:r>
      <w:r w:rsidR="00A815E9">
        <w:t>;</w:t>
      </w:r>
      <w:r w:rsidR="00AB6E97" w:rsidRPr="00EC3EF3">
        <w:t xml:space="preserve"> or an order under the </w:t>
      </w:r>
      <w:r w:rsidR="00AB6E97" w:rsidRPr="00EC3EF3">
        <w:rPr>
          <w:i/>
          <w:iCs/>
        </w:rPr>
        <w:t>Mental Health Act 2015</w:t>
      </w:r>
      <w:r w:rsidR="00A815E9">
        <w:t>,</w:t>
      </w:r>
      <w:r w:rsidR="00A815E9">
        <w:rPr>
          <w:i/>
          <w:iCs/>
        </w:rPr>
        <w:t xml:space="preserve"> </w:t>
      </w:r>
      <w:r w:rsidR="00A815E9">
        <w:t>it must tell a registered</w:t>
      </w:r>
      <w:r w:rsidR="00A35FED">
        <w:t xml:space="preserve"> affected</w:t>
      </w:r>
      <w:r w:rsidR="00A815E9">
        <w:t xml:space="preserve"> victim</w:t>
      </w:r>
      <w:r w:rsidR="00AB6E97" w:rsidRPr="00EC3EF3">
        <w:t>. If the order is made, victims must be told the nature and length of the order.</w:t>
      </w:r>
      <w:r w:rsidR="00F8158C">
        <w:t xml:space="preserve"> (Section 16</w:t>
      </w:r>
      <w:r w:rsidR="009672B4">
        <w:t>M)</w:t>
      </w:r>
    </w:p>
    <w:p w14:paraId="46D8B496" w14:textId="0D81D9AF" w:rsidR="00AB6E97" w:rsidRPr="00EC3EF3" w:rsidRDefault="00AB6E97">
      <w:pPr>
        <w:pStyle w:val="ListParagraph"/>
        <w:numPr>
          <w:ilvl w:val="0"/>
          <w:numId w:val="23"/>
        </w:numPr>
        <w:spacing w:before="0" w:after="160"/>
      </w:pPr>
      <w:r w:rsidRPr="00EC3EF3">
        <w:t>Victims must be told</w:t>
      </w:r>
      <w:r w:rsidR="001D453C" w:rsidRPr="00EC3EF3">
        <w:t xml:space="preserve"> by the relevant justice agency</w:t>
      </w:r>
      <w:r w:rsidRPr="00EC3EF3">
        <w:t xml:space="preserve"> about the Affected Person Register</w:t>
      </w:r>
      <w:r w:rsidR="001F4942" w:rsidRPr="00EC3EF3">
        <w:t xml:space="preserve"> (APR)</w:t>
      </w:r>
      <w:r w:rsidRPr="00EC3EF3">
        <w:t>, the rights of a registered affected person, and information that is able to be provided from that register.</w:t>
      </w:r>
      <w:r w:rsidR="009672B4">
        <w:t xml:space="preserve"> (Section 16N)</w:t>
      </w:r>
    </w:p>
    <w:p w14:paraId="36D27B74" w14:textId="6D288840" w:rsidR="00146AF3" w:rsidRPr="00631472" w:rsidRDefault="00417A33" w:rsidP="00FD58F5">
      <w:pPr>
        <w:pStyle w:val="Heading3"/>
      </w:pPr>
      <w:bookmarkStart w:id="27" w:name="_Toc185335492"/>
      <w:r w:rsidRPr="00631472">
        <w:t>Adequacy of victims</w:t>
      </w:r>
      <w:r w:rsidR="00A35FED">
        <w:t>’</w:t>
      </w:r>
      <w:r w:rsidRPr="00631472">
        <w:t xml:space="preserve"> access to information</w:t>
      </w:r>
      <w:bookmarkEnd w:id="27"/>
    </w:p>
    <w:p w14:paraId="472E4487" w14:textId="4FD75FE0" w:rsidR="00417A33" w:rsidRPr="00631472" w:rsidRDefault="00417A33" w:rsidP="00F33769">
      <w:pPr>
        <w:spacing w:before="0" w:after="160"/>
      </w:pPr>
      <w:r w:rsidRPr="00631472">
        <w:t>The recent</w:t>
      </w:r>
      <w:r w:rsidR="00F33769" w:rsidRPr="00631472">
        <w:t xml:space="preserve"> </w:t>
      </w:r>
      <w:r w:rsidR="00254EB8">
        <w:t xml:space="preserve">ACT </w:t>
      </w:r>
      <w:r w:rsidR="00F33769" w:rsidRPr="00631472">
        <w:t>Sexual Assault (Police) Review</w:t>
      </w:r>
      <w:r w:rsidRPr="00631472">
        <w:t xml:space="preserve"> made recommendations about legislative changes to police obligations to provide updates to victims.</w:t>
      </w:r>
      <w:r w:rsidR="00254EB8">
        <w:rPr>
          <w:rStyle w:val="FootnoteReference"/>
        </w:rPr>
        <w:footnoteReference w:id="17"/>
      </w:r>
    </w:p>
    <w:p w14:paraId="2F6773E0" w14:textId="2856080B" w:rsidR="00146AF3" w:rsidRPr="00631472" w:rsidRDefault="00417A33" w:rsidP="00F33769">
      <w:pPr>
        <w:spacing w:before="0" w:after="160"/>
      </w:pPr>
      <w:r w:rsidRPr="00631472">
        <w:t>F</w:t>
      </w:r>
      <w:r w:rsidR="00F33769" w:rsidRPr="00631472">
        <w:t>eedback received</w:t>
      </w:r>
      <w:r w:rsidRPr="00631472">
        <w:t xml:space="preserve"> through the </w:t>
      </w:r>
      <w:r w:rsidR="006665A5" w:rsidRPr="00631472">
        <w:t>r</w:t>
      </w:r>
      <w:r w:rsidRPr="00631472">
        <w:t>eview</w:t>
      </w:r>
      <w:r w:rsidR="006665A5" w:rsidRPr="00631472">
        <w:t xml:space="preserve"> process</w:t>
      </w:r>
      <w:r w:rsidR="00F33769" w:rsidRPr="00631472">
        <w:t xml:space="preserve"> was that victims</w:t>
      </w:r>
      <w:r w:rsidR="00146AF3" w:rsidRPr="00631472">
        <w:t xml:space="preserve"> reported</w:t>
      </w:r>
      <w:r w:rsidR="00F33769" w:rsidRPr="00631472">
        <w:t xml:space="preserve"> ‘difficulty in contacting Case Officers and receiving ‘meaningful’ and timely updates</w:t>
      </w:r>
      <w:r w:rsidR="00A247C1" w:rsidRPr="00631472">
        <w:t>.</w:t>
      </w:r>
      <w:r w:rsidR="00F33769" w:rsidRPr="00631472">
        <w:t>’</w:t>
      </w:r>
      <w:r w:rsidR="00F33769" w:rsidRPr="00631472">
        <w:rPr>
          <w:rStyle w:val="FootnoteReference"/>
        </w:rPr>
        <w:footnoteReference w:id="18"/>
      </w:r>
      <w:r w:rsidR="00F33769" w:rsidRPr="00631472">
        <w:t xml:space="preserve"> </w:t>
      </w:r>
      <w:r w:rsidR="006665A5" w:rsidRPr="00631472">
        <w:t>The Review concluded that:</w:t>
      </w:r>
    </w:p>
    <w:p w14:paraId="7DBF5154" w14:textId="0474D452" w:rsidR="00794FF6" w:rsidRPr="00631472" w:rsidRDefault="00F33769" w:rsidP="00417A33">
      <w:pPr>
        <w:spacing w:before="0" w:after="160"/>
        <w:ind w:left="284"/>
      </w:pPr>
      <w:r w:rsidRPr="00631472">
        <w:t xml:space="preserve">Victim-survivors described the feeling of waiting for police to contact them, and when they did, it was at times that were inconvenient or inappropriate. Victims also described difficulty contacting police when they had a question or sought information. Thus, for victims, the six </w:t>
      </w:r>
      <w:proofErr w:type="gramStart"/>
      <w:r w:rsidRPr="00631472">
        <w:t>week</w:t>
      </w:r>
      <w:proofErr w:type="gramEnd"/>
      <w:r w:rsidRPr="00631472">
        <w:t xml:space="preserve"> wait for information was extensive…To address these concerns, victims should have the right to be updated on the status or progression of their case at least every four weeks. Further, the </w:t>
      </w:r>
      <w:r w:rsidRPr="00631472">
        <w:rPr>
          <w:i/>
          <w:iCs/>
        </w:rPr>
        <w:t>Victims of Crime Act 1994</w:t>
      </w:r>
      <w:r w:rsidRPr="00631472">
        <w:t xml:space="preserve"> (ACT) should state that this responsibility can be shared with another justice agency, namely VSACT (and the Sexual Assault Survivor Advocate), as per Recommendation 3. This should not absolve police of their responsibility to contact victims. However, </w:t>
      </w:r>
      <w:proofErr w:type="gramStart"/>
      <w:r w:rsidRPr="00631472">
        <w:t>in order to</w:t>
      </w:r>
      <w:proofErr w:type="gramEnd"/>
      <w:r w:rsidRPr="00631472">
        <w:t xml:space="preserve"> provide more timely updates and information, and draw on the expertise of advocates working with victims of crime, a shared responsibility is appropriate</w:t>
      </w:r>
      <w:r w:rsidR="00A247C1" w:rsidRPr="00631472">
        <w:t>.</w:t>
      </w:r>
      <w:r w:rsidRPr="00631472">
        <w:rPr>
          <w:rStyle w:val="FootnoteReference"/>
        </w:rPr>
        <w:footnoteReference w:id="19"/>
      </w:r>
    </w:p>
    <w:p w14:paraId="30C3AFE5" w14:textId="2FFD72AE" w:rsidR="00417A33" w:rsidRPr="00EC3EF3" w:rsidRDefault="00417A33" w:rsidP="00FD58F5">
      <w:pPr>
        <w:spacing w:before="0" w:after="160"/>
      </w:pPr>
      <w:proofErr w:type="gramStart"/>
      <w:r w:rsidRPr="00631472">
        <w:t>In light of</w:t>
      </w:r>
      <w:proofErr w:type="gramEnd"/>
      <w:r w:rsidRPr="00631472">
        <w:t xml:space="preserve"> this, the report of the Sexual Assault Police Review</w:t>
      </w:r>
      <w:r w:rsidR="000C3695">
        <w:t xml:space="preserve"> Report, March 2024,</w:t>
      </w:r>
      <w:r w:rsidRPr="00631472">
        <w:t xml:space="preserve"> recommended that the obligation on police to provide updates to victims at least every six </w:t>
      </w:r>
      <w:r w:rsidR="006665A5" w:rsidRPr="00631472">
        <w:t>weeks</w:t>
      </w:r>
      <w:r w:rsidRPr="00631472">
        <w:t xml:space="preserve">, be </w:t>
      </w:r>
      <w:r w:rsidR="006665A5" w:rsidRPr="00631472">
        <w:t>amended</w:t>
      </w:r>
      <w:r w:rsidRPr="00631472">
        <w:t xml:space="preserve"> to require police to provide updates at least every four weeks instead.</w:t>
      </w:r>
      <w:r w:rsidRPr="00EC3EF3">
        <w:t xml:space="preserve"> </w:t>
      </w:r>
    </w:p>
    <w:p w14:paraId="5D473AB7" w14:textId="42C9BC54" w:rsidR="00561CD9" w:rsidRPr="00EC3EF3" w:rsidRDefault="00561CD9" w:rsidP="00561CD9">
      <w:pPr>
        <w:pStyle w:val="Boxed1Heading"/>
        <w:spacing w:line="276" w:lineRule="auto"/>
        <w:rPr>
          <w:rFonts w:cstheme="minorHAnsi"/>
          <w:szCs w:val="22"/>
        </w:rPr>
      </w:pPr>
      <w:r w:rsidRPr="00EC3EF3">
        <w:rPr>
          <w:rFonts w:cstheme="minorHAnsi"/>
          <w:szCs w:val="22"/>
        </w:rPr>
        <w:lastRenderedPageBreak/>
        <w:t>For discussion:</w:t>
      </w:r>
    </w:p>
    <w:p w14:paraId="1F32382A" w14:textId="6BFD57A2" w:rsidR="00561CD9" w:rsidRPr="00EC3EF3" w:rsidRDefault="009E6B49" w:rsidP="00C04A30">
      <w:pPr>
        <w:pStyle w:val="Boxed1Heading"/>
        <w:spacing w:line="276" w:lineRule="auto"/>
        <w:rPr>
          <w:rFonts w:cstheme="minorHAnsi"/>
          <w:b w:val="0"/>
          <w:bCs/>
          <w:szCs w:val="22"/>
        </w:rPr>
      </w:pPr>
      <w:r>
        <w:rPr>
          <w:rFonts w:cstheme="minorHAnsi"/>
          <w:b w:val="0"/>
          <w:bCs/>
          <w:szCs w:val="22"/>
        </w:rPr>
        <w:t xml:space="preserve">9. </w:t>
      </w:r>
      <w:r w:rsidR="00395F2E" w:rsidRPr="00EC3EF3">
        <w:rPr>
          <w:rFonts w:cstheme="minorHAnsi"/>
          <w:b w:val="0"/>
          <w:bCs/>
          <w:szCs w:val="22"/>
        </w:rPr>
        <w:t>Are there any gaps or limitation</w:t>
      </w:r>
      <w:r w:rsidR="00191862" w:rsidRPr="00EC3EF3">
        <w:rPr>
          <w:rFonts w:cstheme="minorHAnsi"/>
          <w:b w:val="0"/>
          <w:bCs/>
          <w:szCs w:val="22"/>
        </w:rPr>
        <w:t>s in</w:t>
      </w:r>
      <w:r w:rsidR="00395F2E" w:rsidRPr="00EC3EF3">
        <w:rPr>
          <w:rFonts w:cstheme="minorHAnsi"/>
          <w:b w:val="0"/>
          <w:bCs/>
          <w:szCs w:val="22"/>
        </w:rPr>
        <w:t xml:space="preserve"> </w:t>
      </w:r>
      <w:r w:rsidR="00D73EF8" w:rsidRPr="00EC3EF3">
        <w:rPr>
          <w:rFonts w:cstheme="minorHAnsi"/>
          <w:b w:val="0"/>
          <w:bCs/>
          <w:szCs w:val="22"/>
        </w:rPr>
        <w:t>the</w:t>
      </w:r>
      <w:r w:rsidR="00191862" w:rsidRPr="00EC3EF3">
        <w:rPr>
          <w:rFonts w:cstheme="minorHAnsi"/>
          <w:b w:val="0"/>
          <w:bCs/>
          <w:szCs w:val="22"/>
        </w:rPr>
        <w:t xml:space="preserve"> information</w:t>
      </w:r>
      <w:r w:rsidR="00395F2E" w:rsidRPr="00EC3EF3">
        <w:rPr>
          <w:rFonts w:cstheme="minorHAnsi"/>
          <w:b w:val="0"/>
          <w:bCs/>
          <w:szCs w:val="22"/>
        </w:rPr>
        <w:t xml:space="preserve"> justice agencies</w:t>
      </w:r>
      <w:r w:rsidR="00D73EF8" w:rsidRPr="00EC3EF3">
        <w:rPr>
          <w:rFonts w:cstheme="minorHAnsi"/>
          <w:b w:val="0"/>
          <w:bCs/>
          <w:szCs w:val="22"/>
        </w:rPr>
        <w:t xml:space="preserve"> are required to</w:t>
      </w:r>
      <w:r w:rsidR="00395F2E" w:rsidRPr="00EC3EF3">
        <w:rPr>
          <w:rFonts w:cstheme="minorHAnsi"/>
          <w:b w:val="0"/>
          <w:bCs/>
          <w:szCs w:val="22"/>
        </w:rPr>
        <w:t xml:space="preserve"> provide</w:t>
      </w:r>
      <w:r w:rsidR="00191862" w:rsidRPr="00EC3EF3">
        <w:rPr>
          <w:rFonts w:cstheme="minorHAnsi"/>
          <w:b w:val="0"/>
          <w:bCs/>
          <w:szCs w:val="22"/>
        </w:rPr>
        <w:t xml:space="preserve"> </w:t>
      </w:r>
      <w:r w:rsidR="00395F2E" w:rsidRPr="00EC3EF3">
        <w:rPr>
          <w:rFonts w:cstheme="minorHAnsi"/>
          <w:b w:val="0"/>
          <w:bCs/>
          <w:szCs w:val="22"/>
        </w:rPr>
        <w:t>to victims?</w:t>
      </w:r>
      <w:r w:rsidR="00561CD9" w:rsidRPr="00EC3EF3">
        <w:rPr>
          <w:rFonts w:cstheme="minorHAnsi"/>
          <w:b w:val="0"/>
          <w:bCs/>
          <w:szCs w:val="22"/>
        </w:rPr>
        <w:t xml:space="preserve"> </w:t>
      </w:r>
      <w:r w:rsidR="00396D1D" w:rsidRPr="00EC3EF3">
        <w:rPr>
          <w:rFonts w:cstheme="minorHAnsi"/>
          <w:b w:val="0"/>
          <w:bCs/>
          <w:szCs w:val="22"/>
        </w:rPr>
        <w:t>If so, what are they and how can they be addressed?</w:t>
      </w:r>
    </w:p>
    <w:p w14:paraId="2CB31EF5" w14:textId="46EB3877" w:rsidR="00561CD9" w:rsidRPr="00631472" w:rsidRDefault="009E6B49" w:rsidP="00C04A30">
      <w:pPr>
        <w:pStyle w:val="Boxed1Heading"/>
        <w:spacing w:line="276" w:lineRule="auto"/>
        <w:rPr>
          <w:rFonts w:cstheme="minorHAnsi"/>
          <w:b w:val="0"/>
          <w:bCs/>
          <w:szCs w:val="22"/>
        </w:rPr>
      </w:pPr>
      <w:r>
        <w:rPr>
          <w:rFonts w:cstheme="minorHAnsi"/>
          <w:b w:val="0"/>
          <w:bCs/>
          <w:szCs w:val="22"/>
        </w:rPr>
        <w:t xml:space="preserve">10. </w:t>
      </w:r>
      <w:r w:rsidR="00561CD9" w:rsidRPr="00631472">
        <w:rPr>
          <w:rFonts w:cstheme="minorHAnsi"/>
          <w:b w:val="0"/>
          <w:bCs/>
          <w:szCs w:val="22"/>
        </w:rPr>
        <w:t xml:space="preserve">What are your views on the frequency at which police provide </w:t>
      </w:r>
      <w:r w:rsidR="006665A5" w:rsidRPr="00631472">
        <w:rPr>
          <w:rFonts w:cstheme="minorHAnsi"/>
          <w:b w:val="0"/>
          <w:bCs/>
          <w:szCs w:val="22"/>
        </w:rPr>
        <w:t xml:space="preserve">(or should provide) </w:t>
      </w:r>
      <w:r w:rsidR="00561CD9" w:rsidRPr="00631472">
        <w:rPr>
          <w:rFonts w:cstheme="minorHAnsi"/>
          <w:b w:val="0"/>
          <w:bCs/>
          <w:szCs w:val="22"/>
        </w:rPr>
        <w:t>updates to victims of crime</w:t>
      </w:r>
      <w:r w:rsidR="006665A5" w:rsidRPr="00631472">
        <w:rPr>
          <w:rFonts w:cstheme="minorHAnsi"/>
          <w:b w:val="0"/>
          <w:bCs/>
          <w:szCs w:val="22"/>
        </w:rPr>
        <w:t>?</w:t>
      </w:r>
      <w:r w:rsidR="00561CD9" w:rsidRPr="00631472">
        <w:rPr>
          <w:rFonts w:cstheme="minorHAnsi"/>
          <w:b w:val="0"/>
          <w:bCs/>
          <w:szCs w:val="22"/>
        </w:rPr>
        <w:t xml:space="preserve"> </w:t>
      </w:r>
      <w:r w:rsidR="0009498F">
        <w:rPr>
          <w:rFonts w:cstheme="minorHAnsi"/>
          <w:b w:val="0"/>
          <w:bCs/>
          <w:szCs w:val="22"/>
        </w:rPr>
        <w:t>Should police be required to provide updates a minimum of every four weeks?</w:t>
      </w:r>
    </w:p>
    <w:p w14:paraId="2FE6CB56" w14:textId="24984A18" w:rsidR="00F33769" w:rsidRPr="00631472" w:rsidRDefault="009E6B49" w:rsidP="00C04A30">
      <w:pPr>
        <w:pStyle w:val="Boxed1Heading"/>
        <w:spacing w:line="276" w:lineRule="auto"/>
        <w:rPr>
          <w:rFonts w:cstheme="minorHAnsi"/>
          <w:b w:val="0"/>
          <w:bCs/>
          <w:szCs w:val="22"/>
        </w:rPr>
      </w:pPr>
      <w:r>
        <w:rPr>
          <w:rFonts w:cstheme="minorHAnsi"/>
          <w:b w:val="0"/>
          <w:bCs/>
          <w:szCs w:val="22"/>
        </w:rPr>
        <w:t xml:space="preserve">11. </w:t>
      </w:r>
      <w:r w:rsidR="00561CD9" w:rsidRPr="00631472">
        <w:rPr>
          <w:rFonts w:cstheme="minorHAnsi"/>
          <w:b w:val="0"/>
          <w:bCs/>
          <w:szCs w:val="22"/>
        </w:rPr>
        <w:t>What role should victims play in determining the frequency and content of updates they receive from ACT Policing about their case?</w:t>
      </w:r>
    </w:p>
    <w:p w14:paraId="67B9D18C" w14:textId="375F4F52" w:rsidR="00561CD9" w:rsidRDefault="00561CD9" w:rsidP="00561CD9">
      <w:pPr>
        <w:pStyle w:val="Boxed1Heading"/>
        <w:spacing w:line="276" w:lineRule="auto"/>
        <w:rPr>
          <w:rFonts w:cstheme="minorHAnsi"/>
          <w:b w:val="0"/>
          <w:bCs/>
          <w:szCs w:val="22"/>
        </w:rPr>
      </w:pPr>
      <w:r w:rsidRPr="00561CD9">
        <w:rPr>
          <w:rFonts w:cstheme="minorHAnsi"/>
          <w:b w:val="0"/>
          <w:bCs/>
          <w:szCs w:val="22"/>
        </w:rPr>
        <w:t xml:space="preserve">Your response may wish to consider the potential benefits and/or challenges of increasing or reducing the frequency of updates to victims about the status of a police investigation. </w:t>
      </w:r>
    </w:p>
    <w:p w14:paraId="671FD170" w14:textId="77777777" w:rsidR="00395F2E" w:rsidRPr="00654C85" w:rsidRDefault="00395F2E" w:rsidP="005D1B64">
      <w:pPr>
        <w:spacing w:before="0" w:after="160"/>
      </w:pPr>
    </w:p>
    <w:p w14:paraId="1EECBFEF" w14:textId="1A4C8320" w:rsidR="00194E20" w:rsidRPr="00874AA4" w:rsidRDefault="008318D5" w:rsidP="00E85418">
      <w:pPr>
        <w:pStyle w:val="Heading3"/>
      </w:pPr>
      <w:bookmarkStart w:id="28" w:name="_Toc161670908"/>
      <w:bookmarkStart w:id="29" w:name="_Toc185335493"/>
      <w:r w:rsidRPr="00E077EE">
        <w:t>P</w:t>
      </w:r>
      <w:r w:rsidR="00194E20" w:rsidRPr="00E077EE">
        <w:t xml:space="preserve">articipation in </w:t>
      </w:r>
      <w:r w:rsidR="00303630">
        <w:t>P</w:t>
      </w:r>
      <w:r w:rsidR="00194E20" w:rsidRPr="00E077EE">
        <w:t>roceedings</w:t>
      </w:r>
      <w:bookmarkEnd w:id="28"/>
      <w:r w:rsidR="009B249A">
        <w:t xml:space="preserve"> (Division 3A.6)</w:t>
      </w:r>
      <w:bookmarkEnd w:id="29"/>
    </w:p>
    <w:p w14:paraId="67540295" w14:textId="77777777" w:rsidR="001F4942" w:rsidRDefault="001F4942" w:rsidP="005D1B64">
      <w:r>
        <w:t>All justice agencies must uphold core rights under this section of the Charter. These rights are:</w:t>
      </w:r>
    </w:p>
    <w:p w14:paraId="788512FF" w14:textId="1A0E847D" w:rsidR="009318DF" w:rsidRPr="00DA6F2A" w:rsidRDefault="009318DF">
      <w:pPr>
        <w:pStyle w:val="ListParagraph"/>
        <w:numPr>
          <w:ilvl w:val="0"/>
          <w:numId w:val="24"/>
        </w:numPr>
        <w:rPr>
          <w:shd w:val="clear" w:color="auto" w:fill="FFFFFF"/>
        </w:rPr>
      </w:pPr>
      <w:r w:rsidRPr="00FF0725">
        <w:t>Victims may be present in court during a proceeding for the offence, unless the court directs otherwise</w:t>
      </w:r>
      <w:r>
        <w:t>.</w:t>
      </w:r>
      <w:r w:rsidR="00420E7B">
        <w:t xml:space="preserve"> (Section 17C)</w:t>
      </w:r>
    </w:p>
    <w:p w14:paraId="5B71AE5C" w14:textId="779500FD" w:rsidR="00423B7C" w:rsidRPr="00423B7C" w:rsidRDefault="00FF0725">
      <w:pPr>
        <w:pStyle w:val="ListParagraph"/>
        <w:numPr>
          <w:ilvl w:val="0"/>
          <w:numId w:val="24"/>
        </w:numPr>
        <w:rPr>
          <w:shd w:val="clear" w:color="auto" w:fill="FFFFFF"/>
        </w:rPr>
      </w:pPr>
      <w:r>
        <w:t>Victims may take part in restorative justice, subject to eligibility and suitability requirements.</w:t>
      </w:r>
      <w:r w:rsidR="00420E7B">
        <w:t xml:space="preserve"> (Section 17G)</w:t>
      </w:r>
    </w:p>
    <w:p w14:paraId="40B70AF6" w14:textId="03BBC6B1" w:rsidR="00554073" w:rsidRDefault="00554073" w:rsidP="008E06F6">
      <w:r w:rsidRPr="00C04A30">
        <w:t>As discussed above</w:t>
      </w:r>
      <w:r w:rsidR="00616D27" w:rsidRPr="00C04A30">
        <w:t xml:space="preserve"> </w:t>
      </w:r>
      <w:r w:rsidR="00616D27" w:rsidRPr="00355952">
        <w:t xml:space="preserve">at </w:t>
      </w:r>
      <w:r w:rsidR="008E06F6" w:rsidRPr="00355952">
        <w:t>page</w:t>
      </w:r>
      <w:r w:rsidR="00D10A7B" w:rsidRPr="00355952">
        <w:t xml:space="preserve"> </w:t>
      </w:r>
      <w:r w:rsidR="0037325D" w:rsidRPr="00355952">
        <w:fldChar w:fldCharType="begin"/>
      </w:r>
      <w:r w:rsidR="0037325D" w:rsidRPr="00355952">
        <w:instrText xml:space="preserve"> PAGEREF _Ref187420429 \h </w:instrText>
      </w:r>
      <w:r w:rsidR="0037325D" w:rsidRPr="00355952">
        <w:fldChar w:fldCharType="separate"/>
      </w:r>
      <w:r w:rsidR="0037325D" w:rsidRPr="00355952">
        <w:rPr>
          <w:noProof/>
        </w:rPr>
        <w:t>6</w:t>
      </w:r>
      <w:r w:rsidR="0037325D" w:rsidRPr="00355952">
        <w:fldChar w:fldCharType="end"/>
      </w:r>
      <w:r w:rsidR="0037325D" w:rsidRPr="00355952">
        <w:t xml:space="preserve"> </w:t>
      </w:r>
      <w:r w:rsidRPr="00355952">
        <w:t>,</w:t>
      </w:r>
      <w:r>
        <w:t xml:space="preserve"> victims also have a right to be provided with or given access to </w:t>
      </w:r>
      <w:r w:rsidRPr="003E49FE">
        <w:t xml:space="preserve">aids or adjustments </w:t>
      </w:r>
      <w:r>
        <w:t xml:space="preserve">that are reasonably necessary for their participation in the justice process, or any other requirements a victim is entitled to under the </w:t>
      </w:r>
      <w:r w:rsidRPr="00554073">
        <w:rPr>
          <w:i/>
          <w:iCs/>
        </w:rPr>
        <w:t>Evidence (Miscellaneous Provisions) Act 1991.</w:t>
      </w:r>
    </w:p>
    <w:p w14:paraId="50C47C2E" w14:textId="7CB225EF" w:rsidR="001F4942" w:rsidRPr="00423B7C" w:rsidRDefault="001F4942" w:rsidP="00DA6F2A">
      <w:pPr>
        <w:rPr>
          <w:shd w:val="clear" w:color="auto" w:fill="FFFFFF"/>
        </w:rPr>
      </w:pPr>
      <w:r>
        <w:t>Some justice agencies have additional obligations under this section of the Charter. These ar</w:t>
      </w:r>
      <w:r>
        <w:rPr>
          <w:shd w:val="clear" w:color="auto" w:fill="FFFFFF"/>
        </w:rPr>
        <w:t>e:</w:t>
      </w:r>
    </w:p>
    <w:p w14:paraId="7BD4B215" w14:textId="1BBF0FC3" w:rsidR="00D82B78" w:rsidRPr="00423B7C" w:rsidRDefault="00D82B78">
      <w:pPr>
        <w:pStyle w:val="ListParagraph"/>
        <w:numPr>
          <w:ilvl w:val="0"/>
          <w:numId w:val="24"/>
        </w:numPr>
        <w:rPr>
          <w:shd w:val="clear" w:color="auto" w:fill="FFFFFF"/>
        </w:rPr>
      </w:pPr>
      <w:r>
        <w:t xml:space="preserve">If bail is </w:t>
      </w:r>
      <w:r w:rsidRPr="00423B7C">
        <w:t xml:space="preserve">being considered or </w:t>
      </w:r>
      <w:r w:rsidR="00191862" w:rsidRPr="00423B7C">
        <w:t xml:space="preserve">reviewed, </w:t>
      </w:r>
      <w:r w:rsidR="00191862">
        <w:t>ACT</w:t>
      </w:r>
      <w:r w:rsidR="001F4942">
        <w:t xml:space="preserve"> Policing and the DPP must ask </w:t>
      </w:r>
      <w:r w:rsidRPr="00423B7C">
        <w:t xml:space="preserve">victims if they have any concerns about the need for protection from violence or harassment by the accused person, and any concerns raised must be told to the court or authorised officer. </w:t>
      </w:r>
      <w:r w:rsidR="00420E7B">
        <w:t xml:space="preserve"> (Section 17) </w:t>
      </w:r>
      <w:r w:rsidRPr="00423B7C">
        <w:t>This obligation falls on ACT Policing and the DPP.</w:t>
      </w:r>
    </w:p>
    <w:p w14:paraId="4F501BB1" w14:textId="5BE179A3" w:rsidR="00D82B78" w:rsidRPr="00423B7C" w:rsidRDefault="001F4942">
      <w:pPr>
        <w:pStyle w:val="ListParagraph"/>
        <w:numPr>
          <w:ilvl w:val="0"/>
          <w:numId w:val="24"/>
        </w:numPr>
        <w:rPr>
          <w:shd w:val="clear" w:color="auto" w:fill="FFFFFF"/>
        </w:rPr>
      </w:pPr>
      <w:r>
        <w:t>The DPP must tell vi</w:t>
      </w:r>
      <w:r w:rsidR="00D82B78" w:rsidRPr="00423B7C">
        <w:t>ctims</w:t>
      </w:r>
      <w:r>
        <w:t xml:space="preserve"> if they are </w:t>
      </w:r>
      <w:r w:rsidR="00D82B78" w:rsidRPr="00423B7C">
        <w:t xml:space="preserve">eligible to make a </w:t>
      </w:r>
      <w:r w:rsidR="00E35D3C">
        <w:t>victim impact statement</w:t>
      </w:r>
      <w:r w:rsidR="00D82B78" w:rsidRPr="00423B7C">
        <w:t xml:space="preserve"> and only the eligible victim decides </w:t>
      </w:r>
      <w:proofErr w:type="gramStart"/>
      <w:r w:rsidR="00D82B78" w:rsidRPr="00423B7C">
        <w:t>whether or not</w:t>
      </w:r>
      <w:proofErr w:type="gramEnd"/>
      <w:r w:rsidR="00D82B78" w:rsidRPr="00423B7C">
        <w:t xml:space="preserve"> to make a victim impact statement.</w:t>
      </w:r>
      <w:r w:rsidR="00420E7B">
        <w:t xml:space="preserve"> (Section 17A)</w:t>
      </w:r>
    </w:p>
    <w:p w14:paraId="41480BE3" w14:textId="45871F05" w:rsidR="001F4942" w:rsidRDefault="001D453C">
      <w:pPr>
        <w:pStyle w:val="ListParagraph"/>
        <w:numPr>
          <w:ilvl w:val="0"/>
          <w:numId w:val="24"/>
        </w:numPr>
        <w:rPr>
          <w:shd w:val="clear" w:color="auto" w:fill="FFFFFF"/>
        </w:rPr>
      </w:pPr>
      <w:r>
        <w:t>ACT Corrective services must seek and consider a v</w:t>
      </w:r>
      <w:r w:rsidR="00D82B78" w:rsidRPr="00423B7C">
        <w:t>ictims’ concerns about the need for protection from violence or harassment by the offender in preparing a Pre-Sentence Report or Intensive Correction Assessment.</w:t>
      </w:r>
      <w:r w:rsidR="00420E7B">
        <w:t xml:space="preserve"> (Section 17B)</w:t>
      </w:r>
    </w:p>
    <w:p w14:paraId="5FA05DFF" w14:textId="2237B84D" w:rsidR="00D82B78" w:rsidRPr="00DA6F2A" w:rsidRDefault="00D82B78">
      <w:pPr>
        <w:pStyle w:val="ListParagraph"/>
        <w:numPr>
          <w:ilvl w:val="0"/>
          <w:numId w:val="24"/>
        </w:numPr>
        <w:rPr>
          <w:shd w:val="clear" w:color="auto" w:fill="FFFFFF"/>
        </w:rPr>
      </w:pPr>
      <w:r>
        <w:t xml:space="preserve">Victims may make oral or written submissions to parole or release on licence inquiries. </w:t>
      </w:r>
      <w:r w:rsidR="00FF0725">
        <w:t>The SAB when acting in an administration capacity, must ensure that a</w:t>
      </w:r>
      <w:r w:rsidR="001F4942">
        <w:t xml:space="preserve"> victim’s</w:t>
      </w:r>
      <w:r>
        <w:t xml:space="preserve"> submission </w:t>
      </w:r>
      <w:r w:rsidR="005E056C">
        <w:t>is not</w:t>
      </w:r>
      <w:r>
        <w:t xml:space="preserve"> shared with others if the victim </w:t>
      </w:r>
      <w:r w:rsidR="001A25D5">
        <w:t xml:space="preserve">so </w:t>
      </w:r>
      <w:r>
        <w:t xml:space="preserve">requests, </w:t>
      </w:r>
      <w:r w:rsidR="00174C8B">
        <w:t>and</w:t>
      </w:r>
      <w:r>
        <w:t xml:space="preserve"> a SAB judicial officer considers there is substantial risk in doing so.</w:t>
      </w:r>
      <w:r w:rsidR="00420E7B">
        <w:t xml:space="preserve"> (Section 17D)</w:t>
      </w:r>
      <w:r>
        <w:t xml:space="preserve"> </w:t>
      </w:r>
    </w:p>
    <w:p w14:paraId="442A1958" w14:textId="037EBD84" w:rsidR="00423B7C" w:rsidRPr="00DA6F2A" w:rsidRDefault="00423B7C">
      <w:pPr>
        <w:pStyle w:val="ListParagraph"/>
        <w:numPr>
          <w:ilvl w:val="0"/>
          <w:numId w:val="24"/>
        </w:numPr>
        <w:rPr>
          <w:shd w:val="clear" w:color="auto" w:fill="FFFFFF"/>
        </w:rPr>
      </w:pPr>
      <w:r>
        <w:t>If the SAB intend</w:t>
      </w:r>
      <w:r w:rsidR="00D73EF8">
        <w:t>s</w:t>
      </w:r>
      <w:r>
        <w:t xml:space="preserve"> to share the written submission with another person and the victim has requested </w:t>
      </w:r>
      <w:r w:rsidR="009726AE">
        <w:t xml:space="preserve">this </w:t>
      </w:r>
      <w:r>
        <w:t xml:space="preserve">not </w:t>
      </w:r>
      <w:r w:rsidR="009726AE">
        <w:t>occur</w:t>
      </w:r>
      <w:r>
        <w:t xml:space="preserve">, the SAB must tell the victim of </w:t>
      </w:r>
      <w:r w:rsidR="00D73EF8">
        <w:t>its</w:t>
      </w:r>
      <w:r>
        <w:t xml:space="preserve"> intentions to share the submission</w:t>
      </w:r>
      <w:r w:rsidR="00420E7B">
        <w:t>. (Section 17D)</w:t>
      </w:r>
    </w:p>
    <w:p w14:paraId="228B3FF9" w14:textId="4BE01E5B" w:rsidR="00654C85" w:rsidRPr="00423B7C" w:rsidRDefault="00D82B78">
      <w:pPr>
        <w:pStyle w:val="ListParagraph"/>
        <w:numPr>
          <w:ilvl w:val="0"/>
          <w:numId w:val="24"/>
        </w:numPr>
        <w:rPr>
          <w:shd w:val="clear" w:color="auto" w:fill="FFFFFF"/>
        </w:rPr>
      </w:pPr>
      <w:r w:rsidRPr="00423B7C">
        <w:lastRenderedPageBreak/>
        <w:t xml:space="preserve">Victims may give evidence at a hearing or provide a statement if consideration is being given to making a mental health order, forensic mental health order, or an order under the </w:t>
      </w:r>
      <w:r w:rsidRPr="00423B7C">
        <w:rPr>
          <w:i/>
          <w:iCs/>
        </w:rPr>
        <w:t>Mental Health Act 2015</w:t>
      </w:r>
      <w:r w:rsidRPr="00423B7C">
        <w:t xml:space="preserve"> (section 180) to release an offender from custody.</w:t>
      </w:r>
      <w:r w:rsidR="00420E7B">
        <w:t xml:space="preserve"> (Section 17E)</w:t>
      </w:r>
      <w:r w:rsidRPr="00423B7C">
        <w:t xml:space="preserve"> </w:t>
      </w:r>
    </w:p>
    <w:p w14:paraId="041C630A" w14:textId="25D589E3" w:rsidR="00D82B78" w:rsidRPr="005D1B64" w:rsidRDefault="00D82B78">
      <w:pPr>
        <w:pStyle w:val="ListParagraph"/>
        <w:numPr>
          <w:ilvl w:val="0"/>
          <w:numId w:val="24"/>
        </w:numPr>
        <w:rPr>
          <w:shd w:val="clear" w:color="auto" w:fill="FFFFFF"/>
        </w:rPr>
      </w:pPr>
      <w:r w:rsidRPr="00423B7C">
        <w:t xml:space="preserve">Victims who are registered affected persons </w:t>
      </w:r>
      <w:r w:rsidR="001F4942">
        <w:t xml:space="preserve">on the APR, </w:t>
      </w:r>
      <w:r w:rsidRPr="00423B7C">
        <w:t>must be offered</w:t>
      </w:r>
      <w:r w:rsidR="001F4942">
        <w:t xml:space="preserve"> and provided</w:t>
      </w:r>
      <w:r w:rsidRPr="00423B7C">
        <w:t xml:space="preserve"> with assistance to participate in hearings relating to forensic mental health patients</w:t>
      </w:r>
      <w:r w:rsidR="001F4942">
        <w:t xml:space="preserve"> by </w:t>
      </w:r>
      <w:r w:rsidR="009726AE">
        <w:t xml:space="preserve">the </w:t>
      </w:r>
      <w:r w:rsidR="001F4942">
        <w:rPr>
          <w:shd w:val="clear" w:color="auto" w:fill="FFFFFF"/>
        </w:rPr>
        <w:t>ACT Courts and Tribunal when working in an administrative capacity and the affected persons register unit.</w:t>
      </w:r>
      <w:r w:rsidRPr="00423B7C">
        <w:t xml:space="preserve"> </w:t>
      </w:r>
      <w:r w:rsidR="001F4942">
        <w:t>They must also give</w:t>
      </w:r>
      <w:r w:rsidRPr="00423B7C">
        <w:t xml:space="preserve"> victims </w:t>
      </w:r>
      <w:r w:rsidR="001F4942">
        <w:t xml:space="preserve">information </w:t>
      </w:r>
      <w:r w:rsidRPr="00423B7C">
        <w:t>about how to apply to participate in such hearings.</w:t>
      </w:r>
      <w:r w:rsidR="00420E7B">
        <w:t xml:space="preserve"> (Section 17F)</w:t>
      </w:r>
      <w:r w:rsidR="00FF0725" w:rsidRPr="00423B7C">
        <w:t xml:space="preserve"> </w:t>
      </w:r>
    </w:p>
    <w:p w14:paraId="796BD28E" w14:textId="0EB04ED3" w:rsidR="00A651BD" w:rsidRDefault="00395F2E" w:rsidP="00E077EE">
      <w:pPr>
        <w:pStyle w:val="Boxed1Heading"/>
        <w:spacing w:line="276" w:lineRule="auto"/>
        <w:ind w:left="0"/>
        <w:rPr>
          <w:b w:val="0"/>
          <w:bCs/>
          <w:color w:val="auto"/>
          <w:szCs w:val="22"/>
        </w:rPr>
      </w:pPr>
      <w:r w:rsidRPr="3726ACDB">
        <w:t>For discussion:</w:t>
      </w:r>
      <w:r>
        <w:br/>
      </w:r>
      <w:r w:rsidR="009E6B49">
        <w:rPr>
          <w:b w:val="0"/>
        </w:rPr>
        <w:t>12</w:t>
      </w:r>
      <w:r w:rsidR="008E06F6">
        <w:rPr>
          <w:b w:val="0"/>
        </w:rPr>
        <w:t xml:space="preserve">. </w:t>
      </w:r>
      <w:r w:rsidR="00AE0DC2">
        <w:rPr>
          <w:b w:val="0"/>
        </w:rPr>
        <w:t xml:space="preserve">Are rights for victim participation in proceedings sufficient? If not, how should rights be improved? </w:t>
      </w:r>
    </w:p>
    <w:p w14:paraId="6C4C8199" w14:textId="7BCCC343" w:rsidR="0083156C" w:rsidRPr="009237DC" w:rsidRDefault="0083156C" w:rsidP="00E077EE">
      <w:pPr>
        <w:pStyle w:val="Boxed1Heading"/>
        <w:spacing w:line="276" w:lineRule="auto"/>
        <w:ind w:left="0"/>
        <w:rPr>
          <w:b w:val="0"/>
          <w:bCs/>
          <w:szCs w:val="22"/>
        </w:rPr>
      </w:pPr>
      <w:r w:rsidRPr="00E077EE">
        <w:rPr>
          <w:b w:val="0"/>
          <w:bCs/>
          <w:color w:val="auto"/>
          <w:szCs w:val="22"/>
        </w:rPr>
        <w:t>We welcome any examples or case studies to support your feedback</w:t>
      </w:r>
      <w:r w:rsidR="009237DC" w:rsidRPr="00E077EE">
        <w:rPr>
          <w:b w:val="0"/>
          <w:bCs/>
          <w:color w:val="auto"/>
          <w:szCs w:val="22"/>
        </w:rPr>
        <w:t>.</w:t>
      </w:r>
    </w:p>
    <w:p w14:paraId="7523F127" w14:textId="77777777" w:rsidR="008E06F6" w:rsidRDefault="008E06F6" w:rsidP="009237DC">
      <w:pPr>
        <w:rPr>
          <w:rStyle w:val="Heading2Char"/>
        </w:rPr>
      </w:pPr>
    </w:p>
    <w:p w14:paraId="55B12496" w14:textId="587929C2" w:rsidR="004946D3" w:rsidRDefault="008A7DE7" w:rsidP="009237DC">
      <w:pPr>
        <w:rPr>
          <w:rStyle w:val="Heading2Char"/>
        </w:rPr>
      </w:pPr>
      <w:bookmarkStart w:id="30" w:name="_Toc185335494"/>
      <w:r w:rsidRPr="0C46EC4B">
        <w:rPr>
          <w:rStyle w:val="Heading2Char"/>
        </w:rPr>
        <w:t>T</w:t>
      </w:r>
      <w:r w:rsidR="00C42D6B" w:rsidRPr="0C46EC4B">
        <w:rPr>
          <w:rStyle w:val="Heading2Char"/>
        </w:rPr>
        <w:t>he</w:t>
      </w:r>
      <w:r w:rsidR="2CEB256E" w:rsidRPr="0C46EC4B">
        <w:rPr>
          <w:rStyle w:val="Heading2Char"/>
        </w:rPr>
        <w:t xml:space="preserve"> </w:t>
      </w:r>
      <w:r w:rsidR="1DF8E257" w:rsidRPr="0C46EC4B">
        <w:rPr>
          <w:rStyle w:val="Heading2Char"/>
        </w:rPr>
        <w:t>Charter’s A</w:t>
      </w:r>
      <w:r w:rsidR="2CEB256E" w:rsidRPr="0C46EC4B">
        <w:rPr>
          <w:rStyle w:val="Heading2Char"/>
        </w:rPr>
        <w:t xml:space="preserve">ccountability </w:t>
      </w:r>
      <w:r w:rsidR="7C900231" w:rsidRPr="0C46EC4B">
        <w:rPr>
          <w:rStyle w:val="Heading2Char"/>
        </w:rPr>
        <w:t>F</w:t>
      </w:r>
      <w:r w:rsidR="2CEB256E" w:rsidRPr="0C46EC4B">
        <w:rPr>
          <w:rStyle w:val="Heading2Char"/>
        </w:rPr>
        <w:t>ramework</w:t>
      </w:r>
      <w:bookmarkEnd w:id="30"/>
      <w:r w:rsidR="2CEB256E" w:rsidRPr="0C46EC4B">
        <w:rPr>
          <w:rStyle w:val="Heading2Char"/>
        </w:rPr>
        <w:t xml:space="preserve"> </w:t>
      </w:r>
    </w:p>
    <w:p w14:paraId="37ED189F" w14:textId="3337E84E" w:rsidR="5A90DE12" w:rsidRDefault="73B01B60">
      <w:r w:rsidRPr="0C7D8ABD">
        <w:rPr>
          <w:color w:val="000000" w:themeColor="text1"/>
        </w:rPr>
        <w:t xml:space="preserve">The </w:t>
      </w:r>
      <w:r>
        <w:t xml:space="preserve">accountability framework established in the Charter and the </w:t>
      </w:r>
      <w:r w:rsidRPr="0C7D8ABD">
        <w:rPr>
          <w:i/>
          <w:iCs/>
        </w:rPr>
        <w:t>Human Rights Commission Act 2005</w:t>
      </w:r>
      <w:r>
        <w:t xml:space="preserve"> (HRC Act) gives victims access to processes for making complaints and raising concerns where a victim right in the Charter has not been upheld by a</w:t>
      </w:r>
      <w:r w:rsidR="245D41B9">
        <w:t xml:space="preserve"> justice a</w:t>
      </w:r>
      <w:r>
        <w:t>gency</w:t>
      </w:r>
      <w:r w:rsidR="15EB2BFD">
        <w:t>.</w:t>
      </w:r>
      <w:r w:rsidR="2F7324FB">
        <w:t xml:space="preserve"> Th</w:t>
      </w:r>
      <w:r w:rsidR="496069A8">
        <w:t>e accountability framework also includes</w:t>
      </w:r>
      <w:r w:rsidR="2F7324FB">
        <w:t xml:space="preserve"> </w:t>
      </w:r>
      <w:r w:rsidR="14385DAA">
        <w:t xml:space="preserve">obligations to </w:t>
      </w:r>
      <w:r w:rsidR="12F47771">
        <w:t>report</w:t>
      </w:r>
      <w:r w:rsidR="53283774">
        <w:t xml:space="preserve"> on justice agencies’ compliance with victim rights</w:t>
      </w:r>
      <w:r w:rsidR="2ABCDD7B">
        <w:t>, make available</w:t>
      </w:r>
      <w:r w:rsidR="2AF8656C">
        <w:t xml:space="preserve"> general</w:t>
      </w:r>
      <w:r w:rsidR="2ABCDD7B">
        <w:t xml:space="preserve"> information about justice processes, and </w:t>
      </w:r>
      <w:r w:rsidR="009715D3">
        <w:t xml:space="preserve">to </w:t>
      </w:r>
      <w:r w:rsidR="2ABCDD7B">
        <w:t>create and publish</w:t>
      </w:r>
      <w:r w:rsidR="54279C3C">
        <w:t xml:space="preserve"> guidelines for how agenc</w:t>
      </w:r>
      <w:r w:rsidR="59F8A4D7">
        <w:t>ies</w:t>
      </w:r>
      <w:r w:rsidR="6E726388">
        <w:t xml:space="preserve"> </w:t>
      </w:r>
      <w:r w:rsidR="54279C3C">
        <w:t>compl</w:t>
      </w:r>
      <w:r w:rsidR="4109D1C5">
        <w:t>y</w:t>
      </w:r>
      <w:r w:rsidR="54279C3C">
        <w:t xml:space="preserve"> wit</w:t>
      </w:r>
      <w:r w:rsidR="6842AD08">
        <w:t xml:space="preserve">h </w:t>
      </w:r>
      <w:r w:rsidR="2C235CB6">
        <w:t>their</w:t>
      </w:r>
      <w:r w:rsidR="6842AD08">
        <w:t xml:space="preserve"> </w:t>
      </w:r>
      <w:r w:rsidR="54279C3C">
        <w:t>victim</w:t>
      </w:r>
      <w:r w:rsidR="13B5BAFE">
        <w:t xml:space="preserve"> </w:t>
      </w:r>
      <w:r w:rsidR="54279C3C">
        <w:t>rights</w:t>
      </w:r>
      <w:r w:rsidR="2ABCDD7B">
        <w:t xml:space="preserve"> </w:t>
      </w:r>
      <w:r w:rsidR="5982650B">
        <w:t>o</w:t>
      </w:r>
      <w:r w:rsidR="21B78C9D">
        <w:t>bligations.</w:t>
      </w:r>
    </w:p>
    <w:p w14:paraId="783A01E2" w14:textId="12CE9F49" w:rsidR="5A90DE12" w:rsidRDefault="546C2A4F">
      <w:pPr>
        <w:rPr>
          <w:rFonts w:eastAsia="Calibri" w:cs="Calibri"/>
          <w:color w:val="000000" w:themeColor="text1"/>
          <w:szCs w:val="22"/>
          <w:lang w:val="en-US"/>
        </w:rPr>
      </w:pPr>
      <w:r w:rsidRPr="0C7D8ABD">
        <w:rPr>
          <w:rFonts w:eastAsia="Calibri" w:cs="Calibri"/>
          <w:color w:val="000000" w:themeColor="text1"/>
          <w:szCs w:val="22"/>
        </w:rPr>
        <w:t xml:space="preserve">The Explanatory Statement to the </w:t>
      </w:r>
      <w:proofErr w:type="spellStart"/>
      <w:r w:rsidRPr="0C7D8ABD">
        <w:rPr>
          <w:rFonts w:eastAsia="Calibri" w:cs="Calibri"/>
          <w:i/>
          <w:iCs/>
          <w:color w:val="000000" w:themeColor="text1"/>
          <w:szCs w:val="22"/>
        </w:rPr>
        <w:t>Victims</w:t>
      </w:r>
      <w:proofErr w:type="spellEnd"/>
      <w:r w:rsidRPr="0C7D8ABD">
        <w:rPr>
          <w:rFonts w:eastAsia="Calibri" w:cs="Calibri"/>
          <w:i/>
          <w:iCs/>
          <w:color w:val="000000" w:themeColor="text1"/>
          <w:szCs w:val="22"/>
        </w:rPr>
        <w:t xml:space="preserve"> Rights Legislation Amendment Bill 2020</w:t>
      </w:r>
      <w:r w:rsidRPr="0C7D8ABD">
        <w:rPr>
          <w:rFonts w:eastAsia="Calibri" w:cs="Calibri"/>
          <w:color w:val="000000" w:themeColor="text1"/>
          <w:szCs w:val="22"/>
        </w:rPr>
        <w:t xml:space="preserve"> describes the intended key outcomes for the accountability framework as:</w:t>
      </w:r>
    </w:p>
    <w:p w14:paraId="1132F6E8" w14:textId="391B8A36" w:rsidR="5A90DE12" w:rsidRDefault="546C2A4F" w:rsidP="008E06F6">
      <w:pPr>
        <w:ind w:firstLine="720"/>
        <w:rPr>
          <w:rFonts w:eastAsia="Calibri" w:cs="Calibri"/>
          <w:color w:val="000000" w:themeColor="text1"/>
          <w:szCs w:val="22"/>
        </w:rPr>
      </w:pPr>
      <w:r w:rsidRPr="0C7D8ABD">
        <w:rPr>
          <w:rFonts w:eastAsia="Calibri" w:cs="Calibri"/>
          <w:color w:val="000000" w:themeColor="text1"/>
          <w:szCs w:val="22"/>
        </w:rPr>
        <w:t xml:space="preserve">1. To provide an opportunity for victim concerns to be heard and acknowledged in a restorative </w:t>
      </w:r>
      <w:r w:rsidR="5A90DE12">
        <w:tab/>
      </w:r>
      <w:r w:rsidR="5A90DE12">
        <w:tab/>
      </w:r>
      <w:r w:rsidRPr="0C7D8ABD">
        <w:rPr>
          <w:rFonts w:eastAsia="Calibri" w:cs="Calibri"/>
          <w:color w:val="000000" w:themeColor="text1"/>
          <w:szCs w:val="22"/>
        </w:rPr>
        <w:t>framework; and</w:t>
      </w:r>
    </w:p>
    <w:p w14:paraId="08587082" w14:textId="41F75A8B" w:rsidR="5B5A188A" w:rsidRDefault="3A62FD4D" w:rsidP="008E06F6">
      <w:pPr>
        <w:ind w:left="720"/>
        <w:rPr>
          <w:rFonts w:eastAsia="Calibri" w:cs="Calibri"/>
          <w:color w:val="000000" w:themeColor="text1"/>
          <w:szCs w:val="22"/>
        </w:rPr>
      </w:pPr>
      <w:r w:rsidRPr="0C7D8ABD">
        <w:rPr>
          <w:rFonts w:eastAsia="Calibri" w:cs="Calibri"/>
          <w:color w:val="000000" w:themeColor="text1"/>
          <w:szCs w:val="22"/>
        </w:rPr>
        <w:t xml:space="preserve">2. </w:t>
      </w:r>
      <w:r w:rsidR="7D22C9FD" w:rsidRPr="0C7D8ABD">
        <w:rPr>
          <w:rFonts w:eastAsia="Calibri" w:cs="Calibri"/>
          <w:color w:val="000000" w:themeColor="text1"/>
          <w:szCs w:val="22"/>
        </w:rPr>
        <w:t>T</w:t>
      </w:r>
      <w:r w:rsidR="672CDCC7" w:rsidRPr="0C7D8ABD">
        <w:rPr>
          <w:rFonts w:eastAsia="Calibri" w:cs="Calibri"/>
          <w:color w:val="000000" w:themeColor="text1"/>
          <w:szCs w:val="22"/>
        </w:rPr>
        <w:t>o support changes to justice agency practice so that people are less likely to experience a breach of Charter rights in the future, and to monitor and evaluate how agencies are complying with victim rights and highlight where systemic issues are occurring.</w:t>
      </w:r>
    </w:p>
    <w:p w14:paraId="360B2B90" w14:textId="7142B968" w:rsidR="5A90DE12" w:rsidRDefault="3F263504">
      <w:r>
        <w:t>Under the accountability framework, if a</w:t>
      </w:r>
      <w:r w:rsidR="6B1E7509">
        <w:t xml:space="preserve"> victim feels their victim rights have not been upheld, three options are available to them, in raising a concern or complaint. A victim can:</w:t>
      </w:r>
    </w:p>
    <w:p w14:paraId="2E94B18F" w14:textId="07877459" w:rsidR="5A90DE12" w:rsidRDefault="6B1E7509" w:rsidP="0C7D8ABD">
      <w:pPr>
        <w:pStyle w:val="ListParagraph"/>
        <w:numPr>
          <w:ilvl w:val="0"/>
          <w:numId w:val="25"/>
        </w:numPr>
      </w:pPr>
      <w:r>
        <w:t>Make a ‘justice agency complaint’ to the justice agency directly;</w:t>
      </w:r>
      <w:r w:rsidR="5A90DE12" w:rsidRPr="0C7D8ABD">
        <w:rPr>
          <w:rStyle w:val="FootnoteReference"/>
        </w:rPr>
        <w:footnoteReference w:id="20"/>
      </w:r>
      <w:r>
        <w:t xml:space="preserve"> </w:t>
      </w:r>
    </w:p>
    <w:p w14:paraId="2DA2EB88" w14:textId="4E537A46" w:rsidR="5A90DE12" w:rsidRDefault="6B1E7509" w:rsidP="0C7D8ABD">
      <w:pPr>
        <w:pStyle w:val="ListParagraph"/>
        <w:numPr>
          <w:ilvl w:val="0"/>
          <w:numId w:val="25"/>
        </w:numPr>
      </w:pPr>
      <w:r>
        <w:t>Raise a ‘</w:t>
      </w:r>
      <w:proofErr w:type="spellStart"/>
      <w:r>
        <w:t>victims</w:t>
      </w:r>
      <w:proofErr w:type="spellEnd"/>
      <w:r>
        <w:t xml:space="preserve"> rights concern’ with the Victims of Crime Commissioner to resolve the concern</w:t>
      </w:r>
      <w:r w:rsidR="4A3AA530">
        <w:t xml:space="preserve"> with the j</w:t>
      </w:r>
      <w:r w:rsidR="4379401D">
        <w:t>ustice agency</w:t>
      </w:r>
      <w:r>
        <w:t xml:space="preserve"> on the victims’ behalf.</w:t>
      </w:r>
      <w:r w:rsidR="5A90DE12" w:rsidRPr="0C7D8ABD">
        <w:rPr>
          <w:rStyle w:val="FootnoteReference"/>
        </w:rPr>
        <w:footnoteReference w:id="21"/>
      </w:r>
    </w:p>
    <w:p w14:paraId="20832ED5" w14:textId="02D7D7B9" w:rsidR="5A90DE12" w:rsidRDefault="6B1E7509" w:rsidP="0C7D8ABD">
      <w:pPr>
        <w:pStyle w:val="ListParagraph"/>
        <w:numPr>
          <w:ilvl w:val="0"/>
          <w:numId w:val="25"/>
        </w:numPr>
      </w:pPr>
      <w:r>
        <w:lastRenderedPageBreak/>
        <w:t>Make a ‘</w:t>
      </w:r>
      <w:proofErr w:type="spellStart"/>
      <w:proofErr w:type="gramStart"/>
      <w:r>
        <w:t>victims</w:t>
      </w:r>
      <w:proofErr w:type="spellEnd"/>
      <w:proofErr w:type="gramEnd"/>
      <w:r>
        <w:t xml:space="preserve"> rights complaint’ to the Disability and Community Services Commissioner.</w:t>
      </w:r>
      <w:r w:rsidR="5A90DE12" w:rsidRPr="0C7D8ABD">
        <w:rPr>
          <w:rStyle w:val="FootnoteReference"/>
        </w:rPr>
        <w:footnoteReference w:id="22"/>
      </w:r>
    </w:p>
    <w:p w14:paraId="7A3CF6FA" w14:textId="64B171A3" w:rsidR="00E448A2" w:rsidRPr="00DA3E46" w:rsidRDefault="7A008F45" w:rsidP="0C7D8ABD">
      <w:pPr>
        <w:pStyle w:val="Heading3"/>
        <w:shd w:val="clear" w:color="auto" w:fill="FFFFFF" w:themeFill="background1"/>
      </w:pPr>
      <w:bookmarkStart w:id="31" w:name="_Toc185335495"/>
      <w:r>
        <w:t>Justice agency complaint</w:t>
      </w:r>
      <w:bookmarkEnd w:id="31"/>
    </w:p>
    <w:p w14:paraId="5FB3958C" w14:textId="2DECC8F3" w:rsidR="00E448A2" w:rsidRPr="00DA3E46" w:rsidRDefault="3252C426" w:rsidP="008E06F6">
      <w:r>
        <w:t>A</w:t>
      </w:r>
      <w:r w:rsidR="0AA01953">
        <w:t xml:space="preserve"> justice agency </w:t>
      </w:r>
      <w:r>
        <w:t xml:space="preserve">may address </w:t>
      </w:r>
      <w:r w:rsidR="465EF694">
        <w:t xml:space="preserve">a ‘justice agency </w:t>
      </w:r>
      <w:r>
        <w:t>complaint</w:t>
      </w:r>
      <w:r w:rsidR="5AB9CAA3">
        <w:t>’</w:t>
      </w:r>
      <w:r>
        <w:t xml:space="preserve"> through</w:t>
      </w:r>
      <w:r w:rsidR="22FEF1D8">
        <w:t xml:space="preserve"> their own</w:t>
      </w:r>
      <w:r>
        <w:t xml:space="preserve"> complaints policies and processes</w:t>
      </w:r>
      <w:r w:rsidR="70D2CF75">
        <w:t>.</w:t>
      </w:r>
      <w:r w:rsidR="28A8DD1E">
        <w:t xml:space="preserve"> </w:t>
      </w:r>
      <w:r w:rsidR="33275641">
        <w:t>In handling the complaint, t</w:t>
      </w:r>
      <w:r w:rsidR="1CC2B949">
        <w:t xml:space="preserve">he </w:t>
      </w:r>
      <w:r w:rsidR="28A8DD1E">
        <w:t xml:space="preserve">justice agency must give the victim information about the process that will be used for resolving the complaint and take all reasonable steps to resolve the complaint as soon as practicable. </w:t>
      </w:r>
      <w:r w:rsidR="7619900A">
        <w:t xml:space="preserve"> Additionally, th</w:t>
      </w:r>
      <w:r w:rsidR="28A8DD1E">
        <w:t xml:space="preserve">e victim must give the justice agency any document or information that the victim can </w:t>
      </w:r>
      <w:proofErr w:type="gramStart"/>
      <w:r w:rsidR="28A8DD1E">
        <w:t>provide</w:t>
      </w:r>
      <w:proofErr w:type="gramEnd"/>
      <w:r w:rsidR="28A8DD1E">
        <w:t xml:space="preserve"> and which is reasonably required by the justice agency to resolve the complaint.</w:t>
      </w:r>
    </w:p>
    <w:p w14:paraId="0E02D218" w14:textId="74360472" w:rsidR="005053E1" w:rsidRDefault="005053E1" w:rsidP="005053E1">
      <w:r w:rsidRPr="009D4BCB">
        <w:t>Justice Agencies must report in their annual reports on the number of ‘justice agency complaints’ raised over the course of the year and whether the complaints were resolved.  Between</w:t>
      </w:r>
      <w:r>
        <w:t xml:space="preserve"> 1 January 2021 and 30 June 2024, a total of 110 justice agency complaints </w:t>
      </w:r>
      <w:r w:rsidR="00226736">
        <w:t xml:space="preserve">(described as ‘victims’ rights-related complaints’ in the annual reports) </w:t>
      </w:r>
      <w:r>
        <w:t xml:space="preserve">were made to </w:t>
      </w:r>
      <w:r w:rsidR="00226736">
        <w:t>ACT Policing</w:t>
      </w:r>
      <w:r>
        <w:t xml:space="preserve">, </w:t>
      </w:r>
      <w:r w:rsidRPr="00E93A41">
        <w:t>with 99 of those complaints being resolved within the same 12 month reporting period in which they were made.</w:t>
      </w:r>
      <w:r w:rsidRPr="00E93A41">
        <w:rPr>
          <w:rStyle w:val="FootnoteReference"/>
        </w:rPr>
        <w:footnoteReference w:id="23"/>
      </w:r>
      <w:r w:rsidRPr="00E93A41">
        <w:t xml:space="preserve">  The Office of the Director of Public Prosecutions reports that no </w:t>
      </w:r>
      <w:r w:rsidR="00C34BDF" w:rsidRPr="009D4BCB">
        <w:t>‘</w:t>
      </w:r>
      <w:r w:rsidRPr="00E93A41">
        <w:t>justice agency complaints</w:t>
      </w:r>
      <w:r w:rsidR="00C34BDF" w:rsidRPr="009D4BCB">
        <w:t xml:space="preserve">’ </w:t>
      </w:r>
      <w:r w:rsidRPr="00E93A41">
        <w:t>were received in 2022-23 and one complaint</w:t>
      </w:r>
      <w:r w:rsidR="00C34BDF" w:rsidRPr="009D4BCB">
        <w:t xml:space="preserve"> </w:t>
      </w:r>
      <w:r w:rsidRPr="00E93A41">
        <w:t>was received in 2023-24 but does not specify whether the complaint was resolved or not.</w:t>
      </w:r>
      <w:r w:rsidRPr="00E93A41">
        <w:rPr>
          <w:rStyle w:val="FootnoteReference"/>
        </w:rPr>
        <w:footnoteReference w:id="24"/>
      </w:r>
      <w:r w:rsidRPr="00E93A41">
        <w:t xml:space="preserve">  </w:t>
      </w:r>
      <w:r w:rsidR="00817C13">
        <w:t>ACT Corrective Services reports that it received and resolved two ‘justice agency complaints’ in the 2023</w:t>
      </w:r>
      <w:r w:rsidR="00817C13" w:rsidRPr="00817C13">
        <w:t>-24 reporting period.</w:t>
      </w:r>
      <w:r w:rsidR="009D4BCB">
        <w:rPr>
          <w:rStyle w:val="FootnoteReference"/>
        </w:rPr>
        <w:footnoteReference w:id="25"/>
      </w:r>
      <w:r w:rsidR="00817C13" w:rsidRPr="00817C13">
        <w:t xml:space="preserve">  </w:t>
      </w:r>
      <w:r w:rsidRPr="00817C13">
        <w:t xml:space="preserve">The ACT Courts and Tribunal reports that it received and resolved three </w:t>
      </w:r>
      <w:r w:rsidR="00E93A41" w:rsidRPr="009D4BCB">
        <w:t>‘</w:t>
      </w:r>
      <w:r w:rsidRPr="00817C13">
        <w:t>justice agency complaints</w:t>
      </w:r>
      <w:r w:rsidR="00E93A41" w:rsidRPr="009D4BCB">
        <w:t>’</w:t>
      </w:r>
      <w:r w:rsidRPr="00817C13">
        <w:t xml:space="preserve"> within the 12 month reporting period for its annual report of 2023-24.</w:t>
      </w:r>
      <w:r w:rsidRPr="00817C13">
        <w:rPr>
          <w:rStyle w:val="FootnoteReference"/>
        </w:rPr>
        <w:footnoteReference w:id="26"/>
      </w:r>
      <w:r w:rsidRPr="00817C13">
        <w:t xml:space="preserve">  The Restorative Justice Unit reports that it received and resolved two </w:t>
      </w:r>
      <w:r w:rsidR="00E93A41" w:rsidRPr="009D4BCB">
        <w:t>‘</w:t>
      </w:r>
      <w:r w:rsidRPr="00817C13">
        <w:t>justice agency complaints</w:t>
      </w:r>
      <w:r w:rsidR="00E93A41" w:rsidRPr="009D4BCB">
        <w:t>’</w:t>
      </w:r>
      <w:r w:rsidRPr="00817C13">
        <w:t xml:space="preserve"> within the 12 month reporting period for its annual report of 2023-24.</w:t>
      </w:r>
      <w:r w:rsidRPr="00817C13">
        <w:rPr>
          <w:rStyle w:val="FootnoteReference"/>
        </w:rPr>
        <w:footnoteReference w:id="27"/>
      </w:r>
      <w:r>
        <w:t xml:space="preserve">  </w:t>
      </w:r>
    </w:p>
    <w:p w14:paraId="0DCE40D5" w14:textId="160D7D0B" w:rsidR="00E448A2" w:rsidRPr="00DA3E46" w:rsidRDefault="7A008F45" w:rsidP="0C7D8ABD">
      <w:pPr>
        <w:pStyle w:val="Heading3"/>
        <w:shd w:val="clear" w:color="auto" w:fill="FFFFFF" w:themeFill="background1"/>
      </w:pPr>
      <w:bookmarkStart w:id="32" w:name="_Toc185335496"/>
      <w:bookmarkStart w:id="33" w:name="_Hlk185253788"/>
      <w:proofErr w:type="spellStart"/>
      <w:proofErr w:type="gramStart"/>
      <w:r>
        <w:t>Victims</w:t>
      </w:r>
      <w:proofErr w:type="spellEnd"/>
      <w:proofErr w:type="gramEnd"/>
      <w:r>
        <w:t xml:space="preserve"> rights concern</w:t>
      </w:r>
      <w:bookmarkEnd w:id="32"/>
    </w:p>
    <w:p w14:paraId="5C7655B9" w14:textId="77C89AEC" w:rsidR="00B75FA9" w:rsidRPr="001E7899" w:rsidRDefault="3336ACCC" w:rsidP="00280174">
      <w:r w:rsidRPr="008E06F6">
        <w:t xml:space="preserve">If a victim raises a concern with the </w:t>
      </w:r>
      <w:r w:rsidR="00AC4356">
        <w:t xml:space="preserve">Victims of Crime Commissioner (the </w:t>
      </w:r>
      <w:r w:rsidRPr="008E06F6">
        <w:t>VOCC</w:t>
      </w:r>
      <w:r w:rsidR="00AC4356">
        <w:t>)</w:t>
      </w:r>
      <w:r w:rsidRPr="008E06F6">
        <w:t xml:space="preserve"> regarding </w:t>
      </w:r>
      <w:r w:rsidR="4DBF7B47" w:rsidRPr="008E06F6">
        <w:t>a justice agency not complying with their rights, t</w:t>
      </w:r>
      <w:r w:rsidR="6AD598EC" w:rsidRPr="001E7899">
        <w:t xml:space="preserve">he VOCC </w:t>
      </w:r>
      <w:r w:rsidR="06DD4F0F" w:rsidRPr="008E06F6">
        <w:t>must take all reasonable steps to resolve the concern as soon as possible.</w:t>
      </w:r>
      <w:r w:rsidR="001E7899">
        <w:rPr>
          <w:rStyle w:val="FootnoteReference"/>
        </w:rPr>
        <w:footnoteReference w:id="28"/>
      </w:r>
      <w:r w:rsidR="06DD4F0F" w:rsidRPr="008E06F6">
        <w:t xml:space="preserve"> This generally involves the VOCC communicating with the justice ag</w:t>
      </w:r>
      <w:r w:rsidR="411BBC31" w:rsidRPr="008E06F6">
        <w:t>ency on the victim’s behalf</w:t>
      </w:r>
      <w:r w:rsidR="588EAF9E" w:rsidRPr="008E06F6">
        <w:t xml:space="preserve"> to try to reach a shared understanding </w:t>
      </w:r>
      <w:r w:rsidR="5546851B" w:rsidRPr="008E06F6">
        <w:t>abou</w:t>
      </w:r>
      <w:r w:rsidR="15D51145" w:rsidRPr="008E06F6">
        <w:t>t whether the justice agency has breached the victim’s right/s</w:t>
      </w:r>
      <w:r w:rsidR="588EAF9E" w:rsidRPr="008E06F6">
        <w:t xml:space="preserve">, and </w:t>
      </w:r>
      <w:r w:rsidR="3C55A3B2" w:rsidRPr="008E06F6">
        <w:t>if so</w:t>
      </w:r>
      <w:r w:rsidR="588EAF9E" w:rsidRPr="008E06F6">
        <w:t xml:space="preserve">, </w:t>
      </w:r>
      <w:r w:rsidR="41F6DA1B" w:rsidRPr="008E06F6">
        <w:t>what</w:t>
      </w:r>
      <w:r w:rsidR="588EAF9E" w:rsidRPr="008E06F6">
        <w:t xml:space="preserve"> </w:t>
      </w:r>
      <w:r w:rsidR="1635B3F3" w:rsidRPr="008E06F6">
        <w:t xml:space="preserve">action the </w:t>
      </w:r>
      <w:r w:rsidR="63435024" w:rsidRPr="008E06F6">
        <w:t xml:space="preserve">justice agency will take to address the breach and prevent future breaches from occurring. </w:t>
      </w:r>
      <w:r w:rsidR="00997301" w:rsidRPr="008E06F6">
        <w:t>The</w:t>
      </w:r>
      <w:r w:rsidR="63435024" w:rsidRPr="008E06F6">
        <w:t xml:space="preserve"> VOCC has a limited power to request that the justice agency </w:t>
      </w:r>
      <w:r w:rsidR="0D36F831" w:rsidRPr="008E06F6">
        <w:t>provide any</w:t>
      </w:r>
      <w:r w:rsidR="00997301" w:rsidRPr="001E7899">
        <w:t xml:space="preserve"> documents or information </w:t>
      </w:r>
      <w:r w:rsidR="63F9BAB6" w:rsidRPr="008E06F6">
        <w:t>reasonably required to</w:t>
      </w:r>
      <w:r w:rsidR="00997301" w:rsidRPr="001E7899">
        <w:t xml:space="preserve"> resolve a concern</w:t>
      </w:r>
      <w:r w:rsidR="00997301" w:rsidRPr="008E06F6">
        <w:t>.</w:t>
      </w:r>
      <w:r w:rsidR="001E7899">
        <w:t xml:space="preserve"> </w:t>
      </w:r>
    </w:p>
    <w:p w14:paraId="79F75F51" w14:textId="55885D29" w:rsidR="007468C2" w:rsidRDefault="00C2548F" w:rsidP="009237DC">
      <w:r w:rsidRPr="00C2548F">
        <w:t xml:space="preserve">If the </w:t>
      </w:r>
      <w:r w:rsidR="1CE67E20">
        <w:t>VOCC</w:t>
      </w:r>
      <w:r w:rsidR="00D73EF8">
        <w:t xml:space="preserve"> </w:t>
      </w:r>
      <w:r w:rsidRPr="00C2548F">
        <w:t xml:space="preserve">cannot resolve the concern, the </w:t>
      </w:r>
      <w:r w:rsidR="31C883F6">
        <w:t>VOCC</w:t>
      </w:r>
      <w:r w:rsidR="009E5002" w:rsidRPr="00C2548F">
        <w:t xml:space="preserve"> </w:t>
      </w:r>
      <w:r w:rsidRPr="00C2548F">
        <w:t xml:space="preserve">can refer the matter to the relevant complaints body with the victim’s </w:t>
      </w:r>
      <w:r w:rsidR="009237DC" w:rsidRPr="00C2548F">
        <w:t>consent</w:t>
      </w:r>
      <w:r w:rsidR="009237DC">
        <w:t xml:space="preserve"> and provide the entity with any information the </w:t>
      </w:r>
      <w:r w:rsidR="6FA07553">
        <w:t>VOCC</w:t>
      </w:r>
      <w:r w:rsidR="00D73EF8">
        <w:t xml:space="preserve"> </w:t>
      </w:r>
      <w:r w:rsidR="009237DC">
        <w:t>has in relation to the complaint</w:t>
      </w:r>
      <w:r w:rsidRPr="00C2548F">
        <w:t>.</w:t>
      </w:r>
      <w:r w:rsidR="009237DC">
        <w:rPr>
          <w:rStyle w:val="FootnoteReference"/>
        </w:rPr>
        <w:footnoteReference w:id="29"/>
      </w:r>
      <w:r w:rsidR="009237DC">
        <w:t xml:space="preserve"> For the purposes of this mechanism, the following entities may deal with the complaint:</w:t>
      </w:r>
    </w:p>
    <w:p w14:paraId="3A7733D9" w14:textId="207E77FC" w:rsidR="009237DC" w:rsidRDefault="009237DC">
      <w:pPr>
        <w:pStyle w:val="ListParagraph"/>
        <w:numPr>
          <w:ilvl w:val="0"/>
          <w:numId w:val="26"/>
        </w:numPr>
      </w:pPr>
      <w:r>
        <w:t xml:space="preserve">The Human Rights </w:t>
      </w:r>
      <w:proofErr w:type="gramStart"/>
      <w:r>
        <w:t>Commission;</w:t>
      </w:r>
      <w:proofErr w:type="gramEnd"/>
    </w:p>
    <w:p w14:paraId="1D307BE0" w14:textId="142EFFF5" w:rsidR="009237DC" w:rsidRDefault="009237DC">
      <w:pPr>
        <w:pStyle w:val="ListParagraph"/>
        <w:numPr>
          <w:ilvl w:val="0"/>
          <w:numId w:val="26"/>
        </w:numPr>
      </w:pPr>
      <w:r>
        <w:lastRenderedPageBreak/>
        <w:t xml:space="preserve">The </w:t>
      </w:r>
      <w:proofErr w:type="gramStart"/>
      <w:r>
        <w:t>Ombudsman;</w:t>
      </w:r>
      <w:proofErr w:type="gramEnd"/>
    </w:p>
    <w:p w14:paraId="3338D4E0" w14:textId="49984AFD" w:rsidR="009237DC" w:rsidRDefault="009237DC">
      <w:pPr>
        <w:pStyle w:val="ListParagraph"/>
        <w:numPr>
          <w:ilvl w:val="0"/>
          <w:numId w:val="26"/>
        </w:numPr>
      </w:pPr>
      <w:r>
        <w:t xml:space="preserve">The Integrity </w:t>
      </w:r>
      <w:proofErr w:type="gramStart"/>
      <w:r>
        <w:t>Commission;</w:t>
      </w:r>
      <w:proofErr w:type="gramEnd"/>
    </w:p>
    <w:p w14:paraId="68AB0CC2" w14:textId="291F2FE5" w:rsidR="009D0BBD" w:rsidRDefault="009237DC">
      <w:pPr>
        <w:pStyle w:val="ListParagraph"/>
        <w:numPr>
          <w:ilvl w:val="0"/>
          <w:numId w:val="26"/>
        </w:numPr>
      </w:pPr>
      <w:r>
        <w:t>Any other entity authorised to investigate a complain</w:t>
      </w:r>
      <w:r w:rsidR="00204E74">
        <w:t>t</w:t>
      </w:r>
      <w:r>
        <w:t xml:space="preserve"> relating to the administration of justice. </w:t>
      </w:r>
    </w:p>
    <w:p w14:paraId="11D907E7" w14:textId="3CF78AF4" w:rsidR="03159128" w:rsidRDefault="0A7536F0" w:rsidP="0C7D8ABD">
      <w:pPr>
        <w:rPr>
          <w:rStyle w:val="FootnoteReference"/>
        </w:rPr>
      </w:pPr>
      <w:r>
        <w:t>The VOCC</w:t>
      </w:r>
      <w:r w:rsidR="41A242C1">
        <w:t xml:space="preserve"> </w:t>
      </w:r>
      <w:r w:rsidR="494C2345">
        <w:t xml:space="preserve">must </w:t>
      </w:r>
      <w:r w:rsidR="41A242C1">
        <w:t>report</w:t>
      </w:r>
      <w:r w:rsidR="40887ACB">
        <w:t xml:space="preserve"> </w:t>
      </w:r>
      <w:r w:rsidR="001928DD">
        <w:t xml:space="preserve">in the ACT Human Rights Commission annual report </w:t>
      </w:r>
      <w:r w:rsidR="41A242C1">
        <w:t xml:space="preserve">on the number and nature of </w:t>
      </w:r>
      <w:r>
        <w:t>‘</w:t>
      </w:r>
      <w:proofErr w:type="spellStart"/>
      <w:r>
        <w:t>victims</w:t>
      </w:r>
      <w:proofErr w:type="spellEnd"/>
      <w:r>
        <w:t xml:space="preserve"> rights concerns’ raised </w:t>
      </w:r>
      <w:r w:rsidR="000720FC">
        <w:t xml:space="preserve">over the course of the year in </w:t>
      </w:r>
      <w:r w:rsidR="001928DD">
        <w:t xml:space="preserve">and </w:t>
      </w:r>
      <w:r w:rsidR="4CE12BE6">
        <w:t>whether the co</w:t>
      </w:r>
      <w:r w:rsidR="001928DD">
        <w:t>ncerns were</w:t>
      </w:r>
      <w:r w:rsidR="4CE12BE6">
        <w:t xml:space="preserve"> resolved</w:t>
      </w:r>
      <w:r>
        <w:t xml:space="preserve">. </w:t>
      </w:r>
      <w:r w:rsidRPr="00F91F15">
        <w:t xml:space="preserve">Between 1 January 2021 and 30 June 2024, a total of 355 </w:t>
      </w:r>
      <w:proofErr w:type="spellStart"/>
      <w:r w:rsidRPr="00F91F15">
        <w:t>victims</w:t>
      </w:r>
      <w:proofErr w:type="spellEnd"/>
      <w:r w:rsidRPr="00F91F15">
        <w:t xml:space="preserve"> rights concerns about other justice agencies were raised with the VOCC.</w:t>
      </w:r>
      <w:r>
        <w:t xml:space="preserve"> </w:t>
      </w:r>
      <w:r w:rsidR="77530485">
        <w:t xml:space="preserve">For those concerns, </w:t>
      </w:r>
      <w:r w:rsidR="1A7A8492">
        <w:t>6</w:t>
      </w:r>
      <w:r w:rsidR="001928DD">
        <w:t>6</w:t>
      </w:r>
      <w:r w:rsidR="1A7A8492">
        <w:t xml:space="preserve"> </w:t>
      </w:r>
      <w:r w:rsidR="01C24CCE">
        <w:t>were</w:t>
      </w:r>
      <w:r w:rsidR="1A7A8492">
        <w:t xml:space="preserve"> resolved</w:t>
      </w:r>
      <w:r w:rsidR="0A96B4F3">
        <w:t xml:space="preserve"> within</w:t>
      </w:r>
      <w:r w:rsidR="00D44C32">
        <w:t xml:space="preserve"> the same</w:t>
      </w:r>
      <w:r w:rsidR="0A96B4F3">
        <w:t xml:space="preserve"> 12</w:t>
      </w:r>
      <w:r w:rsidR="18C5C0DF">
        <w:t>-</w:t>
      </w:r>
      <w:r w:rsidR="0A96B4F3">
        <w:t>month reporting period</w:t>
      </w:r>
      <w:r w:rsidR="00D44C32">
        <w:t xml:space="preserve"> in which they were raised</w:t>
      </w:r>
      <w:r w:rsidR="0A96B4F3">
        <w:t>.</w:t>
      </w:r>
      <w:r w:rsidR="001928DD" w:rsidRPr="0C7D8ABD">
        <w:rPr>
          <w:rStyle w:val="FootnoteReference"/>
        </w:rPr>
        <w:footnoteReference w:id="30"/>
      </w:r>
    </w:p>
    <w:p w14:paraId="53C565B2" w14:textId="15BC3D08" w:rsidR="0E9F44B4" w:rsidRDefault="0E9F44B4" w:rsidP="0C7D8ABD">
      <w:pPr>
        <w:pStyle w:val="Heading3"/>
        <w:shd w:val="clear" w:color="auto" w:fill="FFFFFF" w:themeFill="background1"/>
      </w:pPr>
      <w:bookmarkStart w:id="34" w:name="_Toc185335497"/>
      <w:bookmarkEnd w:id="33"/>
      <w:proofErr w:type="spellStart"/>
      <w:proofErr w:type="gramStart"/>
      <w:r>
        <w:t>Victims</w:t>
      </w:r>
      <w:proofErr w:type="spellEnd"/>
      <w:proofErr w:type="gramEnd"/>
      <w:r>
        <w:t xml:space="preserve"> rights complaint</w:t>
      </w:r>
      <w:bookmarkEnd w:id="34"/>
    </w:p>
    <w:p w14:paraId="60CE504D" w14:textId="22F32D20" w:rsidR="62B0D737" w:rsidRDefault="62B0D737">
      <w:r w:rsidRPr="00DC3E68">
        <w:t xml:space="preserve">A </w:t>
      </w:r>
      <w:proofErr w:type="gramStart"/>
      <w:r w:rsidRPr="00DC3E68">
        <w:t>victim</w:t>
      </w:r>
      <w:r w:rsidR="00AC4356" w:rsidRPr="00DC3E68">
        <w:t>s</w:t>
      </w:r>
      <w:proofErr w:type="gramEnd"/>
      <w:r w:rsidRPr="00DC3E68">
        <w:t xml:space="preserve"> rights complaint may be raised with the ACT Human Rights Commission (HRC)</w:t>
      </w:r>
      <w:r w:rsidR="00280174" w:rsidRPr="00DC3E68">
        <w:t>.</w:t>
      </w:r>
      <w:r w:rsidR="00280174">
        <w:t xml:space="preserve"> The complaint may be investigated, referred for conciliation and reports and recommendations may be made to the justice agency or the Minister responsible for that agency.</w:t>
      </w:r>
      <w:r>
        <w:t xml:space="preserve"> </w:t>
      </w:r>
      <w:r w:rsidR="4D8DDA23">
        <w:t>H</w:t>
      </w:r>
      <w:r>
        <w:t>owever</w:t>
      </w:r>
      <w:r w:rsidR="56BBF940">
        <w:t>,</w:t>
      </w:r>
      <w:r>
        <w:t xml:space="preserve"> it must not include adverse comments unless an agency has been given the opportunity to respond</w:t>
      </w:r>
      <w:r w:rsidR="4361AC6A">
        <w:t>.</w:t>
      </w:r>
      <w:r>
        <w:t xml:space="preserve"> </w:t>
      </w:r>
      <w:r w:rsidR="409F7805">
        <w:t>Unlike a discrimination complaint, the HRC is not able to make a referral for a victim rights complaint to</w:t>
      </w:r>
      <w:r w:rsidR="6BE485CE">
        <w:t xml:space="preserve"> the</w:t>
      </w:r>
      <w:r w:rsidR="409F7805">
        <w:t xml:space="preserve"> ACAT. </w:t>
      </w:r>
    </w:p>
    <w:p w14:paraId="37062BA5" w14:textId="70680E85" w:rsidR="005053E1" w:rsidRPr="005053E1" w:rsidRDefault="005053E1">
      <w:r>
        <w:t xml:space="preserve">There is no obligation under the </w:t>
      </w:r>
      <w:r>
        <w:rPr>
          <w:i/>
          <w:iCs/>
        </w:rPr>
        <w:t xml:space="preserve">Victims of Crime Act 1994 </w:t>
      </w:r>
      <w:r>
        <w:t xml:space="preserve">or the </w:t>
      </w:r>
      <w:r>
        <w:rPr>
          <w:i/>
          <w:iCs/>
        </w:rPr>
        <w:t xml:space="preserve">Human Rights Commission Act 2005 </w:t>
      </w:r>
      <w:r>
        <w:t>to report on ‘</w:t>
      </w:r>
      <w:proofErr w:type="spellStart"/>
      <w:proofErr w:type="gramStart"/>
      <w:r>
        <w:t>victims</w:t>
      </w:r>
      <w:proofErr w:type="spellEnd"/>
      <w:proofErr w:type="gramEnd"/>
      <w:r>
        <w:t xml:space="preserve"> rights complaints’.</w:t>
      </w:r>
    </w:p>
    <w:p w14:paraId="6FA98DF3" w14:textId="559BCDA9" w:rsidR="005F4F1D" w:rsidRPr="00EC3EF3" w:rsidRDefault="22E6A319" w:rsidP="00E85418">
      <w:pPr>
        <w:pStyle w:val="Heading3"/>
      </w:pPr>
      <w:bookmarkStart w:id="35" w:name="_Toc185335498"/>
      <w:r>
        <w:t>Justice agencies’ obligation to make information available</w:t>
      </w:r>
      <w:bookmarkEnd w:id="35"/>
    </w:p>
    <w:p w14:paraId="2C6BE3DE" w14:textId="719967F4" w:rsidR="005F4F1D" w:rsidRPr="00EC3EF3" w:rsidRDefault="29A81121" w:rsidP="0C7D8ABD">
      <w:r>
        <w:t>Each justice agency is required to make and publish written ‘</w:t>
      </w:r>
      <w:proofErr w:type="spellStart"/>
      <w:proofErr w:type="gramStart"/>
      <w:r>
        <w:t>victims</w:t>
      </w:r>
      <w:proofErr w:type="spellEnd"/>
      <w:proofErr w:type="gramEnd"/>
      <w:r>
        <w:t xml:space="preserve"> rights guidelines’ on the agency’s website. These guidelines are meant to assist the agency to comply with </w:t>
      </w:r>
      <w:proofErr w:type="spellStart"/>
      <w:proofErr w:type="gramStart"/>
      <w:r>
        <w:t>victims</w:t>
      </w:r>
      <w:proofErr w:type="spellEnd"/>
      <w:proofErr w:type="gramEnd"/>
      <w:r>
        <w:t xml:space="preserve"> rights and establish appropriate processes and procedures to enable the agency to respond to and resolve justice agency complaints.</w:t>
      </w:r>
    </w:p>
    <w:p w14:paraId="1569D8C4" w14:textId="73DD2C23" w:rsidR="005F4F1D" w:rsidRPr="00EC3EF3" w:rsidRDefault="08AEC476" w:rsidP="0C7D8ABD">
      <w:r>
        <w:t>A further</w:t>
      </w:r>
      <w:r w:rsidR="4B146563">
        <w:t xml:space="preserve"> obligation</w:t>
      </w:r>
      <w:r w:rsidR="037DC775">
        <w:t xml:space="preserve"> is imposed on all justice agencies</w:t>
      </w:r>
      <w:r w:rsidR="4B146563">
        <w:t xml:space="preserve"> to </w:t>
      </w:r>
      <w:r w:rsidR="447FE397">
        <w:t xml:space="preserve">make available to </w:t>
      </w:r>
      <w:proofErr w:type="gramStart"/>
      <w:r w:rsidR="447FE397">
        <w:t>victims</w:t>
      </w:r>
      <w:proofErr w:type="gramEnd"/>
      <w:r w:rsidR="2E1A098E">
        <w:t xml:space="preserve"> </w:t>
      </w:r>
      <w:r w:rsidR="5B07BAAB">
        <w:t>general information about administration of justice processes</w:t>
      </w:r>
      <w:r w:rsidR="74667941">
        <w:t>, including:</w:t>
      </w:r>
      <w:r w:rsidR="398EA3FF">
        <w:t xml:space="preserve"> </w:t>
      </w:r>
    </w:p>
    <w:p w14:paraId="013207AD" w14:textId="0395DB02" w:rsidR="005F4F1D" w:rsidRPr="00EC3EF3" w:rsidRDefault="17BC5CC0" w:rsidP="00F91F15">
      <w:pPr>
        <w:pStyle w:val="ListParagraph"/>
        <w:numPr>
          <w:ilvl w:val="0"/>
          <w:numId w:val="38"/>
        </w:numPr>
      </w:pPr>
      <w:proofErr w:type="spellStart"/>
      <w:r>
        <w:t>Victims</w:t>
      </w:r>
      <w:proofErr w:type="spellEnd"/>
      <w:r>
        <w:t xml:space="preserve"> </w:t>
      </w:r>
      <w:proofErr w:type="gramStart"/>
      <w:r>
        <w:t>rights</w:t>
      </w:r>
      <w:r w:rsidR="54694622">
        <w:t>;</w:t>
      </w:r>
      <w:proofErr w:type="gramEnd"/>
    </w:p>
    <w:p w14:paraId="6963BADC" w14:textId="595FC076" w:rsidR="005F4F1D" w:rsidRPr="00EC3EF3" w:rsidRDefault="17BC5CC0" w:rsidP="00F91F15">
      <w:pPr>
        <w:pStyle w:val="ListParagraph"/>
        <w:numPr>
          <w:ilvl w:val="0"/>
          <w:numId w:val="38"/>
        </w:numPr>
      </w:pPr>
      <w:r>
        <w:t xml:space="preserve">How a victim may make a justice agency </w:t>
      </w:r>
      <w:proofErr w:type="gramStart"/>
      <w:r>
        <w:t>complaint</w:t>
      </w:r>
      <w:r w:rsidR="3D84D052">
        <w:t>;</w:t>
      </w:r>
      <w:proofErr w:type="gramEnd"/>
    </w:p>
    <w:p w14:paraId="35070E8F" w14:textId="081C07F9" w:rsidR="005F4F1D" w:rsidRPr="00EC3EF3" w:rsidRDefault="17BC5CC0" w:rsidP="00F91F15">
      <w:pPr>
        <w:pStyle w:val="ListParagraph"/>
        <w:numPr>
          <w:ilvl w:val="0"/>
          <w:numId w:val="38"/>
        </w:numPr>
      </w:pPr>
      <w:r>
        <w:t xml:space="preserve">How a victim may raise a </w:t>
      </w:r>
      <w:proofErr w:type="gramStart"/>
      <w:r>
        <w:t>victims</w:t>
      </w:r>
      <w:proofErr w:type="gramEnd"/>
      <w:r>
        <w:t xml:space="preserve"> rights concern or make a victims rights complaint</w:t>
      </w:r>
      <w:r w:rsidR="3B977860">
        <w:t>;</w:t>
      </w:r>
    </w:p>
    <w:p w14:paraId="0C3D49AC" w14:textId="15B124E5" w:rsidR="005F4F1D" w:rsidRPr="00EC3EF3" w:rsidRDefault="17BC5CC0" w:rsidP="00F91F15">
      <w:pPr>
        <w:pStyle w:val="ListParagraph"/>
        <w:numPr>
          <w:ilvl w:val="0"/>
          <w:numId w:val="38"/>
        </w:numPr>
      </w:pPr>
      <w:r>
        <w:t xml:space="preserve">How to report an offence to a police officer and the administration of justice processes that result from making a </w:t>
      </w:r>
      <w:proofErr w:type="gramStart"/>
      <w:r>
        <w:t>report;</w:t>
      </w:r>
      <w:proofErr w:type="gramEnd"/>
    </w:p>
    <w:p w14:paraId="016E241E" w14:textId="7499B910" w:rsidR="005F4F1D" w:rsidRPr="00EC3EF3" w:rsidRDefault="709EA860" w:rsidP="00F91F15">
      <w:pPr>
        <w:pStyle w:val="ListParagraph"/>
        <w:numPr>
          <w:ilvl w:val="0"/>
          <w:numId w:val="38"/>
        </w:numPr>
      </w:pPr>
      <w:r>
        <w:t>A</w:t>
      </w:r>
      <w:r w:rsidR="17BC5CC0">
        <w:t xml:space="preserve">ny services that provide support or assistance, including legal and financial assistance, that are available to the </w:t>
      </w:r>
      <w:proofErr w:type="gramStart"/>
      <w:r w:rsidR="17BC5CC0">
        <w:t>victim;</w:t>
      </w:r>
      <w:proofErr w:type="gramEnd"/>
    </w:p>
    <w:p w14:paraId="2D31FBA8" w14:textId="1D9EB664" w:rsidR="005F4F1D" w:rsidRPr="00EC3EF3" w:rsidRDefault="5F2225E5" w:rsidP="00F91F15">
      <w:pPr>
        <w:pStyle w:val="ListParagraph"/>
        <w:numPr>
          <w:ilvl w:val="0"/>
          <w:numId w:val="38"/>
        </w:numPr>
      </w:pPr>
      <w:r>
        <w:t>H</w:t>
      </w:r>
      <w:r w:rsidR="2A08A5EE">
        <w:t>earing and trial processes, including the role, rights and responsibilities of witnesses;</w:t>
      </w:r>
      <w:r w:rsidR="361AE097">
        <w:t xml:space="preserve"> and</w:t>
      </w:r>
    </w:p>
    <w:p w14:paraId="7620D7A7" w14:textId="14E3A4BB" w:rsidR="005F4F1D" w:rsidRPr="00EC3EF3" w:rsidRDefault="55A6E20A" w:rsidP="00F91F15">
      <w:pPr>
        <w:pStyle w:val="ListParagraph"/>
        <w:numPr>
          <w:ilvl w:val="0"/>
          <w:numId w:val="38"/>
        </w:numPr>
      </w:pPr>
      <w:r>
        <w:t>R</w:t>
      </w:r>
      <w:r w:rsidR="2A08A5EE">
        <w:t>estorative justice options that are available to victims</w:t>
      </w:r>
      <w:r w:rsidR="335695CB">
        <w:t>.</w:t>
      </w:r>
    </w:p>
    <w:p w14:paraId="247ABF2B" w14:textId="5CE92855" w:rsidR="009E6B49" w:rsidRPr="00EC3EF3" w:rsidRDefault="59386C44" w:rsidP="00C04A30">
      <w:pPr>
        <w:pStyle w:val="Boxed1Heading"/>
        <w:spacing w:line="276" w:lineRule="auto"/>
        <w:ind w:left="0"/>
      </w:pPr>
      <w:r w:rsidRPr="0C7D8ABD">
        <w:lastRenderedPageBreak/>
        <w:t>For discussion:</w:t>
      </w:r>
    </w:p>
    <w:p w14:paraId="19E055F1" w14:textId="77777777" w:rsidR="00F66211" w:rsidRDefault="009E6B49" w:rsidP="00F66211">
      <w:pPr>
        <w:pStyle w:val="Boxed1Heading"/>
        <w:spacing w:line="276" w:lineRule="auto"/>
        <w:ind w:left="0"/>
        <w:rPr>
          <w:b w:val="0"/>
        </w:rPr>
      </w:pPr>
      <w:r>
        <w:rPr>
          <w:b w:val="0"/>
        </w:rPr>
        <w:t xml:space="preserve">13. </w:t>
      </w:r>
      <w:r w:rsidR="59386C44" w:rsidRPr="0C7D8ABD">
        <w:rPr>
          <w:b w:val="0"/>
        </w:rPr>
        <w:t xml:space="preserve">Does the </w:t>
      </w:r>
      <w:r w:rsidR="59386C44" w:rsidRPr="0C7D8ABD">
        <w:rPr>
          <w:b w:val="0"/>
          <w:i/>
          <w:iCs/>
        </w:rPr>
        <w:t xml:space="preserve">Victims of Crime Act 1994 </w:t>
      </w:r>
      <w:r w:rsidR="59386C44" w:rsidRPr="0C7D8ABD">
        <w:rPr>
          <w:b w:val="0"/>
        </w:rPr>
        <w:t>effectively ensure justice agencies implement victims’ rights? Why or why not?</w:t>
      </w:r>
    </w:p>
    <w:p w14:paraId="1BB24BCD" w14:textId="68F394C6" w:rsidR="0009498F" w:rsidRDefault="0009498F" w:rsidP="00F66211">
      <w:pPr>
        <w:pStyle w:val="Boxed1Heading"/>
        <w:spacing w:line="276" w:lineRule="auto"/>
        <w:ind w:left="0"/>
        <w:rPr>
          <w:b w:val="0"/>
        </w:rPr>
      </w:pPr>
      <w:r>
        <w:rPr>
          <w:b w:val="0"/>
        </w:rPr>
        <w:t>14. Did you feel that justice agencies that you had contact with provided you sufficient information about the Charter or about your rights as a victim of crime?</w:t>
      </w:r>
    </w:p>
    <w:p w14:paraId="582DCD45" w14:textId="1CCCA3A3" w:rsidR="00F66211" w:rsidRDefault="009E6B49" w:rsidP="00F66211">
      <w:pPr>
        <w:pStyle w:val="Boxed1Heading"/>
        <w:spacing w:line="276" w:lineRule="auto"/>
        <w:ind w:left="0"/>
        <w:rPr>
          <w:b w:val="0"/>
        </w:rPr>
      </w:pPr>
      <w:r>
        <w:rPr>
          <w:b w:val="0"/>
        </w:rPr>
        <w:t>1</w:t>
      </w:r>
      <w:r w:rsidR="0009498F">
        <w:rPr>
          <w:b w:val="0"/>
        </w:rPr>
        <w:t>5</w:t>
      </w:r>
      <w:r>
        <w:rPr>
          <w:b w:val="0"/>
        </w:rPr>
        <w:t xml:space="preserve">. </w:t>
      </w:r>
      <w:r w:rsidR="35BA42AD">
        <w:rPr>
          <w:b w:val="0"/>
        </w:rPr>
        <w:t xml:space="preserve">Does the </w:t>
      </w:r>
      <w:r w:rsidR="35BA42AD" w:rsidRPr="201B6DD5">
        <w:rPr>
          <w:b w:val="0"/>
          <w:i/>
          <w:iCs/>
        </w:rPr>
        <w:t>Victims of Crime Act 1994</w:t>
      </w:r>
      <w:r w:rsidR="35BA42AD">
        <w:rPr>
          <w:b w:val="0"/>
        </w:rPr>
        <w:t xml:space="preserve"> effectively ensure justice agencies implement processes for handling complaint</w:t>
      </w:r>
      <w:r w:rsidR="00E211CF">
        <w:rPr>
          <w:b w:val="0"/>
        </w:rPr>
        <w:t>s</w:t>
      </w:r>
      <w:r w:rsidR="00226736">
        <w:rPr>
          <w:b w:val="0"/>
        </w:rPr>
        <w:t xml:space="preserve">/concerns </w:t>
      </w:r>
      <w:r w:rsidR="00E211CF">
        <w:rPr>
          <w:b w:val="0"/>
        </w:rPr>
        <w:t>where a victim is concerned that their rights under the Charter have not been implemented by a justice agency</w:t>
      </w:r>
      <w:r w:rsidR="35BA42AD">
        <w:rPr>
          <w:b w:val="0"/>
        </w:rPr>
        <w:t>? Why or why not?</w:t>
      </w:r>
    </w:p>
    <w:p w14:paraId="052E9A4B" w14:textId="71AE536B" w:rsidR="0009498F" w:rsidRDefault="009E6B49" w:rsidP="00F66211">
      <w:pPr>
        <w:pStyle w:val="Boxed1Heading"/>
        <w:spacing w:line="276" w:lineRule="auto"/>
        <w:ind w:left="0"/>
        <w:rPr>
          <w:b w:val="0"/>
        </w:rPr>
      </w:pPr>
      <w:r>
        <w:rPr>
          <w:b w:val="0"/>
        </w:rPr>
        <w:t>1</w:t>
      </w:r>
      <w:r w:rsidR="0009498F">
        <w:rPr>
          <w:b w:val="0"/>
        </w:rPr>
        <w:t>6</w:t>
      </w:r>
      <w:r>
        <w:rPr>
          <w:b w:val="0"/>
        </w:rPr>
        <w:t xml:space="preserve">. </w:t>
      </w:r>
      <w:r w:rsidR="00EF4BA5">
        <w:rPr>
          <w:b w:val="0"/>
        </w:rPr>
        <w:t>Have you had concerns w</w:t>
      </w:r>
      <w:r w:rsidR="00EF4BA5" w:rsidRPr="0C7D8ABD">
        <w:rPr>
          <w:b w:val="0"/>
        </w:rPr>
        <w:t>ith the way that a justice agency engaged with you</w:t>
      </w:r>
      <w:r w:rsidR="00EF4BA5">
        <w:rPr>
          <w:b w:val="0"/>
        </w:rPr>
        <w:t>, as a victim of crime? Were you aware of the avenues for making a complaint or raising a concern? Were you satisfied with the resolution of your matter?</w:t>
      </w:r>
    </w:p>
    <w:p w14:paraId="280B58F8" w14:textId="47C31A58" w:rsidR="00EF4BA5" w:rsidRDefault="00EF4BA5" w:rsidP="00F66211">
      <w:pPr>
        <w:pStyle w:val="Boxed1Heading"/>
        <w:spacing w:line="276" w:lineRule="auto"/>
        <w:ind w:left="0"/>
        <w:rPr>
          <w:b w:val="0"/>
        </w:rPr>
      </w:pPr>
      <w:r>
        <w:rPr>
          <w:b w:val="0"/>
        </w:rPr>
        <w:t>1</w:t>
      </w:r>
      <w:r w:rsidR="0009498F">
        <w:rPr>
          <w:b w:val="0"/>
        </w:rPr>
        <w:t>7</w:t>
      </w:r>
      <w:r>
        <w:rPr>
          <w:b w:val="0"/>
        </w:rPr>
        <w:t>. Have there been any barriers or challenges in ensuring justice agencies meet their obligations under the Charter? If so, how can these be improved in the future?</w:t>
      </w:r>
    </w:p>
    <w:p w14:paraId="709A75A5" w14:textId="26262F46" w:rsidR="005F4F1D" w:rsidRPr="00C04A30" w:rsidRDefault="036C95D8" w:rsidP="00C04A30">
      <w:pPr>
        <w:pStyle w:val="Heading2"/>
        <w:rPr>
          <w:rFonts w:eastAsia="Arial"/>
          <w:color w:val="7F7F7F" w:themeColor="text1" w:themeTint="80"/>
          <w:szCs w:val="24"/>
        </w:rPr>
      </w:pPr>
      <w:bookmarkStart w:id="36" w:name="_Toc185335499"/>
      <w:bookmarkStart w:id="37" w:name="_Hlk184126978"/>
      <w:r>
        <w:t xml:space="preserve">Linking the Charter to the </w:t>
      </w:r>
      <w:r w:rsidRPr="00C04A30">
        <w:rPr>
          <w:i/>
          <w:iCs/>
        </w:rPr>
        <w:t>Human Rights Act 2004</w:t>
      </w:r>
      <w:bookmarkEnd w:id="36"/>
    </w:p>
    <w:p w14:paraId="2BAE8962" w14:textId="4BDD83B7" w:rsidR="00E85418" w:rsidRDefault="00E85418" w:rsidP="00355952">
      <w:r w:rsidRPr="00EC3EF3">
        <w:t>In undertaking its examination of police handling of sexual assault matters, t</w:t>
      </w:r>
      <w:r w:rsidR="005D2BD0" w:rsidRPr="00EC3EF3">
        <w:t xml:space="preserve">he </w:t>
      </w:r>
      <w:r w:rsidR="008C2932" w:rsidRPr="00EC3EF3">
        <w:t xml:space="preserve">Sexual Assault </w:t>
      </w:r>
      <w:r w:rsidR="00146AF3" w:rsidRPr="00EC3EF3">
        <w:t>(P</w:t>
      </w:r>
      <w:r w:rsidR="008C2932" w:rsidRPr="00EC3EF3">
        <w:t>olice</w:t>
      </w:r>
      <w:r w:rsidR="00146AF3" w:rsidRPr="00EC3EF3">
        <w:t>)</w:t>
      </w:r>
      <w:r w:rsidR="008C2932" w:rsidRPr="00EC3EF3">
        <w:t xml:space="preserve"> </w:t>
      </w:r>
      <w:r w:rsidR="005D2BD0" w:rsidRPr="00EC3EF3">
        <w:t>R</w:t>
      </w:r>
      <w:r w:rsidR="008C2932" w:rsidRPr="00EC3EF3">
        <w:t xml:space="preserve">eview </w:t>
      </w:r>
      <w:r w:rsidR="005D2BD0" w:rsidRPr="00EC3EF3">
        <w:t>observed a “lack of victim-centred responses”, including “poor communication with victim-survivors, limited access to appropriate supports and services and a lack of focus on upholding victim-survivor rights”.</w:t>
      </w:r>
      <w:r w:rsidR="005D2BD0" w:rsidRPr="00EC3EF3">
        <w:rPr>
          <w:rStyle w:val="FootnoteReference"/>
        </w:rPr>
        <w:footnoteReference w:id="31"/>
      </w:r>
      <w:r w:rsidR="009053F8">
        <w:t xml:space="preserve"> </w:t>
      </w:r>
      <w:r w:rsidR="005D2BD0" w:rsidRPr="00AF436D">
        <w:t xml:space="preserve">In light of these findings, </w:t>
      </w:r>
      <w:r w:rsidRPr="00AF436D">
        <w:t xml:space="preserve">the Sexual Assault (Police) Review </w:t>
      </w:r>
      <w:r w:rsidR="00441625">
        <w:t xml:space="preserve">made 28 recommendations. One of the recommendations included that: </w:t>
      </w:r>
    </w:p>
    <w:p w14:paraId="61B662D4" w14:textId="7C4031E9" w:rsidR="00AF436D" w:rsidRDefault="00AF436D" w:rsidP="00C04A30">
      <w:pPr>
        <w:ind w:left="720"/>
      </w:pPr>
      <w:r>
        <w:t xml:space="preserve">Amendments to the </w:t>
      </w:r>
      <w:r w:rsidRPr="0125F957">
        <w:rPr>
          <w:i/>
          <w:iCs/>
        </w:rPr>
        <w:t>Human Rights Act 2004</w:t>
      </w:r>
      <w:r w:rsidRPr="0125F957">
        <w:t xml:space="preserve"> should be considered to introduce participatory rights for victim-survivors in criminal proceedings. It is timely for the ACT to progress these reforms having recently established a sexual assault legal service. In progressing reforms to the </w:t>
      </w:r>
      <w:r w:rsidRPr="0125F957">
        <w:rPr>
          <w:i/>
          <w:iCs/>
        </w:rPr>
        <w:t>Human Rights Act 2004</w:t>
      </w:r>
      <w:r w:rsidRPr="0125F957">
        <w:t xml:space="preserve">, the ACT Government should recognise that victims have their own rights and status. Similar considerations are happening across Australia. For example, the Victorian Victims of Crime Commissioner report in 2023, </w:t>
      </w:r>
      <w:r w:rsidRPr="0125F957">
        <w:rPr>
          <w:i/>
          <w:iCs/>
        </w:rPr>
        <w:t>Silenced and sidelined: Systemic inquiry into victim participation in the justice system.</w:t>
      </w:r>
      <w:r w:rsidRPr="00AF436D">
        <w:rPr>
          <w:rStyle w:val="FootnoteReference"/>
        </w:rPr>
        <w:t xml:space="preserve"> </w:t>
      </w:r>
      <w:r w:rsidRPr="00EC3EF3">
        <w:rPr>
          <w:rStyle w:val="FootnoteReference"/>
        </w:rPr>
        <w:footnoteReference w:id="32"/>
      </w:r>
    </w:p>
    <w:p w14:paraId="6977C047" w14:textId="7DAA089E" w:rsidR="004464C8" w:rsidRPr="00F25DE7" w:rsidRDefault="0072605C" w:rsidP="0023371E">
      <w:pPr>
        <w:ind w:left="48"/>
      </w:pPr>
      <w:r w:rsidRPr="00F25DE7">
        <w:t>Similarly</w:t>
      </w:r>
      <w:r w:rsidR="00243A90" w:rsidRPr="00F25DE7">
        <w:t xml:space="preserve">, </w:t>
      </w:r>
      <w:r w:rsidRPr="00F25DE7">
        <w:t>the Standing Committee on Justice and Community Safety</w:t>
      </w:r>
      <w:r w:rsidR="00F25DE7" w:rsidRPr="00F25DE7">
        <w:t xml:space="preserve"> (the Committee)</w:t>
      </w:r>
      <w:r w:rsidR="008C18F8" w:rsidRPr="00F25DE7">
        <w:t xml:space="preserve"> </w:t>
      </w:r>
      <w:r w:rsidR="0042719A">
        <w:t xml:space="preserve">recommended in its </w:t>
      </w:r>
      <w:r w:rsidR="0023371E" w:rsidRPr="00F25DE7">
        <w:t xml:space="preserve">Report on the Inquiry </w:t>
      </w:r>
      <w:r w:rsidR="005765F4" w:rsidRPr="00F25DE7">
        <w:t>i</w:t>
      </w:r>
      <w:r w:rsidR="0023371E" w:rsidRPr="00F25DE7">
        <w:t>nto the Administration of Bail</w:t>
      </w:r>
      <w:r w:rsidR="0042719A">
        <w:t xml:space="preserve"> that the ACT Government should amend the Human Rights Act to recognise the rights of victims of crime.</w:t>
      </w:r>
      <w:r w:rsidR="0042719A" w:rsidRPr="0042719A">
        <w:rPr>
          <w:rStyle w:val="FootnoteReference"/>
        </w:rPr>
        <w:t xml:space="preserve"> </w:t>
      </w:r>
      <w:r w:rsidR="0042719A" w:rsidRPr="00F25DE7">
        <w:rPr>
          <w:rStyle w:val="FootnoteReference"/>
        </w:rPr>
        <w:footnoteReference w:id="33"/>
      </w:r>
      <w:r w:rsidR="0042719A">
        <w:t xml:space="preserve"> </w:t>
      </w:r>
    </w:p>
    <w:p w14:paraId="40D0A207" w14:textId="6E7A5463" w:rsidR="0042719A" w:rsidRDefault="00FE3939" w:rsidP="00AF436D">
      <w:pPr>
        <w:ind w:left="48"/>
      </w:pPr>
      <w:r>
        <w:lastRenderedPageBreak/>
        <w:t xml:space="preserve">There are currently some rights relevant to victims under </w:t>
      </w:r>
      <w:r w:rsidR="00CE4D7E">
        <w:t xml:space="preserve">the </w:t>
      </w:r>
      <w:r w:rsidRPr="00FE3939">
        <w:rPr>
          <w:i/>
          <w:iCs/>
        </w:rPr>
        <w:t>Human Rights Act 2004</w:t>
      </w:r>
      <w:r>
        <w:t xml:space="preserve"> based on international human rights law.</w:t>
      </w:r>
      <w:r w:rsidR="003D6E92">
        <w:rPr>
          <w:rStyle w:val="FootnoteReference"/>
        </w:rPr>
        <w:footnoteReference w:id="34"/>
      </w:r>
      <w:r>
        <w:t xml:space="preserve"> The above</w:t>
      </w:r>
      <w:r w:rsidR="004464C8">
        <w:t xml:space="preserve"> recommendations</w:t>
      </w:r>
      <w:r w:rsidR="001F0448">
        <w:t xml:space="preserve"> support </w:t>
      </w:r>
      <w:r w:rsidR="004464C8">
        <w:t xml:space="preserve">further consideration of </w:t>
      </w:r>
      <w:r w:rsidR="001F0448">
        <w:t xml:space="preserve">specific </w:t>
      </w:r>
      <w:r>
        <w:t xml:space="preserve">standalone </w:t>
      </w:r>
      <w:proofErr w:type="spellStart"/>
      <w:proofErr w:type="gramStart"/>
      <w:r w:rsidR="001F0448">
        <w:t>victims</w:t>
      </w:r>
      <w:proofErr w:type="spellEnd"/>
      <w:proofErr w:type="gramEnd"/>
      <w:r w:rsidR="001F0448">
        <w:t xml:space="preserve"> rights in </w:t>
      </w:r>
      <w:r>
        <w:t xml:space="preserve">the </w:t>
      </w:r>
      <w:r w:rsidRPr="00355952">
        <w:rPr>
          <w:i/>
          <w:iCs/>
        </w:rPr>
        <w:t>Human Rights Act</w:t>
      </w:r>
      <w:r>
        <w:t>. This will</w:t>
      </w:r>
      <w:r w:rsidRPr="00FE3939">
        <w:t xml:space="preserve"> be considered further through this review process</w:t>
      </w:r>
      <w:r>
        <w:t>.</w:t>
      </w:r>
      <w:r w:rsidR="004464C8">
        <w:t xml:space="preserve"> </w:t>
      </w:r>
      <w:r>
        <w:t xml:space="preserve">By way of context, no </w:t>
      </w:r>
      <w:r w:rsidR="001F0448">
        <w:t>other Australian jurisdiction has</w:t>
      </w:r>
      <w:r>
        <w:t xml:space="preserve"> yet</w:t>
      </w:r>
      <w:r w:rsidR="001F0448">
        <w:t xml:space="preserve"> taken th</w:t>
      </w:r>
      <w:r>
        <w:t>e</w:t>
      </w:r>
      <w:r w:rsidR="001F0448">
        <w:t xml:space="preserve"> step</w:t>
      </w:r>
      <w:r w:rsidR="004464C8">
        <w:t xml:space="preserve"> </w:t>
      </w:r>
      <w:r>
        <w:t xml:space="preserve">of including </w:t>
      </w:r>
      <w:proofErr w:type="spellStart"/>
      <w:proofErr w:type="gramStart"/>
      <w:r>
        <w:t>victims</w:t>
      </w:r>
      <w:proofErr w:type="spellEnd"/>
      <w:proofErr w:type="gramEnd"/>
      <w:r>
        <w:t xml:space="preserve"> rights in </w:t>
      </w:r>
      <w:r w:rsidR="00F0707D">
        <w:t>human rights legislation</w:t>
      </w:r>
      <w:r w:rsidR="001F0448">
        <w:t xml:space="preserve"> or indicated an intention to do so.</w:t>
      </w:r>
      <w:r>
        <w:t xml:space="preserve"> </w:t>
      </w:r>
      <w:r w:rsidR="0042719A">
        <w:t xml:space="preserve">In addition, while we recognise that there has been some support articulated in general terms for </w:t>
      </w:r>
      <w:proofErr w:type="spellStart"/>
      <w:proofErr w:type="gramStart"/>
      <w:r w:rsidR="0042719A">
        <w:t>victims</w:t>
      </w:r>
      <w:proofErr w:type="spellEnd"/>
      <w:proofErr w:type="gramEnd"/>
      <w:r w:rsidR="0042719A">
        <w:t xml:space="preserve"> rights to be recognised in the </w:t>
      </w:r>
      <w:r w:rsidR="0042719A" w:rsidRPr="00355952">
        <w:rPr>
          <w:i/>
          <w:iCs/>
        </w:rPr>
        <w:t>Human Rights Act</w:t>
      </w:r>
      <w:r w:rsidR="0042719A">
        <w:t>, there has been limited consideration in the ACT context of issues such as:</w:t>
      </w:r>
    </w:p>
    <w:p w14:paraId="33BC1BA6" w14:textId="4D7492DB" w:rsidR="0042719A" w:rsidRDefault="0042719A">
      <w:pPr>
        <w:pStyle w:val="ListParagraph"/>
        <w:numPr>
          <w:ilvl w:val="0"/>
          <w:numId w:val="40"/>
        </w:numPr>
      </w:pPr>
      <w:r w:rsidRPr="00F10365">
        <w:t>which</w:t>
      </w:r>
      <w:r>
        <w:t xml:space="preserve"> rights of victims should be recognised</w:t>
      </w:r>
      <w:r w:rsidR="00F0707D">
        <w:t xml:space="preserve"> and whether international human rights law would be the source of these </w:t>
      </w:r>
      <w:proofErr w:type="gramStart"/>
      <w:r w:rsidR="00F0707D">
        <w:t>rights;</w:t>
      </w:r>
      <w:proofErr w:type="gramEnd"/>
    </w:p>
    <w:p w14:paraId="33BFC29D" w14:textId="49AD1A49" w:rsidR="00F0707D" w:rsidRPr="00F0707D" w:rsidRDefault="00F0707D" w:rsidP="00355952">
      <w:pPr>
        <w:pStyle w:val="ListParagraph"/>
        <w:numPr>
          <w:ilvl w:val="0"/>
          <w:numId w:val="40"/>
        </w:numPr>
      </w:pPr>
      <w:r w:rsidRPr="00355952">
        <w:t>how the inclusion of these rights would impact on the rights</w:t>
      </w:r>
      <w:r>
        <w:t xml:space="preserve"> or freedoms</w:t>
      </w:r>
      <w:r w:rsidRPr="00355952">
        <w:t xml:space="preserve"> of </w:t>
      </w:r>
      <w:proofErr w:type="gramStart"/>
      <w:r w:rsidRPr="00355952">
        <w:t>others;</w:t>
      </w:r>
      <w:proofErr w:type="gramEnd"/>
    </w:p>
    <w:p w14:paraId="4A40823C" w14:textId="2411FA75" w:rsidR="001F0448" w:rsidRDefault="00DB01C0" w:rsidP="00355952">
      <w:pPr>
        <w:pStyle w:val="ListParagraph"/>
        <w:numPr>
          <w:ilvl w:val="0"/>
          <w:numId w:val="40"/>
        </w:numPr>
      </w:pPr>
      <w:r>
        <w:t>the</w:t>
      </w:r>
      <w:r w:rsidR="0042719A">
        <w:t xml:space="preserve"> improvements </w:t>
      </w:r>
      <w:r>
        <w:t xml:space="preserve">that </w:t>
      </w:r>
      <w:r w:rsidR="0042719A">
        <w:t>recognising these rights would bring to the criminal justice process; or</w:t>
      </w:r>
    </w:p>
    <w:p w14:paraId="6C219715" w14:textId="187F3C92" w:rsidR="0042719A" w:rsidRPr="0042719A" w:rsidRDefault="00DB01C0" w:rsidP="00355952">
      <w:pPr>
        <w:pStyle w:val="ListParagraph"/>
        <w:numPr>
          <w:ilvl w:val="0"/>
          <w:numId w:val="40"/>
        </w:numPr>
      </w:pPr>
      <w:r>
        <w:t>the</w:t>
      </w:r>
      <w:r w:rsidR="0042719A">
        <w:t xml:space="preserve"> accountability benefits such changes would provide over those in the existing Charter of Rights.</w:t>
      </w:r>
    </w:p>
    <w:bookmarkEnd w:id="37"/>
    <w:p w14:paraId="76215EC7" w14:textId="5627B8DA" w:rsidR="009237DC" w:rsidRPr="0083156C" w:rsidRDefault="007468C2" w:rsidP="009237DC">
      <w:pPr>
        <w:pStyle w:val="Boxed1Heading"/>
        <w:spacing w:line="276" w:lineRule="auto"/>
        <w:ind w:left="48"/>
        <w:rPr>
          <w:rFonts w:cstheme="minorHAnsi"/>
          <w:szCs w:val="22"/>
        </w:rPr>
      </w:pPr>
      <w:r w:rsidRPr="0083156C">
        <w:rPr>
          <w:rFonts w:cstheme="minorHAnsi"/>
          <w:szCs w:val="22"/>
        </w:rPr>
        <w:t>For discussion:</w:t>
      </w:r>
    </w:p>
    <w:p w14:paraId="41C05D72" w14:textId="4BC1E178" w:rsidR="00DB01C0" w:rsidRDefault="009E6B49" w:rsidP="007F07C7">
      <w:pPr>
        <w:pStyle w:val="Boxed1Heading"/>
        <w:spacing w:line="276" w:lineRule="auto"/>
        <w:ind w:left="48"/>
        <w:rPr>
          <w:b w:val="0"/>
        </w:rPr>
      </w:pPr>
      <w:r>
        <w:rPr>
          <w:b w:val="0"/>
        </w:rPr>
        <w:t>1</w:t>
      </w:r>
      <w:r w:rsidR="0009498F">
        <w:rPr>
          <w:b w:val="0"/>
        </w:rPr>
        <w:t>8</w:t>
      </w:r>
      <w:r>
        <w:rPr>
          <w:b w:val="0"/>
        </w:rPr>
        <w:t xml:space="preserve">. </w:t>
      </w:r>
      <w:r w:rsidR="00AF6754" w:rsidRPr="00AF6754">
        <w:rPr>
          <w:b w:val="0"/>
        </w:rPr>
        <w:t>Are there changes needed to the Charter or other legislation to enhance victim recognition or experiences?</w:t>
      </w:r>
      <w:r w:rsidR="00DB01C0">
        <w:rPr>
          <w:b w:val="0"/>
        </w:rPr>
        <w:t xml:space="preserve"> If you consider that inclusion of additional rights in the </w:t>
      </w:r>
      <w:r w:rsidR="00DB01C0" w:rsidRPr="00355952">
        <w:rPr>
          <w:b w:val="0"/>
          <w:i/>
          <w:iCs/>
        </w:rPr>
        <w:t>Human Rights Act</w:t>
      </w:r>
      <w:r w:rsidR="00567A3B">
        <w:rPr>
          <w:b w:val="0"/>
          <w:i/>
          <w:iCs/>
        </w:rPr>
        <w:t xml:space="preserve"> 2004</w:t>
      </w:r>
      <w:r w:rsidR="00DB01C0">
        <w:rPr>
          <w:b w:val="0"/>
        </w:rPr>
        <w:t xml:space="preserve"> would be desirable, what limitation in the recognition or protection of rights afforded by the Charter or other areas of the law would this overcome? If additional rights were to be included in the </w:t>
      </w:r>
      <w:r w:rsidR="00DB01C0" w:rsidRPr="003316A7">
        <w:rPr>
          <w:b w:val="0"/>
        </w:rPr>
        <w:t>Human Rights Act</w:t>
      </w:r>
      <w:r w:rsidR="00DB01C0">
        <w:rPr>
          <w:b w:val="0"/>
        </w:rPr>
        <w:t>, what should these be?</w:t>
      </w:r>
    </w:p>
    <w:p w14:paraId="34EDCC89" w14:textId="26C8BE89" w:rsidR="007F07C7" w:rsidRDefault="000C1A48" w:rsidP="007F07C7">
      <w:pPr>
        <w:pStyle w:val="Boxed1Heading"/>
        <w:spacing w:line="276" w:lineRule="auto"/>
        <w:ind w:left="48"/>
        <w:rPr>
          <w:b w:val="0"/>
        </w:rPr>
      </w:pPr>
      <w:r>
        <w:rPr>
          <w:b w:val="0"/>
        </w:rPr>
        <w:t>19</w:t>
      </w:r>
      <w:r w:rsidR="00DB01C0">
        <w:rPr>
          <w:b w:val="0"/>
        </w:rPr>
        <w:t xml:space="preserve">. </w:t>
      </w:r>
      <w:r w:rsidR="007F07C7" w:rsidRPr="52591174">
        <w:rPr>
          <w:b w:val="0"/>
        </w:rPr>
        <w:t xml:space="preserve">How might the inclusion of </w:t>
      </w:r>
      <w:r w:rsidR="006E0627">
        <w:rPr>
          <w:b w:val="0"/>
        </w:rPr>
        <w:t xml:space="preserve">additional standalone </w:t>
      </w:r>
      <w:r w:rsidR="007F07C7" w:rsidRPr="52591174">
        <w:rPr>
          <w:b w:val="0"/>
        </w:rPr>
        <w:t>victims’</w:t>
      </w:r>
      <w:r w:rsidR="00793AE6">
        <w:rPr>
          <w:b w:val="0"/>
        </w:rPr>
        <w:t xml:space="preserve"> </w:t>
      </w:r>
      <w:r w:rsidR="007F07C7" w:rsidRPr="52591174">
        <w:rPr>
          <w:b w:val="0"/>
        </w:rPr>
        <w:t xml:space="preserve">rights in the </w:t>
      </w:r>
      <w:r w:rsidR="007F07C7" w:rsidRPr="52591174">
        <w:rPr>
          <w:b w:val="0"/>
          <w:i/>
        </w:rPr>
        <w:t>Human Rights Act 2004</w:t>
      </w:r>
      <w:r w:rsidR="007F07C7" w:rsidRPr="52591174">
        <w:rPr>
          <w:b w:val="0"/>
        </w:rPr>
        <w:t xml:space="preserve"> impact the accountability of justice agencies in meeting their obligations to victims?</w:t>
      </w:r>
      <w:r w:rsidR="005C7EA4">
        <w:rPr>
          <w:b w:val="0"/>
        </w:rPr>
        <w:t xml:space="preserve"> </w:t>
      </w:r>
    </w:p>
    <w:p w14:paraId="6C384A5E" w14:textId="20677588" w:rsidR="00DB01C0" w:rsidRPr="00631472" w:rsidRDefault="00DB01C0" w:rsidP="007F07C7">
      <w:pPr>
        <w:pStyle w:val="Boxed1Heading"/>
        <w:spacing w:line="276" w:lineRule="auto"/>
        <w:ind w:left="48"/>
        <w:rPr>
          <w:b w:val="0"/>
        </w:rPr>
      </w:pPr>
      <w:r>
        <w:rPr>
          <w:b w:val="0"/>
        </w:rPr>
        <w:t>2</w:t>
      </w:r>
      <w:r w:rsidR="000C1A48">
        <w:rPr>
          <w:b w:val="0"/>
        </w:rPr>
        <w:t>0</w:t>
      </w:r>
      <w:r>
        <w:rPr>
          <w:b w:val="0"/>
        </w:rPr>
        <w:t xml:space="preserve">. </w:t>
      </w:r>
      <w:r w:rsidR="007C0C9C">
        <w:rPr>
          <w:b w:val="0"/>
        </w:rPr>
        <w:t xml:space="preserve">What would be the impact on the criminal justice process of greater recognition of </w:t>
      </w:r>
      <w:proofErr w:type="spellStart"/>
      <w:proofErr w:type="gramStart"/>
      <w:r w:rsidR="007C0C9C">
        <w:rPr>
          <w:b w:val="0"/>
        </w:rPr>
        <w:t>victims</w:t>
      </w:r>
      <w:proofErr w:type="spellEnd"/>
      <w:proofErr w:type="gramEnd"/>
      <w:r w:rsidR="007C0C9C">
        <w:rPr>
          <w:b w:val="0"/>
        </w:rPr>
        <w:t xml:space="preserve"> rights?</w:t>
      </w:r>
    </w:p>
    <w:p w14:paraId="3533F582" w14:textId="5FD0C3F2" w:rsidR="00B84644" w:rsidRPr="00C2548F" w:rsidRDefault="00395F2E" w:rsidP="00B84644">
      <w:r>
        <w:br/>
      </w:r>
    </w:p>
    <w:p w14:paraId="4205379E" w14:textId="77777777" w:rsidR="00C6358B" w:rsidRDefault="00C6358B">
      <w:pPr>
        <w:spacing w:before="0" w:after="160" w:line="259" w:lineRule="auto"/>
        <w:rPr>
          <w:rFonts w:ascii="Arial" w:hAnsi="Arial"/>
          <w:b/>
          <w:snapToGrid w:val="0"/>
          <w:color w:val="7030A0"/>
          <w:sz w:val="30"/>
        </w:rPr>
      </w:pPr>
      <w:r>
        <w:br w:type="page"/>
      </w:r>
    </w:p>
    <w:p w14:paraId="7CCD5983" w14:textId="5DDEA8F9" w:rsidR="003E7605" w:rsidRPr="00654882" w:rsidRDefault="003E7605" w:rsidP="009237DC">
      <w:pPr>
        <w:pStyle w:val="Heading2"/>
      </w:pPr>
      <w:bookmarkStart w:id="38" w:name="_Toc184140465"/>
      <w:bookmarkStart w:id="39" w:name="_Toc185335500"/>
      <w:r w:rsidRPr="00654882">
        <w:lastRenderedPageBreak/>
        <w:t>How can I provide feedback?</w:t>
      </w:r>
      <w:bookmarkEnd w:id="38"/>
      <w:bookmarkEnd w:id="39"/>
    </w:p>
    <w:p w14:paraId="18476A95" w14:textId="26383280" w:rsidR="00566D74" w:rsidRDefault="003E7605" w:rsidP="009237DC">
      <w:pPr>
        <w:rPr>
          <w:lang w:eastAsia="en-AU"/>
        </w:rPr>
      </w:pPr>
      <w:r>
        <w:rPr>
          <w:szCs w:val="22"/>
          <w:lang w:eastAsia="en-AU"/>
        </w:rPr>
        <w:t xml:space="preserve">The discussion paper </w:t>
      </w:r>
      <w:r w:rsidR="00566D74">
        <w:rPr>
          <w:szCs w:val="22"/>
          <w:lang w:eastAsia="en-AU"/>
        </w:rPr>
        <w:t xml:space="preserve">sets out a range of </w:t>
      </w:r>
      <w:r>
        <w:rPr>
          <w:szCs w:val="22"/>
          <w:lang w:eastAsia="en-AU"/>
        </w:rPr>
        <w:t>questions</w:t>
      </w:r>
      <w:r w:rsidRPr="00270D1D">
        <w:rPr>
          <w:lang w:eastAsia="en-AU"/>
        </w:rPr>
        <w:t xml:space="preserve"> </w:t>
      </w:r>
      <w:r w:rsidRPr="004762F4">
        <w:rPr>
          <w:lang w:eastAsia="en-AU"/>
        </w:rPr>
        <w:t xml:space="preserve">to prompt your </w:t>
      </w:r>
      <w:r w:rsidR="009237DC" w:rsidRPr="004762F4">
        <w:rPr>
          <w:lang w:eastAsia="en-AU"/>
        </w:rPr>
        <w:t>thinking</w:t>
      </w:r>
      <w:r w:rsidR="00566D74">
        <w:rPr>
          <w:lang w:eastAsia="en-AU"/>
        </w:rPr>
        <w:t>.</w:t>
      </w:r>
      <w:r w:rsidR="009237DC">
        <w:rPr>
          <w:lang w:eastAsia="en-AU"/>
        </w:rPr>
        <w:t xml:space="preserve"> </w:t>
      </w:r>
      <w:r w:rsidR="00517FC5">
        <w:rPr>
          <w:lang w:eastAsia="en-AU"/>
        </w:rPr>
        <w:t xml:space="preserve"> </w:t>
      </w:r>
      <w:r w:rsidR="00517FC5" w:rsidRPr="00C04A30">
        <w:rPr>
          <w:lang w:eastAsia="en-AU"/>
        </w:rPr>
        <w:t>A full list of the questions throughout the discussion paper is at Attachment 2.</w:t>
      </w:r>
    </w:p>
    <w:p w14:paraId="12519A85" w14:textId="26FA446F" w:rsidR="008B18B7" w:rsidRDefault="00566D74" w:rsidP="008B18B7">
      <w:pPr>
        <w:spacing w:before="0" w:after="0"/>
        <w:rPr>
          <w:szCs w:val="22"/>
          <w:lang w:eastAsia="en-AU"/>
        </w:rPr>
      </w:pPr>
      <w:r>
        <w:rPr>
          <w:lang w:eastAsia="en-AU"/>
        </w:rPr>
        <w:t>H</w:t>
      </w:r>
      <w:r w:rsidR="003E7605" w:rsidRPr="004762F4">
        <w:rPr>
          <w:lang w:eastAsia="en-AU"/>
        </w:rPr>
        <w:t>owever, you do</w:t>
      </w:r>
      <w:r w:rsidR="003E7605">
        <w:rPr>
          <w:lang w:eastAsia="en-AU"/>
        </w:rPr>
        <w:t xml:space="preserve"> not</w:t>
      </w:r>
      <w:r w:rsidR="003E7605" w:rsidRPr="004762F4">
        <w:rPr>
          <w:lang w:eastAsia="en-AU"/>
        </w:rPr>
        <w:t xml:space="preserve"> have to reply to </w:t>
      </w:r>
      <w:r w:rsidR="001A25D5">
        <w:rPr>
          <w:lang w:eastAsia="en-AU"/>
        </w:rPr>
        <w:t>the</w:t>
      </w:r>
      <w:r w:rsidR="003E7605" w:rsidRPr="004762F4">
        <w:rPr>
          <w:lang w:eastAsia="en-AU"/>
        </w:rPr>
        <w:t xml:space="preserve"> questions </w:t>
      </w:r>
      <w:r>
        <w:rPr>
          <w:lang w:eastAsia="en-AU"/>
        </w:rPr>
        <w:t xml:space="preserve">and </w:t>
      </w:r>
      <w:r w:rsidR="003E7605" w:rsidRPr="004762F4">
        <w:rPr>
          <w:lang w:eastAsia="en-AU"/>
        </w:rPr>
        <w:t>any feedback</w:t>
      </w:r>
      <w:r>
        <w:rPr>
          <w:lang w:eastAsia="en-AU"/>
        </w:rPr>
        <w:t xml:space="preserve"> that may</w:t>
      </w:r>
      <w:r w:rsidR="003E7605" w:rsidRPr="004762F4">
        <w:rPr>
          <w:lang w:eastAsia="en-AU"/>
        </w:rPr>
        <w:t xml:space="preserve"> you want to share is welcome</w:t>
      </w:r>
      <w:r>
        <w:rPr>
          <w:lang w:eastAsia="en-AU"/>
        </w:rPr>
        <w:t>d</w:t>
      </w:r>
      <w:r w:rsidR="003E7605" w:rsidRPr="004762F4">
        <w:rPr>
          <w:lang w:eastAsia="en-AU"/>
        </w:rPr>
        <w:t>.</w:t>
      </w:r>
      <w:r w:rsidR="003E7605">
        <w:rPr>
          <w:szCs w:val="22"/>
          <w:lang w:eastAsia="en-AU"/>
        </w:rPr>
        <w:t xml:space="preserve"> </w:t>
      </w:r>
    </w:p>
    <w:p w14:paraId="3EBCB9D2" w14:textId="77777777" w:rsidR="00123282" w:rsidRDefault="00123282" w:rsidP="00BE3821">
      <w:pPr>
        <w:spacing w:before="0" w:after="0"/>
        <w:rPr>
          <w:szCs w:val="22"/>
          <w:lang w:eastAsia="en-AU"/>
        </w:rPr>
      </w:pPr>
    </w:p>
    <w:p w14:paraId="79EDB1E6" w14:textId="434D2737" w:rsidR="00075EC4" w:rsidRPr="00BE3821" w:rsidRDefault="00075EC4" w:rsidP="00BE3821">
      <w:pPr>
        <w:spacing w:before="0" w:after="0"/>
        <w:jc w:val="center"/>
        <w:rPr>
          <w:b/>
          <w:bCs/>
          <w:szCs w:val="22"/>
          <w:lang w:eastAsia="en-AU"/>
        </w:rPr>
      </w:pPr>
      <w:r w:rsidRPr="008B18B7">
        <w:rPr>
          <w:b/>
          <w:bCs/>
          <w:szCs w:val="22"/>
          <w:lang w:eastAsia="en-AU"/>
        </w:rPr>
        <w:t>CONSENT TO PUBLICATION OF YOUR VIEWS</w:t>
      </w:r>
    </w:p>
    <w:p w14:paraId="50D74547" w14:textId="5D3073E1" w:rsidR="00524C4C" w:rsidRPr="00BE3821" w:rsidRDefault="00075EC4" w:rsidP="00BE3821">
      <w:pPr>
        <w:spacing w:before="0" w:after="0"/>
        <w:rPr>
          <w:b/>
          <w:bCs/>
          <w:szCs w:val="22"/>
          <w:lang w:eastAsia="en-AU"/>
        </w:rPr>
      </w:pPr>
      <w:bookmarkStart w:id="40" w:name="_Hlk194674533"/>
      <w:r w:rsidRPr="00BE3821">
        <w:rPr>
          <w:b/>
          <w:bCs/>
          <w:szCs w:val="22"/>
          <w:lang w:eastAsia="en-AU"/>
        </w:rPr>
        <w:t>Please note that w</w:t>
      </w:r>
      <w:r w:rsidR="00D73EF8" w:rsidRPr="00BE3821">
        <w:rPr>
          <w:b/>
          <w:bCs/>
          <w:szCs w:val="22"/>
          <w:lang w:eastAsia="en-AU"/>
        </w:rPr>
        <w:t xml:space="preserve">e may use parts of your submission in the </w:t>
      </w:r>
      <w:r w:rsidR="006F4E85" w:rsidRPr="00BE3821">
        <w:rPr>
          <w:b/>
          <w:bCs/>
          <w:szCs w:val="22"/>
          <w:lang w:eastAsia="en-AU"/>
        </w:rPr>
        <w:t>report to the statutory review</w:t>
      </w:r>
      <w:r w:rsidR="00D73EF8" w:rsidRPr="00BE3821">
        <w:rPr>
          <w:b/>
          <w:bCs/>
          <w:szCs w:val="22"/>
          <w:lang w:eastAsia="en-AU"/>
        </w:rPr>
        <w:t xml:space="preserve"> or publish submissions to the review online</w:t>
      </w:r>
      <w:r w:rsidR="006F4E85" w:rsidRPr="00BE3821">
        <w:rPr>
          <w:b/>
          <w:bCs/>
          <w:szCs w:val="22"/>
          <w:lang w:eastAsia="en-AU"/>
        </w:rPr>
        <w:t>. We encourage you to consider the level of detail you provide in your submission.</w:t>
      </w:r>
    </w:p>
    <w:p w14:paraId="6A1BFB32" w14:textId="77777777" w:rsidR="008B18B7" w:rsidRDefault="008B18B7" w:rsidP="008B18B7">
      <w:pPr>
        <w:spacing w:before="0" w:after="0"/>
        <w:rPr>
          <w:b/>
          <w:bCs/>
          <w:szCs w:val="22"/>
          <w:lang w:eastAsia="en-AU"/>
        </w:rPr>
      </w:pPr>
    </w:p>
    <w:p w14:paraId="7B009D25" w14:textId="210CB184" w:rsidR="008B18B7" w:rsidRPr="00BE3821" w:rsidRDefault="006F4E85" w:rsidP="00BE3821">
      <w:pPr>
        <w:spacing w:before="0" w:after="0"/>
        <w:rPr>
          <w:b/>
          <w:bCs/>
          <w:szCs w:val="22"/>
          <w:lang w:eastAsia="en-AU"/>
        </w:rPr>
      </w:pPr>
      <w:r w:rsidRPr="00BE3821">
        <w:rPr>
          <w:b/>
          <w:bCs/>
          <w:szCs w:val="22"/>
          <w:lang w:eastAsia="en-AU"/>
        </w:rPr>
        <w:t>When lodging your submission, please let us know whether you wish:</w:t>
      </w:r>
    </w:p>
    <w:p w14:paraId="68A038DA" w14:textId="307DD411" w:rsidR="006F4E85" w:rsidRPr="00BE3821" w:rsidRDefault="006F4E85" w:rsidP="00BE3821">
      <w:pPr>
        <w:pStyle w:val="ListParagraph"/>
        <w:numPr>
          <w:ilvl w:val="0"/>
          <w:numId w:val="36"/>
        </w:numPr>
        <w:spacing w:before="0" w:after="0"/>
        <w:rPr>
          <w:b/>
          <w:bCs/>
          <w:szCs w:val="22"/>
          <w:lang w:eastAsia="en-AU"/>
        </w:rPr>
      </w:pPr>
      <w:r w:rsidRPr="00BE3821">
        <w:rPr>
          <w:b/>
          <w:bCs/>
          <w:szCs w:val="22"/>
          <w:lang w:eastAsia="en-AU"/>
        </w:rPr>
        <w:t>For your whole submission to remain confidential including your name</w:t>
      </w:r>
    </w:p>
    <w:p w14:paraId="3A970DE7" w14:textId="6FD4BE03" w:rsidR="006F4E85" w:rsidRPr="00BE3821" w:rsidRDefault="006F4E85" w:rsidP="00BE3821">
      <w:pPr>
        <w:pStyle w:val="ListParagraph"/>
        <w:numPr>
          <w:ilvl w:val="0"/>
          <w:numId w:val="34"/>
        </w:numPr>
        <w:spacing w:before="0" w:after="0"/>
        <w:rPr>
          <w:b/>
          <w:bCs/>
          <w:szCs w:val="22"/>
          <w:lang w:eastAsia="en-AU"/>
        </w:rPr>
      </w:pPr>
      <w:r w:rsidRPr="00BE3821">
        <w:rPr>
          <w:b/>
          <w:bCs/>
          <w:szCs w:val="22"/>
          <w:lang w:eastAsia="en-AU"/>
        </w:rPr>
        <w:t>For only particular sections of your submission to be kept confidential</w:t>
      </w:r>
    </w:p>
    <w:p w14:paraId="369A13B2" w14:textId="5DFDA376" w:rsidR="008B18B7" w:rsidRDefault="006F4E85" w:rsidP="00BE3821">
      <w:pPr>
        <w:pStyle w:val="ListParagraph"/>
        <w:numPr>
          <w:ilvl w:val="0"/>
          <w:numId w:val="34"/>
        </w:numPr>
        <w:spacing w:before="0" w:after="0"/>
        <w:rPr>
          <w:b/>
          <w:bCs/>
          <w:szCs w:val="22"/>
          <w:lang w:eastAsia="en-AU"/>
        </w:rPr>
      </w:pPr>
      <w:r w:rsidRPr="00BE3821">
        <w:rPr>
          <w:b/>
          <w:bCs/>
          <w:szCs w:val="22"/>
          <w:lang w:eastAsia="en-AU"/>
        </w:rPr>
        <w:t>Your name and any details that may identify you to remain confidential</w:t>
      </w:r>
    </w:p>
    <w:bookmarkEnd w:id="40"/>
    <w:p w14:paraId="5DBFE268" w14:textId="048F2CED" w:rsidR="008B18B7" w:rsidRPr="00BE3821" w:rsidRDefault="008B18B7" w:rsidP="00BE3821">
      <w:pPr>
        <w:spacing w:before="0" w:after="0"/>
        <w:rPr>
          <w:b/>
          <w:bCs/>
          <w:szCs w:val="22"/>
          <w:lang w:eastAsia="en-AU"/>
        </w:rPr>
      </w:pPr>
    </w:p>
    <w:p w14:paraId="5A0FA1E6" w14:textId="261A0049" w:rsidR="00DB3D58" w:rsidRPr="00BE3821" w:rsidRDefault="006F4E85" w:rsidP="00BE3821">
      <w:pPr>
        <w:spacing w:before="0" w:after="0"/>
        <w:rPr>
          <w:b/>
          <w:bCs/>
          <w:szCs w:val="22"/>
          <w:lang w:eastAsia="en-AU"/>
        </w:rPr>
      </w:pPr>
      <w:r w:rsidRPr="00BE3821">
        <w:rPr>
          <w:b/>
          <w:bCs/>
          <w:szCs w:val="22"/>
          <w:lang w:eastAsia="en-AU"/>
        </w:rPr>
        <w:t xml:space="preserve">Submissions can be made by emailing them to: </w:t>
      </w:r>
      <w:hyperlink r:id="rId22" w:history="1">
        <w:r w:rsidR="00BE3821" w:rsidRPr="008B6C06">
          <w:rPr>
            <w:rStyle w:val="Hyperlink"/>
            <w:b/>
            <w:bCs/>
          </w:rPr>
          <w:t>justicereformbranch@act.gov.au</w:t>
        </w:r>
      </w:hyperlink>
      <w:r w:rsidR="00BE3821">
        <w:rPr>
          <w:b/>
          <w:bCs/>
        </w:rPr>
        <w:t xml:space="preserve"> </w:t>
      </w:r>
      <w:r w:rsidR="00BB30DE">
        <w:rPr>
          <w:b/>
          <w:bCs/>
        </w:rPr>
        <w:t>or by leaving a message at 620 75044.</w:t>
      </w:r>
    </w:p>
    <w:p w14:paraId="158A8F41" w14:textId="77777777" w:rsidR="008B18B7" w:rsidRDefault="008B18B7" w:rsidP="008B18B7">
      <w:pPr>
        <w:spacing w:before="0" w:after="0"/>
        <w:rPr>
          <w:b/>
          <w:bCs/>
        </w:rPr>
      </w:pPr>
    </w:p>
    <w:p w14:paraId="02DFC8F6" w14:textId="651F3A8E" w:rsidR="008B18B7" w:rsidRPr="008B18B7" w:rsidRDefault="00075EC4" w:rsidP="00BE3821">
      <w:pPr>
        <w:spacing w:before="0" w:after="0"/>
        <w:rPr>
          <w:b/>
          <w:bCs/>
          <w:szCs w:val="22"/>
          <w:lang w:eastAsia="en-AU"/>
        </w:rPr>
      </w:pPr>
      <w:r>
        <w:rPr>
          <w:b/>
          <w:bCs/>
        </w:rPr>
        <w:t xml:space="preserve">Please don’t hesitate to contact us at </w:t>
      </w:r>
      <w:hyperlink r:id="rId23" w:history="1">
        <w:r w:rsidRPr="009C5CF9">
          <w:rPr>
            <w:rStyle w:val="Hyperlink"/>
            <w:b/>
            <w:bCs/>
            <w:szCs w:val="22"/>
            <w:lang w:eastAsia="en-AU"/>
          </w:rPr>
          <w:t>justicereformbranch@act.gov.au</w:t>
        </w:r>
      </w:hyperlink>
      <w:r>
        <w:rPr>
          <w:b/>
          <w:bCs/>
        </w:rPr>
        <w:t xml:space="preserve"> </w:t>
      </w:r>
      <w:r w:rsidRPr="00D10A7B">
        <w:rPr>
          <w:b/>
          <w:bCs/>
        </w:rPr>
        <w:t xml:space="preserve">or on </w:t>
      </w:r>
      <w:r w:rsidR="00632472">
        <w:rPr>
          <w:b/>
          <w:bCs/>
        </w:rPr>
        <w:t>620 75044</w:t>
      </w:r>
      <w:r w:rsidRPr="00D10A7B">
        <w:rPr>
          <w:b/>
          <w:bCs/>
        </w:rPr>
        <w:t xml:space="preserve"> if you</w:t>
      </w:r>
      <w:r w:rsidR="00BB30DE">
        <w:rPr>
          <w:b/>
          <w:bCs/>
        </w:rPr>
        <w:t xml:space="preserve"> have any questions or</w:t>
      </w:r>
      <w:r>
        <w:rPr>
          <w:b/>
          <w:bCs/>
        </w:rPr>
        <w:t xml:space="preserve"> wish to discuss before making a submission to the review. We are very happy to discuss individual requirements and will work with you to ensure your views can be </w:t>
      </w:r>
      <w:proofErr w:type="gramStart"/>
      <w:r>
        <w:rPr>
          <w:b/>
          <w:bCs/>
        </w:rPr>
        <w:t>taken into account</w:t>
      </w:r>
      <w:proofErr w:type="gramEnd"/>
      <w:r>
        <w:rPr>
          <w:b/>
          <w:bCs/>
        </w:rPr>
        <w:t>.</w:t>
      </w:r>
    </w:p>
    <w:p w14:paraId="1A4684C9" w14:textId="6FE0D672" w:rsidR="00C6358B" w:rsidRPr="00C6358B" w:rsidRDefault="00C6358B" w:rsidP="00C6358B">
      <w:pPr>
        <w:pStyle w:val="Heading2"/>
      </w:pPr>
      <w:bookmarkStart w:id="41" w:name="_Toc184140466"/>
      <w:bookmarkStart w:id="42" w:name="_Toc185335501"/>
      <w:r w:rsidRPr="00C6358B">
        <w:t>Supports</w:t>
      </w:r>
      <w:bookmarkEnd w:id="41"/>
      <w:bookmarkEnd w:id="42"/>
    </w:p>
    <w:p w14:paraId="167F0FFE" w14:textId="77777777" w:rsidR="00524C4C" w:rsidRDefault="00524C4C" w:rsidP="00524C4C">
      <w:pPr>
        <w:rPr>
          <w:rFonts w:cstheme="minorHAnsi"/>
        </w:rPr>
      </w:pPr>
      <w:r>
        <w:t>The impacts of violent crime are often complex and can have lasting effects on a person’s life.</w:t>
      </w:r>
      <w:r>
        <w:rPr>
          <w:rFonts w:cstheme="minorHAnsi"/>
        </w:rPr>
        <w:t xml:space="preserve"> Please take care when drafting your submission and </w:t>
      </w:r>
      <w:r w:rsidRPr="00F22D03">
        <w:rPr>
          <w:rFonts w:asciiTheme="minorHAnsi" w:hAnsiTheme="minorHAnsi" w:cstheme="minorHAnsi"/>
          <w:szCs w:val="22"/>
        </w:rPr>
        <w:t>reach out to the supports that are available if needed.</w:t>
      </w:r>
    </w:p>
    <w:p w14:paraId="2395303C" w14:textId="77777777" w:rsidR="00524C4C" w:rsidRPr="00F22D03" w:rsidRDefault="00524C4C" w:rsidP="00524C4C">
      <w:pPr>
        <w:pStyle w:val="IntroParagraph"/>
      </w:pPr>
      <w:r w:rsidRPr="00F22D03">
        <w:t>National 24/7 Support Services</w:t>
      </w:r>
    </w:p>
    <w:p w14:paraId="2D6820AD"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b/>
          <w:bCs/>
          <w:sz w:val="22"/>
          <w:szCs w:val="22"/>
        </w:rPr>
        <w:t>1800RESPECT</w:t>
      </w:r>
    </w:p>
    <w:p w14:paraId="0EBA4D24"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sz w:val="22"/>
          <w:szCs w:val="22"/>
        </w:rPr>
        <w:t>1800RESPECT is the national sexual assault, domestic and family violence counselling service.</w:t>
      </w:r>
    </w:p>
    <w:p w14:paraId="1C2E0BB6"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hyperlink r:id="rId24" w:history="1">
        <w:r w:rsidRPr="00212790">
          <w:rPr>
            <w:rStyle w:val="Hyperlink"/>
            <w:rFonts w:asciiTheme="minorHAnsi" w:hAnsiTheme="minorHAnsi" w:cstheme="minorHAnsi"/>
            <w:sz w:val="22"/>
            <w:szCs w:val="22"/>
          </w:rPr>
          <w:t>1800respect.org.au</w:t>
        </w:r>
      </w:hyperlink>
    </w:p>
    <w:p w14:paraId="2D841059"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sz w:val="22"/>
          <w:szCs w:val="22"/>
        </w:rPr>
        <w:t>Contact Number (24/7): </w:t>
      </w:r>
      <w:r w:rsidRPr="00212790">
        <w:rPr>
          <w:rFonts w:asciiTheme="minorHAnsi" w:hAnsiTheme="minorHAnsi" w:cstheme="minorHAnsi"/>
          <w:b/>
          <w:bCs/>
          <w:sz w:val="22"/>
          <w:szCs w:val="22"/>
        </w:rPr>
        <w:t>1800 737 732</w:t>
      </w:r>
    </w:p>
    <w:p w14:paraId="3E73E7E5"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hyperlink r:id="rId25" w:history="1">
        <w:r w:rsidRPr="00212790">
          <w:rPr>
            <w:rStyle w:val="Hyperlink"/>
            <w:rFonts w:asciiTheme="minorHAnsi" w:hAnsiTheme="minorHAnsi" w:cstheme="minorHAnsi"/>
            <w:sz w:val="22"/>
            <w:szCs w:val="22"/>
          </w:rPr>
          <w:t>Chat Online</w:t>
        </w:r>
      </w:hyperlink>
      <w:r w:rsidRPr="00212790">
        <w:rPr>
          <w:rFonts w:asciiTheme="minorHAnsi" w:hAnsiTheme="minorHAnsi" w:cstheme="minorHAnsi"/>
          <w:sz w:val="22"/>
          <w:szCs w:val="22"/>
        </w:rPr>
        <w:t> (24/7)</w:t>
      </w:r>
    </w:p>
    <w:p w14:paraId="7F94138E"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sz w:val="22"/>
          <w:szCs w:val="22"/>
        </w:rPr>
        <w:t> </w:t>
      </w:r>
    </w:p>
    <w:p w14:paraId="6EBF26D8"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b/>
          <w:bCs/>
          <w:sz w:val="22"/>
          <w:szCs w:val="22"/>
        </w:rPr>
        <w:t>13YARN</w:t>
      </w:r>
    </w:p>
    <w:p w14:paraId="36421AD7"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sz w:val="22"/>
          <w:szCs w:val="22"/>
        </w:rPr>
        <w:t xml:space="preserve">13YARN is an Aboriginal &amp; Torres Strait Islander crisis support line funded by the Australian Government with the support of Lifeline and developed in collaboration with </w:t>
      </w:r>
      <w:proofErr w:type="spellStart"/>
      <w:r w:rsidRPr="00212790">
        <w:rPr>
          <w:rFonts w:asciiTheme="minorHAnsi" w:hAnsiTheme="minorHAnsi" w:cstheme="minorHAnsi"/>
          <w:sz w:val="22"/>
          <w:szCs w:val="22"/>
        </w:rPr>
        <w:t>Gayaa</w:t>
      </w:r>
      <w:proofErr w:type="spellEnd"/>
      <w:r w:rsidRPr="00212790">
        <w:rPr>
          <w:rFonts w:asciiTheme="minorHAnsi" w:hAnsiTheme="minorHAnsi" w:cstheme="minorHAnsi"/>
          <w:sz w:val="22"/>
          <w:szCs w:val="22"/>
        </w:rPr>
        <w:t xml:space="preserve"> </w:t>
      </w:r>
      <w:proofErr w:type="spellStart"/>
      <w:r w:rsidRPr="00212790">
        <w:rPr>
          <w:rFonts w:asciiTheme="minorHAnsi" w:hAnsiTheme="minorHAnsi" w:cstheme="minorHAnsi"/>
          <w:sz w:val="22"/>
          <w:szCs w:val="22"/>
        </w:rPr>
        <w:t>Dhuwi</w:t>
      </w:r>
      <w:proofErr w:type="spellEnd"/>
      <w:r w:rsidRPr="00212790">
        <w:rPr>
          <w:rFonts w:asciiTheme="minorHAnsi" w:hAnsiTheme="minorHAnsi" w:cstheme="minorHAnsi"/>
          <w:sz w:val="22"/>
          <w:szCs w:val="22"/>
        </w:rPr>
        <w:t xml:space="preserve"> (Proud Spirit) Australia. It is run by Aboriginal and Torres Strait Islander people.</w:t>
      </w:r>
    </w:p>
    <w:p w14:paraId="210C7303"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hyperlink r:id="rId26" w:history="1">
        <w:r w:rsidRPr="00212790">
          <w:rPr>
            <w:rStyle w:val="Hyperlink"/>
            <w:rFonts w:asciiTheme="minorHAnsi" w:hAnsiTheme="minorHAnsi" w:cstheme="minorHAnsi"/>
            <w:sz w:val="22"/>
            <w:szCs w:val="22"/>
          </w:rPr>
          <w:t>13yarn.org.au</w:t>
        </w:r>
      </w:hyperlink>
    </w:p>
    <w:p w14:paraId="75A509D0" w14:textId="77777777" w:rsidR="00524C4C" w:rsidRPr="00212790" w:rsidRDefault="00524C4C" w:rsidP="00524C4C">
      <w:pPr>
        <w:pStyle w:val="NormalWeb"/>
        <w:spacing w:before="0" w:beforeAutospacing="0" w:after="0" w:afterAutospacing="0"/>
        <w:rPr>
          <w:rFonts w:asciiTheme="minorHAnsi" w:hAnsiTheme="minorHAnsi" w:cstheme="minorHAnsi"/>
          <w:b/>
          <w:bCs/>
          <w:sz w:val="22"/>
          <w:szCs w:val="22"/>
        </w:rPr>
      </w:pPr>
      <w:r w:rsidRPr="00212790">
        <w:rPr>
          <w:rFonts w:asciiTheme="minorHAnsi" w:hAnsiTheme="minorHAnsi" w:cstheme="minorHAnsi"/>
          <w:sz w:val="22"/>
          <w:szCs w:val="22"/>
        </w:rPr>
        <w:t>Contact Number (24/7): </w:t>
      </w:r>
      <w:r w:rsidRPr="00212790">
        <w:rPr>
          <w:rFonts w:asciiTheme="minorHAnsi" w:hAnsiTheme="minorHAnsi" w:cstheme="minorHAnsi"/>
          <w:b/>
          <w:bCs/>
          <w:sz w:val="22"/>
          <w:szCs w:val="22"/>
        </w:rPr>
        <w:t>139 276</w:t>
      </w:r>
    </w:p>
    <w:p w14:paraId="57765497"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p>
    <w:p w14:paraId="71981193"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b/>
          <w:bCs/>
          <w:sz w:val="22"/>
          <w:szCs w:val="22"/>
        </w:rPr>
        <w:t>Lifeline</w:t>
      </w:r>
    </w:p>
    <w:p w14:paraId="71E723BE"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sz w:val="22"/>
          <w:szCs w:val="22"/>
        </w:rPr>
        <w:t>Lifeline is a national charity providing all Australians experiencing emotional distress with access to 24-hour crisis support and suicide prevention services.</w:t>
      </w:r>
    </w:p>
    <w:p w14:paraId="4B532D3A"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hyperlink r:id="rId27" w:history="1">
        <w:r w:rsidRPr="00212790">
          <w:rPr>
            <w:rStyle w:val="Hyperlink"/>
            <w:rFonts w:asciiTheme="minorHAnsi" w:hAnsiTheme="minorHAnsi" w:cstheme="minorHAnsi"/>
            <w:sz w:val="22"/>
            <w:szCs w:val="22"/>
          </w:rPr>
          <w:t>lifeline.org.au</w:t>
        </w:r>
      </w:hyperlink>
    </w:p>
    <w:p w14:paraId="50FAF7FD"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sz w:val="22"/>
          <w:szCs w:val="22"/>
        </w:rPr>
        <w:t>Contact Number (24/7): </w:t>
      </w:r>
      <w:r w:rsidRPr="00212790">
        <w:rPr>
          <w:rFonts w:asciiTheme="minorHAnsi" w:hAnsiTheme="minorHAnsi" w:cstheme="minorHAnsi"/>
          <w:b/>
          <w:bCs/>
          <w:sz w:val="22"/>
          <w:szCs w:val="22"/>
        </w:rPr>
        <w:t>13 11 14</w:t>
      </w:r>
    </w:p>
    <w:p w14:paraId="470890A8"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sz w:val="22"/>
          <w:szCs w:val="22"/>
        </w:rPr>
        <w:t>Text (12pm - midnight): </w:t>
      </w:r>
      <w:r w:rsidRPr="00212790">
        <w:rPr>
          <w:rFonts w:asciiTheme="minorHAnsi" w:hAnsiTheme="minorHAnsi" w:cstheme="minorHAnsi"/>
          <w:b/>
          <w:bCs/>
          <w:sz w:val="22"/>
          <w:szCs w:val="22"/>
        </w:rPr>
        <w:t>0477 13 11 14</w:t>
      </w:r>
    </w:p>
    <w:p w14:paraId="2EA25E84"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hyperlink r:id="rId28" w:history="1">
        <w:r w:rsidRPr="00212790">
          <w:rPr>
            <w:rStyle w:val="Hyperlink"/>
            <w:rFonts w:asciiTheme="minorHAnsi" w:hAnsiTheme="minorHAnsi" w:cstheme="minorHAnsi"/>
            <w:sz w:val="22"/>
            <w:szCs w:val="22"/>
          </w:rPr>
          <w:t>Chat Online</w:t>
        </w:r>
      </w:hyperlink>
      <w:r w:rsidRPr="00212790">
        <w:rPr>
          <w:rFonts w:asciiTheme="minorHAnsi" w:hAnsiTheme="minorHAnsi" w:cstheme="minorHAnsi"/>
          <w:sz w:val="22"/>
          <w:szCs w:val="22"/>
        </w:rPr>
        <w:t> (7pm - midnight)</w:t>
      </w:r>
    </w:p>
    <w:p w14:paraId="2610AD7F"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p>
    <w:p w14:paraId="68DC95CF"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r w:rsidRPr="00BE3821">
        <w:rPr>
          <w:rFonts w:asciiTheme="minorHAnsi" w:hAnsiTheme="minorHAnsi" w:cstheme="minorHAnsi"/>
          <w:b/>
          <w:bCs/>
          <w:sz w:val="22"/>
          <w:szCs w:val="22"/>
        </w:rPr>
        <w:t>S</w:t>
      </w:r>
      <w:r w:rsidRPr="00212790">
        <w:rPr>
          <w:rFonts w:asciiTheme="minorHAnsi" w:hAnsiTheme="minorHAnsi" w:cstheme="minorHAnsi"/>
          <w:b/>
          <w:bCs/>
          <w:sz w:val="22"/>
          <w:szCs w:val="22"/>
        </w:rPr>
        <w:t>uicide Call Back Service</w:t>
      </w:r>
    </w:p>
    <w:p w14:paraId="716C1AA3"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sz w:val="22"/>
          <w:szCs w:val="22"/>
        </w:rPr>
        <w:t>Suicide Call Back Service</w:t>
      </w:r>
      <w:r w:rsidRPr="00212790">
        <w:rPr>
          <w:rFonts w:asciiTheme="minorHAnsi" w:hAnsiTheme="minorHAnsi" w:cstheme="minorHAnsi"/>
          <w:b/>
          <w:bCs/>
          <w:sz w:val="22"/>
          <w:szCs w:val="22"/>
        </w:rPr>
        <w:t xml:space="preserve"> </w:t>
      </w:r>
      <w:r w:rsidRPr="00212790">
        <w:rPr>
          <w:rFonts w:asciiTheme="minorHAnsi" w:hAnsiTheme="minorHAnsi" w:cstheme="minorHAnsi"/>
          <w:sz w:val="22"/>
          <w:szCs w:val="22"/>
        </w:rPr>
        <w:t>provides counselling for suicide prevention and mental health via telephone, online and video for anyone affected by suicidal thoughts.</w:t>
      </w:r>
    </w:p>
    <w:p w14:paraId="5B46C365"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hyperlink r:id="rId29" w:history="1">
        <w:r w:rsidRPr="00212790">
          <w:rPr>
            <w:rStyle w:val="Hyperlink"/>
            <w:rFonts w:asciiTheme="minorHAnsi" w:hAnsiTheme="minorHAnsi" w:cstheme="minorHAnsi"/>
            <w:sz w:val="22"/>
            <w:szCs w:val="22"/>
          </w:rPr>
          <w:t>suicidecallbackservice.org.au</w:t>
        </w:r>
      </w:hyperlink>
    </w:p>
    <w:p w14:paraId="44C2CDFC"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sz w:val="22"/>
          <w:szCs w:val="22"/>
        </w:rPr>
        <w:t>Contact Number (24/7): </w:t>
      </w:r>
      <w:r w:rsidRPr="00212790">
        <w:rPr>
          <w:rFonts w:asciiTheme="minorHAnsi" w:hAnsiTheme="minorHAnsi" w:cstheme="minorHAnsi"/>
          <w:b/>
          <w:bCs/>
          <w:sz w:val="22"/>
          <w:szCs w:val="22"/>
        </w:rPr>
        <w:t>1300 659 467</w:t>
      </w:r>
    </w:p>
    <w:p w14:paraId="006523A7" w14:textId="2CB327CD" w:rsidR="00524C4C" w:rsidRPr="00212790" w:rsidRDefault="00524C4C" w:rsidP="00524C4C">
      <w:pPr>
        <w:pStyle w:val="NormalWeb"/>
        <w:spacing w:before="0" w:beforeAutospacing="0" w:after="0" w:afterAutospacing="0"/>
        <w:rPr>
          <w:rFonts w:asciiTheme="minorHAnsi" w:hAnsiTheme="minorHAnsi" w:cstheme="minorHAnsi"/>
          <w:sz w:val="22"/>
          <w:szCs w:val="22"/>
        </w:rPr>
      </w:pPr>
      <w:hyperlink r:id="rId30" w:history="1">
        <w:r w:rsidRPr="00212790">
          <w:rPr>
            <w:rStyle w:val="Hyperlink"/>
            <w:rFonts w:asciiTheme="minorHAnsi" w:hAnsiTheme="minorHAnsi" w:cstheme="minorHAnsi"/>
            <w:sz w:val="22"/>
            <w:szCs w:val="22"/>
          </w:rPr>
          <w:t>Chat Online</w:t>
        </w:r>
      </w:hyperlink>
      <w:r w:rsidRPr="00212790">
        <w:rPr>
          <w:rFonts w:asciiTheme="minorHAnsi" w:hAnsiTheme="minorHAnsi" w:cstheme="minorHAnsi"/>
          <w:sz w:val="22"/>
          <w:szCs w:val="22"/>
        </w:rPr>
        <w:t> (24/7</w:t>
      </w:r>
      <w:r w:rsidR="00212790">
        <w:rPr>
          <w:rFonts w:asciiTheme="minorHAnsi" w:hAnsiTheme="minorHAnsi" w:cstheme="minorHAnsi"/>
          <w:sz w:val="22"/>
          <w:szCs w:val="22"/>
        </w:rPr>
        <w:t>)</w:t>
      </w:r>
    </w:p>
    <w:p w14:paraId="28466E41" w14:textId="3C756B53" w:rsidR="00524C4C" w:rsidRPr="000E6F7C" w:rsidRDefault="00524C4C" w:rsidP="000E6F7C">
      <w:pPr>
        <w:pStyle w:val="IntroParagraph"/>
      </w:pPr>
      <w:r w:rsidRPr="000E6F7C">
        <w:t>Local Services</w:t>
      </w:r>
    </w:p>
    <w:p w14:paraId="46C42612" w14:textId="71C4E51E" w:rsidR="00212790" w:rsidRDefault="00524C4C" w:rsidP="00524C4C">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b/>
          <w:bCs/>
          <w:sz w:val="22"/>
          <w:szCs w:val="22"/>
        </w:rPr>
        <w:t>Victim Support ACT (VSACT):</w:t>
      </w:r>
      <w:r w:rsidRPr="00212790">
        <w:rPr>
          <w:rFonts w:asciiTheme="minorHAnsi" w:hAnsiTheme="minorHAnsi" w:cstheme="minorHAnsi"/>
          <w:sz w:val="22"/>
          <w:szCs w:val="22"/>
        </w:rPr>
        <w:t xml:space="preserve"> </w:t>
      </w:r>
      <w:r w:rsidRPr="00212790">
        <w:rPr>
          <w:rFonts w:asciiTheme="minorHAnsi" w:hAnsiTheme="minorHAnsi" w:cstheme="minorHAnsi"/>
          <w:sz w:val="22"/>
          <w:szCs w:val="22"/>
        </w:rPr>
        <w:br/>
        <w:t>VSACT provides advocacy and counselling support to victims of ACT crimes and their families</w:t>
      </w:r>
      <w:r w:rsidRPr="00212790">
        <w:rPr>
          <w:rFonts w:asciiTheme="minorHAnsi" w:hAnsiTheme="minorHAnsi" w:cstheme="minorHAnsi"/>
          <w:sz w:val="22"/>
          <w:szCs w:val="22"/>
        </w:rPr>
        <w:br/>
      </w:r>
      <w:hyperlink r:id="rId31" w:history="1">
        <w:r w:rsidR="005E5C35">
          <w:rPr>
            <w:rStyle w:val="Hyperlink"/>
            <w:rFonts w:asciiTheme="minorHAnsi" w:hAnsiTheme="minorHAnsi" w:cstheme="minorHAnsi"/>
            <w:sz w:val="22"/>
            <w:szCs w:val="22"/>
          </w:rPr>
          <w:t>victimsupport.act.gov.au</w:t>
        </w:r>
      </w:hyperlink>
    </w:p>
    <w:p w14:paraId="7C1A3A00" w14:textId="77777777" w:rsidR="00524C4C" w:rsidRPr="00212790" w:rsidRDefault="00524C4C" w:rsidP="00524C4C">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sz w:val="22"/>
          <w:szCs w:val="22"/>
        </w:rPr>
        <w:t>Contact Number (9am – 5pm weekdays): </w:t>
      </w:r>
      <w:r w:rsidRPr="00212790">
        <w:rPr>
          <w:rFonts w:asciiTheme="minorHAnsi" w:eastAsiaTheme="majorEastAsia" w:hAnsiTheme="minorHAnsi" w:cstheme="minorHAnsi"/>
          <w:sz w:val="22"/>
          <w:szCs w:val="22"/>
        </w:rPr>
        <w:t xml:space="preserve"> </w:t>
      </w:r>
      <w:r w:rsidRPr="00212790">
        <w:rPr>
          <w:rFonts w:asciiTheme="minorHAnsi" w:hAnsiTheme="minorHAnsi" w:cstheme="minorHAnsi"/>
          <w:b/>
          <w:bCs/>
          <w:sz w:val="22"/>
          <w:szCs w:val="22"/>
        </w:rPr>
        <w:t>1800 8222 72 or (02) 6205 2222</w:t>
      </w:r>
      <w:r w:rsidRPr="00212790">
        <w:rPr>
          <w:rFonts w:asciiTheme="minorHAnsi" w:hAnsiTheme="minorHAnsi" w:cstheme="minorHAnsi"/>
          <w:b/>
          <w:bCs/>
          <w:sz w:val="22"/>
          <w:szCs w:val="22"/>
        </w:rPr>
        <w:br/>
      </w:r>
    </w:p>
    <w:p w14:paraId="1530101B" w14:textId="0BA7BB6A" w:rsidR="00524C4C" w:rsidRPr="00212790" w:rsidRDefault="00524C4C" w:rsidP="00212790">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b/>
          <w:bCs/>
          <w:sz w:val="22"/>
          <w:szCs w:val="22"/>
        </w:rPr>
        <w:t xml:space="preserve">Canberra Rape Crisis Centre (CRCC) </w:t>
      </w:r>
      <w:r w:rsidRPr="00212790">
        <w:rPr>
          <w:rFonts w:asciiTheme="minorHAnsi" w:hAnsiTheme="minorHAnsi" w:cstheme="minorHAnsi"/>
          <w:b/>
          <w:bCs/>
          <w:sz w:val="22"/>
          <w:szCs w:val="22"/>
        </w:rPr>
        <w:br/>
      </w:r>
      <w:r w:rsidRPr="00212790">
        <w:rPr>
          <w:rFonts w:asciiTheme="minorHAnsi" w:hAnsiTheme="minorHAnsi" w:cstheme="minorHAnsi"/>
          <w:sz w:val="22"/>
          <w:szCs w:val="22"/>
        </w:rPr>
        <w:t>CRCC provides crisis support, counselling and advocacy services to anyone affected by sexual violence in their lives. CRCC also provides specialised services to Aboriginal and Torres Strait Islander communities.</w:t>
      </w:r>
    </w:p>
    <w:p w14:paraId="1885366A" w14:textId="44900DC1" w:rsidR="00212790" w:rsidRDefault="005E5C35" w:rsidP="00524C4C">
      <w:pPr>
        <w:pStyle w:val="NormalWeb"/>
        <w:spacing w:before="0" w:beforeAutospacing="0" w:after="0" w:afterAutospacing="0"/>
        <w:rPr>
          <w:rFonts w:asciiTheme="minorHAnsi" w:hAnsiTheme="minorHAnsi" w:cstheme="minorHAnsi"/>
          <w:sz w:val="22"/>
          <w:szCs w:val="22"/>
        </w:rPr>
      </w:pPr>
      <w:hyperlink r:id="rId32" w:history="1">
        <w:r>
          <w:rPr>
            <w:rStyle w:val="Hyperlink"/>
            <w:rFonts w:asciiTheme="minorHAnsi" w:hAnsiTheme="minorHAnsi" w:cstheme="minorHAnsi"/>
            <w:sz w:val="22"/>
            <w:szCs w:val="22"/>
          </w:rPr>
          <w:t>crcc.org.au</w:t>
        </w:r>
      </w:hyperlink>
    </w:p>
    <w:p w14:paraId="6FE6AA42" w14:textId="3C20C116" w:rsidR="00524C4C" w:rsidRPr="00212790" w:rsidRDefault="00524C4C" w:rsidP="00524C4C">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sz w:val="22"/>
          <w:szCs w:val="22"/>
        </w:rPr>
        <w:t>Contact Number (7am – 11pm):</w:t>
      </w:r>
      <w:r w:rsidRPr="00212790">
        <w:rPr>
          <w:rFonts w:asciiTheme="minorHAnsi" w:hAnsiTheme="minorHAnsi" w:cstheme="minorHAnsi"/>
          <w:b/>
          <w:bCs/>
          <w:sz w:val="22"/>
          <w:szCs w:val="22"/>
        </w:rPr>
        <w:t xml:space="preserve"> (02) 6247 2525 </w:t>
      </w:r>
    </w:p>
    <w:p w14:paraId="7F1E86A1" w14:textId="6B4C9FC6" w:rsidR="00A44A13" w:rsidRDefault="00524C4C" w:rsidP="00212790">
      <w:pPr>
        <w:pStyle w:val="NormalWeb"/>
        <w:spacing w:before="0" w:beforeAutospacing="0" w:after="0" w:afterAutospacing="0"/>
        <w:rPr>
          <w:rFonts w:asciiTheme="minorHAnsi" w:hAnsiTheme="minorHAnsi" w:cstheme="minorHAnsi"/>
          <w:sz w:val="22"/>
          <w:szCs w:val="22"/>
        </w:rPr>
      </w:pPr>
      <w:r w:rsidRPr="00212790">
        <w:rPr>
          <w:rFonts w:asciiTheme="minorHAnsi" w:hAnsiTheme="minorHAnsi" w:cstheme="minorHAnsi"/>
          <w:b/>
          <w:bCs/>
          <w:sz w:val="22"/>
          <w:szCs w:val="22"/>
        </w:rPr>
        <w:br/>
      </w:r>
      <w:r w:rsidRPr="00212790">
        <w:rPr>
          <w:rFonts w:asciiTheme="minorHAnsi" w:eastAsiaTheme="majorEastAsia" w:hAnsiTheme="minorHAnsi" w:cstheme="minorHAnsi"/>
          <w:b/>
          <w:bCs/>
          <w:sz w:val="22"/>
          <w:szCs w:val="22"/>
        </w:rPr>
        <w:t>Domestic Violence Crisis Service (DVCS)</w:t>
      </w:r>
      <w:r w:rsidRPr="00212790">
        <w:rPr>
          <w:rFonts w:asciiTheme="minorHAnsi" w:hAnsiTheme="minorHAnsi" w:cstheme="minorHAnsi"/>
          <w:sz w:val="22"/>
          <w:szCs w:val="22"/>
        </w:rPr>
        <w:br/>
        <w:t>DVCS provides 24/7 crisis intervention and advocacy services to anyone living in the ACT region affected by domestic and family violence.</w:t>
      </w:r>
      <w:r w:rsidRPr="00212790">
        <w:rPr>
          <w:rFonts w:asciiTheme="minorHAnsi" w:hAnsiTheme="minorHAnsi" w:cstheme="minorHAnsi"/>
          <w:sz w:val="22"/>
          <w:szCs w:val="22"/>
        </w:rPr>
        <w:br/>
      </w:r>
      <w:hyperlink r:id="rId33" w:history="1">
        <w:r w:rsidRPr="00212790">
          <w:rPr>
            <w:rStyle w:val="Hyperlink"/>
            <w:rFonts w:asciiTheme="minorHAnsi" w:hAnsiTheme="minorHAnsi" w:cstheme="minorHAnsi"/>
            <w:sz w:val="22"/>
            <w:szCs w:val="22"/>
          </w:rPr>
          <w:t>dvcs.org.au</w:t>
        </w:r>
      </w:hyperlink>
      <w:r w:rsidRPr="00212790">
        <w:rPr>
          <w:rFonts w:asciiTheme="minorHAnsi" w:hAnsiTheme="minorHAnsi" w:cstheme="minorHAnsi"/>
          <w:sz w:val="22"/>
          <w:szCs w:val="22"/>
        </w:rPr>
        <w:br/>
        <w:t>Contact Number (24/7): </w:t>
      </w:r>
      <w:r w:rsidR="00212790">
        <w:rPr>
          <w:rFonts w:asciiTheme="minorHAnsi" w:eastAsiaTheme="majorEastAsia" w:hAnsiTheme="minorHAnsi" w:cstheme="minorHAnsi"/>
          <w:b/>
          <w:bCs/>
          <w:sz w:val="22"/>
          <w:szCs w:val="22"/>
        </w:rPr>
        <w:t>(02) 6</w:t>
      </w:r>
      <w:r w:rsidRPr="00212790">
        <w:rPr>
          <w:rFonts w:asciiTheme="minorHAnsi" w:eastAsiaTheme="majorEastAsia" w:hAnsiTheme="minorHAnsi" w:cstheme="minorHAnsi"/>
          <w:b/>
          <w:bCs/>
          <w:sz w:val="22"/>
          <w:szCs w:val="22"/>
        </w:rPr>
        <w:t>280 0900</w:t>
      </w:r>
      <w:r w:rsidRPr="00396517">
        <w:rPr>
          <w:rFonts w:asciiTheme="minorHAnsi" w:hAnsiTheme="minorHAnsi" w:cstheme="minorHAnsi"/>
          <w:sz w:val="22"/>
          <w:szCs w:val="22"/>
        </w:rPr>
        <w:br/>
      </w:r>
    </w:p>
    <w:p w14:paraId="759A6743" w14:textId="77777777" w:rsidR="00A44A13" w:rsidRDefault="00A44A13">
      <w:pPr>
        <w:spacing w:before="0" w:after="160" w:line="259" w:lineRule="auto"/>
        <w:rPr>
          <w:rFonts w:asciiTheme="minorHAnsi" w:hAnsiTheme="minorHAnsi" w:cstheme="minorHAnsi"/>
          <w:szCs w:val="22"/>
          <w:lang w:eastAsia="en-AU"/>
        </w:rPr>
      </w:pPr>
      <w:r>
        <w:rPr>
          <w:rFonts w:asciiTheme="minorHAnsi" w:hAnsiTheme="minorHAnsi" w:cstheme="minorHAnsi"/>
          <w:szCs w:val="22"/>
        </w:rPr>
        <w:br w:type="page"/>
      </w:r>
    </w:p>
    <w:p w14:paraId="2F80626C" w14:textId="77777777" w:rsidR="00524C4C" w:rsidRPr="00BC70BD" w:rsidRDefault="00524C4C" w:rsidP="00212790">
      <w:pPr>
        <w:pStyle w:val="NormalWeb"/>
        <w:spacing w:before="0" w:beforeAutospacing="0" w:after="0" w:afterAutospacing="0"/>
        <w:rPr>
          <w:rFonts w:asciiTheme="minorHAnsi" w:hAnsiTheme="minorHAnsi" w:cstheme="minorHAnsi"/>
          <w:sz w:val="22"/>
          <w:szCs w:val="22"/>
        </w:rPr>
      </w:pPr>
    </w:p>
    <w:p w14:paraId="1BFED89C" w14:textId="2C4426FF" w:rsidR="00847D48" w:rsidRPr="00D91264" w:rsidRDefault="00847D48" w:rsidP="00847D48">
      <w:pPr>
        <w:pStyle w:val="Heading2"/>
      </w:pPr>
      <w:bookmarkStart w:id="43" w:name="_Toc184140467"/>
      <w:bookmarkStart w:id="44" w:name="_Toc185335502"/>
      <w:r w:rsidRPr="00C04A30">
        <w:t>Attachment 1 – Terms of Reference</w:t>
      </w:r>
      <w:bookmarkEnd w:id="43"/>
      <w:bookmarkEnd w:id="44"/>
    </w:p>
    <w:p w14:paraId="1B256C73" w14:textId="77777777" w:rsidR="000A0F97" w:rsidRDefault="000A0F97" w:rsidP="009237DC">
      <w:pPr>
        <w:spacing w:before="0" w:after="160"/>
      </w:pPr>
    </w:p>
    <w:p w14:paraId="515EFB4D" w14:textId="77777777" w:rsidR="00847D48" w:rsidRPr="00847D48" w:rsidRDefault="00847D48" w:rsidP="00847D48">
      <w:pPr>
        <w:spacing w:before="0" w:after="160" w:line="259" w:lineRule="auto"/>
        <w:ind w:left="567" w:hanging="567"/>
        <w:jc w:val="center"/>
        <w:rPr>
          <w:rFonts w:eastAsia="Calibri"/>
          <w:b/>
          <w:bCs/>
          <w:sz w:val="32"/>
          <w:szCs w:val="32"/>
        </w:rPr>
      </w:pPr>
      <w:r w:rsidRPr="00847D48">
        <w:rPr>
          <w:rFonts w:eastAsia="Calibri"/>
          <w:b/>
          <w:bCs/>
          <w:sz w:val="32"/>
          <w:szCs w:val="32"/>
        </w:rPr>
        <w:t>Statutory Review of the Charter of Rights for Victims of Crime</w:t>
      </w:r>
    </w:p>
    <w:p w14:paraId="43DBA4B8" w14:textId="77777777" w:rsidR="00847D48" w:rsidRPr="00847D48" w:rsidRDefault="00847D48" w:rsidP="00847D48">
      <w:pPr>
        <w:spacing w:before="0" w:after="160" w:line="259" w:lineRule="auto"/>
        <w:ind w:left="567" w:hanging="567"/>
        <w:jc w:val="center"/>
        <w:rPr>
          <w:rFonts w:eastAsia="Calibri"/>
          <w:b/>
          <w:bCs/>
          <w:sz w:val="32"/>
          <w:szCs w:val="32"/>
        </w:rPr>
      </w:pPr>
      <w:r w:rsidRPr="00847D48">
        <w:rPr>
          <w:rFonts w:eastAsia="Calibri"/>
          <w:b/>
          <w:bCs/>
          <w:sz w:val="32"/>
          <w:szCs w:val="32"/>
        </w:rPr>
        <w:t>Terms of Reference</w:t>
      </w:r>
    </w:p>
    <w:p w14:paraId="5C4B0853" w14:textId="77777777" w:rsidR="00847D48" w:rsidRPr="00847D48" w:rsidRDefault="00847D48" w:rsidP="00C6358B">
      <w:pPr>
        <w:pStyle w:val="IntroParagraph"/>
      </w:pPr>
      <w:r w:rsidRPr="00847D48">
        <w:t xml:space="preserve">PURPOSE </w:t>
      </w:r>
    </w:p>
    <w:p w14:paraId="458B3E0E" w14:textId="77777777" w:rsidR="00847D48" w:rsidRPr="00847D48" w:rsidRDefault="00847D48" w:rsidP="00847D48">
      <w:pPr>
        <w:spacing w:before="0" w:after="160" w:line="259" w:lineRule="auto"/>
        <w:rPr>
          <w:rFonts w:eastAsia="Calibri"/>
          <w:szCs w:val="22"/>
        </w:rPr>
      </w:pPr>
      <w:r w:rsidRPr="00847D48">
        <w:rPr>
          <w:rFonts w:eastAsia="Calibri"/>
          <w:szCs w:val="22"/>
        </w:rPr>
        <w:t xml:space="preserve">Part 3A of the </w:t>
      </w:r>
      <w:r w:rsidRPr="00847D48">
        <w:rPr>
          <w:rFonts w:eastAsia="Calibri"/>
          <w:i/>
          <w:iCs/>
          <w:szCs w:val="22"/>
        </w:rPr>
        <w:t>Victims of Crime Act 1994</w:t>
      </w:r>
      <w:r w:rsidRPr="00847D48">
        <w:rPr>
          <w:rFonts w:eastAsia="Calibri"/>
          <w:szCs w:val="22"/>
        </w:rPr>
        <w:t xml:space="preserve"> (the Act), which sets out the Charter of Rights for Victims of Crime (the Charter), commenced operation on 1 January 2021. Section 18L of the Act requires the Minister to review the operation of the Charter as soon as practicable after three years of operation. </w:t>
      </w:r>
    </w:p>
    <w:p w14:paraId="09D87A21" w14:textId="77777777" w:rsidR="00847D48" w:rsidRPr="00847D48" w:rsidRDefault="00847D48" w:rsidP="00847D48">
      <w:pPr>
        <w:spacing w:before="0" w:after="160" w:line="259" w:lineRule="auto"/>
        <w:rPr>
          <w:rFonts w:eastAsia="Calibri"/>
          <w:szCs w:val="22"/>
        </w:rPr>
      </w:pPr>
      <w:r w:rsidRPr="00847D48">
        <w:rPr>
          <w:rFonts w:eastAsia="Calibri"/>
          <w:szCs w:val="22"/>
        </w:rPr>
        <w:t xml:space="preserve">The requirement to conduct a review recognises the importance of ensuring the Charter is effective in achieving its objects and purpose and provides an opportunity to identity and address implementation issues. </w:t>
      </w:r>
    </w:p>
    <w:p w14:paraId="50D1EBB3" w14:textId="46339181" w:rsidR="00847D48" w:rsidRPr="00C6358B" w:rsidRDefault="00C6358B" w:rsidP="00C6358B">
      <w:pPr>
        <w:pStyle w:val="IntroParagraph"/>
      </w:pPr>
      <w:r w:rsidRPr="00C6358B">
        <w:t>OBJECTS AND PURPOSE OF THE CHARTER OF VICTIMS RIGHTS</w:t>
      </w:r>
    </w:p>
    <w:p w14:paraId="204C1635" w14:textId="77777777" w:rsidR="00847D48" w:rsidRPr="00847D48" w:rsidRDefault="00847D48" w:rsidP="00847D48">
      <w:pPr>
        <w:spacing w:before="0" w:after="160" w:line="259" w:lineRule="auto"/>
        <w:rPr>
          <w:rFonts w:eastAsia="Calibri" w:cs="Calibri"/>
          <w:szCs w:val="22"/>
        </w:rPr>
      </w:pPr>
      <w:r w:rsidRPr="00847D48">
        <w:rPr>
          <w:rFonts w:eastAsia="Calibri" w:cs="Calibri"/>
          <w:szCs w:val="22"/>
        </w:rPr>
        <w:t xml:space="preserve">The Explanatory Statement to the </w:t>
      </w:r>
      <w:proofErr w:type="spellStart"/>
      <w:r w:rsidRPr="00847D48">
        <w:rPr>
          <w:rFonts w:cs="Calibri"/>
          <w:szCs w:val="22"/>
          <w:lang w:eastAsia="en-AU"/>
        </w:rPr>
        <w:t>Victims</w:t>
      </w:r>
      <w:proofErr w:type="spellEnd"/>
      <w:r w:rsidRPr="00847D48">
        <w:rPr>
          <w:rFonts w:cs="Calibri"/>
          <w:szCs w:val="22"/>
          <w:lang w:eastAsia="en-AU"/>
        </w:rPr>
        <w:t xml:space="preserve"> Rights Legislation Amendment Bill 2020</w:t>
      </w:r>
      <w:r w:rsidRPr="00847D48">
        <w:rPr>
          <w:rFonts w:eastAsia="Calibri" w:cs="Calibri"/>
          <w:szCs w:val="22"/>
        </w:rPr>
        <w:t xml:space="preserve"> describes the Charter’s purpose in the following terms:</w:t>
      </w:r>
    </w:p>
    <w:p w14:paraId="21FCC37A" w14:textId="77777777" w:rsidR="00847D48" w:rsidRPr="00847D48" w:rsidRDefault="00847D48">
      <w:pPr>
        <w:numPr>
          <w:ilvl w:val="1"/>
          <w:numId w:val="32"/>
        </w:numPr>
        <w:spacing w:before="240" w:after="120" w:line="240" w:lineRule="auto"/>
        <w:rPr>
          <w:rFonts w:eastAsia="Calibri" w:cs="Calibri"/>
          <w:szCs w:val="22"/>
        </w:rPr>
      </w:pPr>
      <w:r w:rsidRPr="00847D48">
        <w:rPr>
          <w:rFonts w:eastAsia="Calibri" w:cs="Calibri"/>
          <w:szCs w:val="22"/>
        </w:rPr>
        <w:t>to ensure victims are treated appropriately in the justice process and are provided with information and opportunities to participate wherever possible, recognising that they are central to the justice process; and</w:t>
      </w:r>
    </w:p>
    <w:p w14:paraId="78E3D916" w14:textId="77777777" w:rsidR="00847D48" w:rsidRPr="00847D48" w:rsidRDefault="00847D48">
      <w:pPr>
        <w:numPr>
          <w:ilvl w:val="1"/>
          <w:numId w:val="32"/>
        </w:numPr>
        <w:spacing w:before="240" w:after="120" w:line="240" w:lineRule="auto"/>
        <w:rPr>
          <w:rFonts w:eastAsia="Calibri" w:cs="Calibri"/>
          <w:szCs w:val="22"/>
        </w:rPr>
      </w:pPr>
      <w:r w:rsidRPr="00847D48">
        <w:rPr>
          <w:rFonts w:eastAsia="Calibri" w:cs="Calibri"/>
          <w:szCs w:val="22"/>
        </w:rPr>
        <w:t xml:space="preserve">to establish legislated rights for victims of crime and obligations for justice agencies when dealing with victims, along with an accountability framework for ensuring those obligations are met.  </w:t>
      </w:r>
    </w:p>
    <w:p w14:paraId="580C22EB" w14:textId="79AC7E7C" w:rsidR="00847D48" w:rsidRPr="00847D48" w:rsidRDefault="00847D48" w:rsidP="00847D48">
      <w:pPr>
        <w:spacing w:before="240" w:after="160" w:line="259" w:lineRule="auto"/>
        <w:rPr>
          <w:rFonts w:eastAsia="Calibri" w:cs="Calibri"/>
          <w:szCs w:val="22"/>
        </w:rPr>
      </w:pPr>
      <w:r w:rsidRPr="00847D48">
        <w:rPr>
          <w:rFonts w:eastAsia="Calibri"/>
          <w:szCs w:val="22"/>
        </w:rPr>
        <w:t xml:space="preserve">The Charter sits within the broader Act and is intended to further the objects of the Act. The objects </w:t>
      </w:r>
      <w:r w:rsidR="005A4F2D">
        <w:rPr>
          <w:rFonts w:eastAsia="Calibri"/>
          <w:szCs w:val="22"/>
        </w:rPr>
        <w:t>of the Act at</w:t>
      </w:r>
      <w:r w:rsidRPr="00847D48">
        <w:rPr>
          <w:rFonts w:eastAsia="Calibri"/>
          <w:szCs w:val="22"/>
        </w:rPr>
        <w:t xml:space="preserve"> section 3A</w:t>
      </w:r>
      <w:r w:rsidR="00423C10">
        <w:rPr>
          <w:rFonts w:eastAsia="Calibri"/>
          <w:szCs w:val="22"/>
        </w:rPr>
        <w:t>A</w:t>
      </w:r>
      <w:r w:rsidRPr="00847D48">
        <w:rPr>
          <w:rFonts w:eastAsia="Calibri"/>
          <w:szCs w:val="22"/>
        </w:rPr>
        <w:t xml:space="preserve"> include</w:t>
      </w:r>
      <w:r w:rsidR="005A4F2D">
        <w:rPr>
          <w:rFonts w:eastAsia="Calibri"/>
          <w:szCs w:val="22"/>
        </w:rPr>
        <w:t>:</w:t>
      </w:r>
      <w:r w:rsidRPr="00847D48">
        <w:rPr>
          <w:rFonts w:eastAsia="Calibri"/>
          <w:szCs w:val="22"/>
        </w:rPr>
        <w:t xml:space="preserve"> acknowledging the central role of victims in the criminal justice process; contributing to upholding the safety, privacy and dignity of people adversely affected by crime; helping victims deal with the effects of criminal offences; and recognising and establishing appropriate ways for agencies involved in the administration of justice to engage with victims to minimise adverse outcomes and prevent trauma for victims.</w:t>
      </w:r>
    </w:p>
    <w:p w14:paraId="64A46A02" w14:textId="697D472B" w:rsidR="00847D48" w:rsidRPr="00847D48" w:rsidRDefault="00847D48" w:rsidP="00847D48">
      <w:pPr>
        <w:spacing w:before="0" w:after="160" w:line="259" w:lineRule="auto"/>
        <w:rPr>
          <w:rFonts w:eastAsia="Calibri"/>
          <w:szCs w:val="22"/>
        </w:rPr>
      </w:pPr>
      <w:r w:rsidRPr="00847D48">
        <w:rPr>
          <w:rFonts w:eastAsia="Calibri"/>
          <w:szCs w:val="22"/>
        </w:rPr>
        <w:t xml:space="preserve">The stated object of the Charter </w:t>
      </w:r>
      <w:r w:rsidR="005A4F2D">
        <w:rPr>
          <w:rFonts w:eastAsia="Calibri"/>
          <w:szCs w:val="22"/>
        </w:rPr>
        <w:t>at</w:t>
      </w:r>
      <w:r w:rsidRPr="00847D48">
        <w:rPr>
          <w:rFonts w:eastAsia="Calibri"/>
          <w:szCs w:val="22"/>
        </w:rPr>
        <w:t xml:space="preserve"> Part 3A of the Act is “to ensure that, in the administration of justice, engagement with victims is governed by the </w:t>
      </w:r>
      <w:proofErr w:type="spellStart"/>
      <w:proofErr w:type="gramStart"/>
      <w:r w:rsidRPr="00847D48">
        <w:rPr>
          <w:rFonts w:eastAsia="Calibri"/>
          <w:szCs w:val="22"/>
        </w:rPr>
        <w:t>victims</w:t>
      </w:r>
      <w:proofErr w:type="spellEnd"/>
      <w:proofErr w:type="gramEnd"/>
      <w:r w:rsidRPr="00847D48">
        <w:rPr>
          <w:rFonts w:eastAsia="Calibri"/>
          <w:szCs w:val="22"/>
        </w:rPr>
        <w:t xml:space="preserve"> rights.”</w:t>
      </w:r>
    </w:p>
    <w:p w14:paraId="1D01FC38" w14:textId="250C5C34" w:rsidR="002656A7" w:rsidRDefault="002656A7" w:rsidP="002656A7">
      <w:pPr>
        <w:pStyle w:val="IntroParagraph"/>
      </w:pPr>
      <w:bookmarkStart w:id="45" w:name="_Toc117664358"/>
      <w:r>
        <w:t>ISSUES</w:t>
      </w:r>
    </w:p>
    <w:p w14:paraId="7035ABC2" w14:textId="7F86D521" w:rsidR="002656A7" w:rsidRPr="002656A7" w:rsidRDefault="002656A7" w:rsidP="002656A7">
      <w:pPr>
        <w:rPr>
          <w:szCs w:val="22"/>
        </w:rPr>
      </w:pPr>
      <w:r w:rsidRPr="002656A7">
        <w:rPr>
          <w:szCs w:val="22"/>
        </w:rPr>
        <w:t>The review will consider the extent to which the Charter has been effective in achieving its objects and purpose</w:t>
      </w:r>
      <w:r w:rsidR="007C7EBF">
        <w:rPr>
          <w:szCs w:val="22"/>
        </w:rPr>
        <w:t>s</w:t>
      </w:r>
      <w:r w:rsidRPr="002656A7">
        <w:rPr>
          <w:szCs w:val="22"/>
        </w:rPr>
        <w:t>, including:</w:t>
      </w:r>
    </w:p>
    <w:p w14:paraId="560B3340" w14:textId="3F842403" w:rsidR="002656A7" w:rsidRPr="002656A7" w:rsidRDefault="002656A7" w:rsidP="002656A7">
      <w:pPr>
        <w:pStyle w:val="ListParagraph"/>
        <w:numPr>
          <w:ilvl w:val="0"/>
          <w:numId w:val="17"/>
        </w:numPr>
        <w:spacing w:before="240" w:after="120" w:line="240" w:lineRule="auto"/>
        <w:ind w:left="643"/>
        <w:contextualSpacing w:val="0"/>
        <w:rPr>
          <w:szCs w:val="22"/>
        </w:rPr>
      </w:pPr>
      <w:r w:rsidRPr="002656A7">
        <w:rPr>
          <w:szCs w:val="22"/>
        </w:rPr>
        <w:t xml:space="preserve">whether the stated object of Part 3A is </w:t>
      </w:r>
      <w:r w:rsidR="007C7EBF">
        <w:rPr>
          <w:szCs w:val="22"/>
        </w:rPr>
        <w:t>fit for the purpose</w:t>
      </w:r>
      <w:r w:rsidRPr="002656A7">
        <w:rPr>
          <w:szCs w:val="22"/>
        </w:rPr>
        <w:t xml:space="preserve"> identified in the Explanatory</w:t>
      </w:r>
      <w:r w:rsidR="007C7EBF">
        <w:rPr>
          <w:szCs w:val="22"/>
        </w:rPr>
        <w:t xml:space="preserve"> Statement</w:t>
      </w:r>
      <w:r w:rsidRPr="002656A7">
        <w:rPr>
          <w:szCs w:val="22"/>
        </w:rPr>
        <w:t xml:space="preserve"> set out </w:t>
      </w:r>
      <w:proofErr w:type="gramStart"/>
      <w:r w:rsidRPr="002656A7">
        <w:rPr>
          <w:szCs w:val="22"/>
        </w:rPr>
        <w:t>above;</w:t>
      </w:r>
      <w:proofErr w:type="gramEnd"/>
    </w:p>
    <w:p w14:paraId="06BA0F2C" w14:textId="77777777" w:rsidR="002656A7" w:rsidRPr="002656A7" w:rsidRDefault="002656A7" w:rsidP="002656A7">
      <w:pPr>
        <w:pStyle w:val="ListParagraph"/>
        <w:numPr>
          <w:ilvl w:val="0"/>
          <w:numId w:val="17"/>
        </w:numPr>
        <w:spacing w:before="240" w:after="120" w:line="240" w:lineRule="auto"/>
        <w:ind w:left="643"/>
        <w:contextualSpacing w:val="0"/>
        <w:rPr>
          <w:szCs w:val="22"/>
        </w:rPr>
      </w:pPr>
      <w:r w:rsidRPr="002656A7">
        <w:rPr>
          <w:szCs w:val="22"/>
        </w:rPr>
        <w:lastRenderedPageBreak/>
        <w:t>whether there are gaps or limitations in the provisions providing for victims’ access to support, services, legal and financial assistance (Division 3A.3</w:t>
      </w:r>
      <w:proofErr w:type="gramStart"/>
      <w:r w:rsidRPr="002656A7">
        <w:rPr>
          <w:szCs w:val="22"/>
        </w:rPr>
        <w:t>);</w:t>
      </w:r>
      <w:proofErr w:type="gramEnd"/>
    </w:p>
    <w:p w14:paraId="2AE4B432" w14:textId="77777777" w:rsidR="002656A7" w:rsidRPr="002656A7" w:rsidRDefault="002656A7" w:rsidP="002656A7">
      <w:pPr>
        <w:pStyle w:val="ListParagraph"/>
        <w:numPr>
          <w:ilvl w:val="0"/>
          <w:numId w:val="17"/>
        </w:numPr>
        <w:spacing w:before="240" w:after="120" w:line="240" w:lineRule="auto"/>
        <w:ind w:left="643"/>
        <w:contextualSpacing w:val="0"/>
        <w:rPr>
          <w:szCs w:val="22"/>
        </w:rPr>
      </w:pPr>
      <w:r w:rsidRPr="002656A7">
        <w:rPr>
          <w:szCs w:val="22"/>
        </w:rPr>
        <w:t>whether there are gaps or limitations in the provisions requiring justice agencies to provide information to victims (Divisions 3A.4 and 3A.5</w:t>
      </w:r>
      <w:proofErr w:type="gramStart"/>
      <w:r w:rsidRPr="002656A7">
        <w:rPr>
          <w:szCs w:val="22"/>
        </w:rPr>
        <w:t>);</w:t>
      </w:r>
      <w:proofErr w:type="gramEnd"/>
      <w:r w:rsidRPr="002656A7">
        <w:rPr>
          <w:szCs w:val="22"/>
        </w:rPr>
        <w:t xml:space="preserve"> </w:t>
      </w:r>
    </w:p>
    <w:p w14:paraId="4DBFA33B" w14:textId="6626A221" w:rsidR="00632472" w:rsidRPr="00632472" w:rsidRDefault="007733A8" w:rsidP="002656A7">
      <w:pPr>
        <w:pStyle w:val="ListParagraph"/>
        <w:numPr>
          <w:ilvl w:val="0"/>
          <w:numId w:val="17"/>
        </w:numPr>
        <w:spacing w:before="240" w:after="120" w:line="240" w:lineRule="auto"/>
        <w:ind w:left="643"/>
        <w:contextualSpacing w:val="0"/>
        <w:rPr>
          <w:rFonts w:eastAsiaTheme="minorHAnsi" w:cstheme="minorBidi"/>
          <w:szCs w:val="22"/>
        </w:rPr>
      </w:pPr>
      <w:r w:rsidRPr="007733A8">
        <w:rPr>
          <w:szCs w:val="22"/>
        </w:rPr>
        <w:t>whether the processes for participation in proceedings should be improved for victims</w:t>
      </w:r>
      <w:r w:rsidR="00C122A4">
        <w:rPr>
          <w:szCs w:val="22"/>
        </w:rPr>
        <w:t xml:space="preserve"> </w:t>
      </w:r>
      <w:r w:rsidRPr="007733A8">
        <w:rPr>
          <w:szCs w:val="22"/>
        </w:rPr>
        <w:t xml:space="preserve">(Division 3A.6), including those whose experiences may be impacted by systemic factors and are underserviced by mainstream justice </w:t>
      </w:r>
      <w:proofErr w:type="gramStart"/>
      <w:r w:rsidRPr="007733A8">
        <w:rPr>
          <w:szCs w:val="22"/>
        </w:rPr>
        <w:t>responses</w:t>
      </w:r>
      <w:r w:rsidR="00DF1313">
        <w:rPr>
          <w:szCs w:val="22"/>
        </w:rPr>
        <w:t>;</w:t>
      </w:r>
      <w:proofErr w:type="gramEnd"/>
    </w:p>
    <w:p w14:paraId="5A5C01BA" w14:textId="48EF0BDF" w:rsidR="002656A7" w:rsidRPr="00567A3B" w:rsidRDefault="002656A7" w:rsidP="002656A7">
      <w:pPr>
        <w:pStyle w:val="ListParagraph"/>
        <w:numPr>
          <w:ilvl w:val="0"/>
          <w:numId w:val="17"/>
        </w:numPr>
        <w:spacing w:before="240" w:after="120" w:line="240" w:lineRule="auto"/>
        <w:ind w:left="643"/>
        <w:contextualSpacing w:val="0"/>
        <w:rPr>
          <w:rFonts w:eastAsiaTheme="minorHAnsi" w:cstheme="minorBidi"/>
          <w:szCs w:val="22"/>
        </w:rPr>
      </w:pPr>
      <w:r w:rsidRPr="00567A3B">
        <w:rPr>
          <w:szCs w:val="22"/>
        </w:rPr>
        <w:t xml:space="preserve">the effectiveness of justice agencies’ implementation of </w:t>
      </w:r>
      <w:proofErr w:type="spellStart"/>
      <w:proofErr w:type="gramStart"/>
      <w:r w:rsidRPr="00567A3B">
        <w:rPr>
          <w:szCs w:val="22"/>
        </w:rPr>
        <w:t>victims</w:t>
      </w:r>
      <w:proofErr w:type="spellEnd"/>
      <w:proofErr w:type="gramEnd"/>
      <w:r w:rsidRPr="00567A3B">
        <w:rPr>
          <w:szCs w:val="22"/>
        </w:rPr>
        <w:t xml:space="preserve"> rights, including processes for handling complaints and concerns (Division 3A.7). This may include </w:t>
      </w:r>
      <w:r w:rsidR="007C7EBF" w:rsidRPr="00567A3B">
        <w:rPr>
          <w:szCs w:val="22"/>
        </w:rPr>
        <w:t>the</w:t>
      </w:r>
      <w:r w:rsidRPr="00567A3B">
        <w:rPr>
          <w:szCs w:val="22"/>
        </w:rPr>
        <w:t xml:space="preserve"> examination of any unintended consequences or issues that have arisen for agencies </w:t>
      </w:r>
      <w:r w:rsidR="007C7EBF" w:rsidRPr="00567A3B">
        <w:rPr>
          <w:szCs w:val="22"/>
        </w:rPr>
        <w:t>in seeking</w:t>
      </w:r>
      <w:r w:rsidRPr="00567A3B">
        <w:rPr>
          <w:szCs w:val="22"/>
        </w:rPr>
        <w:t xml:space="preserve"> to meet their obligations under the Charter; and</w:t>
      </w:r>
    </w:p>
    <w:p w14:paraId="48668A80" w14:textId="5003A078" w:rsidR="002656A7" w:rsidRPr="002656A7" w:rsidRDefault="00632472" w:rsidP="002656A7">
      <w:pPr>
        <w:pStyle w:val="ListParagraph"/>
        <w:numPr>
          <w:ilvl w:val="0"/>
          <w:numId w:val="17"/>
        </w:numPr>
        <w:spacing w:before="240" w:after="120" w:line="240" w:lineRule="auto"/>
        <w:ind w:left="643"/>
        <w:contextualSpacing w:val="0"/>
        <w:rPr>
          <w:rFonts w:eastAsiaTheme="minorHAnsi" w:cstheme="minorBidi"/>
          <w:szCs w:val="22"/>
        </w:rPr>
      </w:pPr>
      <w:r>
        <w:rPr>
          <w:rFonts w:eastAsiaTheme="minorEastAsia" w:cstheme="minorBidi"/>
          <w:szCs w:val="22"/>
        </w:rPr>
        <w:t>o</w:t>
      </w:r>
      <w:r w:rsidR="002656A7" w:rsidRPr="00567A3B">
        <w:rPr>
          <w:rFonts w:eastAsiaTheme="minorEastAsia" w:cstheme="minorBidi"/>
          <w:szCs w:val="22"/>
        </w:rPr>
        <w:t>ther matters related to the operation of the Charter</w:t>
      </w:r>
      <w:r w:rsidR="00EC3EF3" w:rsidRPr="00567A3B">
        <w:rPr>
          <w:rFonts w:eastAsiaTheme="minorEastAsia" w:cstheme="minorBidi"/>
          <w:szCs w:val="22"/>
        </w:rPr>
        <w:t>,</w:t>
      </w:r>
      <w:r w:rsidR="002656A7" w:rsidRPr="00567A3B">
        <w:rPr>
          <w:rFonts w:eastAsiaTheme="minorEastAsia" w:cstheme="minorBidi"/>
          <w:szCs w:val="22"/>
        </w:rPr>
        <w:t xml:space="preserve"> including recommendations raised in the Sexual Assault (Police) Review</w:t>
      </w:r>
      <w:r w:rsidR="007C7EBF" w:rsidRPr="00567A3B">
        <w:rPr>
          <w:rFonts w:eastAsiaTheme="minorEastAsia" w:cstheme="minorBidi"/>
          <w:szCs w:val="22"/>
        </w:rPr>
        <w:t xml:space="preserve"> Report</w:t>
      </w:r>
      <w:r w:rsidR="002656A7" w:rsidRPr="00567A3B">
        <w:rPr>
          <w:rFonts w:eastAsiaTheme="minorEastAsia" w:cstheme="minorBidi"/>
          <w:szCs w:val="22"/>
        </w:rPr>
        <w:t xml:space="preserve"> 2024</w:t>
      </w:r>
      <w:r w:rsidR="002656A7" w:rsidRPr="0125F957">
        <w:rPr>
          <w:rFonts w:eastAsiaTheme="minorEastAsia" w:cstheme="minorBidi"/>
        </w:rPr>
        <w:t>.</w:t>
      </w:r>
      <w:r w:rsidR="00DD7B2B">
        <w:rPr>
          <w:rStyle w:val="FootnoteReference"/>
          <w:rFonts w:eastAsiaTheme="minorHAnsi" w:cstheme="minorBidi"/>
          <w:szCs w:val="22"/>
        </w:rPr>
        <w:footnoteReference w:customMarkFollows="1" w:id="35"/>
        <w:t>1</w:t>
      </w:r>
    </w:p>
    <w:p w14:paraId="412BB4D3" w14:textId="77777777" w:rsidR="00847D48" w:rsidRPr="00847D48" w:rsidRDefault="00847D48" w:rsidP="00C6358B">
      <w:pPr>
        <w:pStyle w:val="IntroParagraph"/>
      </w:pPr>
      <w:r w:rsidRPr="00847D48">
        <w:t>SCOPE</w:t>
      </w:r>
    </w:p>
    <w:p w14:paraId="240BB767" w14:textId="46037DAB" w:rsidR="002656A7" w:rsidRPr="00DF1599" w:rsidRDefault="002656A7" w:rsidP="002656A7">
      <w:pPr>
        <w:rPr>
          <w:i/>
          <w:iCs/>
          <w:szCs w:val="22"/>
        </w:rPr>
      </w:pPr>
      <w:r w:rsidRPr="00F66211">
        <w:rPr>
          <w:szCs w:val="22"/>
        </w:rPr>
        <w:t xml:space="preserve">The review will not consider amendments to Part 3A of the Act made by </w:t>
      </w:r>
      <w:r w:rsidRPr="00F66211">
        <w:rPr>
          <w:i/>
          <w:iCs/>
          <w:szCs w:val="22"/>
        </w:rPr>
        <w:t>the Justice (Age of Criminal Responsibility) Legislation Amendment Act 2023</w:t>
      </w:r>
      <w:r w:rsidRPr="00F66211">
        <w:rPr>
          <w:szCs w:val="22"/>
        </w:rPr>
        <w:t>, which are subject to a separate statutory review (see section 801 of th</w:t>
      </w:r>
      <w:r w:rsidR="00F66211" w:rsidRPr="00F66211">
        <w:rPr>
          <w:szCs w:val="22"/>
        </w:rPr>
        <w:t xml:space="preserve">e </w:t>
      </w:r>
      <w:r w:rsidR="00F66211" w:rsidRPr="00F66211">
        <w:rPr>
          <w:i/>
          <w:iCs/>
          <w:szCs w:val="22"/>
        </w:rPr>
        <w:t>Criminal Code 2002</w:t>
      </w:r>
      <w:r w:rsidRPr="00F66211">
        <w:rPr>
          <w:szCs w:val="22"/>
        </w:rPr>
        <w:t>).</w:t>
      </w:r>
      <w:r w:rsidR="00DF1599" w:rsidRPr="00F66211">
        <w:rPr>
          <w:szCs w:val="22"/>
        </w:rPr>
        <w:t xml:space="preserve"> </w:t>
      </w:r>
    </w:p>
    <w:p w14:paraId="4D1838CB" w14:textId="13C2A36B" w:rsidR="00847D48" w:rsidRPr="00847D48" w:rsidRDefault="00C6358B" w:rsidP="00C6358B">
      <w:pPr>
        <w:pStyle w:val="IntroParagraph"/>
      </w:pPr>
      <w:r w:rsidRPr="00847D48">
        <w:t>METHODOLOGY</w:t>
      </w:r>
      <w:bookmarkEnd w:id="45"/>
    </w:p>
    <w:p w14:paraId="17B49252" w14:textId="59192D93" w:rsidR="00847D48" w:rsidRPr="00847D48" w:rsidRDefault="00847D48" w:rsidP="00847D48">
      <w:pPr>
        <w:spacing w:before="0" w:after="160" w:line="259" w:lineRule="auto"/>
        <w:rPr>
          <w:rFonts w:eastAsia="Calibri"/>
          <w:szCs w:val="22"/>
        </w:rPr>
      </w:pPr>
      <w:r w:rsidRPr="00847D48">
        <w:rPr>
          <w:rFonts w:eastAsia="Calibri"/>
          <w:szCs w:val="22"/>
        </w:rPr>
        <w:t>The review will include consultation with relevant stakeholders, including victims of crime.</w:t>
      </w:r>
      <w:r w:rsidR="002656A7">
        <w:rPr>
          <w:rFonts w:eastAsia="Calibri"/>
          <w:szCs w:val="22"/>
        </w:rPr>
        <w:t xml:space="preserve"> </w:t>
      </w:r>
      <w:r w:rsidRPr="00847D48">
        <w:rPr>
          <w:rFonts w:eastAsia="Calibri"/>
          <w:szCs w:val="22"/>
        </w:rPr>
        <w:t>The review will also include consideration of relevant recommendations from Inquiries and other reviews.</w:t>
      </w:r>
    </w:p>
    <w:p w14:paraId="055E1F3F" w14:textId="015911F9" w:rsidR="00847D48" w:rsidRPr="00847D48" w:rsidRDefault="00C6358B" w:rsidP="00C6358B">
      <w:pPr>
        <w:pStyle w:val="IntroParagraph"/>
      </w:pPr>
      <w:r w:rsidRPr="00847D48">
        <w:t>TIMING</w:t>
      </w:r>
    </w:p>
    <w:p w14:paraId="06E163FF" w14:textId="2D1588CA" w:rsidR="00847D48" w:rsidRPr="00847D48" w:rsidRDefault="00847D48" w:rsidP="00847D48">
      <w:pPr>
        <w:spacing w:before="0" w:after="160" w:line="240" w:lineRule="auto"/>
        <w:rPr>
          <w:rFonts w:eastAsia="Calibri"/>
          <w:szCs w:val="22"/>
        </w:rPr>
      </w:pPr>
      <w:r w:rsidRPr="00847D48">
        <w:rPr>
          <w:rFonts w:eastAsia="Calibri"/>
          <w:szCs w:val="22"/>
        </w:rPr>
        <w:t>A report on the review, including</w:t>
      </w:r>
      <w:r w:rsidR="007C7EBF">
        <w:rPr>
          <w:rFonts w:eastAsia="Calibri"/>
          <w:szCs w:val="22"/>
        </w:rPr>
        <w:t xml:space="preserve"> any appropriate</w:t>
      </w:r>
      <w:r w:rsidRPr="00847D48">
        <w:rPr>
          <w:rFonts w:eastAsia="Calibri"/>
          <w:szCs w:val="22"/>
        </w:rPr>
        <w:t xml:space="preserve"> recommendations, must be completed and submitted to the Minister within 11 months of the day the review is started.</w:t>
      </w:r>
    </w:p>
    <w:p w14:paraId="0FC5D248" w14:textId="77777777" w:rsidR="00847D48" w:rsidRPr="00847D48" w:rsidRDefault="00847D48" w:rsidP="00847D48">
      <w:pPr>
        <w:spacing w:before="0" w:after="160" w:line="240" w:lineRule="auto"/>
        <w:rPr>
          <w:rFonts w:eastAsia="Calibri"/>
          <w:szCs w:val="22"/>
        </w:rPr>
      </w:pPr>
      <w:r w:rsidRPr="00847D48">
        <w:rPr>
          <w:rFonts w:eastAsia="Calibri"/>
          <w:szCs w:val="22"/>
        </w:rPr>
        <w:t>In accordance with section 18L of the Act, the Minister will present a report of the review to the Legislative Assembly within 12 months of the day the review is started.</w:t>
      </w:r>
    </w:p>
    <w:p w14:paraId="21A20FC7" w14:textId="77777777" w:rsidR="00847D48" w:rsidRDefault="00847D48">
      <w:pPr>
        <w:spacing w:before="0" w:after="160" w:line="259" w:lineRule="auto"/>
        <w:rPr>
          <w:rFonts w:ascii="Arial" w:hAnsi="Arial"/>
          <w:b/>
          <w:snapToGrid w:val="0"/>
          <w:color w:val="7030A0"/>
          <w:sz w:val="30"/>
        </w:rPr>
      </w:pPr>
      <w:r>
        <w:br w:type="page"/>
      </w:r>
    </w:p>
    <w:p w14:paraId="394C23C3" w14:textId="596798CF" w:rsidR="009E6B49" w:rsidRPr="00C04A30" w:rsidRDefault="009E6B49" w:rsidP="00C04A30">
      <w:pPr>
        <w:pStyle w:val="Heading2"/>
      </w:pPr>
      <w:bookmarkStart w:id="46" w:name="_Toc185335503"/>
      <w:bookmarkStart w:id="47" w:name="_Toc184140468"/>
      <w:r w:rsidRPr="00C04A30">
        <w:lastRenderedPageBreak/>
        <w:t xml:space="preserve">Attachment 2 – </w:t>
      </w:r>
      <w:r w:rsidRPr="009E6B49">
        <w:t>Questions for discussion</w:t>
      </w:r>
      <w:bookmarkEnd w:id="46"/>
    </w:p>
    <w:p w14:paraId="3904B3F3" w14:textId="77777777" w:rsidR="009E6B49" w:rsidRPr="0060041B" w:rsidRDefault="009E6B4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b w:val="0"/>
          <w:i/>
          <w:iCs/>
          <w:color w:val="auto"/>
        </w:rPr>
      </w:pPr>
    </w:p>
    <w:p w14:paraId="04784F64" w14:textId="77777777" w:rsidR="009E6B49" w:rsidRDefault="009E6B4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b w:val="0"/>
          <w:bCs/>
          <w:color w:val="auto"/>
          <w:szCs w:val="22"/>
        </w:rPr>
      </w:pPr>
      <w:r>
        <w:rPr>
          <w:b w:val="0"/>
          <w:bCs/>
          <w:color w:val="auto"/>
          <w:szCs w:val="22"/>
        </w:rPr>
        <w:t>1. Are you or have you been a victim of crime? Did you know about the Charter before you read this discussion paper? When and how did you first become aware of the Charter?</w:t>
      </w:r>
    </w:p>
    <w:p w14:paraId="168A6834" w14:textId="77777777" w:rsidR="009E6B49" w:rsidRDefault="009E6B4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b w:val="0"/>
          <w:bCs/>
          <w:color w:val="auto"/>
          <w:szCs w:val="22"/>
        </w:rPr>
      </w:pPr>
    </w:p>
    <w:p w14:paraId="56CC4132" w14:textId="77777777" w:rsidR="009E6B49" w:rsidRDefault="009E6B4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b w:val="0"/>
          <w:color w:val="auto"/>
        </w:rPr>
      </w:pPr>
      <w:r>
        <w:rPr>
          <w:b w:val="0"/>
          <w:color w:val="auto"/>
        </w:rPr>
        <w:t xml:space="preserve">2. Have you </w:t>
      </w:r>
      <w:r w:rsidRPr="00B7485F">
        <w:rPr>
          <w:b w:val="0"/>
          <w:color w:val="auto"/>
        </w:rPr>
        <w:t xml:space="preserve">ever </w:t>
      </w:r>
      <w:r w:rsidRPr="00C04A30">
        <w:rPr>
          <w:b w:val="0"/>
          <w:color w:val="auto"/>
        </w:rPr>
        <w:t>interacted with justice agencies as a victim of crime? If so, did you understand which rights you had in relation to your interactions with those justice agencies?</w:t>
      </w:r>
    </w:p>
    <w:p w14:paraId="74EDFEBE" w14:textId="77777777" w:rsidR="009E6B49" w:rsidRDefault="009E6B4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b w:val="0"/>
          <w:color w:val="auto"/>
        </w:rPr>
      </w:pPr>
    </w:p>
    <w:p w14:paraId="6952A838" w14:textId="2C1FAF6C" w:rsidR="009E6B49" w:rsidRDefault="009E6B4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b w:val="0"/>
          <w:color w:val="auto"/>
        </w:rPr>
      </w:pPr>
      <w:r>
        <w:rPr>
          <w:b w:val="0"/>
          <w:color w:val="auto"/>
        </w:rPr>
        <w:t>3</w:t>
      </w:r>
      <w:r w:rsidR="00B7485F">
        <w:rPr>
          <w:b w:val="0"/>
          <w:color w:val="auto"/>
        </w:rPr>
        <w:t>.</w:t>
      </w:r>
      <w:r>
        <w:rPr>
          <w:b w:val="0"/>
          <w:color w:val="auto"/>
        </w:rPr>
        <w:t xml:space="preserve"> If you are not and have not been a victim of crime, did you know about the Charter before you read this discussion paper? When and how did you first become aware of the Charter?</w:t>
      </w:r>
    </w:p>
    <w:p w14:paraId="230C6D73" w14:textId="77777777" w:rsidR="009E6B49" w:rsidRDefault="009E6B4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b w:val="0"/>
          <w:color w:val="auto"/>
        </w:rPr>
      </w:pPr>
    </w:p>
    <w:p w14:paraId="2ECF86FB" w14:textId="66DAA00A" w:rsidR="009E6B49" w:rsidRPr="0060041B" w:rsidRDefault="009E6B4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b w:val="0"/>
          <w:i/>
          <w:iCs/>
          <w:color w:val="auto"/>
        </w:rPr>
      </w:pPr>
      <w:r w:rsidRPr="00390F9A">
        <w:rPr>
          <w:b w:val="0"/>
          <w:color w:val="auto"/>
        </w:rPr>
        <w:t xml:space="preserve">4. Has the Charter been effective in delivering positive outcomes for victims?  </w:t>
      </w:r>
    </w:p>
    <w:p w14:paraId="6A7A197B" w14:textId="77777777" w:rsidR="009E6B49" w:rsidRDefault="009E6B4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pPr>
    </w:p>
    <w:p w14:paraId="69307CC4" w14:textId="4EFE31F2" w:rsidR="009E6B49" w:rsidRDefault="009E6B4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pPr>
      <w:r>
        <w:rPr>
          <w:b w:val="0"/>
          <w:color w:val="auto"/>
        </w:rPr>
        <w:t xml:space="preserve">5. </w:t>
      </w:r>
      <w:r w:rsidRPr="201B6DD5">
        <w:rPr>
          <w:b w:val="0"/>
          <w:color w:val="auto"/>
        </w:rPr>
        <w:t xml:space="preserve">How can awareness of the Charter be improved </w:t>
      </w:r>
      <w:r w:rsidR="00C04A30">
        <w:rPr>
          <w:b w:val="0"/>
          <w:color w:val="auto"/>
        </w:rPr>
        <w:t xml:space="preserve">for both </w:t>
      </w:r>
      <w:r w:rsidRPr="201B6DD5">
        <w:rPr>
          <w:b w:val="0"/>
          <w:color w:val="auto"/>
        </w:rPr>
        <w:t>victims and agencies?</w:t>
      </w:r>
    </w:p>
    <w:p w14:paraId="042F596D" w14:textId="77777777" w:rsidR="009E6B49" w:rsidRDefault="009E6B4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pPr>
    </w:p>
    <w:p w14:paraId="2786657E" w14:textId="77777777" w:rsidR="009E6B49" w:rsidRDefault="009E6B4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b w:val="0"/>
          <w:color w:val="auto"/>
        </w:rPr>
      </w:pPr>
      <w:r>
        <w:rPr>
          <w:b w:val="0"/>
          <w:color w:val="auto"/>
        </w:rPr>
        <w:t xml:space="preserve">6. </w:t>
      </w:r>
      <w:r w:rsidRPr="201B6DD5">
        <w:rPr>
          <w:b w:val="0"/>
          <w:color w:val="auto"/>
        </w:rPr>
        <w:t>How could the Charter be made more accessible and clearer for victims?</w:t>
      </w:r>
    </w:p>
    <w:p w14:paraId="4EDE7C97" w14:textId="77777777" w:rsidR="00B7485F" w:rsidRDefault="00B7485F" w:rsidP="00B7485F">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b w:val="0"/>
          <w:color w:val="auto"/>
        </w:rPr>
      </w:pPr>
    </w:p>
    <w:p w14:paraId="38E6F033" w14:textId="77777777" w:rsidR="00B7485F" w:rsidRDefault="009E6B49" w:rsidP="00B7485F">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b w:val="0"/>
          <w:color w:val="auto"/>
        </w:rPr>
      </w:pPr>
      <w:r>
        <w:rPr>
          <w:b w:val="0"/>
          <w:color w:val="auto"/>
        </w:rPr>
        <w:t xml:space="preserve">7. Do the objects of the Charter and the Act, as stated in the </w:t>
      </w:r>
      <w:r>
        <w:rPr>
          <w:b w:val="0"/>
          <w:i/>
          <w:iCs/>
          <w:color w:val="auto"/>
        </w:rPr>
        <w:t>Victims of Crime Act 1994</w:t>
      </w:r>
      <w:r>
        <w:rPr>
          <w:b w:val="0"/>
          <w:color w:val="auto"/>
        </w:rPr>
        <w:t>, appropriately describe the Charter’s purpose? If not, why not?</w:t>
      </w:r>
    </w:p>
    <w:p w14:paraId="304BA59B" w14:textId="77777777" w:rsidR="00B7485F" w:rsidRDefault="00B7485F" w:rsidP="00B7485F">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b w:val="0"/>
          <w:color w:val="auto"/>
        </w:rPr>
      </w:pPr>
    </w:p>
    <w:p w14:paraId="686F6529" w14:textId="0DD0400E" w:rsidR="00B7485F" w:rsidRDefault="009E6B49" w:rsidP="00B7485F">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b w:val="0"/>
          <w:color w:val="auto"/>
        </w:rPr>
      </w:pPr>
      <w:r w:rsidRPr="0091217C">
        <w:rPr>
          <w:rFonts w:cstheme="minorHAnsi"/>
          <w:b w:val="0"/>
          <w:bCs/>
          <w:szCs w:val="22"/>
        </w:rPr>
        <w:t xml:space="preserve">8. </w:t>
      </w:r>
      <w:r w:rsidR="00567A3B">
        <w:rPr>
          <w:b w:val="0"/>
        </w:rPr>
        <w:t xml:space="preserve">Are the ‘Victims’ Rights’ outlined above sufficient? If not, how could these rights be improved? </w:t>
      </w:r>
      <w:r w:rsidRPr="0091217C">
        <w:rPr>
          <w:rFonts w:cstheme="minorHAnsi"/>
          <w:b w:val="0"/>
          <w:bCs/>
          <w:szCs w:val="22"/>
        </w:rPr>
        <w:t>Do the</w:t>
      </w:r>
      <w:r w:rsidR="0091217C" w:rsidRPr="0091217C">
        <w:rPr>
          <w:rFonts w:cstheme="minorHAnsi"/>
          <w:b w:val="0"/>
          <w:bCs/>
          <w:szCs w:val="22"/>
        </w:rPr>
        <w:t xml:space="preserve"> rights outlined above (‘victims’ rights</w:t>
      </w:r>
      <w:r w:rsidR="00CB0DE7">
        <w:rPr>
          <w:rFonts w:cstheme="minorHAnsi"/>
          <w:b w:val="0"/>
          <w:bCs/>
          <w:szCs w:val="22"/>
        </w:rPr>
        <w:t>’</w:t>
      </w:r>
      <w:r w:rsidR="0091217C" w:rsidRPr="0091217C">
        <w:rPr>
          <w:rFonts w:cstheme="minorHAnsi"/>
          <w:b w:val="0"/>
          <w:bCs/>
          <w:szCs w:val="22"/>
        </w:rPr>
        <w:t>)</w:t>
      </w:r>
      <w:r w:rsidRPr="0091217C">
        <w:rPr>
          <w:rFonts w:cstheme="minorHAnsi"/>
          <w:b w:val="0"/>
          <w:bCs/>
          <w:szCs w:val="22"/>
        </w:rPr>
        <w:t xml:space="preserve"> adequately cover the areas of victim need for support</w:t>
      </w:r>
      <w:r>
        <w:rPr>
          <w:rFonts w:cstheme="minorHAnsi"/>
          <w:b w:val="0"/>
          <w:bCs/>
          <w:szCs w:val="22"/>
        </w:rPr>
        <w:t xml:space="preserve"> and assistance? If not, what other matters could be included in the Charter? </w:t>
      </w:r>
    </w:p>
    <w:p w14:paraId="30374185" w14:textId="77777777" w:rsidR="00B7485F" w:rsidRDefault="00B7485F" w:rsidP="00B7485F">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b w:val="0"/>
          <w:color w:val="auto"/>
        </w:rPr>
      </w:pPr>
    </w:p>
    <w:p w14:paraId="62C05193" w14:textId="77777777" w:rsidR="00B7485F" w:rsidRDefault="00B7485F" w:rsidP="00B7485F">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b w:val="0"/>
          <w:color w:val="auto"/>
        </w:rPr>
      </w:pPr>
      <w:r>
        <w:rPr>
          <w:rFonts w:cstheme="minorHAnsi"/>
          <w:b w:val="0"/>
          <w:bCs/>
          <w:szCs w:val="22"/>
        </w:rPr>
        <w:t xml:space="preserve">9. </w:t>
      </w:r>
      <w:r w:rsidRPr="00EC3EF3">
        <w:rPr>
          <w:rFonts w:cstheme="minorHAnsi"/>
          <w:b w:val="0"/>
          <w:bCs/>
          <w:szCs w:val="22"/>
        </w:rPr>
        <w:t>Are there any gaps or limitations in the information justice agencies are required to provide to victims? If so, what are they and how can they be addressed?</w:t>
      </w:r>
    </w:p>
    <w:p w14:paraId="3B4CE423" w14:textId="77777777" w:rsidR="00B7485F" w:rsidRDefault="00B7485F" w:rsidP="00B7485F">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b w:val="0"/>
          <w:color w:val="auto"/>
        </w:rPr>
      </w:pPr>
    </w:p>
    <w:p w14:paraId="40338EC9" w14:textId="5340DFE7" w:rsidR="00B7485F" w:rsidRDefault="00B7485F" w:rsidP="00B7485F">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r>
        <w:rPr>
          <w:rFonts w:cstheme="minorHAnsi"/>
          <w:b w:val="0"/>
          <w:bCs/>
          <w:szCs w:val="22"/>
        </w:rPr>
        <w:t xml:space="preserve">10. </w:t>
      </w:r>
      <w:r w:rsidRPr="00631472">
        <w:rPr>
          <w:rFonts w:cstheme="minorHAnsi"/>
          <w:b w:val="0"/>
          <w:bCs/>
          <w:szCs w:val="22"/>
        </w:rPr>
        <w:t xml:space="preserve">What are your views on the frequency at which police provide (or should provide) updates to victims of crime? </w:t>
      </w:r>
      <w:r w:rsidR="0037325D">
        <w:rPr>
          <w:rFonts w:cstheme="minorHAnsi"/>
          <w:b w:val="0"/>
          <w:bCs/>
          <w:szCs w:val="22"/>
        </w:rPr>
        <w:t>Should police be required to provide updates a minimum of every four weeks?</w:t>
      </w:r>
    </w:p>
    <w:p w14:paraId="506D9625" w14:textId="77777777" w:rsidR="00894499" w:rsidRPr="00C04A30" w:rsidRDefault="0089449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40" w:lineRule="auto"/>
        <w:ind w:left="0"/>
        <w:rPr>
          <w:b w:val="0"/>
          <w:color w:val="auto"/>
        </w:rPr>
      </w:pPr>
    </w:p>
    <w:p w14:paraId="14F97FBA" w14:textId="77777777" w:rsidR="00B7485F" w:rsidRDefault="00B7485F" w:rsidP="00894499">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r>
        <w:rPr>
          <w:rFonts w:cstheme="minorHAnsi"/>
          <w:b w:val="0"/>
          <w:bCs/>
          <w:szCs w:val="22"/>
        </w:rPr>
        <w:t xml:space="preserve">11. </w:t>
      </w:r>
      <w:r w:rsidRPr="00631472">
        <w:rPr>
          <w:rFonts w:cstheme="minorHAnsi"/>
          <w:b w:val="0"/>
          <w:bCs/>
          <w:szCs w:val="22"/>
        </w:rPr>
        <w:t>What role should victims play in determining the frequency and content of updates they receive from ACT Policing about their case?</w:t>
      </w:r>
    </w:p>
    <w:p w14:paraId="65137E92" w14:textId="77777777" w:rsidR="00894499" w:rsidRPr="00631472" w:rsidRDefault="0089449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p>
    <w:p w14:paraId="33658C3B" w14:textId="3072BEAD" w:rsidR="0037325D" w:rsidRPr="00355952" w:rsidRDefault="00B7485F" w:rsidP="00355952">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r w:rsidRPr="00894499">
        <w:rPr>
          <w:rFonts w:cstheme="minorHAnsi"/>
          <w:b w:val="0"/>
          <w:bCs/>
          <w:szCs w:val="22"/>
        </w:rPr>
        <w:t>12</w:t>
      </w:r>
      <w:r w:rsidR="0037325D" w:rsidRPr="000C1A48">
        <w:rPr>
          <w:rFonts w:cstheme="minorHAnsi"/>
          <w:b w:val="0"/>
          <w:bCs/>
          <w:szCs w:val="22"/>
        </w:rPr>
        <w:t xml:space="preserve">. Are rights for victim participation in proceedings sufficient? If not, how should rights be improved? </w:t>
      </w:r>
    </w:p>
    <w:p w14:paraId="72548C59" w14:textId="77777777" w:rsidR="00894499" w:rsidRPr="00C04A30" w:rsidRDefault="0089449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p>
    <w:p w14:paraId="29DB1552" w14:textId="77777777" w:rsidR="00B7485F" w:rsidRDefault="00B7485F" w:rsidP="00894499">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r w:rsidRPr="00894499">
        <w:rPr>
          <w:rFonts w:cstheme="minorHAnsi"/>
          <w:b w:val="0"/>
          <w:bCs/>
          <w:szCs w:val="22"/>
        </w:rPr>
        <w:t xml:space="preserve">13. Does the </w:t>
      </w:r>
      <w:r w:rsidRPr="00894499">
        <w:rPr>
          <w:rFonts w:cstheme="minorHAnsi"/>
          <w:b w:val="0"/>
          <w:bCs/>
          <w:i/>
          <w:iCs/>
          <w:szCs w:val="22"/>
        </w:rPr>
        <w:t>Victims of Crime Act 1994</w:t>
      </w:r>
      <w:r w:rsidRPr="00C04A30">
        <w:rPr>
          <w:rFonts w:cstheme="minorHAnsi"/>
          <w:b w:val="0"/>
          <w:bCs/>
          <w:szCs w:val="22"/>
        </w:rPr>
        <w:t xml:space="preserve"> </w:t>
      </w:r>
      <w:r w:rsidRPr="00894499">
        <w:rPr>
          <w:rFonts w:cstheme="minorHAnsi"/>
          <w:b w:val="0"/>
          <w:bCs/>
          <w:szCs w:val="22"/>
        </w:rPr>
        <w:t>effectively ensure justice agencies implement victims’ rights? Why or why not?</w:t>
      </w:r>
    </w:p>
    <w:p w14:paraId="4FE65D9C" w14:textId="77777777" w:rsidR="0037325D" w:rsidRDefault="0037325D" w:rsidP="00894499">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p>
    <w:p w14:paraId="6C62BAE9" w14:textId="77777777" w:rsidR="0037325D" w:rsidRPr="000C1A48" w:rsidRDefault="0037325D" w:rsidP="00355952">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r w:rsidRPr="000C1A48">
        <w:rPr>
          <w:rFonts w:cstheme="minorHAnsi"/>
          <w:b w:val="0"/>
          <w:bCs/>
          <w:szCs w:val="22"/>
        </w:rPr>
        <w:t>14. Did you feel that justice agencies that you had contact with provided you sufficient information about the Charter or about your rights as a victim of crime?</w:t>
      </w:r>
    </w:p>
    <w:p w14:paraId="10404BE8" w14:textId="77777777" w:rsidR="00894499" w:rsidRPr="00894499" w:rsidRDefault="0089449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p>
    <w:p w14:paraId="54CDB62A" w14:textId="08E9FCFB" w:rsidR="00B7485F" w:rsidRDefault="00B7485F" w:rsidP="00894499">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r w:rsidRPr="00894499">
        <w:rPr>
          <w:rFonts w:cstheme="minorHAnsi"/>
          <w:b w:val="0"/>
          <w:bCs/>
          <w:szCs w:val="22"/>
        </w:rPr>
        <w:t>1</w:t>
      </w:r>
      <w:r w:rsidR="0037325D">
        <w:rPr>
          <w:rFonts w:cstheme="minorHAnsi"/>
          <w:b w:val="0"/>
          <w:bCs/>
          <w:szCs w:val="22"/>
        </w:rPr>
        <w:t>5</w:t>
      </w:r>
      <w:r w:rsidRPr="00894499">
        <w:rPr>
          <w:rFonts w:cstheme="minorHAnsi"/>
          <w:b w:val="0"/>
          <w:bCs/>
          <w:szCs w:val="22"/>
        </w:rPr>
        <w:t xml:space="preserve">. Does the </w:t>
      </w:r>
      <w:r w:rsidRPr="00894499">
        <w:rPr>
          <w:rFonts w:cstheme="minorHAnsi"/>
          <w:b w:val="0"/>
          <w:bCs/>
          <w:i/>
          <w:iCs/>
          <w:szCs w:val="22"/>
        </w:rPr>
        <w:t>Victims of Crime Act 1994</w:t>
      </w:r>
      <w:r w:rsidRPr="00894499">
        <w:rPr>
          <w:rFonts w:cstheme="minorHAnsi"/>
          <w:b w:val="0"/>
          <w:bCs/>
          <w:szCs w:val="22"/>
        </w:rPr>
        <w:t xml:space="preserve"> effectively ensure justice agencies implement processes for handling complaints where a victim is concerned that their rights under the Charter have not been implemented by a justice agency? Why or why not?</w:t>
      </w:r>
    </w:p>
    <w:p w14:paraId="04FA534A" w14:textId="77777777" w:rsidR="00894499" w:rsidRPr="00894499" w:rsidRDefault="0089449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p>
    <w:p w14:paraId="72D25F1E" w14:textId="139AECB2" w:rsidR="00B7485F" w:rsidRDefault="00B7485F" w:rsidP="00894499">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r w:rsidRPr="00894499">
        <w:rPr>
          <w:rFonts w:cstheme="minorHAnsi"/>
          <w:b w:val="0"/>
          <w:bCs/>
          <w:szCs w:val="22"/>
        </w:rPr>
        <w:lastRenderedPageBreak/>
        <w:t>1</w:t>
      </w:r>
      <w:r w:rsidR="0037325D">
        <w:rPr>
          <w:rFonts w:cstheme="minorHAnsi"/>
          <w:b w:val="0"/>
          <w:bCs/>
          <w:szCs w:val="22"/>
        </w:rPr>
        <w:t>6</w:t>
      </w:r>
      <w:r w:rsidRPr="00894499">
        <w:rPr>
          <w:rFonts w:cstheme="minorHAnsi"/>
          <w:b w:val="0"/>
          <w:bCs/>
          <w:szCs w:val="22"/>
        </w:rPr>
        <w:t>. Have you had concerns with the way that a justice agency engaged with you, as a victim of crime? Were you aware of the avenues for making a complaint or raising a concern? Were you satisfied with the resolution of your matter?</w:t>
      </w:r>
    </w:p>
    <w:p w14:paraId="6D001073" w14:textId="77777777" w:rsidR="00894499" w:rsidRPr="00894499" w:rsidRDefault="0089449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p>
    <w:p w14:paraId="0B97F764" w14:textId="39773564" w:rsidR="00B7485F" w:rsidRDefault="00B7485F" w:rsidP="00894499">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r w:rsidRPr="00894499">
        <w:rPr>
          <w:rFonts w:cstheme="minorHAnsi"/>
          <w:b w:val="0"/>
          <w:bCs/>
          <w:szCs w:val="22"/>
        </w:rPr>
        <w:t>1</w:t>
      </w:r>
      <w:r w:rsidR="0037325D">
        <w:rPr>
          <w:rFonts w:cstheme="minorHAnsi"/>
          <w:b w:val="0"/>
          <w:bCs/>
          <w:szCs w:val="22"/>
        </w:rPr>
        <w:t>7</w:t>
      </w:r>
      <w:r w:rsidRPr="00894499">
        <w:rPr>
          <w:rFonts w:cstheme="minorHAnsi"/>
          <w:b w:val="0"/>
          <w:bCs/>
          <w:szCs w:val="22"/>
        </w:rPr>
        <w:t>. Have there been any barriers or challenges in ensuring justice agencies meet their obligations under the Charter? If so, how can these be improved in the future?</w:t>
      </w:r>
    </w:p>
    <w:p w14:paraId="0058FB40" w14:textId="77777777" w:rsidR="00894499" w:rsidRPr="00894499" w:rsidRDefault="00894499" w:rsidP="00C04A30">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p>
    <w:bookmarkEnd w:id="47"/>
    <w:p w14:paraId="26F3B762" w14:textId="131706E0" w:rsidR="003D6E92" w:rsidRDefault="003D6E92" w:rsidP="003D6E92">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r>
        <w:rPr>
          <w:b w:val="0"/>
        </w:rPr>
        <w:t>18</w:t>
      </w:r>
      <w:r w:rsidRPr="003D6E92">
        <w:rPr>
          <w:rFonts w:cstheme="minorHAnsi"/>
          <w:b w:val="0"/>
          <w:bCs/>
          <w:szCs w:val="22"/>
        </w:rPr>
        <w:t xml:space="preserve">. Are there changes needed to the Charter or other legislation to enhance victim recognition or experiences? If you consider that inclusion of additional rights in the </w:t>
      </w:r>
      <w:r w:rsidRPr="003316A7">
        <w:rPr>
          <w:rFonts w:cstheme="minorHAnsi"/>
          <w:b w:val="0"/>
          <w:bCs/>
          <w:i/>
          <w:iCs/>
          <w:szCs w:val="22"/>
        </w:rPr>
        <w:t>Human Rights Act</w:t>
      </w:r>
      <w:r w:rsidR="00567A3B" w:rsidRPr="003316A7">
        <w:rPr>
          <w:rFonts w:cstheme="minorHAnsi"/>
          <w:b w:val="0"/>
          <w:bCs/>
          <w:i/>
          <w:iCs/>
          <w:szCs w:val="22"/>
        </w:rPr>
        <w:t xml:space="preserve"> 2004</w:t>
      </w:r>
      <w:r w:rsidRPr="003D6E92">
        <w:rPr>
          <w:rFonts w:cstheme="minorHAnsi"/>
          <w:b w:val="0"/>
          <w:bCs/>
          <w:szCs w:val="22"/>
        </w:rPr>
        <w:t xml:space="preserve"> would be desirable, what limitation in the recognition or protection of rights afforded by the Charter or other areas of the law would this overcome? If additional rights were to be included in the </w:t>
      </w:r>
      <w:r w:rsidRPr="00355952">
        <w:rPr>
          <w:rFonts w:cstheme="minorHAnsi"/>
          <w:b w:val="0"/>
          <w:bCs/>
          <w:szCs w:val="22"/>
        </w:rPr>
        <w:t>Human Rights Act</w:t>
      </w:r>
      <w:r w:rsidRPr="003D6E92">
        <w:rPr>
          <w:rFonts w:cstheme="minorHAnsi"/>
          <w:b w:val="0"/>
          <w:bCs/>
          <w:szCs w:val="22"/>
        </w:rPr>
        <w:t>, what should these be?</w:t>
      </w:r>
    </w:p>
    <w:p w14:paraId="53F78E55" w14:textId="77777777" w:rsidR="003D6E92" w:rsidRPr="003D6E92" w:rsidRDefault="003D6E92" w:rsidP="00355952">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p>
    <w:p w14:paraId="6ECF0543" w14:textId="77777777" w:rsidR="003D6E92" w:rsidRDefault="003D6E92" w:rsidP="003D6E92">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r w:rsidRPr="003D6E92">
        <w:rPr>
          <w:rFonts w:cstheme="minorHAnsi"/>
          <w:b w:val="0"/>
          <w:bCs/>
          <w:szCs w:val="22"/>
        </w:rPr>
        <w:t xml:space="preserve">19. How might the inclusion of additional standalone victims’ rights in the </w:t>
      </w:r>
      <w:r w:rsidRPr="003316A7">
        <w:rPr>
          <w:rFonts w:cstheme="minorHAnsi"/>
          <w:b w:val="0"/>
          <w:bCs/>
          <w:i/>
          <w:iCs/>
          <w:szCs w:val="22"/>
        </w:rPr>
        <w:t>Human Rights Act 2004</w:t>
      </w:r>
      <w:r w:rsidRPr="003D6E92">
        <w:rPr>
          <w:rFonts w:cstheme="minorHAnsi"/>
          <w:b w:val="0"/>
          <w:bCs/>
          <w:szCs w:val="22"/>
        </w:rPr>
        <w:t xml:space="preserve"> impact the accountability of justice agencies in meeting their obligations to victims? </w:t>
      </w:r>
    </w:p>
    <w:p w14:paraId="69E2A672" w14:textId="77777777" w:rsidR="003D6E92" w:rsidRPr="003D6E92" w:rsidRDefault="003D6E92" w:rsidP="00355952">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p>
    <w:p w14:paraId="1709D34E" w14:textId="77777777" w:rsidR="003D6E92" w:rsidRPr="003D6E92" w:rsidRDefault="003D6E92" w:rsidP="00355952">
      <w:pPr>
        <w:pStyle w:val="Boxed1Heading"/>
        <w:pBdr>
          <w:top w:val="none" w:sz="0" w:space="0" w:color="auto"/>
          <w:left w:val="none" w:sz="0" w:space="0" w:color="auto"/>
          <w:bottom w:val="none" w:sz="0" w:space="0" w:color="auto"/>
          <w:right w:val="none" w:sz="0" w:space="0" w:color="auto"/>
        </w:pBdr>
        <w:shd w:val="clear" w:color="auto" w:fill="auto"/>
        <w:spacing w:before="0" w:after="0" w:line="276" w:lineRule="auto"/>
        <w:ind w:left="0"/>
        <w:rPr>
          <w:rFonts w:cstheme="minorHAnsi"/>
          <w:b w:val="0"/>
          <w:bCs/>
          <w:szCs w:val="22"/>
        </w:rPr>
      </w:pPr>
      <w:r w:rsidRPr="003D6E92">
        <w:rPr>
          <w:rFonts w:cstheme="minorHAnsi"/>
          <w:b w:val="0"/>
          <w:bCs/>
          <w:szCs w:val="22"/>
        </w:rPr>
        <w:t xml:space="preserve">20. What would be the impact on the criminal justice process of greater recognition of </w:t>
      </w:r>
      <w:proofErr w:type="spellStart"/>
      <w:proofErr w:type="gramStart"/>
      <w:r w:rsidRPr="003D6E92">
        <w:rPr>
          <w:rFonts w:cstheme="minorHAnsi"/>
          <w:b w:val="0"/>
          <w:bCs/>
          <w:szCs w:val="22"/>
        </w:rPr>
        <w:t>victims</w:t>
      </w:r>
      <w:proofErr w:type="spellEnd"/>
      <w:proofErr w:type="gramEnd"/>
      <w:r w:rsidRPr="003D6E92">
        <w:rPr>
          <w:rFonts w:cstheme="minorHAnsi"/>
          <w:b w:val="0"/>
          <w:bCs/>
          <w:szCs w:val="22"/>
        </w:rPr>
        <w:t xml:space="preserve"> rights?</w:t>
      </w:r>
    </w:p>
    <w:p w14:paraId="690118BD" w14:textId="49BB0676" w:rsidR="00117B99" w:rsidRPr="00C6358B" w:rsidRDefault="00117B99" w:rsidP="003D6E92">
      <w:pPr>
        <w:spacing w:before="0" w:after="160"/>
        <w:rPr>
          <w:szCs w:val="22"/>
        </w:rPr>
      </w:pPr>
    </w:p>
    <w:sectPr w:rsidR="00117B99" w:rsidRPr="00C6358B" w:rsidSect="009C0188">
      <w:type w:val="continuous"/>
      <w:pgSz w:w="11907" w:h="16840" w:code="9"/>
      <w:pgMar w:top="1134" w:right="1134" w:bottom="1276" w:left="1134" w:header="567" w:footer="83"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7E722" w14:textId="77777777" w:rsidR="009427D3" w:rsidRDefault="009427D3">
      <w:pPr>
        <w:spacing w:before="0" w:after="0"/>
      </w:pPr>
      <w:r>
        <w:separator/>
      </w:r>
    </w:p>
    <w:p w14:paraId="6F1ACBE1" w14:textId="77777777" w:rsidR="009427D3" w:rsidRDefault="009427D3"/>
    <w:p w14:paraId="720C7058" w14:textId="77777777" w:rsidR="009427D3" w:rsidRDefault="009427D3"/>
  </w:endnote>
  <w:endnote w:type="continuationSeparator" w:id="0">
    <w:p w14:paraId="200B56AA" w14:textId="77777777" w:rsidR="009427D3" w:rsidRDefault="009427D3">
      <w:pPr>
        <w:spacing w:before="0" w:after="0"/>
      </w:pPr>
      <w:r>
        <w:continuationSeparator/>
      </w:r>
    </w:p>
    <w:p w14:paraId="6E088E39" w14:textId="77777777" w:rsidR="009427D3" w:rsidRDefault="009427D3"/>
    <w:p w14:paraId="59451213" w14:textId="77777777" w:rsidR="009427D3" w:rsidRDefault="009427D3"/>
  </w:endnote>
  <w:endnote w:type="continuationNotice" w:id="1">
    <w:p w14:paraId="46CB6256" w14:textId="77777777" w:rsidR="009427D3" w:rsidRDefault="009427D3">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5635842"/>
      <w:docPartObj>
        <w:docPartGallery w:val="Page Numbers (Bottom of Page)"/>
        <w:docPartUnique/>
      </w:docPartObj>
    </w:sdtPr>
    <w:sdtEndPr>
      <w:rPr>
        <w:rStyle w:val="PageNumber"/>
      </w:rPr>
    </w:sdtEndPr>
    <w:sdtContent>
      <w:p w14:paraId="6250DCA5" w14:textId="51A9ABF1"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851CF9">
          <w:rPr>
            <w:rStyle w:val="PageNumber"/>
            <w:noProof/>
          </w:rPr>
          <w:t>5</w:t>
        </w:r>
        <w:r>
          <w:rPr>
            <w:rStyle w:val="PageNumber"/>
          </w:rPr>
          <w:fldChar w:fldCharType="end"/>
        </w:r>
      </w:p>
    </w:sdtContent>
  </w:sdt>
  <w:p w14:paraId="65AD0C32" w14:textId="77777777" w:rsidR="000459F7" w:rsidRDefault="000459F7"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1138035189"/>
      <w:docPartObj>
        <w:docPartGallery w:val="Page Numbers (Bottom of Page)"/>
        <w:docPartUnique/>
      </w:docPartObj>
    </w:sdtPr>
    <w:sdtEndPr>
      <w:rPr>
        <w:rStyle w:val="PageNumber"/>
      </w:rPr>
    </w:sdtEndPr>
    <w:sdtContent>
      <w:p w14:paraId="362FA08C" w14:textId="5E0AD43D" w:rsidR="000459F7" w:rsidRPr="00A50ACF" w:rsidRDefault="000459F7" w:rsidP="004D749A">
        <w:pPr>
          <w:pStyle w:val="Footer"/>
          <w:framePr w:h="586" w:hRule="exact" w:wrap="none" w:vAnchor="text" w:hAnchor="page" w:x="5922" w:y="-193"/>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61C7144D" w14:textId="18AF8814" w:rsidR="000459F7" w:rsidRDefault="000A1179" w:rsidP="004D749A">
    <w:pPr>
      <w:pStyle w:val="Footer"/>
      <w:rPr>
        <w:b/>
      </w:rPr>
    </w:pPr>
    <w:r>
      <w:rPr>
        <w:noProof/>
      </w:rPr>
      <w:drawing>
        <wp:anchor distT="0" distB="0" distL="114300" distR="114300" simplePos="0" relativeHeight="251658240" behindDoc="1" locked="0" layoutInCell="1" allowOverlap="1" wp14:anchorId="2F866DD3" wp14:editId="2311D128">
          <wp:simplePos x="0" y="0"/>
          <wp:positionH relativeFrom="column">
            <wp:posOffset>-453390</wp:posOffset>
          </wp:positionH>
          <wp:positionV relativeFrom="paragraph">
            <wp:posOffset>-60960</wp:posOffset>
          </wp:positionV>
          <wp:extent cx="6883200" cy="252000"/>
          <wp:effectExtent l="0" t="0" r="0" b="0"/>
          <wp:wrapNone/>
          <wp:docPr id="1587721795"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sidR="006352EE">
      <w:rPr>
        <w:noProof/>
      </w:rPr>
      <w:t>Justice and Community Safety Directorate</w:t>
    </w:r>
    <w:r w:rsidR="0062148A">
      <w:rPr>
        <w:noProof/>
      </w:rPr>
      <w:tab/>
    </w:r>
    <w:r w:rsidR="004D749A">
      <w:rPr>
        <w:noProof/>
      </w:rPr>
      <w:tab/>
    </w:r>
    <w:r w:rsidR="004D749A">
      <w:rPr>
        <w:noProof/>
      </w:rPr>
      <w:tab/>
      <w:t xml:space="preserve"> </w:t>
    </w:r>
    <w:r w:rsidR="00303630">
      <w:rPr>
        <w:noProof/>
      </w:rPr>
      <w:tab/>
    </w:r>
    <w:r w:rsidR="00303630">
      <w:rPr>
        <w:noProof/>
      </w:rPr>
      <w:tab/>
    </w:r>
    <w:r w:rsidR="00303630">
      <w:rPr>
        <w:noProof/>
      </w:rPr>
      <w:tab/>
    </w:r>
    <w:r w:rsidR="000E3354">
      <w:rPr>
        <w:noProof/>
      </w:rPr>
      <w:t xml:space="preserve"> </w:t>
    </w:r>
    <w:r w:rsidR="000E3354">
      <w:rPr>
        <w:b/>
      </w:rPr>
      <w:t>Discussion Paper</w:t>
    </w:r>
  </w:p>
  <w:p w14:paraId="04409F3F" w14:textId="68D5E748" w:rsidR="009C0188" w:rsidRPr="009C0188" w:rsidRDefault="009C0188" w:rsidP="009C0188">
    <w:pPr>
      <w:pStyle w:val="Footer"/>
      <w:jc w:val="center"/>
      <w:rPr>
        <w:b/>
        <w:color w:val="FF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49714" w14:textId="061F9BA5" w:rsidR="009C0188" w:rsidRPr="009C0188" w:rsidRDefault="009C0188" w:rsidP="009C0188">
    <w:pPr>
      <w:pStyle w:val="Footer"/>
      <w:jc w:val="center"/>
      <w:rPr>
        <w:b/>
        <w:bCs/>
        <w:color w:val="FF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056B1" w14:textId="77777777" w:rsidR="009427D3" w:rsidRDefault="009427D3" w:rsidP="001723F7">
      <w:pPr>
        <w:spacing w:before="0" w:after="0"/>
      </w:pPr>
      <w:r>
        <w:separator/>
      </w:r>
    </w:p>
    <w:p w14:paraId="7FAAB5E3" w14:textId="77777777" w:rsidR="009427D3" w:rsidRDefault="009427D3"/>
  </w:footnote>
  <w:footnote w:type="continuationSeparator" w:id="0">
    <w:p w14:paraId="47986A8E" w14:textId="77777777" w:rsidR="009427D3" w:rsidRDefault="009427D3">
      <w:pPr>
        <w:spacing w:before="0" w:after="0"/>
      </w:pPr>
      <w:r>
        <w:continuationSeparator/>
      </w:r>
    </w:p>
    <w:p w14:paraId="3D3CA274" w14:textId="77777777" w:rsidR="009427D3" w:rsidRDefault="009427D3"/>
    <w:p w14:paraId="5A30FFF3" w14:textId="77777777" w:rsidR="009427D3" w:rsidRDefault="009427D3"/>
  </w:footnote>
  <w:footnote w:type="continuationNotice" w:id="1">
    <w:p w14:paraId="0C008219" w14:textId="77777777" w:rsidR="009427D3" w:rsidRDefault="009427D3">
      <w:pPr>
        <w:spacing w:before="0" w:after="0" w:line="240" w:lineRule="auto"/>
      </w:pPr>
    </w:p>
  </w:footnote>
  <w:footnote w:id="2">
    <w:p w14:paraId="6E2F0E05" w14:textId="02BFF0DB" w:rsidR="00561CD9" w:rsidRDefault="00561CD9" w:rsidP="00561CD9">
      <w:r>
        <w:rPr>
          <w:rStyle w:val="FootnoteReference"/>
        </w:rPr>
        <w:footnoteRef/>
      </w:r>
      <w:r>
        <w:t xml:space="preserve"> </w:t>
      </w:r>
      <w:r>
        <w:rPr>
          <w:sz w:val="20"/>
        </w:rPr>
        <w:t>The</w:t>
      </w:r>
      <w:r w:rsidRPr="00870113">
        <w:rPr>
          <w:sz w:val="20"/>
        </w:rPr>
        <w:t xml:space="preserve"> Sexual Assault (Police) Review Report</w:t>
      </w:r>
      <w:r w:rsidR="00DC3E0C">
        <w:rPr>
          <w:sz w:val="20"/>
        </w:rPr>
        <w:t>, March 2024,</w:t>
      </w:r>
      <w:r w:rsidRPr="00870113">
        <w:rPr>
          <w:sz w:val="20"/>
        </w:rPr>
        <w:t xml:space="preserve"> </w:t>
      </w:r>
      <w:r>
        <w:rPr>
          <w:sz w:val="20"/>
        </w:rPr>
        <w:t xml:space="preserve">including the recommendations made </w:t>
      </w:r>
      <w:r w:rsidRPr="00870113">
        <w:rPr>
          <w:sz w:val="20"/>
        </w:rPr>
        <w:t xml:space="preserve">can be found at </w:t>
      </w:r>
      <w:hyperlink r:id="rId1" w:history="1">
        <w:r w:rsidRPr="00870113">
          <w:rPr>
            <w:rStyle w:val="Hyperlink"/>
            <w:sz w:val="20"/>
          </w:rPr>
          <w:t>https://www.act.gov.au/open/sexual-assault-police-review</w:t>
        </w:r>
      </w:hyperlink>
      <w:r w:rsidRPr="00870113">
        <w:rPr>
          <w:sz w:val="20"/>
        </w:rPr>
        <w:t>.</w:t>
      </w:r>
    </w:p>
  </w:footnote>
  <w:footnote w:id="3">
    <w:p w14:paraId="1212617E" w14:textId="77777777" w:rsidR="009312CF" w:rsidRPr="00C62DF3" w:rsidRDefault="009312CF" w:rsidP="009312CF">
      <w:pPr>
        <w:pStyle w:val="FootnoteText"/>
      </w:pPr>
      <w:r w:rsidRPr="00C62DF3">
        <w:rPr>
          <w:rStyle w:val="FootnoteReference"/>
        </w:rPr>
        <w:footnoteRef/>
      </w:r>
      <w:r w:rsidRPr="00C62DF3">
        <w:t xml:space="preserve"> ACT Human Rights Commission 2022-23 Annual Report, p. 69.</w:t>
      </w:r>
    </w:p>
  </w:footnote>
  <w:footnote w:id="4">
    <w:p w14:paraId="5C91655C" w14:textId="01BAB34E" w:rsidR="00B668B0" w:rsidRPr="00B668B0" w:rsidRDefault="00B668B0">
      <w:pPr>
        <w:pStyle w:val="FootnoteText"/>
      </w:pPr>
      <w:r>
        <w:rPr>
          <w:rStyle w:val="FootnoteReference"/>
        </w:rPr>
        <w:footnoteRef/>
      </w:r>
      <w:r>
        <w:t xml:space="preserve"> </w:t>
      </w:r>
      <w:r>
        <w:rPr>
          <w:rFonts w:asciiTheme="minorHAnsi" w:hAnsiTheme="minorHAnsi" w:cstheme="minorBidi"/>
        </w:rPr>
        <w:t xml:space="preserve">Section 20, </w:t>
      </w:r>
      <w:r>
        <w:rPr>
          <w:rFonts w:asciiTheme="minorHAnsi" w:hAnsiTheme="minorHAnsi" w:cstheme="minorBidi"/>
          <w:i/>
          <w:iCs/>
        </w:rPr>
        <w:t>Public Sector Management Act 1994</w:t>
      </w:r>
    </w:p>
  </w:footnote>
  <w:footnote w:id="5">
    <w:p w14:paraId="6280482B" w14:textId="04DF1069" w:rsidR="00303D7E" w:rsidRDefault="00303D7E">
      <w:pPr>
        <w:pStyle w:val="FootnoteText"/>
      </w:pPr>
      <w:r>
        <w:rPr>
          <w:rStyle w:val="FootnoteReference"/>
        </w:rPr>
        <w:footnoteRef/>
      </w:r>
      <w:r>
        <w:t xml:space="preserve"> </w:t>
      </w:r>
      <w:r w:rsidR="005A535D">
        <w:rPr>
          <w:rStyle w:val="ui-provider"/>
        </w:rPr>
        <w:t>The ACT Victims Register consists of three diffe</w:t>
      </w:r>
      <w:r w:rsidR="005A535D" w:rsidRPr="005A535D">
        <w:rPr>
          <w:rStyle w:val="ui-provider"/>
        </w:rPr>
        <w:t xml:space="preserve">rent registers which includes the </w:t>
      </w:r>
      <w:r w:rsidR="005A535D" w:rsidRPr="00C6358B">
        <w:rPr>
          <w:rStyle w:val="Strong"/>
          <w:b w:val="0"/>
          <w:bCs w:val="0"/>
        </w:rPr>
        <w:t>Adult Offender Register</w:t>
      </w:r>
      <w:r w:rsidR="005A535D" w:rsidRPr="005A535D">
        <w:rPr>
          <w:rStyle w:val="ui-provider"/>
        </w:rPr>
        <w:t xml:space="preserve">, </w:t>
      </w:r>
      <w:r w:rsidR="005A535D" w:rsidRPr="00C6358B">
        <w:rPr>
          <w:rStyle w:val="Strong"/>
          <w:b w:val="0"/>
          <w:bCs w:val="0"/>
        </w:rPr>
        <w:t>Youth Justice Register</w:t>
      </w:r>
      <w:r w:rsidR="005A535D" w:rsidRPr="005A535D">
        <w:rPr>
          <w:rStyle w:val="ui-provider"/>
        </w:rPr>
        <w:t xml:space="preserve"> and </w:t>
      </w:r>
      <w:r w:rsidR="005A535D" w:rsidRPr="00C6358B">
        <w:rPr>
          <w:rStyle w:val="Strong"/>
          <w:b w:val="0"/>
          <w:bCs w:val="0"/>
        </w:rPr>
        <w:t>Affected Person Register</w:t>
      </w:r>
      <w:r w:rsidR="005A535D" w:rsidRPr="005A535D">
        <w:rPr>
          <w:rStyle w:val="ui-provider"/>
        </w:rPr>
        <w:t xml:space="preserve">. </w:t>
      </w:r>
      <w:r w:rsidR="005A535D">
        <w:rPr>
          <w:rStyle w:val="ui-provider"/>
        </w:rPr>
        <w:t>The ACT Victims Registers are administered by Victim Support ACT.</w:t>
      </w:r>
    </w:p>
  </w:footnote>
  <w:footnote w:id="6">
    <w:p w14:paraId="71EF913E" w14:textId="266A1ABB" w:rsidR="00C915D5" w:rsidRPr="00C62DF3" w:rsidRDefault="00C915D5">
      <w:pPr>
        <w:pStyle w:val="FootnoteText"/>
      </w:pPr>
      <w:r w:rsidRPr="00C62DF3">
        <w:rPr>
          <w:rStyle w:val="FootnoteReference"/>
        </w:rPr>
        <w:footnoteRef/>
      </w:r>
      <w:r w:rsidRPr="00C62DF3">
        <w:t xml:space="preserve"> Ashworth (1998) in Wedlock, E., and Tapley, J., </w:t>
      </w:r>
      <w:r w:rsidRPr="00C62DF3">
        <w:rPr>
          <w:i/>
        </w:rPr>
        <w:t>What works in supporting victims of crime: A rapid evidence assessment</w:t>
      </w:r>
      <w:r w:rsidRPr="00C62DF3">
        <w:t>, 2016.</w:t>
      </w:r>
    </w:p>
  </w:footnote>
  <w:footnote w:id="7">
    <w:p w14:paraId="45A62EF4" w14:textId="617E9C92" w:rsidR="00C915D5" w:rsidRPr="00C62DF3" w:rsidRDefault="00C915D5">
      <w:pPr>
        <w:pStyle w:val="FootnoteText"/>
      </w:pPr>
      <w:r w:rsidRPr="00C62DF3">
        <w:rPr>
          <w:rStyle w:val="FootnoteReference"/>
        </w:rPr>
        <w:footnoteRef/>
      </w:r>
      <w:r w:rsidRPr="00C62DF3">
        <w:t xml:space="preserve"> Royal Commission into Institutional Responses to Child Sexual Abuse, </w:t>
      </w:r>
      <w:r w:rsidRPr="00C62DF3">
        <w:rPr>
          <w:i/>
        </w:rPr>
        <w:t>Criminal Justice Report</w:t>
      </w:r>
      <w:r w:rsidRPr="00C62DF3">
        <w:t xml:space="preserve">, August 2017; Victorian Law Reform Commission, </w:t>
      </w:r>
      <w:r w:rsidRPr="00C62DF3">
        <w:rPr>
          <w:i/>
        </w:rPr>
        <w:t>Victims of Crime in the Criminal Trial Process</w:t>
      </w:r>
      <w:r w:rsidRPr="00C62DF3">
        <w:t xml:space="preserve">, p. xvii, 2016; Murphy and Barkworth (2014) in Wedlock, E., and Tapley, J., </w:t>
      </w:r>
      <w:bookmarkStart w:id="11" w:name="_Hlk166678792"/>
      <w:r w:rsidRPr="00C62DF3">
        <w:rPr>
          <w:i/>
        </w:rPr>
        <w:t>What works in supporting victims of crime: A rapid evidence assessment</w:t>
      </w:r>
      <w:r w:rsidRPr="00C62DF3">
        <w:t>, 2016.</w:t>
      </w:r>
      <w:bookmarkEnd w:id="11"/>
    </w:p>
  </w:footnote>
  <w:footnote w:id="8">
    <w:p w14:paraId="2CF234BA" w14:textId="49D010A7" w:rsidR="008C725A" w:rsidRPr="00C62DF3" w:rsidRDefault="008C725A">
      <w:pPr>
        <w:pStyle w:val="FootnoteText"/>
      </w:pPr>
      <w:r w:rsidRPr="00C62DF3">
        <w:rPr>
          <w:rStyle w:val="FootnoteReference"/>
        </w:rPr>
        <w:footnoteRef/>
      </w:r>
      <w:r w:rsidRPr="00C62DF3">
        <w:t xml:space="preserve"> Parliamentary Agreement</w:t>
      </w:r>
      <w:r w:rsidR="00821AA6">
        <w:t xml:space="preserve"> for the Ninth Legislative Assembly</w:t>
      </w:r>
      <w:r w:rsidRPr="00C62DF3">
        <w:t>, 7.6.</w:t>
      </w:r>
    </w:p>
  </w:footnote>
  <w:footnote w:id="9">
    <w:p w14:paraId="11935884" w14:textId="084E2903" w:rsidR="00D046F2" w:rsidRDefault="00D046F2">
      <w:pPr>
        <w:pStyle w:val="FootnoteText"/>
      </w:pPr>
      <w:r>
        <w:rPr>
          <w:rStyle w:val="FootnoteReference"/>
        </w:rPr>
        <w:footnoteRef/>
      </w:r>
      <w:r>
        <w:t xml:space="preserve"> The Explanatory </w:t>
      </w:r>
      <w:r w:rsidRPr="004F730F">
        <w:t xml:space="preserve">Statement to </w:t>
      </w:r>
      <w:r w:rsidRPr="0023371E">
        <w:t xml:space="preserve">the </w:t>
      </w:r>
      <w:proofErr w:type="spellStart"/>
      <w:r w:rsidR="004F730F" w:rsidRPr="0023371E">
        <w:t>Victims</w:t>
      </w:r>
      <w:proofErr w:type="spellEnd"/>
      <w:r w:rsidR="004F730F" w:rsidRPr="0023371E">
        <w:t xml:space="preserve"> Rights Legislation Amendment </w:t>
      </w:r>
      <w:r w:rsidRPr="0023371E">
        <w:t>Bill</w:t>
      </w:r>
      <w:r w:rsidRPr="004F730F">
        <w:t xml:space="preserve"> </w:t>
      </w:r>
      <w:r w:rsidR="004F730F" w:rsidRPr="004F730F">
        <w:t>2020</w:t>
      </w:r>
      <w:r w:rsidR="004F730F">
        <w:t xml:space="preserve"> </w:t>
      </w:r>
      <w:r>
        <w:t xml:space="preserve">(which introduced the Charter into the </w:t>
      </w:r>
      <w:r>
        <w:rPr>
          <w:i/>
          <w:iCs/>
        </w:rPr>
        <w:t xml:space="preserve">Victims of Crime Act </w:t>
      </w:r>
      <w:r w:rsidRPr="00D046F2">
        <w:rPr>
          <w:i/>
          <w:iCs/>
        </w:rPr>
        <w:t>1994</w:t>
      </w:r>
      <w:r>
        <w:t>)</w:t>
      </w:r>
      <w:r>
        <w:rPr>
          <w:i/>
          <w:iCs/>
        </w:rPr>
        <w:t xml:space="preserve"> </w:t>
      </w:r>
      <w:r w:rsidRPr="004F730F">
        <w:t xml:space="preserve">states </w:t>
      </w:r>
      <w:r>
        <w:t>that</w:t>
      </w:r>
      <w:r w:rsidR="004F730F">
        <w:t>: “</w:t>
      </w:r>
      <w:r w:rsidR="004F730F" w:rsidRPr="004F730F">
        <w:t>The purpose of the Charter is to establish legislated rights for victims of crime and obligations for justice agencies when dealing with victims, along with an accountability framework for ensuring those obligations are met.</w:t>
      </w:r>
      <w:r w:rsidR="004F730F">
        <w:t>” (p.3)</w:t>
      </w:r>
    </w:p>
  </w:footnote>
  <w:footnote w:id="10">
    <w:p w14:paraId="695388C0" w14:textId="02378E2F" w:rsidR="00352EE2" w:rsidRPr="00352EE2" w:rsidRDefault="00352EE2">
      <w:pPr>
        <w:pStyle w:val="FootnoteText"/>
      </w:pPr>
      <w:r>
        <w:rPr>
          <w:rStyle w:val="FootnoteReference"/>
        </w:rPr>
        <w:footnoteRef/>
      </w:r>
      <w:r>
        <w:t xml:space="preserve"> References to sections in this part of the Discussion paper (‘Victims Rights’) refer to the </w:t>
      </w:r>
      <w:r>
        <w:rPr>
          <w:i/>
          <w:iCs/>
        </w:rPr>
        <w:t xml:space="preserve">Victims of Crime Act 1994 </w:t>
      </w:r>
      <w:r>
        <w:t>unless otherwise specified.</w:t>
      </w:r>
    </w:p>
  </w:footnote>
  <w:footnote w:id="11">
    <w:p w14:paraId="6603911B" w14:textId="4D1277DB" w:rsidR="00E40629" w:rsidRPr="00E40629" w:rsidRDefault="00E40629">
      <w:pPr>
        <w:pStyle w:val="FootnoteText"/>
      </w:pPr>
      <w:r>
        <w:rPr>
          <w:rStyle w:val="FootnoteReference"/>
        </w:rPr>
        <w:footnoteRef/>
      </w:r>
      <w:r w:rsidR="61267FB9">
        <w:t xml:space="preserve"> </w:t>
      </w:r>
      <w:r>
        <w:rPr>
          <w:color w:val="000000"/>
          <w:shd w:val="clear" w:color="auto" w:fill="FFFFFF"/>
        </w:rPr>
        <w:t xml:space="preserve">A victim who suffers loss or expense as a direct result of the commission of an offence may be entitled to reparation from the offender by way of payment of money or otherwise, for the loss or </w:t>
      </w:r>
      <w:r w:rsidRPr="00E40629">
        <w:rPr>
          <w:shd w:val="clear" w:color="auto" w:fill="FFFFFF"/>
        </w:rPr>
        <w:t>expense (see </w:t>
      </w:r>
      <w:r w:rsidRPr="00E40629">
        <w:rPr>
          <w:rStyle w:val="charcithyperlinkital"/>
          <w:i/>
          <w:iCs/>
          <w:shd w:val="clear" w:color="auto" w:fill="FFFFFF"/>
        </w:rPr>
        <w:t>Crimes (Sentencing) Act 2005</w:t>
      </w:r>
      <w:r w:rsidRPr="00E40629">
        <w:rPr>
          <w:shd w:val="clear" w:color="auto" w:fill="FFFFFF"/>
        </w:rPr>
        <w:t>, section 19). A victim whose property is stolen may be entitled to have the property restored to them or to payment of the value of the property (see that </w:t>
      </w:r>
      <w:hyperlink r:id="rId2" w:tooltip="Crimes (Sentencing) Act 2005" w:history="1">
        <w:r w:rsidRPr="00E40629">
          <w:rPr>
            <w:rStyle w:val="charcithyperlinkabbrev"/>
            <w:shd w:val="clear" w:color="auto" w:fill="FFFFFF"/>
          </w:rPr>
          <w:t>Act</w:t>
        </w:r>
      </w:hyperlink>
      <w:r w:rsidRPr="00E40629">
        <w:rPr>
          <w:shd w:val="clear" w:color="auto" w:fill="FFFFFF"/>
        </w:rPr>
        <w:t>, section 20).</w:t>
      </w:r>
    </w:p>
  </w:footnote>
  <w:footnote w:id="12">
    <w:p w14:paraId="6C963A7F" w14:textId="6FCE2E25" w:rsidR="00133E50" w:rsidRDefault="00133E50" w:rsidP="00133E50">
      <w:pPr>
        <w:pStyle w:val="FootnoteText"/>
      </w:pPr>
      <w:r>
        <w:rPr>
          <w:rStyle w:val="FootnoteReference"/>
        </w:rPr>
        <w:footnoteRef/>
      </w:r>
      <w:r w:rsidR="1F6F4080">
        <w:t xml:space="preserve"> </w:t>
      </w:r>
      <w:r>
        <w:rPr>
          <w:color w:val="000000"/>
          <w:shd w:val="clear" w:color="auto" w:fill="FFFFFF"/>
        </w:rPr>
        <w:t>Under the </w:t>
      </w:r>
      <w:r w:rsidRPr="00E40629">
        <w:rPr>
          <w:rStyle w:val="charcithyperlinkital"/>
          <w:i/>
          <w:iCs/>
          <w:shd w:val="clear" w:color="auto" w:fill="FFFFFF"/>
        </w:rPr>
        <w:t>Court Procedures Rules 2006</w:t>
      </w:r>
      <w:r w:rsidRPr="00E40629">
        <w:rPr>
          <w:shd w:val="clear" w:color="auto" w:fill="FFFFFF"/>
        </w:rPr>
        <w:t>, r 4331</w:t>
      </w:r>
      <w:r>
        <w:rPr>
          <w:color w:val="000000"/>
          <w:shd w:val="clear" w:color="auto" w:fill="FFFFFF"/>
        </w:rPr>
        <w:t>, a person who attends the Magistrates Court as a witness in the heari</w:t>
      </w:r>
      <w:r w:rsidRPr="00133E50">
        <w:rPr>
          <w:color w:val="000000"/>
          <w:shd w:val="clear" w:color="auto" w:fill="FFFFFF"/>
        </w:rPr>
        <w:t xml:space="preserve">ng of a criminal proceeding is entitled to be paid witness expenses assessed in accordance with schedule 4. (see </w:t>
      </w:r>
      <w:bookmarkStart w:id="21" w:name="_Toc138844933"/>
      <w:r w:rsidRPr="005D1B64">
        <w:rPr>
          <w:rStyle w:val="chardivno"/>
          <w:rFonts w:cs="Arial"/>
          <w:color w:val="000000"/>
          <w:shd w:val="clear" w:color="auto" w:fill="FFFFFF"/>
        </w:rPr>
        <w:t>Division 4.2.8</w:t>
      </w:r>
      <w:bookmarkEnd w:id="21"/>
      <w:r w:rsidRPr="005D1B64">
        <w:rPr>
          <w:rFonts w:ascii="Arial" w:hAnsi="Arial" w:cs="Arial"/>
          <w:color w:val="000000"/>
          <w:shd w:val="clear" w:color="auto" w:fill="FFFFFF"/>
        </w:rPr>
        <w:t xml:space="preserve"> </w:t>
      </w:r>
      <w:r w:rsidRPr="005D1B64">
        <w:rPr>
          <w:rStyle w:val="chardivtext"/>
          <w:color w:val="000000"/>
        </w:rPr>
        <w:t>of that Act)</w:t>
      </w:r>
    </w:p>
  </w:footnote>
  <w:footnote w:id="13">
    <w:p w14:paraId="7B2205D2" w14:textId="510E146B" w:rsidR="006A5DA0" w:rsidRPr="00E40629" w:rsidRDefault="006A5DA0" w:rsidP="006A5DA0">
      <w:pPr>
        <w:spacing w:before="0" w:after="0" w:line="240" w:lineRule="auto"/>
        <w:rPr>
          <w:i/>
          <w:iCs/>
          <w:sz w:val="20"/>
        </w:rPr>
      </w:pPr>
      <w:r w:rsidRPr="00E40629">
        <w:rPr>
          <w:rStyle w:val="FootnoteReference"/>
          <w:sz w:val="20"/>
        </w:rPr>
        <w:footnoteRef/>
      </w:r>
      <w:r w:rsidR="6EE0858F" w:rsidRPr="6EE0858F">
        <w:rPr>
          <w:sz w:val="20"/>
        </w:rPr>
        <w:t xml:space="preserve"> </w:t>
      </w:r>
      <w:r w:rsidR="006060A4" w:rsidRPr="005D1B64">
        <w:rPr>
          <w:sz w:val="20"/>
          <w:shd w:val="clear" w:color="auto" w:fill="FFFFFF"/>
        </w:rPr>
        <w:t>Eligibility requirements apply for financial assistance under the </w:t>
      </w:r>
      <w:r w:rsidR="006060A4" w:rsidRPr="005D1B64">
        <w:rPr>
          <w:rStyle w:val="charcithyperlinkital"/>
          <w:i/>
          <w:iCs/>
          <w:sz w:val="20"/>
          <w:shd w:val="clear" w:color="auto" w:fill="FFFFFF"/>
        </w:rPr>
        <w:t>Victims of Crime (Financial Assistance) Act 2016</w:t>
      </w:r>
      <w:r w:rsidR="006060A4" w:rsidRPr="005D1B64">
        <w:rPr>
          <w:sz w:val="20"/>
          <w:shd w:val="clear" w:color="auto" w:fill="FFFFFF"/>
        </w:rPr>
        <w:t>, div 3.1.</w:t>
      </w:r>
    </w:p>
  </w:footnote>
  <w:footnote w:id="14">
    <w:p w14:paraId="7A8CE9C8" w14:textId="2B12699B" w:rsidR="006B1CA5" w:rsidRPr="006730DF" w:rsidRDefault="006B1CA5">
      <w:pPr>
        <w:pStyle w:val="FootnoteText"/>
        <w:rPr>
          <w:rFonts w:asciiTheme="minorHAnsi" w:hAnsiTheme="minorHAnsi" w:cstheme="minorHAnsi"/>
        </w:rPr>
      </w:pPr>
      <w:r w:rsidRPr="006730DF">
        <w:rPr>
          <w:rStyle w:val="FootnoteReference"/>
          <w:rFonts w:asciiTheme="minorHAnsi" w:hAnsiTheme="minorHAnsi" w:cstheme="minorHAnsi"/>
        </w:rPr>
        <w:footnoteRef/>
      </w:r>
      <w:r w:rsidRPr="006730DF">
        <w:rPr>
          <w:rFonts w:asciiTheme="minorHAnsi" w:hAnsiTheme="minorHAnsi" w:cstheme="minorHAnsi"/>
        </w:rPr>
        <w:t xml:space="preserve"> An offence is an ‘indictable offence’ if it is punishable by imprisonment for longer than 2 years or is declare</w:t>
      </w:r>
      <w:r w:rsidR="00E35D3C" w:rsidRPr="006730DF">
        <w:rPr>
          <w:rFonts w:asciiTheme="minorHAnsi" w:hAnsiTheme="minorHAnsi" w:cstheme="minorHAnsi"/>
        </w:rPr>
        <w:t>d</w:t>
      </w:r>
      <w:r w:rsidRPr="006730DF">
        <w:rPr>
          <w:rFonts w:asciiTheme="minorHAnsi" w:hAnsiTheme="minorHAnsi" w:cstheme="minorHAnsi"/>
        </w:rPr>
        <w:t xml:space="preserve"> by an ACT law to be an indictable offence. This includes indictable offences that is or may be dealt with summarily. </w:t>
      </w:r>
      <w:r w:rsidR="00E35D3C" w:rsidRPr="006730DF">
        <w:rPr>
          <w:rFonts w:asciiTheme="minorHAnsi" w:hAnsiTheme="minorHAnsi" w:cstheme="minorHAnsi"/>
        </w:rPr>
        <w:t xml:space="preserve">See s 190 of the </w:t>
      </w:r>
      <w:r w:rsidRPr="006730DF">
        <w:rPr>
          <w:rFonts w:asciiTheme="minorHAnsi" w:hAnsiTheme="minorHAnsi" w:cstheme="minorHAnsi"/>
          <w:i/>
          <w:iCs/>
        </w:rPr>
        <w:t>Legislation Act 2001</w:t>
      </w:r>
      <w:r w:rsidR="00E35D3C" w:rsidRPr="006730DF">
        <w:rPr>
          <w:rFonts w:asciiTheme="minorHAnsi" w:hAnsiTheme="minorHAnsi" w:cstheme="minorHAnsi"/>
          <w:i/>
          <w:iCs/>
        </w:rPr>
        <w:t>.</w:t>
      </w:r>
    </w:p>
  </w:footnote>
  <w:footnote w:id="15">
    <w:p w14:paraId="6F840F57" w14:textId="7DB05E28" w:rsidR="009420DB" w:rsidRDefault="009420DB">
      <w:pPr>
        <w:pStyle w:val="FootnoteText"/>
      </w:pPr>
      <w:r>
        <w:rPr>
          <w:rStyle w:val="FootnoteReference"/>
        </w:rPr>
        <w:footnoteRef/>
      </w:r>
      <w:r>
        <w:t xml:space="preserve"> </w:t>
      </w:r>
      <w:r w:rsidRPr="43ADF5BF">
        <w:rPr>
          <w:rFonts w:asciiTheme="minorHAnsi" w:hAnsiTheme="minorHAnsi" w:cstheme="minorBidi"/>
        </w:rPr>
        <w:t xml:space="preserve">Change in status of an investigation, for an offence, includes when police decide to charge a person with the offence; or issue a warrant for the arrest of a person accused of committing the offence. See s 16A (4) of the </w:t>
      </w:r>
      <w:r w:rsidRPr="43ADF5BF">
        <w:rPr>
          <w:rFonts w:asciiTheme="minorHAnsi" w:hAnsiTheme="minorHAnsi" w:cstheme="minorBidi"/>
          <w:i/>
        </w:rPr>
        <w:t>Victims of Crime Act 1994</w:t>
      </w:r>
      <w:r w:rsidRPr="43ADF5BF">
        <w:rPr>
          <w:rFonts w:asciiTheme="minorHAnsi" w:hAnsiTheme="minorHAnsi" w:cstheme="minorBidi"/>
        </w:rPr>
        <w:t>.</w:t>
      </w:r>
    </w:p>
  </w:footnote>
  <w:footnote w:id="16">
    <w:p w14:paraId="6475F0DA" w14:textId="432428A5" w:rsidR="002B3A0E" w:rsidRDefault="002B3A0E">
      <w:pPr>
        <w:pStyle w:val="FootnoteText"/>
      </w:pPr>
      <w:r>
        <w:rPr>
          <w:rStyle w:val="FootnoteReference"/>
        </w:rPr>
        <w:footnoteRef/>
      </w:r>
      <w:r>
        <w:t xml:space="preserve"> </w:t>
      </w:r>
      <w:r w:rsidR="001D453C" w:rsidRPr="004C2FC7">
        <w:rPr>
          <w:szCs w:val="22"/>
        </w:rPr>
        <w:t>This is in accordance with s 216 and s</w:t>
      </w:r>
      <w:r w:rsidR="001D453C">
        <w:rPr>
          <w:szCs w:val="22"/>
        </w:rPr>
        <w:t xml:space="preserve"> </w:t>
      </w:r>
      <w:r w:rsidR="001D453C" w:rsidRPr="004C2FC7">
        <w:rPr>
          <w:szCs w:val="22"/>
        </w:rPr>
        <w:t xml:space="preserve">216A of the </w:t>
      </w:r>
      <w:r w:rsidR="001D453C" w:rsidRPr="003964BB">
        <w:rPr>
          <w:i/>
          <w:iCs/>
          <w:szCs w:val="22"/>
        </w:rPr>
        <w:t>Crimes (Sentence Administration) Act</w:t>
      </w:r>
      <w:r w:rsidR="001D453C" w:rsidRPr="00DA6F2A">
        <w:rPr>
          <w:szCs w:val="22"/>
        </w:rPr>
        <w:t> 2005.</w:t>
      </w:r>
      <w:r w:rsidR="001D453C" w:rsidRPr="001D453C">
        <w:t xml:space="preserve"> </w:t>
      </w:r>
      <w:r w:rsidR="001D453C" w:rsidRPr="004C2FC7">
        <w:t xml:space="preserve">Examples of disclosures to registered victims if appropriate in the circumstances may include: </w:t>
      </w:r>
      <w:r w:rsidR="001D453C" w:rsidRPr="00DA6F2A">
        <w:rPr>
          <w:shd w:val="clear" w:color="auto" w:fill="FFFFFF"/>
        </w:rPr>
        <w:t>any non-association order or place restriction order that applies to the offender, any unescorted leave given to the offender under the </w:t>
      </w:r>
      <w:r w:rsidR="001D453C" w:rsidRPr="00E35D3C">
        <w:rPr>
          <w:rStyle w:val="charcithyperlinkital"/>
          <w:i/>
          <w:iCs/>
          <w:shd w:val="clear" w:color="auto" w:fill="FFFFFF"/>
        </w:rPr>
        <w:t>Corrections Management Act 2007</w:t>
      </w:r>
      <w:r w:rsidR="001D453C" w:rsidRPr="00DA6F2A">
        <w:rPr>
          <w:rStyle w:val="charitals"/>
          <w:shd w:val="clear" w:color="auto" w:fill="FFFFFF"/>
        </w:rPr>
        <w:t>;</w:t>
      </w:r>
      <w:r w:rsidR="001D453C" w:rsidRPr="00DA6F2A">
        <w:rPr>
          <w:shd w:val="clear" w:color="auto" w:fill="FFFFFF"/>
        </w:rPr>
        <w:t xml:space="preserve"> </w:t>
      </w:r>
      <w:r w:rsidR="001D453C">
        <w:rPr>
          <w:color w:val="000000"/>
          <w:shd w:val="clear" w:color="auto" w:fill="FFFFFF"/>
        </w:rPr>
        <w:t>if the offender is under an intensive correction order—the place where the offender may do community service work or attend a rehabilitation program.</w:t>
      </w:r>
    </w:p>
  </w:footnote>
  <w:footnote w:id="17">
    <w:p w14:paraId="14860452" w14:textId="262C5DF7" w:rsidR="00254EB8" w:rsidRDefault="00254EB8">
      <w:pPr>
        <w:pStyle w:val="FootnoteText"/>
      </w:pPr>
      <w:r>
        <w:rPr>
          <w:rStyle w:val="FootnoteReference"/>
        </w:rPr>
        <w:footnoteRef/>
      </w:r>
      <w:r>
        <w:t xml:space="preserve"> The Report is accessible here: </w:t>
      </w:r>
      <w:hyperlink r:id="rId3" w:history="1">
        <w:r w:rsidRPr="00D55CFA">
          <w:rPr>
            <w:rStyle w:val="Hyperlink"/>
          </w:rPr>
          <w:t>Sexual Assault (Police) Review Report, March 2024</w:t>
        </w:r>
      </w:hyperlink>
    </w:p>
  </w:footnote>
  <w:footnote w:id="18">
    <w:p w14:paraId="75A47342" w14:textId="44BF88D9" w:rsidR="00F33769" w:rsidRDefault="00F33769">
      <w:pPr>
        <w:pStyle w:val="FootnoteText"/>
      </w:pPr>
      <w:r>
        <w:rPr>
          <w:rStyle w:val="FootnoteReference"/>
        </w:rPr>
        <w:footnoteRef/>
      </w:r>
      <w:r>
        <w:t xml:space="preserve"> </w:t>
      </w:r>
      <w:r w:rsidR="00A247C1">
        <w:t>Nixon and Fryar, Sexual Assault Police Review</w:t>
      </w:r>
      <w:r w:rsidR="00616D27">
        <w:t xml:space="preserve"> Report</w:t>
      </w:r>
      <w:r w:rsidR="00A247C1">
        <w:t>,</w:t>
      </w:r>
      <w:r w:rsidR="00616D27">
        <w:t xml:space="preserve"> March</w:t>
      </w:r>
      <w:r w:rsidR="00A247C1">
        <w:t xml:space="preserve"> 2024, p.192</w:t>
      </w:r>
    </w:p>
  </w:footnote>
  <w:footnote w:id="19">
    <w:p w14:paraId="57CD07DF" w14:textId="37837FCE" w:rsidR="00F33769" w:rsidRDefault="00F33769">
      <w:pPr>
        <w:pStyle w:val="FootnoteText"/>
      </w:pPr>
      <w:r>
        <w:rPr>
          <w:rStyle w:val="FootnoteReference"/>
        </w:rPr>
        <w:footnoteRef/>
      </w:r>
      <w:r>
        <w:t xml:space="preserve"> Nixon and Fryar, Sexual Assault Police Review</w:t>
      </w:r>
      <w:r w:rsidR="00616D27">
        <w:t xml:space="preserve"> Report</w:t>
      </w:r>
      <w:r>
        <w:t xml:space="preserve">, </w:t>
      </w:r>
      <w:r w:rsidR="00616D27">
        <w:t xml:space="preserve">March </w:t>
      </w:r>
      <w:r>
        <w:t>2024, p</w:t>
      </w:r>
      <w:r w:rsidR="00A247C1">
        <w:t xml:space="preserve">. </w:t>
      </w:r>
      <w:r>
        <w:t>19</w:t>
      </w:r>
      <w:r w:rsidR="00A247C1">
        <w:t>3</w:t>
      </w:r>
    </w:p>
  </w:footnote>
  <w:footnote w:id="20">
    <w:p w14:paraId="49EEA694" w14:textId="2B2584C1" w:rsidR="0C7D8ABD" w:rsidRDefault="0C7D8ABD" w:rsidP="0C7D8ABD">
      <w:pPr>
        <w:pStyle w:val="FootnoteText"/>
      </w:pPr>
      <w:r w:rsidRPr="0C7D8ABD">
        <w:rPr>
          <w:rStyle w:val="FootnoteReference"/>
        </w:rPr>
        <w:footnoteRef/>
      </w:r>
      <w:r>
        <w:t xml:space="preserve"> </w:t>
      </w:r>
      <w:r w:rsidRPr="0C7D8ABD">
        <w:rPr>
          <w:i/>
          <w:iCs/>
        </w:rPr>
        <w:t>Victims of Crime Act 1994</w:t>
      </w:r>
      <w:r>
        <w:t>, section 18E.</w:t>
      </w:r>
    </w:p>
  </w:footnote>
  <w:footnote w:id="21">
    <w:p w14:paraId="1065C539" w14:textId="1A72EB76" w:rsidR="0C7D8ABD" w:rsidRDefault="0C7D8ABD" w:rsidP="0C7D8ABD">
      <w:pPr>
        <w:pStyle w:val="FootnoteText"/>
      </w:pPr>
      <w:r w:rsidRPr="0C7D8ABD">
        <w:rPr>
          <w:rStyle w:val="FootnoteReference"/>
        </w:rPr>
        <w:footnoteRef/>
      </w:r>
      <w:r>
        <w:t xml:space="preserve"> </w:t>
      </w:r>
      <w:r w:rsidRPr="0C7D8ABD">
        <w:rPr>
          <w:i/>
          <w:iCs/>
        </w:rPr>
        <w:t>Victims of Crime Act 1994</w:t>
      </w:r>
      <w:r>
        <w:t>, section 18F.</w:t>
      </w:r>
    </w:p>
  </w:footnote>
  <w:footnote w:id="22">
    <w:p w14:paraId="55FAFFD5" w14:textId="0439993D" w:rsidR="0C7D8ABD" w:rsidRDefault="0C7D8ABD" w:rsidP="0C7D8ABD">
      <w:pPr>
        <w:pStyle w:val="FootnoteText"/>
      </w:pPr>
      <w:r w:rsidRPr="0C7D8ABD">
        <w:rPr>
          <w:rStyle w:val="FootnoteReference"/>
        </w:rPr>
        <w:footnoteRef/>
      </w:r>
      <w:r>
        <w:t xml:space="preserve"> </w:t>
      </w:r>
      <w:r w:rsidRPr="0C7D8ABD">
        <w:rPr>
          <w:i/>
          <w:iCs/>
        </w:rPr>
        <w:t>Human Rights Commission Act 2005</w:t>
      </w:r>
      <w:r>
        <w:t xml:space="preserve"> section 41C.</w:t>
      </w:r>
    </w:p>
  </w:footnote>
  <w:footnote w:id="23">
    <w:p w14:paraId="1EF0492F" w14:textId="7DD2D244" w:rsidR="005053E1" w:rsidRPr="00817C13" w:rsidRDefault="005053E1" w:rsidP="005053E1">
      <w:pPr>
        <w:pStyle w:val="FootnoteText"/>
      </w:pPr>
      <w:r w:rsidRPr="00817C13">
        <w:rPr>
          <w:rStyle w:val="FootnoteReference"/>
        </w:rPr>
        <w:footnoteRef/>
      </w:r>
      <w:r w:rsidRPr="00817C13">
        <w:t xml:space="preserve"> </w:t>
      </w:r>
      <w:r w:rsidR="00226736" w:rsidRPr="00817C13">
        <w:t>ACT Policing Annual Reports for 2020/21, 2021/22, 2022/23 and 2023/24</w:t>
      </w:r>
    </w:p>
  </w:footnote>
  <w:footnote w:id="24">
    <w:p w14:paraId="03344833" w14:textId="47F33A50" w:rsidR="005053E1" w:rsidRPr="00817C13" w:rsidRDefault="005053E1" w:rsidP="005053E1">
      <w:pPr>
        <w:pStyle w:val="FootnoteText"/>
      </w:pPr>
      <w:r w:rsidRPr="00817C13">
        <w:rPr>
          <w:rStyle w:val="FootnoteReference"/>
        </w:rPr>
        <w:footnoteRef/>
      </w:r>
      <w:r w:rsidRPr="00817C13">
        <w:t xml:space="preserve"> </w:t>
      </w:r>
      <w:r w:rsidRPr="0023371E">
        <w:t>O</w:t>
      </w:r>
      <w:r w:rsidR="00817C13" w:rsidRPr="0023371E">
        <w:t xml:space="preserve">ffice of the </w:t>
      </w:r>
      <w:r w:rsidRPr="0023371E">
        <w:t>D</w:t>
      </w:r>
      <w:r w:rsidR="00817C13" w:rsidRPr="0023371E">
        <w:t>irector of Public Prosecutions An</w:t>
      </w:r>
      <w:r w:rsidRPr="0023371E">
        <w:t>nual Reports</w:t>
      </w:r>
      <w:r w:rsidR="00817C13" w:rsidRPr="0023371E">
        <w:t xml:space="preserve"> </w:t>
      </w:r>
      <w:r w:rsidRPr="0023371E">
        <w:t>for 2020/21, 2021</w:t>
      </w:r>
      <w:r w:rsidR="00226736" w:rsidRPr="0023371E">
        <w:t>/</w:t>
      </w:r>
      <w:r w:rsidRPr="0023371E">
        <w:t>22, 2022/23 and 2023/24</w:t>
      </w:r>
    </w:p>
  </w:footnote>
  <w:footnote w:id="25">
    <w:p w14:paraId="57558E7C" w14:textId="4B4530B7" w:rsidR="009D4BCB" w:rsidRDefault="009D4BCB">
      <w:pPr>
        <w:pStyle w:val="FootnoteText"/>
      </w:pPr>
      <w:r>
        <w:rPr>
          <w:rStyle w:val="FootnoteReference"/>
        </w:rPr>
        <w:footnoteRef/>
      </w:r>
      <w:r>
        <w:t xml:space="preserve"> </w:t>
      </w:r>
      <w:r w:rsidRPr="00817C13">
        <w:t>Justice and Community Safety Directorate Annual Reports for 2020/21, 2021/22, 2022/23 and 2023/24</w:t>
      </w:r>
    </w:p>
  </w:footnote>
  <w:footnote w:id="26">
    <w:p w14:paraId="07C281E1" w14:textId="79CAE23C" w:rsidR="005053E1" w:rsidRDefault="005053E1" w:rsidP="005053E1">
      <w:pPr>
        <w:pStyle w:val="FootnoteText"/>
      </w:pPr>
      <w:r w:rsidRPr="00817C13">
        <w:rPr>
          <w:rStyle w:val="FootnoteReference"/>
        </w:rPr>
        <w:footnoteRef/>
      </w:r>
      <w:r w:rsidRPr="00817C13">
        <w:t xml:space="preserve"> </w:t>
      </w:r>
      <w:r w:rsidR="009D4BCB">
        <w:t>Ibid.</w:t>
      </w:r>
    </w:p>
  </w:footnote>
  <w:footnote w:id="27">
    <w:p w14:paraId="4BFD54CE" w14:textId="22D33AC2" w:rsidR="005053E1" w:rsidRDefault="005053E1" w:rsidP="005053E1">
      <w:pPr>
        <w:pStyle w:val="FootnoteText"/>
      </w:pPr>
      <w:r>
        <w:rPr>
          <w:rStyle w:val="FootnoteReference"/>
        </w:rPr>
        <w:footnoteRef/>
      </w:r>
      <w:r>
        <w:t xml:space="preserve"> </w:t>
      </w:r>
      <w:r w:rsidR="00226736">
        <w:t>Ibid.</w:t>
      </w:r>
    </w:p>
  </w:footnote>
  <w:footnote w:id="28">
    <w:p w14:paraId="4EFD561A" w14:textId="546CF442" w:rsidR="001E7899" w:rsidRDefault="001E7899">
      <w:pPr>
        <w:pStyle w:val="FootnoteText"/>
      </w:pPr>
      <w:r>
        <w:rPr>
          <w:rStyle w:val="FootnoteReference"/>
        </w:rPr>
        <w:footnoteRef/>
      </w:r>
      <w:r>
        <w:t xml:space="preserve"> </w:t>
      </w:r>
      <w:r w:rsidRPr="0C7D8ABD">
        <w:rPr>
          <w:i/>
          <w:iCs/>
        </w:rPr>
        <w:t>Victims of Crime Act 1994</w:t>
      </w:r>
      <w:r>
        <w:t xml:space="preserve">, section 18G. </w:t>
      </w:r>
    </w:p>
  </w:footnote>
  <w:footnote w:id="29">
    <w:p w14:paraId="61E6F69A" w14:textId="189FB47E" w:rsidR="009237DC" w:rsidRDefault="009237DC">
      <w:pPr>
        <w:pStyle w:val="FootnoteText"/>
      </w:pPr>
      <w:r>
        <w:rPr>
          <w:rStyle w:val="FootnoteReference"/>
        </w:rPr>
        <w:footnoteRef/>
      </w:r>
      <w:r>
        <w:t xml:space="preserve"> </w:t>
      </w:r>
      <w:r w:rsidR="00F17CF8" w:rsidRPr="00E077EE">
        <w:rPr>
          <w:i/>
          <w:iCs/>
        </w:rPr>
        <w:t>Victims of Crime Act 1994</w:t>
      </w:r>
      <w:r>
        <w:t>, section 18</w:t>
      </w:r>
      <w:r w:rsidR="0025579A">
        <w:t>G (</w:t>
      </w:r>
      <w:r>
        <w:t>3).</w:t>
      </w:r>
    </w:p>
  </w:footnote>
  <w:footnote w:id="30">
    <w:p w14:paraId="776D13D2" w14:textId="29C9E912" w:rsidR="001928DD" w:rsidRDefault="001928DD" w:rsidP="001928DD">
      <w:pPr>
        <w:pStyle w:val="FootnoteText"/>
      </w:pPr>
      <w:r w:rsidRPr="0C7D8ABD">
        <w:rPr>
          <w:rStyle w:val="FootnoteReference"/>
        </w:rPr>
        <w:footnoteRef/>
      </w:r>
      <w:r>
        <w:t xml:space="preserve"> ACT Human Rights Commission Annual Reports 2020/21, 2021/22, 2022/23 and 2023/24</w:t>
      </w:r>
      <w:r w:rsidR="00AC4356">
        <w:t xml:space="preserve">.  The Annual Reports indicate that of the 355 </w:t>
      </w:r>
      <w:proofErr w:type="spellStart"/>
      <w:proofErr w:type="gramStart"/>
      <w:r w:rsidR="00AC4356">
        <w:t>victims</w:t>
      </w:r>
      <w:proofErr w:type="spellEnd"/>
      <w:proofErr w:type="gramEnd"/>
      <w:r w:rsidR="00AC4356">
        <w:t xml:space="preserve"> rights concerns, a total of 14 were referred to another complaints body (such as the ACT Human Rights Commission, the Australian Federal Police Professional Standards Team or the ACT Judicial Council) for resolution.</w:t>
      </w:r>
    </w:p>
  </w:footnote>
  <w:footnote w:id="31">
    <w:p w14:paraId="3ACE102C" w14:textId="2C08768B" w:rsidR="005D2BD0" w:rsidRDefault="005D2BD0" w:rsidP="005D2BD0">
      <w:pPr>
        <w:pStyle w:val="FootnoteText"/>
      </w:pPr>
      <w:r>
        <w:rPr>
          <w:rStyle w:val="FootnoteReference"/>
        </w:rPr>
        <w:footnoteRef/>
      </w:r>
      <w:r>
        <w:t xml:space="preserve"> Nixon and Fryar, Sexual Assault (Police) Review Report,</w:t>
      </w:r>
      <w:r w:rsidR="00AC7561">
        <w:t xml:space="preserve"> March</w:t>
      </w:r>
      <w:r>
        <w:t xml:space="preserve"> 2024 p. 8</w:t>
      </w:r>
      <w:r w:rsidR="009053F8">
        <w:t xml:space="preserve">. </w:t>
      </w:r>
      <w:r w:rsidR="000D1BAB">
        <w:t xml:space="preserve"> At page 4 of the Report, it is stated that “</w:t>
      </w:r>
      <w:r w:rsidR="00F67F6B">
        <w:t>This report uses the term ‘victim-survivor’ to acknowledge the ongoing effects and harm caused by sexual violence, as well as to honour the strength and resilience of people with lived experience.</w:t>
      </w:r>
      <w:r w:rsidR="000D1BAB">
        <w:t>”</w:t>
      </w:r>
      <w:r w:rsidR="00F67F6B">
        <w:t xml:space="preserve"> </w:t>
      </w:r>
    </w:p>
  </w:footnote>
  <w:footnote w:id="32">
    <w:p w14:paraId="736010BA" w14:textId="11C42603" w:rsidR="00AF436D" w:rsidRDefault="00AF436D" w:rsidP="00AF436D">
      <w:pPr>
        <w:pStyle w:val="FootnoteText"/>
      </w:pPr>
      <w:r>
        <w:rPr>
          <w:rStyle w:val="FootnoteReference"/>
        </w:rPr>
        <w:footnoteRef/>
      </w:r>
      <w:r>
        <w:t xml:space="preserve"> Nixon and Fryar, Sexual Assault (Police) Review Report, </w:t>
      </w:r>
      <w:r w:rsidR="00AC7561">
        <w:t xml:space="preserve">March </w:t>
      </w:r>
      <w:r>
        <w:t>2024 p. 20</w:t>
      </w:r>
    </w:p>
  </w:footnote>
  <w:footnote w:id="33">
    <w:p w14:paraId="40411743" w14:textId="0E23C47E" w:rsidR="0042719A" w:rsidRDefault="0042719A" w:rsidP="0042719A">
      <w:pPr>
        <w:pStyle w:val="FootnoteText"/>
      </w:pPr>
      <w:r>
        <w:rPr>
          <w:rStyle w:val="FootnoteReference"/>
        </w:rPr>
        <w:footnoteRef/>
      </w:r>
      <w:r>
        <w:t xml:space="preserve"> Inquiry into the Administration of Bail, Report 30, 10</w:t>
      </w:r>
      <w:r w:rsidRPr="00F57940">
        <w:rPr>
          <w:vertAlign w:val="superscript"/>
        </w:rPr>
        <w:t>th</w:t>
      </w:r>
      <w:r>
        <w:t xml:space="preserve"> Assembly, August 2024, p.7, Recommendation 3.</w:t>
      </w:r>
    </w:p>
  </w:footnote>
  <w:footnote w:id="34">
    <w:p w14:paraId="04ED9BA4" w14:textId="2D0F0B78" w:rsidR="003D6E92" w:rsidRDefault="003D6E92">
      <w:pPr>
        <w:pStyle w:val="FootnoteText"/>
      </w:pPr>
      <w:r>
        <w:rPr>
          <w:rStyle w:val="FootnoteReference"/>
        </w:rPr>
        <w:footnoteRef/>
      </w:r>
      <w:r>
        <w:t xml:space="preserve"> </w:t>
      </w:r>
      <w:r w:rsidRPr="003D6E92">
        <w:t>For more information about the</w:t>
      </w:r>
      <w:r>
        <w:t xml:space="preserve"> scope and</w:t>
      </w:r>
      <w:r w:rsidRPr="003D6E92">
        <w:t xml:space="preserve"> interpretation of the rights in the </w:t>
      </w:r>
      <w:r w:rsidRPr="00355952">
        <w:rPr>
          <w:i/>
          <w:iCs/>
        </w:rPr>
        <w:t>Human Rights Act 2004</w:t>
      </w:r>
      <w:r w:rsidRPr="003D6E92">
        <w:t>, see here: https://www.act.gov.au/open/human-rights-factsheets</w:t>
      </w:r>
    </w:p>
  </w:footnote>
  <w:footnote w:id="35">
    <w:p w14:paraId="2BF60A5E" w14:textId="34D640C7" w:rsidR="00DD7B2B" w:rsidRDefault="00DD7B2B">
      <w:pPr>
        <w:pStyle w:val="FootnoteText"/>
      </w:pPr>
      <w:r>
        <w:rPr>
          <w:rStyle w:val="FootnoteReference"/>
        </w:rPr>
        <w:t>1</w:t>
      </w:r>
      <w:r>
        <w:t xml:space="preserve"> </w:t>
      </w:r>
      <w:hyperlink r:id="rId4" w:history="1">
        <w:r w:rsidRPr="006B78AC">
          <w:rPr>
            <w:rStyle w:val="Hyperlink"/>
          </w:rPr>
          <w:t>Sexual Assault (Police) Review Report</w:t>
        </w:r>
      </w:hyperlink>
      <w:r>
        <w:rPr>
          <w:rStyle w:val="Hyperlink"/>
        </w:rPr>
        <w:t>, March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7D4DD" w14:textId="644354F8" w:rsidR="009C0188" w:rsidRPr="009C0188" w:rsidRDefault="009C0188" w:rsidP="009C0188">
    <w:pPr>
      <w:pStyle w:val="Header"/>
      <w:jc w:val="center"/>
      <w:rPr>
        <w:b/>
        <w:bCs/>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66B27" w14:textId="77777777" w:rsidR="009C0188" w:rsidRDefault="009C0188" w:rsidP="009C0188">
    <w:pPr>
      <w:pStyle w:val="Header"/>
      <w:spacing w:before="120" w:line="240" w:lineRule="auto"/>
      <w:jc w:val="center"/>
      <w:rPr>
        <w:b/>
        <w:bCs/>
        <w:color w:val="FF0000"/>
      </w:rPr>
    </w:pPr>
  </w:p>
  <w:p w14:paraId="2C1630A7" w14:textId="38610099" w:rsidR="009C0188" w:rsidRPr="009C0188" w:rsidRDefault="009C0188" w:rsidP="009C0188">
    <w:pPr>
      <w:pStyle w:val="Header"/>
      <w:spacing w:before="120" w:line="240" w:lineRule="auto"/>
      <w:jc w:val="center"/>
      <w:rPr>
        <w:b/>
        <w:bCs/>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76E9E"/>
    <w:multiLevelType w:val="multilevel"/>
    <w:tmpl w:val="402E7EF2"/>
    <w:numStyleLink w:val="AppendixNumbers"/>
  </w:abstractNum>
  <w:abstractNum w:abstractNumId="1"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13473ADA"/>
    <w:multiLevelType w:val="hybridMultilevel"/>
    <w:tmpl w:val="0DD85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7CC24F7"/>
    <w:multiLevelType w:val="hybridMultilevel"/>
    <w:tmpl w:val="BDA6FA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DB734C8"/>
    <w:multiLevelType w:val="hybridMultilevel"/>
    <w:tmpl w:val="EECEFFAE"/>
    <w:lvl w:ilvl="0" w:tplc="77D8FB8C">
      <w:numFmt w:val="bullet"/>
      <w:lvlText w:val="-"/>
      <w:lvlJc w:val="left"/>
      <w:pPr>
        <w:ind w:left="408" w:hanging="360"/>
      </w:pPr>
      <w:rPr>
        <w:rFonts w:ascii="Calibri" w:eastAsiaTheme="minorHAnsi" w:hAnsi="Calibri" w:cs="Calibri" w:hint="default"/>
      </w:rPr>
    </w:lvl>
    <w:lvl w:ilvl="1" w:tplc="0C090003">
      <w:start w:val="1"/>
      <w:numFmt w:val="bullet"/>
      <w:lvlText w:val="o"/>
      <w:lvlJc w:val="left"/>
      <w:pPr>
        <w:ind w:left="1128" w:hanging="360"/>
      </w:pPr>
      <w:rPr>
        <w:rFonts w:ascii="Courier New" w:hAnsi="Courier New" w:cs="Courier New" w:hint="default"/>
      </w:rPr>
    </w:lvl>
    <w:lvl w:ilvl="2" w:tplc="0C090005" w:tentative="1">
      <w:start w:val="1"/>
      <w:numFmt w:val="bullet"/>
      <w:lvlText w:val=""/>
      <w:lvlJc w:val="left"/>
      <w:pPr>
        <w:ind w:left="1848" w:hanging="360"/>
      </w:pPr>
      <w:rPr>
        <w:rFonts w:ascii="Wingdings" w:hAnsi="Wingdings" w:hint="default"/>
      </w:rPr>
    </w:lvl>
    <w:lvl w:ilvl="3" w:tplc="0C090001" w:tentative="1">
      <w:start w:val="1"/>
      <w:numFmt w:val="bullet"/>
      <w:lvlText w:val=""/>
      <w:lvlJc w:val="left"/>
      <w:pPr>
        <w:ind w:left="2568" w:hanging="360"/>
      </w:pPr>
      <w:rPr>
        <w:rFonts w:ascii="Symbol" w:hAnsi="Symbol" w:hint="default"/>
      </w:rPr>
    </w:lvl>
    <w:lvl w:ilvl="4" w:tplc="0C090003" w:tentative="1">
      <w:start w:val="1"/>
      <w:numFmt w:val="bullet"/>
      <w:lvlText w:val="o"/>
      <w:lvlJc w:val="left"/>
      <w:pPr>
        <w:ind w:left="3288" w:hanging="360"/>
      </w:pPr>
      <w:rPr>
        <w:rFonts w:ascii="Courier New" w:hAnsi="Courier New" w:cs="Courier New" w:hint="default"/>
      </w:rPr>
    </w:lvl>
    <w:lvl w:ilvl="5" w:tplc="0C090005" w:tentative="1">
      <w:start w:val="1"/>
      <w:numFmt w:val="bullet"/>
      <w:lvlText w:val=""/>
      <w:lvlJc w:val="left"/>
      <w:pPr>
        <w:ind w:left="4008" w:hanging="360"/>
      </w:pPr>
      <w:rPr>
        <w:rFonts w:ascii="Wingdings" w:hAnsi="Wingdings" w:hint="default"/>
      </w:rPr>
    </w:lvl>
    <w:lvl w:ilvl="6" w:tplc="0C090001" w:tentative="1">
      <w:start w:val="1"/>
      <w:numFmt w:val="bullet"/>
      <w:lvlText w:val=""/>
      <w:lvlJc w:val="left"/>
      <w:pPr>
        <w:ind w:left="4728" w:hanging="360"/>
      </w:pPr>
      <w:rPr>
        <w:rFonts w:ascii="Symbol" w:hAnsi="Symbol" w:hint="default"/>
      </w:rPr>
    </w:lvl>
    <w:lvl w:ilvl="7" w:tplc="0C090003" w:tentative="1">
      <w:start w:val="1"/>
      <w:numFmt w:val="bullet"/>
      <w:lvlText w:val="o"/>
      <w:lvlJc w:val="left"/>
      <w:pPr>
        <w:ind w:left="5448" w:hanging="360"/>
      </w:pPr>
      <w:rPr>
        <w:rFonts w:ascii="Courier New" w:hAnsi="Courier New" w:cs="Courier New" w:hint="default"/>
      </w:rPr>
    </w:lvl>
    <w:lvl w:ilvl="8" w:tplc="0C090005" w:tentative="1">
      <w:start w:val="1"/>
      <w:numFmt w:val="bullet"/>
      <w:lvlText w:val=""/>
      <w:lvlJc w:val="left"/>
      <w:pPr>
        <w:ind w:left="6168" w:hanging="360"/>
      </w:pPr>
      <w:rPr>
        <w:rFonts w:ascii="Wingdings" w:hAnsi="Wingdings" w:hint="default"/>
      </w:rPr>
    </w:lvl>
  </w:abstractNum>
  <w:abstractNum w:abstractNumId="6" w15:restartNumberingAfterBreak="0">
    <w:nsid w:val="1ED91C1C"/>
    <w:multiLevelType w:val="hybridMultilevel"/>
    <w:tmpl w:val="08B69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0DD6388"/>
    <w:multiLevelType w:val="hybridMultilevel"/>
    <w:tmpl w:val="50ECD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2EEC5A21"/>
    <w:multiLevelType w:val="hybridMultilevel"/>
    <w:tmpl w:val="DBCA4C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6A0517A"/>
    <w:multiLevelType w:val="hybridMultilevel"/>
    <w:tmpl w:val="F7E80A42"/>
    <w:lvl w:ilvl="0" w:tplc="0C090001">
      <w:start w:val="1"/>
      <w:numFmt w:val="bullet"/>
      <w:lvlText w:val=""/>
      <w:lvlJc w:val="left"/>
      <w:pPr>
        <w:ind w:left="768" w:hanging="360"/>
      </w:pPr>
      <w:rPr>
        <w:rFonts w:ascii="Symbol" w:hAnsi="Symbol" w:hint="default"/>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12" w15:restartNumberingAfterBreak="0">
    <w:nsid w:val="37893AEB"/>
    <w:multiLevelType w:val="hybridMultilevel"/>
    <w:tmpl w:val="329ABA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97E60A6"/>
    <w:multiLevelType w:val="hybridMultilevel"/>
    <w:tmpl w:val="3AC87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7F2E88"/>
    <w:multiLevelType w:val="hybridMultilevel"/>
    <w:tmpl w:val="7E666BA4"/>
    <w:lvl w:ilvl="0" w:tplc="8D6CCB66">
      <w:numFmt w:val="bullet"/>
      <w:lvlText w:val="-"/>
      <w:lvlJc w:val="left"/>
      <w:pPr>
        <w:ind w:left="408" w:hanging="360"/>
      </w:pPr>
      <w:rPr>
        <w:rFonts w:ascii="Calibri" w:eastAsiaTheme="minorHAnsi" w:hAnsi="Calibri" w:cs="Calibri" w:hint="default"/>
      </w:rPr>
    </w:lvl>
    <w:lvl w:ilvl="1" w:tplc="0C090003" w:tentative="1">
      <w:start w:val="1"/>
      <w:numFmt w:val="bullet"/>
      <w:lvlText w:val="o"/>
      <w:lvlJc w:val="left"/>
      <w:pPr>
        <w:ind w:left="1128" w:hanging="360"/>
      </w:pPr>
      <w:rPr>
        <w:rFonts w:ascii="Courier New" w:hAnsi="Courier New" w:cs="Courier New" w:hint="default"/>
      </w:rPr>
    </w:lvl>
    <w:lvl w:ilvl="2" w:tplc="0C090005" w:tentative="1">
      <w:start w:val="1"/>
      <w:numFmt w:val="bullet"/>
      <w:lvlText w:val=""/>
      <w:lvlJc w:val="left"/>
      <w:pPr>
        <w:ind w:left="1848" w:hanging="360"/>
      </w:pPr>
      <w:rPr>
        <w:rFonts w:ascii="Wingdings" w:hAnsi="Wingdings" w:hint="default"/>
      </w:rPr>
    </w:lvl>
    <w:lvl w:ilvl="3" w:tplc="0C090001" w:tentative="1">
      <w:start w:val="1"/>
      <w:numFmt w:val="bullet"/>
      <w:lvlText w:val=""/>
      <w:lvlJc w:val="left"/>
      <w:pPr>
        <w:ind w:left="2568" w:hanging="360"/>
      </w:pPr>
      <w:rPr>
        <w:rFonts w:ascii="Symbol" w:hAnsi="Symbol" w:hint="default"/>
      </w:rPr>
    </w:lvl>
    <w:lvl w:ilvl="4" w:tplc="0C090003" w:tentative="1">
      <w:start w:val="1"/>
      <w:numFmt w:val="bullet"/>
      <w:lvlText w:val="o"/>
      <w:lvlJc w:val="left"/>
      <w:pPr>
        <w:ind w:left="3288" w:hanging="360"/>
      </w:pPr>
      <w:rPr>
        <w:rFonts w:ascii="Courier New" w:hAnsi="Courier New" w:cs="Courier New" w:hint="default"/>
      </w:rPr>
    </w:lvl>
    <w:lvl w:ilvl="5" w:tplc="0C090005" w:tentative="1">
      <w:start w:val="1"/>
      <w:numFmt w:val="bullet"/>
      <w:lvlText w:val=""/>
      <w:lvlJc w:val="left"/>
      <w:pPr>
        <w:ind w:left="4008" w:hanging="360"/>
      </w:pPr>
      <w:rPr>
        <w:rFonts w:ascii="Wingdings" w:hAnsi="Wingdings" w:hint="default"/>
      </w:rPr>
    </w:lvl>
    <w:lvl w:ilvl="6" w:tplc="0C090001" w:tentative="1">
      <w:start w:val="1"/>
      <w:numFmt w:val="bullet"/>
      <w:lvlText w:val=""/>
      <w:lvlJc w:val="left"/>
      <w:pPr>
        <w:ind w:left="4728" w:hanging="360"/>
      </w:pPr>
      <w:rPr>
        <w:rFonts w:ascii="Symbol" w:hAnsi="Symbol" w:hint="default"/>
      </w:rPr>
    </w:lvl>
    <w:lvl w:ilvl="7" w:tplc="0C090003" w:tentative="1">
      <w:start w:val="1"/>
      <w:numFmt w:val="bullet"/>
      <w:lvlText w:val="o"/>
      <w:lvlJc w:val="left"/>
      <w:pPr>
        <w:ind w:left="5448" w:hanging="360"/>
      </w:pPr>
      <w:rPr>
        <w:rFonts w:ascii="Courier New" w:hAnsi="Courier New" w:cs="Courier New" w:hint="default"/>
      </w:rPr>
    </w:lvl>
    <w:lvl w:ilvl="8" w:tplc="0C090005" w:tentative="1">
      <w:start w:val="1"/>
      <w:numFmt w:val="bullet"/>
      <w:lvlText w:val=""/>
      <w:lvlJc w:val="left"/>
      <w:pPr>
        <w:ind w:left="6168" w:hanging="360"/>
      </w:pPr>
      <w:rPr>
        <w:rFonts w:ascii="Wingdings" w:hAnsi="Wingdings" w:hint="default"/>
      </w:rPr>
    </w:lvl>
  </w:abstractNum>
  <w:abstractNum w:abstractNumId="16"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7" w15:restartNumberingAfterBreak="0">
    <w:nsid w:val="44BA6434"/>
    <w:multiLevelType w:val="hybridMultilevel"/>
    <w:tmpl w:val="AB3CC99A"/>
    <w:lvl w:ilvl="0" w:tplc="6A28F48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54F1DD0"/>
    <w:multiLevelType w:val="hybridMultilevel"/>
    <w:tmpl w:val="F780B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0"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4D7F40B6"/>
    <w:multiLevelType w:val="hybridMultilevel"/>
    <w:tmpl w:val="86561F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FC90899"/>
    <w:multiLevelType w:val="hybridMultilevel"/>
    <w:tmpl w:val="1688A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0517343"/>
    <w:multiLevelType w:val="multilevel"/>
    <w:tmpl w:val="131EEC6C"/>
    <w:numStyleLink w:val="TableNumbers"/>
  </w:abstractNum>
  <w:abstractNum w:abstractNumId="24" w15:restartNumberingAfterBreak="0">
    <w:nsid w:val="50E12008"/>
    <w:multiLevelType w:val="multilevel"/>
    <w:tmpl w:val="57D26A18"/>
    <w:numStyleLink w:val="KCBullets"/>
  </w:abstractNum>
  <w:abstractNum w:abstractNumId="25" w15:restartNumberingAfterBreak="0">
    <w:nsid w:val="52927EB9"/>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4BF79AB"/>
    <w:multiLevelType w:val="hybridMultilevel"/>
    <w:tmpl w:val="C9BCEB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563048B"/>
    <w:multiLevelType w:val="multilevel"/>
    <w:tmpl w:val="C284D0B0"/>
    <w:numStyleLink w:val="FigureNumbers"/>
  </w:abstractNum>
  <w:abstractNum w:abstractNumId="30" w15:restartNumberingAfterBreak="0">
    <w:nsid w:val="5994F463"/>
    <w:multiLevelType w:val="hybridMultilevel"/>
    <w:tmpl w:val="5240BA98"/>
    <w:lvl w:ilvl="0" w:tplc="EB9201F8">
      <w:start w:val="1"/>
      <w:numFmt w:val="bullet"/>
      <w:lvlText w:val=""/>
      <w:lvlJc w:val="left"/>
      <w:pPr>
        <w:ind w:left="720" w:hanging="360"/>
      </w:pPr>
      <w:rPr>
        <w:rFonts w:ascii="Symbol" w:hAnsi="Symbol" w:hint="default"/>
      </w:rPr>
    </w:lvl>
    <w:lvl w:ilvl="1" w:tplc="F9C474A8">
      <w:start w:val="1"/>
      <w:numFmt w:val="bullet"/>
      <w:lvlText w:val="o"/>
      <w:lvlJc w:val="left"/>
      <w:pPr>
        <w:ind w:left="1440" w:hanging="360"/>
      </w:pPr>
      <w:rPr>
        <w:rFonts w:ascii="Courier New" w:hAnsi="Courier New" w:hint="default"/>
      </w:rPr>
    </w:lvl>
    <w:lvl w:ilvl="2" w:tplc="D9E231DE">
      <w:start w:val="1"/>
      <w:numFmt w:val="bullet"/>
      <w:lvlText w:val=""/>
      <w:lvlJc w:val="left"/>
      <w:pPr>
        <w:ind w:left="2160" w:hanging="360"/>
      </w:pPr>
      <w:rPr>
        <w:rFonts w:ascii="Wingdings" w:hAnsi="Wingdings" w:hint="default"/>
      </w:rPr>
    </w:lvl>
    <w:lvl w:ilvl="3" w:tplc="59D60458">
      <w:start w:val="1"/>
      <w:numFmt w:val="bullet"/>
      <w:lvlText w:val=""/>
      <w:lvlJc w:val="left"/>
      <w:pPr>
        <w:ind w:left="2880" w:hanging="360"/>
      </w:pPr>
      <w:rPr>
        <w:rFonts w:ascii="Symbol" w:hAnsi="Symbol" w:hint="default"/>
      </w:rPr>
    </w:lvl>
    <w:lvl w:ilvl="4" w:tplc="E2267A5A">
      <w:start w:val="1"/>
      <w:numFmt w:val="bullet"/>
      <w:lvlText w:val="o"/>
      <w:lvlJc w:val="left"/>
      <w:pPr>
        <w:ind w:left="3600" w:hanging="360"/>
      </w:pPr>
      <w:rPr>
        <w:rFonts w:ascii="Courier New" w:hAnsi="Courier New" w:hint="default"/>
      </w:rPr>
    </w:lvl>
    <w:lvl w:ilvl="5" w:tplc="75E2FDDA">
      <w:start w:val="1"/>
      <w:numFmt w:val="bullet"/>
      <w:lvlText w:val=""/>
      <w:lvlJc w:val="left"/>
      <w:pPr>
        <w:ind w:left="4320" w:hanging="360"/>
      </w:pPr>
      <w:rPr>
        <w:rFonts w:ascii="Wingdings" w:hAnsi="Wingdings" w:hint="default"/>
      </w:rPr>
    </w:lvl>
    <w:lvl w:ilvl="6" w:tplc="61EC0060">
      <w:start w:val="1"/>
      <w:numFmt w:val="bullet"/>
      <w:lvlText w:val=""/>
      <w:lvlJc w:val="left"/>
      <w:pPr>
        <w:ind w:left="5040" w:hanging="360"/>
      </w:pPr>
      <w:rPr>
        <w:rFonts w:ascii="Symbol" w:hAnsi="Symbol" w:hint="default"/>
      </w:rPr>
    </w:lvl>
    <w:lvl w:ilvl="7" w:tplc="CCE0579C">
      <w:start w:val="1"/>
      <w:numFmt w:val="bullet"/>
      <w:lvlText w:val="o"/>
      <w:lvlJc w:val="left"/>
      <w:pPr>
        <w:ind w:left="5760" w:hanging="360"/>
      </w:pPr>
      <w:rPr>
        <w:rFonts w:ascii="Courier New" w:hAnsi="Courier New" w:hint="default"/>
      </w:rPr>
    </w:lvl>
    <w:lvl w:ilvl="8" w:tplc="5EEACBB6">
      <w:start w:val="1"/>
      <w:numFmt w:val="bullet"/>
      <w:lvlText w:val=""/>
      <w:lvlJc w:val="left"/>
      <w:pPr>
        <w:ind w:left="6480" w:hanging="360"/>
      </w:pPr>
      <w:rPr>
        <w:rFonts w:ascii="Wingdings" w:hAnsi="Wingdings" w:hint="default"/>
      </w:rPr>
    </w:lvl>
  </w:abstractNum>
  <w:abstractNum w:abstractNumId="31" w15:restartNumberingAfterBreak="0">
    <w:nsid w:val="5CC4023D"/>
    <w:multiLevelType w:val="hybridMultilevel"/>
    <w:tmpl w:val="F8A69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D5F47D9"/>
    <w:multiLevelType w:val="hybridMultilevel"/>
    <w:tmpl w:val="1E40EE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E5C2A3C"/>
    <w:multiLevelType w:val="hybridMultilevel"/>
    <w:tmpl w:val="E98086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6E65DD5"/>
    <w:multiLevelType w:val="hybridMultilevel"/>
    <w:tmpl w:val="E026CB54"/>
    <w:lvl w:ilvl="0" w:tplc="0A1E9A60">
      <w:start w:val="1"/>
      <w:numFmt w:val="bullet"/>
      <w:lvlText w:val="-"/>
      <w:lvlJc w:val="left"/>
      <w:pPr>
        <w:ind w:left="644" w:hanging="360"/>
      </w:pPr>
      <w:rPr>
        <w:rFonts w:ascii="Calibri" w:eastAsiaTheme="minorHAnsi" w:hAnsi="Calibri" w:cs="Calibri"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35" w15:restartNumberingAfterBreak="0">
    <w:nsid w:val="6F607433"/>
    <w:multiLevelType w:val="hybridMultilevel"/>
    <w:tmpl w:val="DAEC419C"/>
    <w:lvl w:ilvl="0" w:tplc="4D784E72">
      <w:start w:val="1"/>
      <w:numFmt w:val="bullet"/>
      <w:pStyle w:val="bullet10"/>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75545673"/>
    <w:multiLevelType w:val="hybridMultilevel"/>
    <w:tmpl w:val="86DE5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9C7DF4"/>
    <w:multiLevelType w:val="hybridMultilevel"/>
    <w:tmpl w:val="7A3A6D5C"/>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8" w15:restartNumberingAfterBreak="0">
    <w:nsid w:val="7CF0686F"/>
    <w:multiLevelType w:val="hybridMultilevel"/>
    <w:tmpl w:val="90C8C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num w:numId="1" w16cid:durableId="979111286">
    <w:abstractNumId w:val="9"/>
  </w:num>
  <w:num w:numId="2" w16cid:durableId="624122357">
    <w:abstractNumId w:val="19"/>
  </w:num>
  <w:num w:numId="3" w16cid:durableId="1158498186">
    <w:abstractNumId w:val="35"/>
  </w:num>
  <w:num w:numId="4" w16cid:durableId="1532960818">
    <w:abstractNumId w:val="39"/>
  </w:num>
  <w:num w:numId="5" w16cid:durableId="552470070">
    <w:abstractNumId w:val="1"/>
  </w:num>
  <w:num w:numId="6" w16cid:durableId="611396820">
    <w:abstractNumId w:val="24"/>
  </w:num>
  <w:num w:numId="7" w16cid:durableId="404570024">
    <w:abstractNumId w:val="20"/>
  </w:num>
  <w:num w:numId="8" w16cid:durableId="1146051722">
    <w:abstractNumId w:val="14"/>
  </w:num>
  <w:num w:numId="9" w16cid:durableId="1911385974">
    <w:abstractNumId w:val="16"/>
  </w:num>
  <w:num w:numId="10" w16cid:durableId="146287623">
    <w:abstractNumId w:val="4"/>
  </w:num>
  <w:num w:numId="11" w16cid:durableId="456097330">
    <w:abstractNumId w:val="29"/>
  </w:num>
  <w:num w:numId="12" w16cid:durableId="1135489105">
    <w:abstractNumId w:val="27"/>
  </w:num>
  <w:num w:numId="13" w16cid:durableId="557402120">
    <w:abstractNumId w:val="7"/>
  </w:num>
  <w:num w:numId="14" w16cid:durableId="2081054892">
    <w:abstractNumId w:val="23"/>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15" w16cid:durableId="1793204199">
    <w:abstractNumId w:val="0"/>
  </w:num>
  <w:num w:numId="16" w16cid:durableId="647906734">
    <w:abstractNumId w:val="26"/>
  </w:num>
  <w:num w:numId="17" w16cid:durableId="482745575">
    <w:abstractNumId w:val="37"/>
  </w:num>
  <w:num w:numId="18" w16cid:durableId="2103717332">
    <w:abstractNumId w:val="32"/>
  </w:num>
  <w:num w:numId="19" w16cid:durableId="1458722158">
    <w:abstractNumId w:val="10"/>
  </w:num>
  <w:num w:numId="20" w16cid:durableId="169955866">
    <w:abstractNumId w:val="38"/>
  </w:num>
  <w:num w:numId="21" w16cid:durableId="1778525269">
    <w:abstractNumId w:val="2"/>
  </w:num>
  <w:num w:numId="22" w16cid:durableId="1457866681">
    <w:abstractNumId w:val="13"/>
  </w:num>
  <w:num w:numId="23" w16cid:durableId="1622374713">
    <w:abstractNumId w:val="33"/>
  </w:num>
  <w:num w:numId="24" w16cid:durableId="1053963299">
    <w:abstractNumId w:val="21"/>
  </w:num>
  <w:num w:numId="25" w16cid:durableId="2052076746">
    <w:abstractNumId w:val="36"/>
  </w:num>
  <w:num w:numId="26" w16cid:durableId="2134709192">
    <w:abstractNumId w:val="8"/>
  </w:num>
  <w:num w:numId="27" w16cid:durableId="761805148">
    <w:abstractNumId w:val="18"/>
  </w:num>
  <w:num w:numId="28" w16cid:durableId="47995737">
    <w:abstractNumId w:val="6"/>
  </w:num>
  <w:num w:numId="29" w16cid:durableId="2066946284">
    <w:abstractNumId w:val="15"/>
  </w:num>
  <w:num w:numId="30" w16cid:durableId="379063538">
    <w:abstractNumId w:val="22"/>
  </w:num>
  <w:num w:numId="31" w16cid:durableId="1242371038">
    <w:abstractNumId w:val="31"/>
  </w:num>
  <w:num w:numId="32" w16cid:durableId="1298728644">
    <w:abstractNumId w:val="5"/>
  </w:num>
  <w:num w:numId="33" w16cid:durableId="1571043105">
    <w:abstractNumId w:val="17"/>
  </w:num>
  <w:num w:numId="34" w16cid:durableId="1442724708">
    <w:abstractNumId w:val="12"/>
  </w:num>
  <w:num w:numId="35" w16cid:durableId="1408110175">
    <w:abstractNumId w:val="34"/>
  </w:num>
  <w:num w:numId="36" w16cid:durableId="1740708939">
    <w:abstractNumId w:val="3"/>
  </w:num>
  <w:num w:numId="37" w16cid:durableId="1642884047">
    <w:abstractNumId w:val="25"/>
  </w:num>
  <w:num w:numId="38" w16cid:durableId="1936938339">
    <w:abstractNumId w:val="30"/>
  </w:num>
  <w:num w:numId="39" w16cid:durableId="703015943">
    <w:abstractNumId w:val="28"/>
  </w:num>
  <w:num w:numId="40" w16cid:durableId="377510382">
    <w:abstractNumId w:val="1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B5E827B-B313-4FAF-ADCD-F8C7BFC18CC8}"/>
    <w:docVar w:name="dgnword-eventsink" w:val="1314098192"/>
  </w:docVars>
  <w:rsids>
    <w:rsidRoot w:val="00EC5694"/>
    <w:rsid w:val="00001B30"/>
    <w:rsid w:val="00002A83"/>
    <w:rsid w:val="00002AF7"/>
    <w:rsid w:val="00002E80"/>
    <w:rsid w:val="000030E3"/>
    <w:rsid w:val="00004C3E"/>
    <w:rsid w:val="0000624C"/>
    <w:rsid w:val="00006F9D"/>
    <w:rsid w:val="0001033F"/>
    <w:rsid w:val="00011180"/>
    <w:rsid w:val="00011ABF"/>
    <w:rsid w:val="00012EA2"/>
    <w:rsid w:val="000148A1"/>
    <w:rsid w:val="00015E89"/>
    <w:rsid w:val="000166E2"/>
    <w:rsid w:val="00020256"/>
    <w:rsid w:val="00020297"/>
    <w:rsid w:val="00020A2A"/>
    <w:rsid w:val="00023183"/>
    <w:rsid w:val="00024DB8"/>
    <w:rsid w:val="00027553"/>
    <w:rsid w:val="00030F0F"/>
    <w:rsid w:val="00032C0F"/>
    <w:rsid w:val="00033059"/>
    <w:rsid w:val="00033095"/>
    <w:rsid w:val="00033B8B"/>
    <w:rsid w:val="00034451"/>
    <w:rsid w:val="0003479C"/>
    <w:rsid w:val="00035A0A"/>
    <w:rsid w:val="000409CC"/>
    <w:rsid w:val="00041229"/>
    <w:rsid w:val="0004150C"/>
    <w:rsid w:val="00042315"/>
    <w:rsid w:val="00044286"/>
    <w:rsid w:val="000445BC"/>
    <w:rsid w:val="000459F7"/>
    <w:rsid w:val="000468A5"/>
    <w:rsid w:val="00046C7E"/>
    <w:rsid w:val="00047A2F"/>
    <w:rsid w:val="00047BC5"/>
    <w:rsid w:val="0005163B"/>
    <w:rsid w:val="00051E97"/>
    <w:rsid w:val="0005202D"/>
    <w:rsid w:val="00052CE2"/>
    <w:rsid w:val="00052E4C"/>
    <w:rsid w:val="0005427C"/>
    <w:rsid w:val="00060641"/>
    <w:rsid w:val="00060883"/>
    <w:rsid w:val="00061209"/>
    <w:rsid w:val="00061CB7"/>
    <w:rsid w:val="00062FC3"/>
    <w:rsid w:val="00063E55"/>
    <w:rsid w:val="00063F53"/>
    <w:rsid w:val="00066068"/>
    <w:rsid w:val="0006631C"/>
    <w:rsid w:val="0006745A"/>
    <w:rsid w:val="000678E2"/>
    <w:rsid w:val="000679FD"/>
    <w:rsid w:val="00067AB9"/>
    <w:rsid w:val="00067E3F"/>
    <w:rsid w:val="00067F06"/>
    <w:rsid w:val="0007018E"/>
    <w:rsid w:val="00070C45"/>
    <w:rsid w:val="000720FC"/>
    <w:rsid w:val="0007378E"/>
    <w:rsid w:val="00075EC4"/>
    <w:rsid w:val="0007662B"/>
    <w:rsid w:val="000772E8"/>
    <w:rsid w:val="00077509"/>
    <w:rsid w:val="00080696"/>
    <w:rsid w:val="00080A08"/>
    <w:rsid w:val="00080D74"/>
    <w:rsid w:val="000815FE"/>
    <w:rsid w:val="0008513A"/>
    <w:rsid w:val="00086B1D"/>
    <w:rsid w:val="00087847"/>
    <w:rsid w:val="00090429"/>
    <w:rsid w:val="00091D18"/>
    <w:rsid w:val="00093274"/>
    <w:rsid w:val="00093948"/>
    <w:rsid w:val="0009406C"/>
    <w:rsid w:val="0009436E"/>
    <w:rsid w:val="000945FC"/>
    <w:rsid w:val="0009498F"/>
    <w:rsid w:val="00095084"/>
    <w:rsid w:val="000951A7"/>
    <w:rsid w:val="00096099"/>
    <w:rsid w:val="000977F2"/>
    <w:rsid w:val="000A0E06"/>
    <w:rsid w:val="000A0F97"/>
    <w:rsid w:val="000A1179"/>
    <w:rsid w:val="000A2753"/>
    <w:rsid w:val="000A31F3"/>
    <w:rsid w:val="000A5858"/>
    <w:rsid w:val="000A5ED4"/>
    <w:rsid w:val="000A6409"/>
    <w:rsid w:val="000A6F7E"/>
    <w:rsid w:val="000B192F"/>
    <w:rsid w:val="000B1C2F"/>
    <w:rsid w:val="000B357A"/>
    <w:rsid w:val="000B416C"/>
    <w:rsid w:val="000B5828"/>
    <w:rsid w:val="000B59EB"/>
    <w:rsid w:val="000B5A89"/>
    <w:rsid w:val="000B70F0"/>
    <w:rsid w:val="000C124F"/>
    <w:rsid w:val="000C1A48"/>
    <w:rsid w:val="000C3695"/>
    <w:rsid w:val="000D01FD"/>
    <w:rsid w:val="000D152D"/>
    <w:rsid w:val="000D1BAB"/>
    <w:rsid w:val="000D3642"/>
    <w:rsid w:val="000D3C19"/>
    <w:rsid w:val="000D3DE7"/>
    <w:rsid w:val="000D473E"/>
    <w:rsid w:val="000D5072"/>
    <w:rsid w:val="000D5635"/>
    <w:rsid w:val="000D64AA"/>
    <w:rsid w:val="000D66C3"/>
    <w:rsid w:val="000D78F4"/>
    <w:rsid w:val="000D7B2A"/>
    <w:rsid w:val="000E00C2"/>
    <w:rsid w:val="000E01B8"/>
    <w:rsid w:val="000E0D92"/>
    <w:rsid w:val="000E11E7"/>
    <w:rsid w:val="000E250C"/>
    <w:rsid w:val="000E3354"/>
    <w:rsid w:val="000E35A9"/>
    <w:rsid w:val="000E4A10"/>
    <w:rsid w:val="000E60A3"/>
    <w:rsid w:val="000E6F7C"/>
    <w:rsid w:val="000F0013"/>
    <w:rsid w:val="000F1369"/>
    <w:rsid w:val="000F2C7C"/>
    <w:rsid w:val="000F2D3E"/>
    <w:rsid w:val="000F489D"/>
    <w:rsid w:val="000F4FAD"/>
    <w:rsid w:val="000F7076"/>
    <w:rsid w:val="001035CE"/>
    <w:rsid w:val="00103C68"/>
    <w:rsid w:val="0010460B"/>
    <w:rsid w:val="00104F06"/>
    <w:rsid w:val="0010655A"/>
    <w:rsid w:val="00110225"/>
    <w:rsid w:val="0011082B"/>
    <w:rsid w:val="00113337"/>
    <w:rsid w:val="00116A4B"/>
    <w:rsid w:val="00116B1E"/>
    <w:rsid w:val="00117B99"/>
    <w:rsid w:val="001202BC"/>
    <w:rsid w:val="00120DB6"/>
    <w:rsid w:val="00121551"/>
    <w:rsid w:val="00122B4D"/>
    <w:rsid w:val="00122F7A"/>
    <w:rsid w:val="00123282"/>
    <w:rsid w:val="001239B6"/>
    <w:rsid w:val="0012485D"/>
    <w:rsid w:val="0012524A"/>
    <w:rsid w:val="00125E59"/>
    <w:rsid w:val="00126A84"/>
    <w:rsid w:val="00127279"/>
    <w:rsid w:val="001274ED"/>
    <w:rsid w:val="00127ED7"/>
    <w:rsid w:val="00130121"/>
    <w:rsid w:val="0013037C"/>
    <w:rsid w:val="00130775"/>
    <w:rsid w:val="00130A78"/>
    <w:rsid w:val="00133E50"/>
    <w:rsid w:val="001343B9"/>
    <w:rsid w:val="00137446"/>
    <w:rsid w:val="00137F41"/>
    <w:rsid w:val="001409C1"/>
    <w:rsid w:val="00140E63"/>
    <w:rsid w:val="00140FEE"/>
    <w:rsid w:val="001411B2"/>
    <w:rsid w:val="00141A73"/>
    <w:rsid w:val="001455BF"/>
    <w:rsid w:val="001456B1"/>
    <w:rsid w:val="00146AF3"/>
    <w:rsid w:val="00146D8C"/>
    <w:rsid w:val="00147183"/>
    <w:rsid w:val="00147648"/>
    <w:rsid w:val="00147A4B"/>
    <w:rsid w:val="001509FD"/>
    <w:rsid w:val="001510A2"/>
    <w:rsid w:val="00152159"/>
    <w:rsid w:val="00152EB0"/>
    <w:rsid w:val="00154418"/>
    <w:rsid w:val="00161DF3"/>
    <w:rsid w:val="001620AE"/>
    <w:rsid w:val="001628EB"/>
    <w:rsid w:val="001655D8"/>
    <w:rsid w:val="001659C3"/>
    <w:rsid w:val="00165D31"/>
    <w:rsid w:val="001663EB"/>
    <w:rsid w:val="001708D5"/>
    <w:rsid w:val="001723F7"/>
    <w:rsid w:val="0017444F"/>
    <w:rsid w:val="00174C8B"/>
    <w:rsid w:val="00176998"/>
    <w:rsid w:val="001770D6"/>
    <w:rsid w:val="00181788"/>
    <w:rsid w:val="00182264"/>
    <w:rsid w:val="00182EC2"/>
    <w:rsid w:val="00182F29"/>
    <w:rsid w:val="00183FC6"/>
    <w:rsid w:val="00185CCE"/>
    <w:rsid w:val="00186490"/>
    <w:rsid w:val="001868B5"/>
    <w:rsid w:val="00187314"/>
    <w:rsid w:val="00187B4F"/>
    <w:rsid w:val="001901D9"/>
    <w:rsid w:val="0019032A"/>
    <w:rsid w:val="00190528"/>
    <w:rsid w:val="00191862"/>
    <w:rsid w:val="0019205D"/>
    <w:rsid w:val="001928DD"/>
    <w:rsid w:val="00194732"/>
    <w:rsid w:val="00194E20"/>
    <w:rsid w:val="00195878"/>
    <w:rsid w:val="00195FFE"/>
    <w:rsid w:val="00197FFE"/>
    <w:rsid w:val="001A1304"/>
    <w:rsid w:val="001A25D5"/>
    <w:rsid w:val="001A355A"/>
    <w:rsid w:val="001A39AA"/>
    <w:rsid w:val="001A6487"/>
    <w:rsid w:val="001A7172"/>
    <w:rsid w:val="001A7D21"/>
    <w:rsid w:val="001A7F82"/>
    <w:rsid w:val="001B1625"/>
    <w:rsid w:val="001B16C3"/>
    <w:rsid w:val="001B1BE4"/>
    <w:rsid w:val="001B4245"/>
    <w:rsid w:val="001B4BF3"/>
    <w:rsid w:val="001B4F57"/>
    <w:rsid w:val="001B5152"/>
    <w:rsid w:val="001B5B9D"/>
    <w:rsid w:val="001B6B20"/>
    <w:rsid w:val="001C060D"/>
    <w:rsid w:val="001C0BCD"/>
    <w:rsid w:val="001C0DC8"/>
    <w:rsid w:val="001C10B3"/>
    <w:rsid w:val="001C519D"/>
    <w:rsid w:val="001C61D1"/>
    <w:rsid w:val="001C6CC0"/>
    <w:rsid w:val="001C7445"/>
    <w:rsid w:val="001D0003"/>
    <w:rsid w:val="001D03E6"/>
    <w:rsid w:val="001D0885"/>
    <w:rsid w:val="001D1343"/>
    <w:rsid w:val="001D292A"/>
    <w:rsid w:val="001D33C8"/>
    <w:rsid w:val="001D453C"/>
    <w:rsid w:val="001D47FB"/>
    <w:rsid w:val="001D5A20"/>
    <w:rsid w:val="001D7426"/>
    <w:rsid w:val="001D7CF1"/>
    <w:rsid w:val="001E00FC"/>
    <w:rsid w:val="001E0551"/>
    <w:rsid w:val="001E08AC"/>
    <w:rsid w:val="001E0980"/>
    <w:rsid w:val="001E0C4D"/>
    <w:rsid w:val="001E0F16"/>
    <w:rsid w:val="001E174B"/>
    <w:rsid w:val="001E260C"/>
    <w:rsid w:val="001E2685"/>
    <w:rsid w:val="001E37D0"/>
    <w:rsid w:val="001E4187"/>
    <w:rsid w:val="001E4B52"/>
    <w:rsid w:val="001E4FBE"/>
    <w:rsid w:val="001E6D0F"/>
    <w:rsid w:val="001E7899"/>
    <w:rsid w:val="001F0448"/>
    <w:rsid w:val="001F14CD"/>
    <w:rsid w:val="001F28F3"/>
    <w:rsid w:val="001F2E73"/>
    <w:rsid w:val="001F4942"/>
    <w:rsid w:val="001F5368"/>
    <w:rsid w:val="001F59B9"/>
    <w:rsid w:val="001F5A1E"/>
    <w:rsid w:val="00200493"/>
    <w:rsid w:val="00200BB1"/>
    <w:rsid w:val="0020162C"/>
    <w:rsid w:val="002045F8"/>
    <w:rsid w:val="00204E74"/>
    <w:rsid w:val="00206AF0"/>
    <w:rsid w:val="00207295"/>
    <w:rsid w:val="002078CB"/>
    <w:rsid w:val="00207B01"/>
    <w:rsid w:val="00211BA4"/>
    <w:rsid w:val="00212790"/>
    <w:rsid w:val="00214621"/>
    <w:rsid w:val="002151D4"/>
    <w:rsid w:val="0022064C"/>
    <w:rsid w:val="00221193"/>
    <w:rsid w:val="002220C0"/>
    <w:rsid w:val="002228EB"/>
    <w:rsid w:val="00222C35"/>
    <w:rsid w:val="002246A4"/>
    <w:rsid w:val="00224BF3"/>
    <w:rsid w:val="00225168"/>
    <w:rsid w:val="0022539A"/>
    <w:rsid w:val="00225D81"/>
    <w:rsid w:val="00226736"/>
    <w:rsid w:val="00226D92"/>
    <w:rsid w:val="00227DEA"/>
    <w:rsid w:val="0023088C"/>
    <w:rsid w:val="002309A7"/>
    <w:rsid w:val="002323E9"/>
    <w:rsid w:val="00232D72"/>
    <w:rsid w:val="0023371E"/>
    <w:rsid w:val="00233D12"/>
    <w:rsid w:val="00235AA7"/>
    <w:rsid w:val="00236B61"/>
    <w:rsid w:val="002377E0"/>
    <w:rsid w:val="00243A90"/>
    <w:rsid w:val="002453CC"/>
    <w:rsid w:val="002456B4"/>
    <w:rsid w:val="00245A4C"/>
    <w:rsid w:val="0024645E"/>
    <w:rsid w:val="00247851"/>
    <w:rsid w:val="00247E07"/>
    <w:rsid w:val="002519BD"/>
    <w:rsid w:val="002539D5"/>
    <w:rsid w:val="002540F9"/>
    <w:rsid w:val="002543C5"/>
    <w:rsid w:val="00254EB8"/>
    <w:rsid w:val="00254EE3"/>
    <w:rsid w:val="002554BA"/>
    <w:rsid w:val="0025564E"/>
    <w:rsid w:val="0025579A"/>
    <w:rsid w:val="00256ED0"/>
    <w:rsid w:val="00257871"/>
    <w:rsid w:val="00257E4B"/>
    <w:rsid w:val="002613CB"/>
    <w:rsid w:val="0026247B"/>
    <w:rsid w:val="00264497"/>
    <w:rsid w:val="00264C3F"/>
    <w:rsid w:val="002656A7"/>
    <w:rsid w:val="0026609F"/>
    <w:rsid w:val="0026689E"/>
    <w:rsid w:val="00267092"/>
    <w:rsid w:val="002675D8"/>
    <w:rsid w:val="00270D1D"/>
    <w:rsid w:val="00272E11"/>
    <w:rsid w:val="00273FD1"/>
    <w:rsid w:val="00275593"/>
    <w:rsid w:val="00275997"/>
    <w:rsid w:val="002767C5"/>
    <w:rsid w:val="002772A6"/>
    <w:rsid w:val="00277AF5"/>
    <w:rsid w:val="00280174"/>
    <w:rsid w:val="0028052C"/>
    <w:rsid w:val="00280B4F"/>
    <w:rsid w:val="00281B0F"/>
    <w:rsid w:val="00283EAB"/>
    <w:rsid w:val="00284312"/>
    <w:rsid w:val="00284834"/>
    <w:rsid w:val="00284B1E"/>
    <w:rsid w:val="00284F4C"/>
    <w:rsid w:val="0028772E"/>
    <w:rsid w:val="002900DF"/>
    <w:rsid w:val="002901DC"/>
    <w:rsid w:val="002903A5"/>
    <w:rsid w:val="00290922"/>
    <w:rsid w:val="002913E1"/>
    <w:rsid w:val="002916FE"/>
    <w:rsid w:val="00291845"/>
    <w:rsid w:val="00292832"/>
    <w:rsid w:val="00294623"/>
    <w:rsid w:val="002952D9"/>
    <w:rsid w:val="00295787"/>
    <w:rsid w:val="00297029"/>
    <w:rsid w:val="002A0931"/>
    <w:rsid w:val="002A16C6"/>
    <w:rsid w:val="002A28CC"/>
    <w:rsid w:val="002A301D"/>
    <w:rsid w:val="002A3166"/>
    <w:rsid w:val="002A3C2D"/>
    <w:rsid w:val="002A47C5"/>
    <w:rsid w:val="002A47F8"/>
    <w:rsid w:val="002A480A"/>
    <w:rsid w:val="002A4AE1"/>
    <w:rsid w:val="002A61EB"/>
    <w:rsid w:val="002A7151"/>
    <w:rsid w:val="002A7BA5"/>
    <w:rsid w:val="002B28A9"/>
    <w:rsid w:val="002B2C8D"/>
    <w:rsid w:val="002B3A0E"/>
    <w:rsid w:val="002B3A89"/>
    <w:rsid w:val="002B4201"/>
    <w:rsid w:val="002B4D3A"/>
    <w:rsid w:val="002B6675"/>
    <w:rsid w:val="002B6770"/>
    <w:rsid w:val="002B7033"/>
    <w:rsid w:val="002C0BF9"/>
    <w:rsid w:val="002C0D68"/>
    <w:rsid w:val="002C2F53"/>
    <w:rsid w:val="002C4487"/>
    <w:rsid w:val="002C494E"/>
    <w:rsid w:val="002C4BD6"/>
    <w:rsid w:val="002C4C9C"/>
    <w:rsid w:val="002C78BE"/>
    <w:rsid w:val="002D0C44"/>
    <w:rsid w:val="002D3006"/>
    <w:rsid w:val="002D310B"/>
    <w:rsid w:val="002D360F"/>
    <w:rsid w:val="002D3D10"/>
    <w:rsid w:val="002D544B"/>
    <w:rsid w:val="002D741F"/>
    <w:rsid w:val="002D7E91"/>
    <w:rsid w:val="002E1228"/>
    <w:rsid w:val="002E15CE"/>
    <w:rsid w:val="002E1EBF"/>
    <w:rsid w:val="002E231F"/>
    <w:rsid w:val="002E54EC"/>
    <w:rsid w:val="002E7095"/>
    <w:rsid w:val="002F1452"/>
    <w:rsid w:val="002F14F6"/>
    <w:rsid w:val="002F27A1"/>
    <w:rsid w:val="002F4845"/>
    <w:rsid w:val="002F7C19"/>
    <w:rsid w:val="00300CCC"/>
    <w:rsid w:val="003035F1"/>
    <w:rsid w:val="00303630"/>
    <w:rsid w:val="00303D7E"/>
    <w:rsid w:val="00311E4B"/>
    <w:rsid w:val="0031221A"/>
    <w:rsid w:val="0031298B"/>
    <w:rsid w:val="003144A1"/>
    <w:rsid w:val="003149E3"/>
    <w:rsid w:val="0031619B"/>
    <w:rsid w:val="00317191"/>
    <w:rsid w:val="0032098C"/>
    <w:rsid w:val="00320E36"/>
    <w:rsid w:val="00322095"/>
    <w:rsid w:val="00322765"/>
    <w:rsid w:val="00324C71"/>
    <w:rsid w:val="0032558A"/>
    <w:rsid w:val="00325808"/>
    <w:rsid w:val="0032597A"/>
    <w:rsid w:val="0032718E"/>
    <w:rsid w:val="003279C1"/>
    <w:rsid w:val="00327C98"/>
    <w:rsid w:val="003302CA"/>
    <w:rsid w:val="003316A7"/>
    <w:rsid w:val="00334042"/>
    <w:rsid w:val="0033488F"/>
    <w:rsid w:val="00334EC4"/>
    <w:rsid w:val="003355AA"/>
    <w:rsid w:val="00340363"/>
    <w:rsid w:val="00340D3B"/>
    <w:rsid w:val="00340F1D"/>
    <w:rsid w:val="003418BE"/>
    <w:rsid w:val="003421A1"/>
    <w:rsid w:val="003435A9"/>
    <w:rsid w:val="003450D0"/>
    <w:rsid w:val="00346E94"/>
    <w:rsid w:val="00350991"/>
    <w:rsid w:val="00350A19"/>
    <w:rsid w:val="00350BBA"/>
    <w:rsid w:val="0035119F"/>
    <w:rsid w:val="003512DE"/>
    <w:rsid w:val="00351AB4"/>
    <w:rsid w:val="00351C5C"/>
    <w:rsid w:val="00352EE2"/>
    <w:rsid w:val="00353FBF"/>
    <w:rsid w:val="00355952"/>
    <w:rsid w:val="003602E0"/>
    <w:rsid w:val="003603EE"/>
    <w:rsid w:val="00360481"/>
    <w:rsid w:val="00360F61"/>
    <w:rsid w:val="00361A88"/>
    <w:rsid w:val="0036325B"/>
    <w:rsid w:val="003633D4"/>
    <w:rsid w:val="003655A1"/>
    <w:rsid w:val="003677B1"/>
    <w:rsid w:val="00370197"/>
    <w:rsid w:val="00370305"/>
    <w:rsid w:val="00371114"/>
    <w:rsid w:val="00371303"/>
    <w:rsid w:val="00371DB7"/>
    <w:rsid w:val="00371F1D"/>
    <w:rsid w:val="0037325D"/>
    <w:rsid w:val="00373693"/>
    <w:rsid w:val="00374024"/>
    <w:rsid w:val="00375015"/>
    <w:rsid w:val="003752DF"/>
    <w:rsid w:val="00375E59"/>
    <w:rsid w:val="00376982"/>
    <w:rsid w:val="00377A1C"/>
    <w:rsid w:val="0038010F"/>
    <w:rsid w:val="00382CED"/>
    <w:rsid w:val="00384DDC"/>
    <w:rsid w:val="0038539E"/>
    <w:rsid w:val="00386000"/>
    <w:rsid w:val="00386324"/>
    <w:rsid w:val="00387ECE"/>
    <w:rsid w:val="003905F5"/>
    <w:rsid w:val="0039075C"/>
    <w:rsid w:val="003908E5"/>
    <w:rsid w:val="00390F9A"/>
    <w:rsid w:val="00391887"/>
    <w:rsid w:val="003929DE"/>
    <w:rsid w:val="0039422D"/>
    <w:rsid w:val="00395893"/>
    <w:rsid w:val="00395F2E"/>
    <w:rsid w:val="003964BB"/>
    <w:rsid w:val="00396A83"/>
    <w:rsid w:val="00396D1D"/>
    <w:rsid w:val="00396F98"/>
    <w:rsid w:val="003A12EE"/>
    <w:rsid w:val="003A148A"/>
    <w:rsid w:val="003A1497"/>
    <w:rsid w:val="003A2050"/>
    <w:rsid w:val="003A4532"/>
    <w:rsid w:val="003A4765"/>
    <w:rsid w:val="003A5449"/>
    <w:rsid w:val="003A5E33"/>
    <w:rsid w:val="003A74DD"/>
    <w:rsid w:val="003A7ADB"/>
    <w:rsid w:val="003A7FC9"/>
    <w:rsid w:val="003B4079"/>
    <w:rsid w:val="003B42E5"/>
    <w:rsid w:val="003B51E8"/>
    <w:rsid w:val="003B784D"/>
    <w:rsid w:val="003B7CCA"/>
    <w:rsid w:val="003B7CE2"/>
    <w:rsid w:val="003C0B38"/>
    <w:rsid w:val="003C0F7B"/>
    <w:rsid w:val="003C2BC2"/>
    <w:rsid w:val="003C3456"/>
    <w:rsid w:val="003C3461"/>
    <w:rsid w:val="003C3BAF"/>
    <w:rsid w:val="003C3D01"/>
    <w:rsid w:val="003C4AD8"/>
    <w:rsid w:val="003C4AF0"/>
    <w:rsid w:val="003C4D86"/>
    <w:rsid w:val="003C4F57"/>
    <w:rsid w:val="003C564B"/>
    <w:rsid w:val="003C5CA1"/>
    <w:rsid w:val="003C6340"/>
    <w:rsid w:val="003C7F27"/>
    <w:rsid w:val="003D1D5C"/>
    <w:rsid w:val="003D22DE"/>
    <w:rsid w:val="003D4137"/>
    <w:rsid w:val="003D447F"/>
    <w:rsid w:val="003D6B00"/>
    <w:rsid w:val="003D6E92"/>
    <w:rsid w:val="003D7EA5"/>
    <w:rsid w:val="003E043A"/>
    <w:rsid w:val="003E1C22"/>
    <w:rsid w:val="003E22F7"/>
    <w:rsid w:val="003E232D"/>
    <w:rsid w:val="003E3F60"/>
    <w:rsid w:val="003E42E0"/>
    <w:rsid w:val="003E45FA"/>
    <w:rsid w:val="003E4738"/>
    <w:rsid w:val="003E49FE"/>
    <w:rsid w:val="003E4ADB"/>
    <w:rsid w:val="003E580D"/>
    <w:rsid w:val="003E5E89"/>
    <w:rsid w:val="003E6212"/>
    <w:rsid w:val="003E7605"/>
    <w:rsid w:val="003F3589"/>
    <w:rsid w:val="003F440B"/>
    <w:rsid w:val="003F6303"/>
    <w:rsid w:val="003F6C33"/>
    <w:rsid w:val="003F7835"/>
    <w:rsid w:val="00401DFD"/>
    <w:rsid w:val="004020B1"/>
    <w:rsid w:val="00402516"/>
    <w:rsid w:val="00402C25"/>
    <w:rsid w:val="00402C62"/>
    <w:rsid w:val="004034C1"/>
    <w:rsid w:val="00403623"/>
    <w:rsid w:val="0040376E"/>
    <w:rsid w:val="00404F79"/>
    <w:rsid w:val="00405778"/>
    <w:rsid w:val="0041086B"/>
    <w:rsid w:val="00410DB1"/>
    <w:rsid w:val="00415AB8"/>
    <w:rsid w:val="00416498"/>
    <w:rsid w:val="00417870"/>
    <w:rsid w:val="00417A33"/>
    <w:rsid w:val="00420A2A"/>
    <w:rsid w:val="00420E7B"/>
    <w:rsid w:val="004212A4"/>
    <w:rsid w:val="00423B7C"/>
    <w:rsid w:val="00423C10"/>
    <w:rsid w:val="00423CA3"/>
    <w:rsid w:val="00423F8F"/>
    <w:rsid w:val="004242F8"/>
    <w:rsid w:val="00425FF0"/>
    <w:rsid w:val="00426745"/>
    <w:rsid w:val="0042695B"/>
    <w:rsid w:val="0042719A"/>
    <w:rsid w:val="00427433"/>
    <w:rsid w:val="00430784"/>
    <w:rsid w:val="004309AD"/>
    <w:rsid w:val="00430C23"/>
    <w:rsid w:val="00430D41"/>
    <w:rsid w:val="00432DAE"/>
    <w:rsid w:val="004348ED"/>
    <w:rsid w:val="00435884"/>
    <w:rsid w:val="00435C9D"/>
    <w:rsid w:val="00435E6A"/>
    <w:rsid w:val="0043696E"/>
    <w:rsid w:val="00441160"/>
    <w:rsid w:val="00441625"/>
    <w:rsid w:val="00441D11"/>
    <w:rsid w:val="00442B9C"/>
    <w:rsid w:val="00443784"/>
    <w:rsid w:val="00444579"/>
    <w:rsid w:val="004462B5"/>
    <w:rsid w:val="004464C8"/>
    <w:rsid w:val="00447036"/>
    <w:rsid w:val="00447362"/>
    <w:rsid w:val="00447CCA"/>
    <w:rsid w:val="00453C62"/>
    <w:rsid w:val="00454420"/>
    <w:rsid w:val="004547C1"/>
    <w:rsid w:val="00454869"/>
    <w:rsid w:val="00457008"/>
    <w:rsid w:val="00457A95"/>
    <w:rsid w:val="00460520"/>
    <w:rsid w:val="0046265F"/>
    <w:rsid w:val="00462830"/>
    <w:rsid w:val="004670B2"/>
    <w:rsid w:val="004671E6"/>
    <w:rsid w:val="0046797D"/>
    <w:rsid w:val="004705B8"/>
    <w:rsid w:val="00470DB3"/>
    <w:rsid w:val="00470E1B"/>
    <w:rsid w:val="00473ED1"/>
    <w:rsid w:val="00474310"/>
    <w:rsid w:val="00475456"/>
    <w:rsid w:val="004761B0"/>
    <w:rsid w:val="004762F4"/>
    <w:rsid w:val="00476C9A"/>
    <w:rsid w:val="004779EA"/>
    <w:rsid w:val="00477F4B"/>
    <w:rsid w:val="00480801"/>
    <w:rsid w:val="00481360"/>
    <w:rsid w:val="00481AB8"/>
    <w:rsid w:val="00481CB2"/>
    <w:rsid w:val="0048305D"/>
    <w:rsid w:val="00483345"/>
    <w:rsid w:val="00483F8D"/>
    <w:rsid w:val="00484AF0"/>
    <w:rsid w:val="00492BED"/>
    <w:rsid w:val="00492EDD"/>
    <w:rsid w:val="00492F2B"/>
    <w:rsid w:val="00493D80"/>
    <w:rsid w:val="0049469B"/>
    <w:rsid w:val="004946D3"/>
    <w:rsid w:val="00495309"/>
    <w:rsid w:val="00495C6A"/>
    <w:rsid w:val="00496BB3"/>
    <w:rsid w:val="00497DF1"/>
    <w:rsid w:val="004A003A"/>
    <w:rsid w:val="004A00EB"/>
    <w:rsid w:val="004A19C8"/>
    <w:rsid w:val="004A477C"/>
    <w:rsid w:val="004A4DD8"/>
    <w:rsid w:val="004A5A93"/>
    <w:rsid w:val="004A6470"/>
    <w:rsid w:val="004A7E98"/>
    <w:rsid w:val="004A7F16"/>
    <w:rsid w:val="004B03AD"/>
    <w:rsid w:val="004B0E1A"/>
    <w:rsid w:val="004B1F46"/>
    <w:rsid w:val="004B3FA1"/>
    <w:rsid w:val="004B44FE"/>
    <w:rsid w:val="004B5288"/>
    <w:rsid w:val="004B7F23"/>
    <w:rsid w:val="004C1720"/>
    <w:rsid w:val="004C19EB"/>
    <w:rsid w:val="004C1AC4"/>
    <w:rsid w:val="004C2FC7"/>
    <w:rsid w:val="004C35B6"/>
    <w:rsid w:val="004C3654"/>
    <w:rsid w:val="004C49B2"/>
    <w:rsid w:val="004C4FE9"/>
    <w:rsid w:val="004C59F7"/>
    <w:rsid w:val="004C6B7D"/>
    <w:rsid w:val="004C6E2D"/>
    <w:rsid w:val="004C775D"/>
    <w:rsid w:val="004C7D74"/>
    <w:rsid w:val="004D10F0"/>
    <w:rsid w:val="004D13E9"/>
    <w:rsid w:val="004D25B7"/>
    <w:rsid w:val="004D5C42"/>
    <w:rsid w:val="004D749A"/>
    <w:rsid w:val="004E0902"/>
    <w:rsid w:val="004E27B7"/>
    <w:rsid w:val="004E3BF4"/>
    <w:rsid w:val="004E4E46"/>
    <w:rsid w:val="004E501E"/>
    <w:rsid w:val="004E5A0D"/>
    <w:rsid w:val="004E5B32"/>
    <w:rsid w:val="004E6411"/>
    <w:rsid w:val="004F0CA6"/>
    <w:rsid w:val="004F0CFD"/>
    <w:rsid w:val="004F0DF0"/>
    <w:rsid w:val="004F0EE5"/>
    <w:rsid w:val="004F21F0"/>
    <w:rsid w:val="004F3ACB"/>
    <w:rsid w:val="004F3F45"/>
    <w:rsid w:val="004F4BB1"/>
    <w:rsid w:val="004F657C"/>
    <w:rsid w:val="004F65EA"/>
    <w:rsid w:val="004F6B63"/>
    <w:rsid w:val="004F730F"/>
    <w:rsid w:val="005018F9"/>
    <w:rsid w:val="0050203C"/>
    <w:rsid w:val="00502EF7"/>
    <w:rsid w:val="00504BA9"/>
    <w:rsid w:val="005053E1"/>
    <w:rsid w:val="00505DF0"/>
    <w:rsid w:val="00507CB9"/>
    <w:rsid w:val="00510054"/>
    <w:rsid w:val="0051034D"/>
    <w:rsid w:val="00510DEA"/>
    <w:rsid w:val="00511720"/>
    <w:rsid w:val="0051179D"/>
    <w:rsid w:val="00513326"/>
    <w:rsid w:val="00513CD6"/>
    <w:rsid w:val="00514C3A"/>
    <w:rsid w:val="00514C93"/>
    <w:rsid w:val="00515C14"/>
    <w:rsid w:val="00515C60"/>
    <w:rsid w:val="00515F18"/>
    <w:rsid w:val="00517864"/>
    <w:rsid w:val="00517A12"/>
    <w:rsid w:val="00517FC5"/>
    <w:rsid w:val="00523711"/>
    <w:rsid w:val="00523D70"/>
    <w:rsid w:val="00524C4C"/>
    <w:rsid w:val="0052530C"/>
    <w:rsid w:val="00525465"/>
    <w:rsid w:val="00530558"/>
    <w:rsid w:val="00531742"/>
    <w:rsid w:val="00532F1C"/>
    <w:rsid w:val="00532FB0"/>
    <w:rsid w:val="005331E2"/>
    <w:rsid w:val="00534CCC"/>
    <w:rsid w:val="00536956"/>
    <w:rsid w:val="005377C1"/>
    <w:rsid w:val="0054058B"/>
    <w:rsid w:val="00541AB8"/>
    <w:rsid w:val="00544698"/>
    <w:rsid w:val="00544D0B"/>
    <w:rsid w:val="005453C0"/>
    <w:rsid w:val="00546792"/>
    <w:rsid w:val="00547536"/>
    <w:rsid w:val="00547F78"/>
    <w:rsid w:val="00550867"/>
    <w:rsid w:val="00550A68"/>
    <w:rsid w:val="00550E11"/>
    <w:rsid w:val="005520C3"/>
    <w:rsid w:val="0055278D"/>
    <w:rsid w:val="00553DF4"/>
    <w:rsid w:val="00554073"/>
    <w:rsid w:val="00555118"/>
    <w:rsid w:val="00555AFF"/>
    <w:rsid w:val="00555ED7"/>
    <w:rsid w:val="0055609C"/>
    <w:rsid w:val="005561B3"/>
    <w:rsid w:val="00556D74"/>
    <w:rsid w:val="00557502"/>
    <w:rsid w:val="005607B8"/>
    <w:rsid w:val="00560C12"/>
    <w:rsid w:val="00561662"/>
    <w:rsid w:val="00561CD9"/>
    <w:rsid w:val="00562B0D"/>
    <w:rsid w:val="0056320C"/>
    <w:rsid w:val="00564033"/>
    <w:rsid w:val="00564C40"/>
    <w:rsid w:val="00565FB4"/>
    <w:rsid w:val="00566404"/>
    <w:rsid w:val="00566D74"/>
    <w:rsid w:val="00567695"/>
    <w:rsid w:val="00567A3B"/>
    <w:rsid w:val="00572530"/>
    <w:rsid w:val="005734A7"/>
    <w:rsid w:val="005765F4"/>
    <w:rsid w:val="00576790"/>
    <w:rsid w:val="005770B4"/>
    <w:rsid w:val="00577972"/>
    <w:rsid w:val="0058017A"/>
    <w:rsid w:val="00581372"/>
    <w:rsid w:val="00581806"/>
    <w:rsid w:val="005831E5"/>
    <w:rsid w:val="0058371B"/>
    <w:rsid w:val="0058422C"/>
    <w:rsid w:val="0058437E"/>
    <w:rsid w:val="0058476B"/>
    <w:rsid w:val="00585B59"/>
    <w:rsid w:val="00585F4B"/>
    <w:rsid w:val="00586F3A"/>
    <w:rsid w:val="00587343"/>
    <w:rsid w:val="00587535"/>
    <w:rsid w:val="00587E63"/>
    <w:rsid w:val="005908CE"/>
    <w:rsid w:val="00590F62"/>
    <w:rsid w:val="005929CA"/>
    <w:rsid w:val="00593F35"/>
    <w:rsid w:val="005951BD"/>
    <w:rsid w:val="005965C7"/>
    <w:rsid w:val="005970FF"/>
    <w:rsid w:val="005A0EE2"/>
    <w:rsid w:val="005A2B4D"/>
    <w:rsid w:val="005A4883"/>
    <w:rsid w:val="005A4F2B"/>
    <w:rsid w:val="005A4F2D"/>
    <w:rsid w:val="005A535D"/>
    <w:rsid w:val="005B1F3C"/>
    <w:rsid w:val="005B202C"/>
    <w:rsid w:val="005B5CB4"/>
    <w:rsid w:val="005B607D"/>
    <w:rsid w:val="005B6770"/>
    <w:rsid w:val="005B6FCE"/>
    <w:rsid w:val="005C158A"/>
    <w:rsid w:val="005C21DD"/>
    <w:rsid w:val="005C2D86"/>
    <w:rsid w:val="005C31FC"/>
    <w:rsid w:val="005C5D12"/>
    <w:rsid w:val="005C6C7D"/>
    <w:rsid w:val="005C7EA4"/>
    <w:rsid w:val="005D0632"/>
    <w:rsid w:val="005D0D05"/>
    <w:rsid w:val="005D1B64"/>
    <w:rsid w:val="005D23F2"/>
    <w:rsid w:val="005D2BD0"/>
    <w:rsid w:val="005D314B"/>
    <w:rsid w:val="005D37BD"/>
    <w:rsid w:val="005D3F6F"/>
    <w:rsid w:val="005D40FE"/>
    <w:rsid w:val="005D5A3F"/>
    <w:rsid w:val="005D5ABB"/>
    <w:rsid w:val="005D66EA"/>
    <w:rsid w:val="005D6892"/>
    <w:rsid w:val="005D6EED"/>
    <w:rsid w:val="005E01E8"/>
    <w:rsid w:val="005E056C"/>
    <w:rsid w:val="005E1112"/>
    <w:rsid w:val="005E1406"/>
    <w:rsid w:val="005E1956"/>
    <w:rsid w:val="005E238A"/>
    <w:rsid w:val="005E31AD"/>
    <w:rsid w:val="005E35C3"/>
    <w:rsid w:val="005E4889"/>
    <w:rsid w:val="005E5C35"/>
    <w:rsid w:val="005E69BD"/>
    <w:rsid w:val="005E75DD"/>
    <w:rsid w:val="005E7A92"/>
    <w:rsid w:val="005F0068"/>
    <w:rsid w:val="005F1EC8"/>
    <w:rsid w:val="005F322B"/>
    <w:rsid w:val="005F4549"/>
    <w:rsid w:val="005F4F1D"/>
    <w:rsid w:val="005F68DB"/>
    <w:rsid w:val="005F69ED"/>
    <w:rsid w:val="005F70C4"/>
    <w:rsid w:val="005F7E74"/>
    <w:rsid w:val="006003D5"/>
    <w:rsid w:val="0060041B"/>
    <w:rsid w:val="0060051C"/>
    <w:rsid w:val="006017C1"/>
    <w:rsid w:val="0060231F"/>
    <w:rsid w:val="00602987"/>
    <w:rsid w:val="0060411C"/>
    <w:rsid w:val="006060A4"/>
    <w:rsid w:val="00606296"/>
    <w:rsid w:val="006073A7"/>
    <w:rsid w:val="00611992"/>
    <w:rsid w:val="00611F78"/>
    <w:rsid w:val="006126C1"/>
    <w:rsid w:val="00613213"/>
    <w:rsid w:val="00613831"/>
    <w:rsid w:val="0061416F"/>
    <w:rsid w:val="0061514F"/>
    <w:rsid w:val="00615621"/>
    <w:rsid w:val="006156A5"/>
    <w:rsid w:val="0061685E"/>
    <w:rsid w:val="006169E4"/>
    <w:rsid w:val="00616D27"/>
    <w:rsid w:val="00620DFA"/>
    <w:rsid w:val="0062146F"/>
    <w:rsid w:val="0062148A"/>
    <w:rsid w:val="0062157D"/>
    <w:rsid w:val="00623CD9"/>
    <w:rsid w:val="00623F02"/>
    <w:rsid w:val="0062637E"/>
    <w:rsid w:val="00631472"/>
    <w:rsid w:val="00632472"/>
    <w:rsid w:val="006325DA"/>
    <w:rsid w:val="0063261C"/>
    <w:rsid w:val="006332C2"/>
    <w:rsid w:val="006352EE"/>
    <w:rsid w:val="006357B5"/>
    <w:rsid w:val="006358B9"/>
    <w:rsid w:val="00635925"/>
    <w:rsid w:val="006361AE"/>
    <w:rsid w:val="006365C7"/>
    <w:rsid w:val="00636612"/>
    <w:rsid w:val="00637B41"/>
    <w:rsid w:val="00637C5A"/>
    <w:rsid w:val="00637F9D"/>
    <w:rsid w:val="0064145A"/>
    <w:rsid w:val="00642335"/>
    <w:rsid w:val="0064386A"/>
    <w:rsid w:val="006438A7"/>
    <w:rsid w:val="00645142"/>
    <w:rsid w:val="00646636"/>
    <w:rsid w:val="00650DAA"/>
    <w:rsid w:val="00650E29"/>
    <w:rsid w:val="00652202"/>
    <w:rsid w:val="006532F5"/>
    <w:rsid w:val="00653427"/>
    <w:rsid w:val="0065359F"/>
    <w:rsid w:val="00654372"/>
    <w:rsid w:val="00654C85"/>
    <w:rsid w:val="00654D09"/>
    <w:rsid w:val="0065703A"/>
    <w:rsid w:val="006571B6"/>
    <w:rsid w:val="00657802"/>
    <w:rsid w:val="00657B12"/>
    <w:rsid w:val="00660C02"/>
    <w:rsid w:val="006623DD"/>
    <w:rsid w:val="00662BD5"/>
    <w:rsid w:val="00665294"/>
    <w:rsid w:val="00665DA7"/>
    <w:rsid w:val="006665A5"/>
    <w:rsid w:val="00667B0C"/>
    <w:rsid w:val="0067060B"/>
    <w:rsid w:val="00670AB7"/>
    <w:rsid w:val="006730DF"/>
    <w:rsid w:val="006744F8"/>
    <w:rsid w:val="00674C24"/>
    <w:rsid w:val="00675A62"/>
    <w:rsid w:val="00675B96"/>
    <w:rsid w:val="006817F4"/>
    <w:rsid w:val="00684F39"/>
    <w:rsid w:val="00690CFB"/>
    <w:rsid w:val="00691375"/>
    <w:rsid w:val="00691B9D"/>
    <w:rsid w:val="00691BCF"/>
    <w:rsid w:val="00691C0C"/>
    <w:rsid w:val="00691F53"/>
    <w:rsid w:val="0069252D"/>
    <w:rsid w:val="00693E06"/>
    <w:rsid w:val="00694D6D"/>
    <w:rsid w:val="00694F36"/>
    <w:rsid w:val="00695160"/>
    <w:rsid w:val="00697374"/>
    <w:rsid w:val="00697C78"/>
    <w:rsid w:val="006A005D"/>
    <w:rsid w:val="006A00BD"/>
    <w:rsid w:val="006A03C7"/>
    <w:rsid w:val="006A0434"/>
    <w:rsid w:val="006A1065"/>
    <w:rsid w:val="006A1CA9"/>
    <w:rsid w:val="006A1F98"/>
    <w:rsid w:val="006A2027"/>
    <w:rsid w:val="006A2CAA"/>
    <w:rsid w:val="006A5DA0"/>
    <w:rsid w:val="006A5F62"/>
    <w:rsid w:val="006A6532"/>
    <w:rsid w:val="006A6580"/>
    <w:rsid w:val="006A686B"/>
    <w:rsid w:val="006A7C6D"/>
    <w:rsid w:val="006B0508"/>
    <w:rsid w:val="006B0E38"/>
    <w:rsid w:val="006B1CA5"/>
    <w:rsid w:val="006B2B85"/>
    <w:rsid w:val="006B4600"/>
    <w:rsid w:val="006B48BE"/>
    <w:rsid w:val="006B4D3E"/>
    <w:rsid w:val="006B5480"/>
    <w:rsid w:val="006B56AA"/>
    <w:rsid w:val="006B67D8"/>
    <w:rsid w:val="006B6D0F"/>
    <w:rsid w:val="006B7C91"/>
    <w:rsid w:val="006C00B7"/>
    <w:rsid w:val="006C0CF0"/>
    <w:rsid w:val="006C176B"/>
    <w:rsid w:val="006C3AC5"/>
    <w:rsid w:val="006C61D9"/>
    <w:rsid w:val="006C6D9F"/>
    <w:rsid w:val="006D2061"/>
    <w:rsid w:val="006D4FCB"/>
    <w:rsid w:val="006D75AA"/>
    <w:rsid w:val="006D7A35"/>
    <w:rsid w:val="006E0627"/>
    <w:rsid w:val="006E167F"/>
    <w:rsid w:val="006E2503"/>
    <w:rsid w:val="006E297A"/>
    <w:rsid w:val="006E48B0"/>
    <w:rsid w:val="006F3696"/>
    <w:rsid w:val="006F3FCA"/>
    <w:rsid w:val="006F4313"/>
    <w:rsid w:val="006F4E85"/>
    <w:rsid w:val="006F4F09"/>
    <w:rsid w:val="006F6CB2"/>
    <w:rsid w:val="006F7B65"/>
    <w:rsid w:val="006F7F07"/>
    <w:rsid w:val="00700913"/>
    <w:rsid w:val="0070257F"/>
    <w:rsid w:val="00702EC5"/>
    <w:rsid w:val="00703571"/>
    <w:rsid w:val="00703E2D"/>
    <w:rsid w:val="0070502F"/>
    <w:rsid w:val="00705236"/>
    <w:rsid w:val="00706CE1"/>
    <w:rsid w:val="00706DE0"/>
    <w:rsid w:val="007127C2"/>
    <w:rsid w:val="007136CE"/>
    <w:rsid w:val="007145ED"/>
    <w:rsid w:val="00715A31"/>
    <w:rsid w:val="00716175"/>
    <w:rsid w:val="00716CFA"/>
    <w:rsid w:val="00717B9F"/>
    <w:rsid w:val="007203CC"/>
    <w:rsid w:val="007227F0"/>
    <w:rsid w:val="00723E1F"/>
    <w:rsid w:val="00723EBC"/>
    <w:rsid w:val="00723F5C"/>
    <w:rsid w:val="007245BD"/>
    <w:rsid w:val="00724B30"/>
    <w:rsid w:val="0072605C"/>
    <w:rsid w:val="00726128"/>
    <w:rsid w:val="00726A29"/>
    <w:rsid w:val="00727119"/>
    <w:rsid w:val="00730294"/>
    <w:rsid w:val="007311A6"/>
    <w:rsid w:val="00731BA1"/>
    <w:rsid w:val="00733974"/>
    <w:rsid w:val="007357A8"/>
    <w:rsid w:val="00735935"/>
    <w:rsid w:val="00736191"/>
    <w:rsid w:val="00736B36"/>
    <w:rsid w:val="007401CF"/>
    <w:rsid w:val="007413E4"/>
    <w:rsid w:val="00741A8B"/>
    <w:rsid w:val="00741E62"/>
    <w:rsid w:val="00742220"/>
    <w:rsid w:val="007428F1"/>
    <w:rsid w:val="00742EA6"/>
    <w:rsid w:val="007446D5"/>
    <w:rsid w:val="007448BE"/>
    <w:rsid w:val="00744D15"/>
    <w:rsid w:val="00745F2F"/>
    <w:rsid w:val="007468C2"/>
    <w:rsid w:val="00746A95"/>
    <w:rsid w:val="00746F20"/>
    <w:rsid w:val="007513EA"/>
    <w:rsid w:val="00751C91"/>
    <w:rsid w:val="0075320F"/>
    <w:rsid w:val="00753738"/>
    <w:rsid w:val="00753A33"/>
    <w:rsid w:val="00754A1D"/>
    <w:rsid w:val="00754BEC"/>
    <w:rsid w:val="00754ECD"/>
    <w:rsid w:val="0075524A"/>
    <w:rsid w:val="00755F88"/>
    <w:rsid w:val="0075600B"/>
    <w:rsid w:val="00756957"/>
    <w:rsid w:val="007572FA"/>
    <w:rsid w:val="007575C1"/>
    <w:rsid w:val="00757931"/>
    <w:rsid w:val="0076098E"/>
    <w:rsid w:val="00760F11"/>
    <w:rsid w:val="00760F7A"/>
    <w:rsid w:val="0076133C"/>
    <w:rsid w:val="007621B2"/>
    <w:rsid w:val="007633EA"/>
    <w:rsid w:val="00763A92"/>
    <w:rsid w:val="00765430"/>
    <w:rsid w:val="00765B0D"/>
    <w:rsid w:val="00765E05"/>
    <w:rsid w:val="0076640C"/>
    <w:rsid w:val="007668A8"/>
    <w:rsid w:val="00767921"/>
    <w:rsid w:val="00770344"/>
    <w:rsid w:val="007723F5"/>
    <w:rsid w:val="007728C4"/>
    <w:rsid w:val="007733A8"/>
    <w:rsid w:val="00774390"/>
    <w:rsid w:val="00775B46"/>
    <w:rsid w:val="007763D8"/>
    <w:rsid w:val="007770D2"/>
    <w:rsid w:val="00777301"/>
    <w:rsid w:val="007805E2"/>
    <w:rsid w:val="007811EC"/>
    <w:rsid w:val="00781C6C"/>
    <w:rsid w:val="00783E48"/>
    <w:rsid w:val="00783F7D"/>
    <w:rsid w:val="00785D24"/>
    <w:rsid w:val="00786352"/>
    <w:rsid w:val="007914C7"/>
    <w:rsid w:val="0079173B"/>
    <w:rsid w:val="00792C68"/>
    <w:rsid w:val="00793117"/>
    <w:rsid w:val="007931DD"/>
    <w:rsid w:val="00793AE6"/>
    <w:rsid w:val="00793FA6"/>
    <w:rsid w:val="00794B42"/>
    <w:rsid w:val="00794FF6"/>
    <w:rsid w:val="00795233"/>
    <w:rsid w:val="00796814"/>
    <w:rsid w:val="0079704B"/>
    <w:rsid w:val="007A04F3"/>
    <w:rsid w:val="007A1203"/>
    <w:rsid w:val="007A1CD7"/>
    <w:rsid w:val="007A2F11"/>
    <w:rsid w:val="007A2FA9"/>
    <w:rsid w:val="007A346C"/>
    <w:rsid w:val="007A468B"/>
    <w:rsid w:val="007A4B2E"/>
    <w:rsid w:val="007A50CB"/>
    <w:rsid w:val="007B02FC"/>
    <w:rsid w:val="007B0885"/>
    <w:rsid w:val="007B0D49"/>
    <w:rsid w:val="007B21DE"/>
    <w:rsid w:val="007B3E12"/>
    <w:rsid w:val="007B447C"/>
    <w:rsid w:val="007B4E3C"/>
    <w:rsid w:val="007B7F17"/>
    <w:rsid w:val="007BBAAC"/>
    <w:rsid w:val="007C0C9C"/>
    <w:rsid w:val="007C1767"/>
    <w:rsid w:val="007C293A"/>
    <w:rsid w:val="007C31FD"/>
    <w:rsid w:val="007C3FE1"/>
    <w:rsid w:val="007C602D"/>
    <w:rsid w:val="007C62D1"/>
    <w:rsid w:val="007C65A3"/>
    <w:rsid w:val="007C762F"/>
    <w:rsid w:val="007C7D8F"/>
    <w:rsid w:val="007C7EBF"/>
    <w:rsid w:val="007D1067"/>
    <w:rsid w:val="007D1854"/>
    <w:rsid w:val="007D2DA0"/>
    <w:rsid w:val="007D31D0"/>
    <w:rsid w:val="007D357D"/>
    <w:rsid w:val="007D37ED"/>
    <w:rsid w:val="007D4A87"/>
    <w:rsid w:val="007D60B1"/>
    <w:rsid w:val="007D6B26"/>
    <w:rsid w:val="007D7624"/>
    <w:rsid w:val="007D7978"/>
    <w:rsid w:val="007E09A7"/>
    <w:rsid w:val="007E0C22"/>
    <w:rsid w:val="007E150A"/>
    <w:rsid w:val="007E1ADF"/>
    <w:rsid w:val="007E1F57"/>
    <w:rsid w:val="007E3CDD"/>
    <w:rsid w:val="007E3DC6"/>
    <w:rsid w:val="007E5050"/>
    <w:rsid w:val="007E5522"/>
    <w:rsid w:val="007E7C0A"/>
    <w:rsid w:val="007F047A"/>
    <w:rsid w:val="007F0673"/>
    <w:rsid w:val="007F074E"/>
    <w:rsid w:val="007F07C7"/>
    <w:rsid w:val="007F4455"/>
    <w:rsid w:val="00801BAB"/>
    <w:rsid w:val="00801FF8"/>
    <w:rsid w:val="00804089"/>
    <w:rsid w:val="008040DB"/>
    <w:rsid w:val="00804FE0"/>
    <w:rsid w:val="0080550B"/>
    <w:rsid w:val="00805FD8"/>
    <w:rsid w:val="008069F5"/>
    <w:rsid w:val="00806CA2"/>
    <w:rsid w:val="00807B4A"/>
    <w:rsid w:val="00810AF1"/>
    <w:rsid w:val="00810CF7"/>
    <w:rsid w:val="00810F6A"/>
    <w:rsid w:val="00811462"/>
    <w:rsid w:val="00811C9A"/>
    <w:rsid w:val="00813D10"/>
    <w:rsid w:val="00814AEE"/>
    <w:rsid w:val="00814D89"/>
    <w:rsid w:val="00814E99"/>
    <w:rsid w:val="008150D6"/>
    <w:rsid w:val="00815B57"/>
    <w:rsid w:val="00817A85"/>
    <w:rsid w:val="00817C13"/>
    <w:rsid w:val="008211E7"/>
    <w:rsid w:val="008214E0"/>
    <w:rsid w:val="00821AA6"/>
    <w:rsid w:val="00823873"/>
    <w:rsid w:val="00823A16"/>
    <w:rsid w:val="00824BAE"/>
    <w:rsid w:val="00824F4C"/>
    <w:rsid w:val="00825C83"/>
    <w:rsid w:val="00826231"/>
    <w:rsid w:val="0083111A"/>
    <w:rsid w:val="0083156C"/>
    <w:rsid w:val="008318D5"/>
    <w:rsid w:val="00831B43"/>
    <w:rsid w:val="0083203F"/>
    <w:rsid w:val="00832706"/>
    <w:rsid w:val="00832E35"/>
    <w:rsid w:val="00832E86"/>
    <w:rsid w:val="00833F4C"/>
    <w:rsid w:val="008359CA"/>
    <w:rsid w:val="008368B2"/>
    <w:rsid w:val="00836E43"/>
    <w:rsid w:val="0084022A"/>
    <w:rsid w:val="00842844"/>
    <w:rsid w:val="00842B69"/>
    <w:rsid w:val="00842BE4"/>
    <w:rsid w:val="00842CBF"/>
    <w:rsid w:val="00844A05"/>
    <w:rsid w:val="00846C77"/>
    <w:rsid w:val="00846EFE"/>
    <w:rsid w:val="00847D48"/>
    <w:rsid w:val="00850058"/>
    <w:rsid w:val="00850953"/>
    <w:rsid w:val="00850AEC"/>
    <w:rsid w:val="0085107A"/>
    <w:rsid w:val="00851091"/>
    <w:rsid w:val="00851CF9"/>
    <w:rsid w:val="00852E60"/>
    <w:rsid w:val="00853876"/>
    <w:rsid w:val="00854DDA"/>
    <w:rsid w:val="00855415"/>
    <w:rsid w:val="00856BAB"/>
    <w:rsid w:val="00856FDF"/>
    <w:rsid w:val="008578ED"/>
    <w:rsid w:val="00860702"/>
    <w:rsid w:val="008609FA"/>
    <w:rsid w:val="008618D2"/>
    <w:rsid w:val="00861E0D"/>
    <w:rsid w:val="00862B44"/>
    <w:rsid w:val="00862E0F"/>
    <w:rsid w:val="00864104"/>
    <w:rsid w:val="00864883"/>
    <w:rsid w:val="00867678"/>
    <w:rsid w:val="00870043"/>
    <w:rsid w:val="00870B5E"/>
    <w:rsid w:val="00874463"/>
    <w:rsid w:val="00874AA4"/>
    <w:rsid w:val="00874C4F"/>
    <w:rsid w:val="00875541"/>
    <w:rsid w:val="0087638C"/>
    <w:rsid w:val="008773DF"/>
    <w:rsid w:val="0088195F"/>
    <w:rsid w:val="0088430C"/>
    <w:rsid w:val="00884334"/>
    <w:rsid w:val="008843CD"/>
    <w:rsid w:val="008870FA"/>
    <w:rsid w:val="00887328"/>
    <w:rsid w:val="00887730"/>
    <w:rsid w:val="008878D6"/>
    <w:rsid w:val="008920D9"/>
    <w:rsid w:val="00894499"/>
    <w:rsid w:val="008951F6"/>
    <w:rsid w:val="0089530B"/>
    <w:rsid w:val="008958D2"/>
    <w:rsid w:val="00896247"/>
    <w:rsid w:val="008970D7"/>
    <w:rsid w:val="008A0404"/>
    <w:rsid w:val="008A251E"/>
    <w:rsid w:val="008A2DBE"/>
    <w:rsid w:val="008A3554"/>
    <w:rsid w:val="008A3915"/>
    <w:rsid w:val="008A46A8"/>
    <w:rsid w:val="008A555D"/>
    <w:rsid w:val="008A6B63"/>
    <w:rsid w:val="008A6C8E"/>
    <w:rsid w:val="008A7DE7"/>
    <w:rsid w:val="008A7FC8"/>
    <w:rsid w:val="008B18B7"/>
    <w:rsid w:val="008B5B61"/>
    <w:rsid w:val="008C081A"/>
    <w:rsid w:val="008C161A"/>
    <w:rsid w:val="008C18F8"/>
    <w:rsid w:val="008C1A20"/>
    <w:rsid w:val="008C1A93"/>
    <w:rsid w:val="008C2932"/>
    <w:rsid w:val="008C3BB7"/>
    <w:rsid w:val="008C4765"/>
    <w:rsid w:val="008C5418"/>
    <w:rsid w:val="008C54D1"/>
    <w:rsid w:val="008C66FB"/>
    <w:rsid w:val="008C6E82"/>
    <w:rsid w:val="008C6FB5"/>
    <w:rsid w:val="008C725A"/>
    <w:rsid w:val="008C75FB"/>
    <w:rsid w:val="008C7B6F"/>
    <w:rsid w:val="008C7CA0"/>
    <w:rsid w:val="008C7FD2"/>
    <w:rsid w:val="008D0602"/>
    <w:rsid w:val="008D0968"/>
    <w:rsid w:val="008D0B93"/>
    <w:rsid w:val="008D1B0B"/>
    <w:rsid w:val="008D2516"/>
    <w:rsid w:val="008D459E"/>
    <w:rsid w:val="008D5163"/>
    <w:rsid w:val="008D549F"/>
    <w:rsid w:val="008D566F"/>
    <w:rsid w:val="008D5EAC"/>
    <w:rsid w:val="008D6009"/>
    <w:rsid w:val="008D61E3"/>
    <w:rsid w:val="008D6BB7"/>
    <w:rsid w:val="008E06F6"/>
    <w:rsid w:val="008E07C5"/>
    <w:rsid w:val="008E13EE"/>
    <w:rsid w:val="008E3B95"/>
    <w:rsid w:val="008E4C1E"/>
    <w:rsid w:val="008E56BE"/>
    <w:rsid w:val="008E62A6"/>
    <w:rsid w:val="008E7486"/>
    <w:rsid w:val="008E74B0"/>
    <w:rsid w:val="008F0171"/>
    <w:rsid w:val="008F068E"/>
    <w:rsid w:val="008F109B"/>
    <w:rsid w:val="008F155B"/>
    <w:rsid w:val="008F39D0"/>
    <w:rsid w:val="008F46BE"/>
    <w:rsid w:val="008F492F"/>
    <w:rsid w:val="008F4C1C"/>
    <w:rsid w:val="008F59D7"/>
    <w:rsid w:val="008F70AD"/>
    <w:rsid w:val="008F748E"/>
    <w:rsid w:val="009002B9"/>
    <w:rsid w:val="00901A54"/>
    <w:rsid w:val="00901C47"/>
    <w:rsid w:val="00901F4F"/>
    <w:rsid w:val="00903C9C"/>
    <w:rsid w:val="009051C5"/>
    <w:rsid w:val="009053F8"/>
    <w:rsid w:val="00905992"/>
    <w:rsid w:val="00907BD8"/>
    <w:rsid w:val="0091011E"/>
    <w:rsid w:val="00910199"/>
    <w:rsid w:val="00911A17"/>
    <w:rsid w:val="00911B6F"/>
    <w:rsid w:val="0091217C"/>
    <w:rsid w:val="00912617"/>
    <w:rsid w:val="00914434"/>
    <w:rsid w:val="009169D8"/>
    <w:rsid w:val="0091712C"/>
    <w:rsid w:val="009171D8"/>
    <w:rsid w:val="00917D52"/>
    <w:rsid w:val="00917DB8"/>
    <w:rsid w:val="00917E58"/>
    <w:rsid w:val="00917F25"/>
    <w:rsid w:val="009237DC"/>
    <w:rsid w:val="00923D25"/>
    <w:rsid w:val="00924069"/>
    <w:rsid w:val="00924A55"/>
    <w:rsid w:val="0092501C"/>
    <w:rsid w:val="00925768"/>
    <w:rsid w:val="009266DD"/>
    <w:rsid w:val="00927250"/>
    <w:rsid w:val="009273A3"/>
    <w:rsid w:val="009312CF"/>
    <w:rsid w:val="009318DF"/>
    <w:rsid w:val="0093265F"/>
    <w:rsid w:val="00932B6C"/>
    <w:rsid w:val="009334C2"/>
    <w:rsid w:val="00934412"/>
    <w:rsid w:val="00934578"/>
    <w:rsid w:val="00936B0E"/>
    <w:rsid w:val="00940E2C"/>
    <w:rsid w:val="00941FA0"/>
    <w:rsid w:val="009420DB"/>
    <w:rsid w:val="009427D3"/>
    <w:rsid w:val="00944865"/>
    <w:rsid w:val="0094593A"/>
    <w:rsid w:val="00945946"/>
    <w:rsid w:val="00945A13"/>
    <w:rsid w:val="00945B17"/>
    <w:rsid w:val="00951989"/>
    <w:rsid w:val="00951E03"/>
    <w:rsid w:val="0095356F"/>
    <w:rsid w:val="00953B18"/>
    <w:rsid w:val="009570B6"/>
    <w:rsid w:val="00961CF4"/>
    <w:rsid w:val="00961E86"/>
    <w:rsid w:val="00961FC0"/>
    <w:rsid w:val="00962518"/>
    <w:rsid w:val="00962AAE"/>
    <w:rsid w:val="00962B57"/>
    <w:rsid w:val="00962CDD"/>
    <w:rsid w:val="00962F01"/>
    <w:rsid w:val="00964BB7"/>
    <w:rsid w:val="00965009"/>
    <w:rsid w:val="0096521B"/>
    <w:rsid w:val="00966BC1"/>
    <w:rsid w:val="009672B4"/>
    <w:rsid w:val="009712C4"/>
    <w:rsid w:val="009715D3"/>
    <w:rsid w:val="00971793"/>
    <w:rsid w:val="00972575"/>
    <w:rsid w:val="009726AE"/>
    <w:rsid w:val="009744BD"/>
    <w:rsid w:val="00975187"/>
    <w:rsid w:val="00975E18"/>
    <w:rsid w:val="00975EA9"/>
    <w:rsid w:val="009810D1"/>
    <w:rsid w:val="00981E36"/>
    <w:rsid w:val="00982D0B"/>
    <w:rsid w:val="0098420B"/>
    <w:rsid w:val="00985AA1"/>
    <w:rsid w:val="0098613D"/>
    <w:rsid w:val="009876C6"/>
    <w:rsid w:val="00987AF5"/>
    <w:rsid w:val="0099125C"/>
    <w:rsid w:val="00991926"/>
    <w:rsid w:val="00991A18"/>
    <w:rsid w:val="00992E51"/>
    <w:rsid w:val="00993A2E"/>
    <w:rsid w:val="00994030"/>
    <w:rsid w:val="009940E4"/>
    <w:rsid w:val="0099597A"/>
    <w:rsid w:val="009963CE"/>
    <w:rsid w:val="00996406"/>
    <w:rsid w:val="00996B1A"/>
    <w:rsid w:val="00997301"/>
    <w:rsid w:val="00997331"/>
    <w:rsid w:val="009A1C95"/>
    <w:rsid w:val="009A2F21"/>
    <w:rsid w:val="009A397D"/>
    <w:rsid w:val="009A5217"/>
    <w:rsid w:val="009A556E"/>
    <w:rsid w:val="009A5B2A"/>
    <w:rsid w:val="009A7A35"/>
    <w:rsid w:val="009A7D27"/>
    <w:rsid w:val="009B00CD"/>
    <w:rsid w:val="009B068C"/>
    <w:rsid w:val="009B1656"/>
    <w:rsid w:val="009B2132"/>
    <w:rsid w:val="009B249A"/>
    <w:rsid w:val="009B2F9E"/>
    <w:rsid w:val="009B2FB2"/>
    <w:rsid w:val="009B35AD"/>
    <w:rsid w:val="009B546F"/>
    <w:rsid w:val="009B5F9F"/>
    <w:rsid w:val="009B6754"/>
    <w:rsid w:val="009C0188"/>
    <w:rsid w:val="009C15C9"/>
    <w:rsid w:val="009C1A4F"/>
    <w:rsid w:val="009C4462"/>
    <w:rsid w:val="009C6C88"/>
    <w:rsid w:val="009C6EF0"/>
    <w:rsid w:val="009D0BBD"/>
    <w:rsid w:val="009D1A98"/>
    <w:rsid w:val="009D1D56"/>
    <w:rsid w:val="009D20E8"/>
    <w:rsid w:val="009D2444"/>
    <w:rsid w:val="009D3931"/>
    <w:rsid w:val="009D3D0A"/>
    <w:rsid w:val="009D44E3"/>
    <w:rsid w:val="009D4863"/>
    <w:rsid w:val="009D4BCB"/>
    <w:rsid w:val="009D5769"/>
    <w:rsid w:val="009D6AE9"/>
    <w:rsid w:val="009D7106"/>
    <w:rsid w:val="009E0A13"/>
    <w:rsid w:val="009E1840"/>
    <w:rsid w:val="009E2C24"/>
    <w:rsid w:val="009E38D4"/>
    <w:rsid w:val="009E4C27"/>
    <w:rsid w:val="009E5002"/>
    <w:rsid w:val="009E6741"/>
    <w:rsid w:val="009E691A"/>
    <w:rsid w:val="009E6B49"/>
    <w:rsid w:val="009E7231"/>
    <w:rsid w:val="009F0C50"/>
    <w:rsid w:val="009F1345"/>
    <w:rsid w:val="009F1A2F"/>
    <w:rsid w:val="009F3600"/>
    <w:rsid w:val="009F4D46"/>
    <w:rsid w:val="009F5DCB"/>
    <w:rsid w:val="009F7EE9"/>
    <w:rsid w:val="00A0120A"/>
    <w:rsid w:val="00A026C8"/>
    <w:rsid w:val="00A028CA"/>
    <w:rsid w:val="00A0335D"/>
    <w:rsid w:val="00A04FEC"/>
    <w:rsid w:val="00A06137"/>
    <w:rsid w:val="00A061B8"/>
    <w:rsid w:val="00A070FE"/>
    <w:rsid w:val="00A07E1A"/>
    <w:rsid w:val="00A107FB"/>
    <w:rsid w:val="00A10BAB"/>
    <w:rsid w:val="00A10CBB"/>
    <w:rsid w:val="00A1203B"/>
    <w:rsid w:val="00A1237C"/>
    <w:rsid w:val="00A14192"/>
    <w:rsid w:val="00A14766"/>
    <w:rsid w:val="00A17807"/>
    <w:rsid w:val="00A20679"/>
    <w:rsid w:val="00A225E8"/>
    <w:rsid w:val="00A23149"/>
    <w:rsid w:val="00A247C1"/>
    <w:rsid w:val="00A2632E"/>
    <w:rsid w:val="00A30A8E"/>
    <w:rsid w:val="00A31721"/>
    <w:rsid w:val="00A31BA5"/>
    <w:rsid w:val="00A31CCE"/>
    <w:rsid w:val="00A3283B"/>
    <w:rsid w:val="00A32F55"/>
    <w:rsid w:val="00A3310D"/>
    <w:rsid w:val="00A35FED"/>
    <w:rsid w:val="00A41E64"/>
    <w:rsid w:val="00A42E9A"/>
    <w:rsid w:val="00A44898"/>
    <w:rsid w:val="00A44A13"/>
    <w:rsid w:val="00A44C81"/>
    <w:rsid w:val="00A47788"/>
    <w:rsid w:val="00A47E3D"/>
    <w:rsid w:val="00A50973"/>
    <w:rsid w:val="00A50ACF"/>
    <w:rsid w:val="00A51A6D"/>
    <w:rsid w:val="00A5219D"/>
    <w:rsid w:val="00A52C0F"/>
    <w:rsid w:val="00A53C78"/>
    <w:rsid w:val="00A53D59"/>
    <w:rsid w:val="00A55D91"/>
    <w:rsid w:val="00A5692B"/>
    <w:rsid w:val="00A5763E"/>
    <w:rsid w:val="00A6008B"/>
    <w:rsid w:val="00A60D05"/>
    <w:rsid w:val="00A614ED"/>
    <w:rsid w:val="00A62754"/>
    <w:rsid w:val="00A646F1"/>
    <w:rsid w:val="00A64EF8"/>
    <w:rsid w:val="00A650DE"/>
    <w:rsid w:val="00A651BD"/>
    <w:rsid w:val="00A65C4C"/>
    <w:rsid w:val="00A663F3"/>
    <w:rsid w:val="00A66AC5"/>
    <w:rsid w:val="00A6761B"/>
    <w:rsid w:val="00A72F08"/>
    <w:rsid w:val="00A72F17"/>
    <w:rsid w:val="00A74F68"/>
    <w:rsid w:val="00A754BB"/>
    <w:rsid w:val="00A75733"/>
    <w:rsid w:val="00A759D0"/>
    <w:rsid w:val="00A75F42"/>
    <w:rsid w:val="00A767D7"/>
    <w:rsid w:val="00A77499"/>
    <w:rsid w:val="00A77EA4"/>
    <w:rsid w:val="00A815E9"/>
    <w:rsid w:val="00A82A85"/>
    <w:rsid w:val="00A83410"/>
    <w:rsid w:val="00A8523A"/>
    <w:rsid w:val="00A90E47"/>
    <w:rsid w:val="00A91A0E"/>
    <w:rsid w:val="00A92730"/>
    <w:rsid w:val="00A92B6D"/>
    <w:rsid w:val="00A93827"/>
    <w:rsid w:val="00A94524"/>
    <w:rsid w:val="00A9476D"/>
    <w:rsid w:val="00A9764C"/>
    <w:rsid w:val="00AA01E3"/>
    <w:rsid w:val="00AA13F4"/>
    <w:rsid w:val="00AA1A6C"/>
    <w:rsid w:val="00AA295E"/>
    <w:rsid w:val="00AA4406"/>
    <w:rsid w:val="00AA4B40"/>
    <w:rsid w:val="00AA51A2"/>
    <w:rsid w:val="00AA5416"/>
    <w:rsid w:val="00AA658C"/>
    <w:rsid w:val="00AA7994"/>
    <w:rsid w:val="00AA7C1A"/>
    <w:rsid w:val="00AA7FEB"/>
    <w:rsid w:val="00AB0B52"/>
    <w:rsid w:val="00AB0C9A"/>
    <w:rsid w:val="00AB4664"/>
    <w:rsid w:val="00AB55B3"/>
    <w:rsid w:val="00AB6329"/>
    <w:rsid w:val="00AB661A"/>
    <w:rsid w:val="00AB6A80"/>
    <w:rsid w:val="00AB6E97"/>
    <w:rsid w:val="00AC105C"/>
    <w:rsid w:val="00AC12C3"/>
    <w:rsid w:val="00AC267D"/>
    <w:rsid w:val="00AC2A9A"/>
    <w:rsid w:val="00AC4356"/>
    <w:rsid w:val="00AC4601"/>
    <w:rsid w:val="00AC5AF0"/>
    <w:rsid w:val="00AC64F8"/>
    <w:rsid w:val="00AC7561"/>
    <w:rsid w:val="00AD104C"/>
    <w:rsid w:val="00AD21B0"/>
    <w:rsid w:val="00AD356B"/>
    <w:rsid w:val="00AD5BB2"/>
    <w:rsid w:val="00AD6870"/>
    <w:rsid w:val="00AD6A67"/>
    <w:rsid w:val="00AD7D60"/>
    <w:rsid w:val="00AE0DC2"/>
    <w:rsid w:val="00AE374B"/>
    <w:rsid w:val="00AE3A7F"/>
    <w:rsid w:val="00AE52FA"/>
    <w:rsid w:val="00AE61D1"/>
    <w:rsid w:val="00AE7D36"/>
    <w:rsid w:val="00AF026F"/>
    <w:rsid w:val="00AF0E82"/>
    <w:rsid w:val="00AF3285"/>
    <w:rsid w:val="00AF3CB0"/>
    <w:rsid w:val="00AF436D"/>
    <w:rsid w:val="00AF54EF"/>
    <w:rsid w:val="00AF5807"/>
    <w:rsid w:val="00AF6754"/>
    <w:rsid w:val="00B003A4"/>
    <w:rsid w:val="00B004FF"/>
    <w:rsid w:val="00B00C37"/>
    <w:rsid w:val="00B02572"/>
    <w:rsid w:val="00B028FA"/>
    <w:rsid w:val="00B02B1E"/>
    <w:rsid w:val="00B02C49"/>
    <w:rsid w:val="00B0524F"/>
    <w:rsid w:val="00B1096B"/>
    <w:rsid w:val="00B10E67"/>
    <w:rsid w:val="00B11183"/>
    <w:rsid w:val="00B12782"/>
    <w:rsid w:val="00B12BC8"/>
    <w:rsid w:val="00B12EB8"/>
    <w:rsid w:val="00B1364E"/>
    <w:rsid w:val="00B1430D"/>
    <w:rsid w:val="00B14D16"/>
    <w:rsid w:val="00B16CCF"/>
    <w:rsid w:val="00B178AD"/>
    <w:rsid w:val="00B22C0B"/>
    <w:rsid w:val="00B248D7"/>
    <w:rsid w:val="00B24A1A"/>
    <w:rsid w:val="00B257F4"/>
    <w:rsid w:val="00B2580E"/>
    <w:rsid w:val="00B2598D"/>
    <w:rsid w:val="00B25CEE"/>
    <w:rsid w:val="00B270B8"/>
    <w:rsid w:val="00B303AF"/>
    <w:rsid w:val="00B31CB5"/>
    <w:rsid w:val="00B358EC"/>
    <w:rsid w:val="00B40632"/>
    <w:rsid w:val="00B40957"/>
    <w:rsid w:val="00B40E0C"/>
    <w:rsid w:val="00B40ECE"/>
    <w:rsid w:val="00B4239B"/>
    <w:rsid w:val="00B42B61"/>
    <w:rsid w:val="00B42BB9"/>
    <w:rsid w:val="00B44852"/>
    <w:rsid w:val="00B4507C"/>
    <w:rsid w:val="00B46596"/>
    <w:rsid w:val="00B4681F"/>
    <w:rsid w:val="00B46B29"/>
    <w:rsid w:val="00B50D9C"/>
    <w:rsid w:val="00B514E3"/>
    <w:rsid w:val="00B51652"/>
    <w:rsid w:val="00B5293F"/>
    <w:rsid w:val="00B53B74"/>
    <w:rsid w:val="00B53CB9"/>
    <w:rsid w:val="00B54D08"/>
    <w:rsid w:val="00B5537D"/>
    <w:rsid w:val="00B55DA7"/>
    <w:rsid w:val="00B621B9"/>
    <w:rsid w:val="00B62D1F"/>
    <w:rsid w:val="00B635F1"/>
    <w:rsid w:val="00B6389F"/>
    <w:rsid w:val="00B64DE2"/>
    <w:rsid w:val="00B6647F"/>
    <w:rsid w:val="00B668B0"/>
    <w:rsid w:val="00B740F4"/>
    <w:rsid w:val="00B7485F"/>
    <w:rsid w:val="00B75F5A"/>
    <w:rsid w:val="00B75FA9"/>
    <w:rsid w:val="00B7639F"/>
    <w:rsid w:val="00B76680"/>
    <w:rsid w:val="00B77263"/>
    <w:rsid w:val="00B80E2B"/>
    <w:rsid w:val="00B8178A"/>
    <w:rsid w:val="00B83969"/>
    <w:rsid w:val="00B83F53"/>
    <w:rsid w:val="00B83F69"/>
    <w:rsid w:val="00B84644"/>
    <w:rsid w:val="00B84CC3"/>
    <w:rsid w:val="00B85096"/>
    <w:rsid w:val="00B874AE"/>
    <w:rsid w:val="00B904BE"/>
    <w:rsid w:val="00B92B9A"/>
    <w:rsid w:val="00B9315E"/>
    <w:rsid w:val="00B93B4A"/>
    <w:rsid w:val="00B94295"/>
    <w:rsid w:val="00B955FA"/>
    <w:rsid w:val="00B95D27"/>
    <w:rsid w:val="00B95D52"/>
    <w:rsid w:val="00B9760B"/>
    <w:rsid w:val="00B97F36"/>
    <w:rsid w:val="00BA426B"/>
    <w:rsid w:val="00BA65B5"/>
    <w:rsid w:val="00BA6C9C"/>
    <w:rsid w:val="00BA7CDA"/>
    <w:rsid w:val="00BA7DD2"/>
    <w:rsid w:val="00BB068B"/>
    <w:rsid w:val="00BB2F88"/>
    <w:rsid w:val="00BB30DE"/>
    <w:rsid w:val="00BB5776"/>
    <w:rsid w:val="00BB5AC2"/>
    <w:rsid w:val="00BB7613"/>
    <w:rsid w:val="00BB7E4B"/>
    <w:rsid w:val="00BC0D5F"/>
    <w:rsid w:val="00BC29AA"/>
    <w:rsid w:val="00BC4261"/>
    <w:rsid w:val="00BC531E"/>
    <w:rsid w:val="00BC5324"/>
    <w:rsid w:val="00BC536B"/>
    <w:rsid w:val="00BC673B"/>
    <w:rsid w:val="00BC712F"/>
    <w:rsid w:val="00BC7638"/>
    <w:rsid w:val="00BD0CEF"/>
    <w:rsid w:val="00BD0E5A"/>
    <w:rsid w:val="00BD28FF"/>
    <w:rsid w:val="00BD5849"/>
    <w:rsid w:val="00BD5F2A"/>
    <w:rsid w:val="00BD6431"/>
    <w:rsid w:val="00BD7ADC"/>
    <w:rsid w:val="00BD7B4A"/>
    <w:rsid w:val="00BE01ED"/>
    <w:rsid w:val="00BE2992"/>
    <w:rsid w:val="00BE2FF7"/>
    <w:rsid w:val="00BE310F"/>
    <w:rsid w:val="00BE346D"/>
    <w:rsid w:val="00BE3821"/>
    <w:rsid w:val="00BE3CFD"/>
    <w:rsid w:val="00BE615E"/>
    <w:rsid w:val="00BE75B3"/>
    <w:rsid w:val="00BF221F"/>
    <w:rsid w:val="00BF52CA"/>
    <w:rsid w:val="00BF5843"/>
    <w:rsid w:val="00BF5B50"/>
    <w:rsid w:val="00BF6B28"/>
    <w:rsid w:val="00BF78C4"/>
    <w:rsid w:val="00BF7E02"/>
    <w:rsid w:val="00C00123"/>
    <w:rsid w:val="00C00757"/>
    <w:rsid w:val="00C02A27"/>
    <w:rsid w:val="00C033EE"/>
    <w:rsid w:val="00C04011"/>
    <w:rsid w:val="00C047B5"/>
    <w:rsid w:val="00C049AC"/>
    <w:rsid w:val="00C04A30"/>
    <w:rsid w:val="00C06872"/>
    <w:rsid w:val="00C068D6"/>
    <w:rsid w:val="00C06DD0"/>
    <w:rsid w:val="00C06FD9"/>
    <w:rsid w:val="00C076D9"/>
    <w:rsid w:val="00C106AD"/>
    <w:rsid w:val="00C10B18"/>
    <w:rsid w:val="00C11680"/>
    <w:rsid w:val="00C1197A"/>
    <w:rsid w:val="00C11AEF"/>
    <w:rsid w:val="00C11D1C"/>
    <w:rsid w:val="00C122A4"/>
    <w:rsid w:val="00C12B90"/>
    <w:rsid w:val="00C13AAD"/>
    <w:rsid w:val="00C14109"/>
    <w:rsid w:val="00C15217"/>
    <w:rsid w:val="00C23AE3"/>
    <w:rsid w:val="00C2548F"/>
    <w:rsid w:val="00C259A5"/>
    <w:rsid w:val="00C25D1E"/>
    <w:rsid w:val="00C30F40"/>
    <w:rsid w:val="00C32A8C"/>
    <w:rsid w:val="00C33370"/>
    <w:rsid w:val="00C33B04"/>
    <w:rsid w:val="00C34BDF"/>
    <w:rsid w:val="00C34C1C"/>
    <w:rsid w:val="00C36102"/>
    <w:rsid w:val="00C3795E"/>
    <w:rsid w:val="00C405A5"/>
    <w:rsid w:val="00C40A45"/>
    <w:rsid w:val="00C4138D"/>
    <w:rsid w:val="00C41C48"/>
    <w:rsid w:val="00C42786"/>
    <w:rsid w:val="00C42D6B"/>
    <w:rsid w:val="00C45989"/>
    <w:rsid w:val="00C4672B"/>
    <w:rsid w:val="00C47C73"/>
    <w:rsid w:val="00C4950D"/>
    <w:rsid w:val="00C50044"/>
    <w:rsid w:val="00C51819"/>
    <w:rsid w:val="00C51E96"/>
    <w:rsid w:val="00C537D5"/>
    <w:rsid w:val="00C54568"/>
    <w:rsid w:val="00C55542"/>
    <w:rsid w:val="00C5559F"/>
    <w:rsid w:val="00C56123"/>
    <w:rsid w:val="00C5686D"/>
    <w:rsid w:val="00C57BB2"/>
    <w:rsid w:val="00C60321"/>
    <w:rsid w:val="00C62187"/>
    <w:rsid w:val="00C62D1C"/>
    <w:rsid w:val="00C62DF3"/>
    <w:rsid w:val="00C6312E"/>
    <w:rsid w:val="00C6358B"/>
    <w:rsid w:val="00C70938"/>
    <w:rsid w:val="00C733FB"/>
    <w:rsid w:val="00C73E0D"/>
    <w:rsid w:val="00C75188"/>
    <w:rsid w:val="00C76554"/>
    <w:rsid w:val="00C76D82"/>
    <w:rsid w:val="00C77B27"/>
    <w:rsid w:val="00C80B9D"/>
    <w:rsid w:val="00C8215C"/>
    <w:rsid w:val="00C833B5"/>
    <w:rsid w:val="00C837A4"/>
    <w:rsid w:val="00C859F1"/>
    <w:rsid w:val="00C87784"/>
    <w:rsid w:val="00C90492"/>
    <w:rsid w:val="00C90A7B"/>
    <w:rsid w:val="00C915D5"/>
    <w:rsid w:val="00C91661"/>
    <w:rsid w:val="00C92867"/>
    <w:rsid w:val="00C97A76"/>
    <w:rsid w:val="00CA0A66"/>
    <w:rsid w:val="00CA21A0"/>
    <w:rsid w:val="00CA31DD"/>
    <w:rsid w:val="00CA32DB"/>
    <w:rsid w:val="00CA512E"/>
    <w:rsid w:val="00CA6242"/>
    <w:rsid w:val="00CB07E8"/>
    <w:rsid w:val="00CB0DE7"/>
    <w:rsid w:val="00CB3342"/>
    <w:rsid w:val="00CB4EB1"/>
    <w:rsid w:val="00CB6091"/>
    <w:rsid w:val="00CC0126"/>
    <w:rsid w:val="00CC2B24"/>
    <w:rsid w:val="00CC3AEF"/>
    <w:rsid w:val="00CC412C"/>
    <w:rsid w:val="00CC6ABC"/>
    <w:rsid w:val="00CC730C"/>
    <w:rsid w:val="00CD2918"/>
    <w:rsid w:val="00CD2D11"/>
    <w:rsid w:val="00CD3F39"/>
    <w:rsid w:val="00CD4EDF"/>
    <w:rsid w:val="00CD5262"/>
    <w:rsid w:val="00CD6ADC"/>
    <w:rsid w:val="00CE176F"/>
    <w:rsid w:val="00CE1C5E"/>
    <w:rsid w:val="00CE1D1E"/>
    <w:rsid w:val="00CE2D55"/>
    <w:rsid w:val="00CE416B"/>
    <w:rsid w:val="00CE4D7E"/>
    <w:rsid w:val="00CE5718"/>
    <w:rsid w:val="00CE5CE5"/>
    <w:rsid w:val="00CE748A"/>
    <w:rsid w:val="00CF03C6"/>
    <w:rsid w:val="00CF24C8"/>
    <w:rsid w:val="00CF2DF6"/>
    <w:rsid w:val="00D00A6F"/>
    <w:rsid w:val="00D0149B"/>
    <w:rsid w:val="00D024CA"/>
    <w:rsid w:val="00D03790"/>
    <w:rsid w:val="00D046F2"/>
    <w:rsid w:val="00D05766"/>
    <w:rsid w:val="00D059FB"/>
    <w:rsid w:val="00D060B7"/>
    <w:rsid w:val="00D06645"/>
    <w:rsid w:val="00D06AC5"/>
    <w:rsid w:val="00D06CF5"/>
    <w:rsid w:val="00D10A7B"/>
    <w:rsid w:val="00D10E22"/>
    <w:rsid w:val="00D10EDD"/>
    <w:rsid w:val="00D120C1"/>
    <w:rsid w:val="00D125F8"/>
    <w:rsid w:val="00D147F8"/>
    <w:rsid w:val="00D1591D"/>
    <w:rsid w:val="00D16E27"/>
    <w:rsid w:val="00D173A4"/>
    <w:rsid w:val="00D17F50"/>
    <w:rsid w:val="00D20335"/>
    <w:rsid w:val="00D22338"/>
    <w:rsid w:val="00D234F8"/>
    <w:rsid w:val="00D25014"/>
    <w:rsid w:val="00D27682"/>
    <w:rsid w:val="00D27A0B"/>
    <w:rsid w:val="00D27F93"/>
    <w:rsid w:val="00D31AC1"/>
    <w:rsid w:val="00D31F72"/>
    <w:rsid w:val="00D32111"/>
    <w:rsid w:val="00D32D2A"/>
    <w:rsid w:val="00D33136"/>
    <w:rsid w:val="00D33CD9"/>
    <w:rsid w:val="00D35202"/>
    <w:rsid w:val="00D35AF4"/>
    <w:rsid w:val="00D3648B"/>
    <w:rsid w:val="00D37A81"/>
    <w:rsid w:val="00D37C63"/>
    <w:rsid w:val="00D37E2D"/>
    <w:rsid w:val="00D37F30"/>
    <w:rsid w:val="00D40B93"/>
    <w:rsid w:val="00D42111"/>
    <w:rsid w:val="00D43029"/>
    <w:rsid w:val="00D440B0"/>
    <w:rsid w:val="00D44C32"/>
    <w:rsid w:val="00D4564A"/>
    <w:rsid w:val="00D45670"/>
    <w:rsid w:val="00D4588D"/>
    <w:rsid w:val="00D45A39"/>
    <w:rsid w:val="00D47905"/>
    <w:rsid w:val="00D47E01"/>
    <w:rsid w:val="00D5067E"/>
    <w:rsid w:val="00D50DE9"/>
    <w:rsid w:val="00D51DF7"/>
    <w:rsid w:val="00D52252"/>
    <w:rsid w:val="00D5231F"/>
    <w:rsid w:val="00D5237E"/>
    <w:rsid w:val="00D53344"/>
    <w:rsid w:val="00D5387F"/>
    <w:rsid w:val="00D55D1B"/>
    <w:rsid w:val="00D55EB0"/>
    <w:rsid w:val="00D565AB"/>
    <w:rsid w:val="00D56624"/>
    <w:rsid w:val="00D572A8"/>
    <w:rsid w:val="00D602C3"/>
    <w:rsid w:val="00D605F0"/>
    <w:rsid w:val="00D6203A"/>
    <w:rsid w:val="00D6240D"/>
    <w:rsid w:val="00D647AC"/>
    <w:rsid w:val="00D67238"/>
    <w:rsid w:val="00D6784A"/>
    <w:rsid w:val="00D70A62"/>
    <w:rsid w:val="00D720FE"/>
    <w:rsid w:val="00D722A0"/>
    <w:rsid w:val="00D73EF8"/>
    <w:rsid w:val="00D73FC9"/>
    <w:rsid w:val="00D74258"/>
    <w:rsid w:val="00D755BF"/>
    <w:rsid w:val="00D76208"/>
    <w:rsid w:val="00D76D19"/>
    <w:rsid w:val="00D80869"/>
    <w:rsid w:val="00D81AA3"/>
    <w:rsid w:val="00D82B78"/>
    <w:rsid w:val="00D83139"/>
    <w:rsid w:val="00D84343"/>
    <w:rsid w:val="00D843E0"/>
    <w:rsid w:val="00D905AF"/>
    <w:rsid w:val="00D91264"/>
    <w:rsid w:val="00D91599"/>
    <w:rsid w:val="00D93F92"/>
    <w:rsid w:val="00D9420D"/>
    <w:rsid w:val="00D94819"/>
    <w:rsid w:val="00D94DB9"/>
    <w:rsid w:val="00DA0027"/>
    <w:rsid w:val="00DA050A"/>
    <w:rsid w:val="00DA0CFC"/>
    <w:rsid w:val="00DA302E"/>
    <w:rsid w:val="00DA320A"/>
    <w:rsid w:val="00DA374B"/>
    <w:rsid w:val="00DA3E46"/>
    <w:rsid w:val="00DA420D"/>
    <w:rsid w:val="00DA5C67"/>
    <w:rsid w:val="00DA62FB"/>
    <w:rsid w:val="00DA63A4"/>
    <w:rsid w:val="00DA6F2A"/>
    <w:rsid w:val="00DA785C"/>
    <w:rsid w:val="00DB01C0"/>
    <w:rsid w:val="00DB1A2C"/>
    <w:rsid w:val="00DB1BE6"/>
    <w:rsid w:val="00DB203C"/>
    <w:rsid w:val="00DB3D58"/>
    <w:rsid w:val="00DB4ACD"/>
    <w:rsid w:val="00DB4EF5"/>
    <w:rsid w:val="00DB4F90"/>
    <w:rsid w:val="00DB5113"/>
    <w:rsid w:val="00DB7026"/>
    <w:rsid w:val="00DB7FC3"/>
    <w:rsid w:val="00DC2215"/>
    <w:rsid w:val="00DC32E3"/>
    <w:rsid w:val="00DC3E0C"/>
    <w:rsid w:val="00DC3E68"/>
    <w:rsid w:val="00DC4F38"/>
    <w:rsid w:val="00DC6B44"/>
    <w:rsid w:val="00DC7EA0"/>
    <w:rsid w:val="00DD1696"/>
    <w:rsid w:val="00DD2280"/>
    <w:rsid w:val="00DD27B8"/>
    <w:rsid w:val="00DD34CF"/>
    <w:rsid w:val="00DD6070"/>
    <w:rsid w:val="00DD71A1"/>
    <w:rsid w:val="00DD7B2B"/>
    <w:rsid w:val="00DD7D2C"/>
    <w:rsid w:val="00DE1C3E"/>
    <w:rsid w:val="00DE2EC0"/>
    <w:rsid w:val="00DE2F0F"/>
    <w:rsid w:val="00DE3318"/>
    <w:rsid w:val="00DE409F"/>
    <w:rsid w:val="00DE4B31"/>
    <w:rsid w:val="00DE63CA"/>
    <w:rsid w:val="00DE73B5"/>
    <w:rsid w:val="00DF03BD"/>
    <w:rsid w:val="00DF0707"/>
    <w:rsid w:val="00DF1313"/>
    <w:rsid w:val="00DF1599"/>
    <w:rsid w:val="00DF1A9B"/>
    <w:rsid w:val="00DF21AB"/>
    <w:rsid w:val="00DF25DA"/>
    <w:rsid w:val="00DF2A43"/>
    <w:rsid w:val="00DF2A5F"/>
    <w:rsid w:val="00DF5208"/>
    <w:rsid w:val="00DF6714"/>
    <w:rsid w:val="00DF6DB5"/>
    <w:rsid w:val="00E029A5"/>
    <w:rsid w:val="00E04C22"/>
    <w:rsid w:val="00E071F5"/>
    <w:rsid w:val="00E077EE"/>
    <w:rsid w:val="00E106C9"/>
    <w:rsid w:val="00E10878"/>
    <w:rsid w:val="00E10C37"/>
    <w:rsid w:val="00E10C6C"/>
    <w:rsid w:val="00E10CB2"/>
    <w:rsid w:val="00E11172"/>
    <w:rsid w:val="00E12C79"/>
    <w:rsid w:val="00E155D9"/>
    <w:rsid w:val="00E16370"/>
    <w:rsid w:val="00E170EB"/>
    <w:rsid w:val="00E17847"/>
    <w:rsid w:val="00E210FA"/>
    <w:rsid w:val="00E211CF"/>
    <w:rsid w:val="00E21981"/>
    <w:rsid w:val="00E23199"/>
    <w:rsid w:val="00E233D0"/>
    <w:rsid w:val="00E233D4"/>
    <w:rsid w:val="00E26D7C"/>
    <w:rsid w:val="00E338A1"/>
    <w:rsid w:val="00E34A35"/>
    <w:rsid w:val="00E35D14"/>
    <w:rsid w:val="00E35D3C"/>
    <w:rsid w:val="00E36906"/>
    <w:rsid w:val="00E37503"/>
    <w:rsid w:val="00E3756B"/>
    <w:rsid w:val="00E37D54"/>
    <w:rsid w:val="00E40127"/>
    <w:rsid w:val="00E40629"/>
    <w:rsid w:val="00E41A5E"/>
    <w:rsid w:val="00E43526"/>
    <w:rsid w:val="00E448A2"/>
    <w:rsid w:val="00E513D9"/>
    <w:rsid w:val="00E52698"/>
    <w:rsid w:val="00E52A8A"/>
    <w:rsid w:val="00E53156"/>
    <w:rsid w:val="00E53722"/>
    <w:rsid w:val="00E544A0"/>
    <w:rsid w:val="00E54AC1"/>
    <w:rsid w:val="00E55A20"/>
    <w:rsid w:val="00E55EB5"/>
    <w:rsid w:val="00E5759B"/>
    <w:rsid w:val="00E60331"/>
    <w:rsid w:val="00E61BB1"/>
    <w:rsid w:val="00E62681"/>
    <w:rsid w:val="00E62D05"/>
    <w:rsid w:val="00E63215"/>
    <w:rsid w:val="00E63634"/>
    <w:rsid w:val="00E63930"/>
    <w:rsid w:val="00E64FD7"/>
    <w:rsid w:val="00E65238"/>
    <w:rsid w:val="00E67C9A"/>
    <w:rsid w:val="00E701AB"/>
    <w:rsid w:val="00E715F6"/>
    <w:rsid w:val="00E7308C"/>
    <w:rsid w:val="00E73201"/>
    <w:rsid w:val="00E733FE"/>
    <w:rsid w:val="00E736FB"/>
    <w:rsid w:val="00E73B59"/>
    <w:rsid w:val="00E75955"/>
    <w:rsid w:val="00E7630A"/>
    <w:rsid w:val="00E80116"/>
    <w:rsid w:val="00E80388"/>
    <w:rsid w:val="00E80F78"/>
    <w:rsid w:val="00E81555"/>
    <w:rsid w:val="00E81B8A"/>
    <w:rsid w:val="00E8288A"/>
    <w:rsid w:val="00E83AA0"/>
    <w:rsid w:val="00E83D6F"/>
    <w:rsid w:val="00E8455D"/>
    <w:rsid w:val="00E85418"/>
    <w:rsid w:val="00E87DD4"/>
    <w:rsid w:val="00E90D49"/>
    <w:rsid w:val="00E915C2"/>
    <w:rsid w:val="00E92BF8"/>
    <w:rsid w:val="00E92C96"/>
    <w:rsid w:val="00E93A41"/>
    <w:rsid w:val="00E945BC"/>
    <w:rsid w:val="00E94FC5"/>
    <w:rsid w:val="00E95CC8"/>
    <w:rsid w:val="00EA00F5"/>
    <w:rsid w:val="00EA168A"/>
    <w:rsid w:val="00EA25D8"/>
    <w:rsid w:val="00EA6023"/>
    <w:rsid w:val="00EA705C"/>
    <w:rsid w:val="00EA7C6B"/>
    <w:rsid w:val="00EB4117"/>
    <w:rsid w:val="00EB4651"/>
    <w:rsid w:val="00EB4C31"/>
    <w:rsid w:val="00EB55F8"/>
    <w:rsid w:val="00EC09ED"/>
    <w:rsid w:val="00EC288E"/>
    <w:rsid w:val="00EC28F6"/>
    <w:rsid w:val="00EC3EF3"/>
    <w:rsid w:val="00EC5116"/>
    <w:rsid w:val="00EC5694"/>
    <w:rsid w:val="00EC6674"/>
    <w:rsid w:val="00EC7594"/>
    <w:rsid w:val="00ED0D07"/>
    <w:rsid w:val="00ED1301"/>
    <w:rsid w:val="00ED1700"/>
    <w:rsid w:val="00ED1953"/>
    <w:rsid w:val="00ED211F"/>
    <w:rsid w:val="00ED2354"/>
    <w:rsid w:val="00ED2A74"/>
    <w:rsid w:val="00ED4C0B"/>
    <w:rsid w:val="00ED65EC"/>
    <w:rsid w:val="00ED72CA"/>
    <w:rsid w:val="00ED73C1"/>
    <w:rsid w:val="00ED742A"/>
    <w:rsid w:val="00ED7470"/>
    <w:rsid w:val="00ED7A5E"/>
    <w:rsid w:val="00EE08CB"/>
    <w:rsid w:val="00EE1C06"/>
    <w:rsid w:val="00EE1DF1"/>
    <w:rsid w:val="00EE258F"/>
    <w:rsid w:val="00EE3000"/>
    <w:rsid w:val="00EE4CED"/>
    <w:rsid w:val="00EE4D71"/>
    <w:rsid w:val="00EE597D"/>
    <w:rsid w:val="00EE5AC5"/>
    <w:rsid w:val="00EE67FE"/>
    <w:rsid w:val="00EE6CDF"/>
    <w:rsid w:val="00EE6FD0"/>
    <w:rsid w:val="00EE72A9"/>
    <w:rsid w:val="00EF0563"/>
    <w:rsid w:val="00EF2187"/>
    <w:rsid w:val="00EF40E4"/>
    <w:rsid w:val="00EF421F"/>
    <w:rsid w:val="00EF4BA5"/>
    <w:rsid w:val="00EF602A"/>
    <w:rsid w:val="00EF6DE1"/>
    <w:rsid w:val="00EF6F02"/>
    <w:rsid w:val="00F006DB"/>
    <w:rsid w:val="00F00FD1"/>
    <w:rsid w:val="00F01833"/>
    <w:rsid w:val="00F025EF"/>
    <w:rsid w:val="00F02C86"/>
    <w:rsid w:val="00F0436B"/>
    <w:rsid w:val="00F0444C"/>
    <w:rsid w:val="00F049EF"/>
    <w:rsid w:val="00F04ACA"/>
    <w:rsid w:val="00F0707D"/>
    <w:rsid w:val="00F07E9A"/>
    <w:rsid w:val="00F10365"/>
    <w:rsid w:val="00F1233C"/>
    <w:rsid w:val="00F15CF2"/>
    <w:rsid w:val="00F175F4"/>
    <w:rsid w:val="00F17CF8"/>
    <w:rsid w:val="00F2286D"/>
    <w:rsid w:val="00F235B9"/>
    <w:rsid w:val="00F24032"/>
    <w:rsid w:val="00F2424C"/>
    <w:rsid w:val="00F24DFF"/>
    <w:rsid w:val="00F25570"/>
    <w:rsid w:val="00F25862"/>
    <w:rsid w:val="00F25DE7"/>
    <w:rsid w:val="00F269BA"/>
    <w:rsid w:val="00F27161"/>
    <w:rsid w:val="00F271F9"/>
    <w:rsid w:val="00F33769"/>
    <w:rsid w:val="00F337C5"/>
    <w:rsid w:val="00F33EBD"/>
    <w:rsid w:val="00F344CA"/>
    <w:rsid w:val="00F35056"/>
    <w:rsid w:val="00F354C8"/>
    <w:rsid w:val="00F36A9D"/>
    <w:rsid w:val="00F36BB5"/>
    <w:rsid w:val="00F372BF"/>
    <w:rsid w:val="00F379D4"/>
    <w:rsid w:val="00F37FC0"/>
    <w:rsid w:val="00F42C93"/>
    <w:rsid w:val="00F44E29"/>
    <w:rsid w:val="00F46791"/>
    <w:rsid w:val="00F46F57"/>
    <w:rsid w:val="00F4C3C7"/>
    <w:rsid w:val="00F50002"/>
    <w:rsid w:val="00F5025E"/>
    <w:rsid w:val="00F508F4"/>
    <w:rsid w:val="00F50A88"/>
    <w:rsid w:val="00F50C62"/>
    <w:rsid w:val="00F50F96"/>
    <w:rsid w:val="00F51125"/>
    <w:rsid w:val="00F51959"/>
    <w:rsid w:val="00F52258"/>
    <w:rsid w:val="00F522D5"/>
    <w:rsid w:val="00F52F3B"/>
    <w:rsid w:val="00F541CD"/>
    <w:rsid w:val="00F54204"/>
    <w:rsid w:val="00F57940"/>
    <w:rsid w:val="00F62054"/>
    <w:rsid w:val="00F642E5"/>
    <w:rsid w:val="00F6537B"/>
    <w:rsid w:val="00F66211"/>
    <w:rsid w:val="00F662AC"/>
    <w:rsid w:val="00F66977"/>
    <w:rsid w:val="00F66D3F"/>
    <w:rsid w:val="00F677C7"/>
    <w:rsid w:val="00F67F6B"/>
    <w:rsid w:val="00F67FB7"/>
    <w:rsid w:val="00F70C9E"/>
    <w:rsid w:val="00F72290"/>
    <w:rsid w:val="00F74592"/>
    <w:rsid w:val="00F75574"/>
    <w:rsid w:val="00F76AAC"/>
    <w:rsid w:val="00F76D7B"/>
    <w:rsid w:val="00F80284"/>
    <w:rsid w:val="00F81013"/>
    <w:rsid w:val="00F8158C"/>
    <w:rsid w:val="00F81EB6"/>
    <w:rsid w:val="00F82616"/>
    <w:rsid w:val="00F82B86"/>
    <w:rsid w:val="00F83811"/>
    <w:rsid w:val="00F84FCB"/>
    <w:rsid w:val="00F864C7"/>
    <w:rsid w:val="00F9146D"/>
    <w:rsid w:val="00F91F15"/>
    <w:rsid w:val="00F936C4"/>
    <w:rsid w:val="00F93822"/>
    <w:rsid w:val="00F939BC"/>
    <w:rsid w:val="00F957C1"/>
    <w:rsid w:val="00F95891"/>
    <w:rsid w:val="00F95BCA"/>
    <w:rsid w:val="00F96B8E"/>
    <w:rsid w:val="00F973EA"/>
    <w:rsid w:val="00F97959"/>
    <w:rsid w:val="00FA085E"/>
    <w:rsid w:val="00FA0C41"/>
    <w:rsid w:val="00FA0D31"/>
    <w:rsid w:val="00FA1892"/>
    <w:rsid w:val="00FA6FCF"/>
    <w:rsid w:val="00FB1A89"/>
    <w:rsid w:val="00FB20CA"/>
    <w:rsid w:val="00FB23DB"/>
    <w:rsid w:val="00FB3D0B"/>
    <w:rsid w:val="00FB53B3"/>
    <w:rsid w:val="00FB592F"/>
    <w:rsid w:val="00FB6518"/>
    <w:rsid w:val="00FB6B08"/>
    <w:rsid w:val="00FB7D28"/>
    <w:rsid w:val="00FC1375"/>
    <w:rsid w:val="00FC25F6"/>
    <w:rsid w:val="00FC4092"/>
    <w:rsid w:val="00FC559A"/>
    <w:rsid w:val="00FC62A5"/>
    <w:rsid w:val="00FC6962"/>
    <w:rsid w:val="00FC7003"/>
    <w:rsid w:val="00FD0DA5"/>
    <w:rsid w:val="00FD231A"/>
    <w:rsid w:val="00FD58F5"/>
    <w:rsid w:val="00FD7D7F"/>
    <w:rsid w:val="00FD7DEB"/>
    <w:rsid w:val="00FD7FFD"/>
    <w:rsid w:val="00FE1572"/>
    <w:rsid w:val="00FE1BD9"/>
    <w:rsid w:val="00FE2259"/>
    <w:rsid w:val="00FE2BE5"/>
    <w:rsid w:val="00FE3122"/>
    <w:rsid w:val="00FE3939"/>
    <w:rsid w:val="00FE4197"/>
    <w:rsid w:val="00FE47D4"/>
    <w:rsid w:val="00FE47DA"/>
    <w:rsid w:val="00FE4EF8"/>
    <w:rsid w:val="00FE4F77"/>
    <w:rsid w:val="00FE53D4"/>
    <w:rsid w:val="00FE78C0"/>
    <w:rsid w:val="00FF0493"/>
    <w:rsid w:val="00FF06DC"/>
    <w:rsid w:val="00FF0725"/>
    <w:rsid w:val="00FF0D5C"/>
    <w:rsid w:val="00FF1B39"/>
    <w:rsid w:val="00FF1ECE"/>
    <w:rsid w:val="00FF2043"/>
    <w:rsid w:val="00FF2AB3"/>
    <w:rsid w:val="00FF2FAC"/>
    <w:rsid w:val="00FF3D10"/>
    <w:rsid w:val="00FF3E58"/>
    <w:rsid w:val="00FF3FF3"/>
    <w:rsid w:val="00FF4175"/>
    <w:rsid w:val="00FF5388"/>
    <w:rsid w:val="00FF7C84"/>
    <w:rsid w:val="0104409F"/>
    <w:rsid w:val="0107DAB2"/>
    <w:rsid w:val="01245EAD"/>
    <w:rsid w:val="0125F957"/>
    <w:rsid w:val="013AA79D"/>
    <w:rsid w:val="01421F12"/>
    <w:rsid w:val="015D173C"/>
    <w:rsid w:val="01BCB779"/>
    <w:rsid w:val="01C24CCE"/>
    <w:rsid w:val="01C54195"/>
    <w:rsid w:val="01FB2FA0"/>
    <w:rsid w:val="020464F4"/>
    <w:rsid w:val="020FB71C"/>
    <w:rsid w:val="0235925D"/>
    <w:rsid w:val="024E0E00"/>
    <w:rsid w:val="0253880C"/>
    <w:rsid w:val="0254FD08"/>
    <w:rsid w:val="03066FEC"/>
    <w:rsid w:val="03159128"/>
    <w:rsid w:val="031EA270"/>
    <w:rsid w:val="032CE701"/>
    <w:rsid w:val="036C95D8"/>
    <w:rsid w:val="0378C09D"/>
    <w:rsid w:val="037B56F0"/>
    <w:rsid w:val="037DC775"/>
    <w:rsid w:val="03879013"/>
    <w:rsid w:val="038F6A53"/>
    <w:rsid w:val="03A68BF5"/>
    <w:rsid w:val="03BA3868"/>
    <w:rsid w:val="03D82257"/>
    <w:rsid w:val="03E5B344"/>
    <w:rsid w:val="03F79468"/>
    <w:rsid w:val="040A6403"/>
    <w:rsid w:val="047F5AF5"/>
    <w:rsid w:val="049F7147"/>
    <w:rsid w:val="04B2A570"/>
    <w:rsid w:val="04DA9DA3"/>
    <w:rsid w:val="04DBC3A2"/>
    <w:rsid w:val="04F9B1B8"/>
    <w:rsid w:val="04FB601D"/>
    <w:rsid w:val="04FC2CC7"/>
    <w:rsid w:val="05007754"/>
    <w:rsid w:val="05572B9C"/>
    <w:rsid w:val="059838E9"/>
    <w:rsid w:val="05B37EA6"/>
    <w:rsid w:val="05BEE554"/>
    <w:rsid w:val="06294903"/>
    <w:rsid w:val="063B492F"/>
    <w:rsid w:val="063B6C56"/>
    <w:rsid w:val="06512B06"/>
    <w:rsid w:val="0682C097"/>
    <w:rsid w:val="068B29E2"/>
    <w:rsid w:val="06B4EAF1"/>
    <w:rsid w:val="06D94BA1"/>
    <w:rsid w:val="06DD4F0F"/>
    <w:rsid w:val="06E0448E"/>
    <w:rsid w:val="06E929C0"/>
    <w:rsid w:val="0703A586"/>
    <w:rsid w:val="070EDF36"/>
    <w:rsid w:val="072F2B2A"/>
    <w:rsid w:val="077202B9"/>
    <w:rsid w:val="07917D82"/>
    <w:rsid w:val="07AA56F4"/>
    <w:rsid w:val="07AE287A"/>
    <w:rsid w:val="07BFDF78"/>
    <w:rsid w:val="07E678BE"/>
    <w:rsid w:val="07F46763"/>
    <w:rsid w:val="07FE56C7"/>
    <w:rsid w:val="082268F5"/>
    <w:rsid w:val="08286F02"/>
    <w:rsid w:val="083CD45C"/>
    <w:rsid w:val="0887ED6F"/>
    <w:rsid w:val="0889B288"/>
    <w:rsid w:val="08AB4640"/>
    <w:rsid w:val="08AEC476"/>
    <w:rsid w:val="08BA91D2"/>
    <w:rsid w:val="090F9962"/>
    <w:rsid w:val="091104FD"/>
    <w:rsid w:val="093023D6"/>
    <w:rsid w:val="098BD4B9"/>
    <w:rsid w:val="0A054039"/>
    <w:rsid w:val="0A18179A"/>
    <w:rsid w:val="0A2CE0BD"/>
    <w:rsid w:val="0A3318C3"/>
    <w:rsid w:val="0A4A9488"/>
    <w:rsid w:val="0A501F70"/>
    <w:rsid w:val="0A7223F5"/>
    <w:rsid w:val="0A73F42A"/>
    <w:rsid w:val="0A7536F0"/>
    <w:rsid w:val="0A96B4F3"/>
    <w:rsid w:val="0A992F74"/>
    <w:rsid w:val="0AA01953"/>
    <w:rsid w:val="0ABA6599"/>
    <w:rsid w:val="0AD88524"/>
    <w:rsid w:val="0B1C608F"/>
    <w:rsid w:val="0B39BBAB"/>
    <w:rsid w:val="0B48D3FA"/>
    <w:rsid w:val="0B5AA6EE"/>
    <w:rsid w:val="0B93F66E"/>
    <w:rsid w:val="0BA88338"/>
    <w:rsid w:val="0C46EC4B"/>
    <w:rsid w:val="0C7D8ABD"/>
    <w:rsid w:val="0CA6798A"/>
    <w:rsid w:val="0CCD3D81"/>
    <w:rsid w:val="0CD8C00C"/>
    <w:rsid w:val="0D36F831"/>
    <w:rsid w:val="0D7D1103"/>
    <w:rsid w:val="0D94CF0E"/>
    <w:rsid w:val="0D970114"/>
    <w:rsid w:val="0DC9B715"/>
    <w:rsid w:val="0DD5696C"/>
    <w:rsid w:val="0DDAEBE6"/>
    <w:rsid w:val="0DDD29F9"/>
    <w:rsid w:val="0DDE700F"/>
    <w:rsid w:val="0E42F120"/>
    <w:rsid w:val="0E574158"/>
    <w:rsid w:val="0E9F44B4"/>
    <w:rsid w:val="0EB3A22E"/>
    <w:rsid w:val="0EEA7F24"/>
    <w:rsid w:val="0EEC4CAB"/>
    <w:rsid w:val="0F1A0C75"/>
    <w:rsid w:val="0F607205"/>
    <w:rsid w:val="0F72B63D"/>
    <w:rsid w:val="0FD2C037"/>
    <w:rsid w:val="0FE697F7"/>
    <w:rsid w:val="106F577B"/>
    <w:rsid w:val="107789A6"/>
    <w:rsid w:val="107D52FC"/>
    <w:rsid w:val="107F413D"/>
    <w:rsid w:val="1098188F"/>
    <w:rsid w:val="10A7B1FE"/>
    <w:rsid w:val="10B0A043"/>
    <w:rsid w:val="10BF821B"/>
    <w:rsid w:val="10DCB363"/>
    <w:rsid w:val="11076434"/>
    <w:rsid w:val="110E2307"/>
    <w:rsid w:val="1192E291"/>
    <w:rsid w:val="11BAC482"/>
    <w:rsid w:val="11F125BE"/>
    <w:rsid w:val="11FDC1FF"/>
    <w:rsid w:val="120BDC28"/>
    <w:rsid w:val="125545E6"/>
    <w:rsid w:val="125ECA58"/>
    <w:rsid w:val="127607CE"/>
    <w:rsid w:val="127F36EF"/>
    <w:rsid w:val="1282A2E0"/>
    <w:rsid w:val="1287A079"/>
    <w:rsid w:val="128BCCA6"/>
    <w:rsid w:val="128CC3F5"/>
    <w:rsid w:val="12E6EBC0"/>
    <w:rsid w:val="12F16B20"/>
    <w:rsid w:val="12F47771"/>
    <w:rsid w:val="131254DC"/>
    <w:rsid w:val="133B133E"/>
    <w:rsid w:val="13823068"/>
    <w:rsid w:val="13884F42"/>
    <w:rsid w:val="139CBA80"/>
    <w:rsid w:val="13A9DCDB"/>
    <w:rsid w:val="13B5BAFE"/>
    <w:rsid w:val="13D0DBEF"/>
    <w:rsid w:val="1435A89C"/>
    <w:rsid w:val="14385DAA"/>
    <w:rsid w:val="146E546B"/>
    <w:rsid w:val="147CF73D"/>
    <w:rsid w:val="148C0F5B"/>
    <w:rsid w:val="149C3C2D"/>
    <w:rsid w:val="14AFE7DB"/>
    <w:rsid w:val="14B31977"/>
    <w:rsid w:val="14B56798"/>
    <w:rsid w:val="14BA34F1"/>
    <w:rsid w:val="14CD416E"/>
    <w:rsid w:val="14CE3C89"/>
    <w:rsid w:val="14D11CCD"/>
    <w:rsid w:val="14FDC4E8"/>
    <w:rsid w:val="152265BD"/>
    <w:rsid w:val="15267B2D"/>
    <w:rsid w:val="153B9CD4"/>
    <w:rsid w:val="153F8EE6"/>
    <w:rsid w:val="156DF660"/>
    <w:rsid w:val="158130B3"/>
    <w:rsid w:val="15AE1813"/>
    <w:rsid w:val="15D51145"/>
    <w:rsid w:val="15E2039F"/>
    <w:rsid w:val="15E77EF4"/>
    <w:rsid w:val="15EB2BFD"/>
    <w:rsid w:val="16207F16"/>
    <w:rsid w:val="1625F35A"/>
    <w:rsid w:val="1631DA1B"/>
    <w:rsid w:val="1635B3F3"/>
    <w:rsid w:val="169CFE2D"/>
    <w:rsid w:val="16B0CBF5"/>
    <w:rsid w:val="16DB5BFD"/>
    <w:rsid w:val="16FB5558"/>
    <w:rsid w:val="1716B598"/>
    <w:rsid w:val="174079B1"/>
    <w:rsid w:val="1749840B"/>
    <w:rsid w:val="174FD9A3"/>
    <w:rsid w:val="1776BA27"/>
    <w:rsid w:val="17A860ED"/>
    <w:rsid w:val="17AE504E"/>
    <w:rsid w:val="17BC5CC0"/>
    <w:rsid w:val="17BF2201"/>
    <w:rsid w:val="17FAA726"/>
    <w:rsid w:val="180D5C72"/>
    <w:rsid w:val="18114416"/>
    <w:rsid w:val="181E9765"/>
    <w:rsid w:val="18385FCC"/>
    <w:rsid w:val="18577BD3"/>
    <w:rsid w:val="18C4B6A0"/>
    <w:rsid w:val="18C5C0DF"/>
    <w:rsid w:val="18DF3D2D"/>
    <w:rsid w:val="190AC553"/>
    <w:rsid w:val="190B0E09"/>
    <w:rsid w:val="192A6ABB"/>
    <w:rsid w:val="192AFA8F"/>
    <w:rsid w:val="194F588F"/>
    <w:rsid w:val="1977AD9C"/>
    <w:rsid w:val="197C47CD"/>
    <w:rsid w:val="198BBC52"/>
    <w:rsid w:val="19A2978D"/>
    <w:rsid w:val="19AA203F"/>
    <w:rsid w:val="19E25694"/>
    <w:rsid w:val="19F2D82A"/>
    <w:rsid w:val="1A1958EA"/>
    <w:rsid w:val="1A5C98A1"/>
    <w:rsid w:val="1A7A8492"/>
    <w:rsid w:val="1A94C79B"/>
    <w:rsid w:val="1AA9CF61"/>
    <w:rsid w:val="1AB080DC"/>
    <w:rsid w:val="1AF0CCA2"/>
    <w:rsid w:val="1B23855F"/>
    <w:rsid w:val="1B455E9F"/>
    <w:rsid w:val="1B4A997B"/>
    <w:rsid w:val="1B61D36C"/>
    <w:rsid w:val="1B636153"/>
    <w:rsid w:val="1B67D508"/>
    <w:rsid w:val="1BAE5075"/>
    <w:rsid w:val="1BB053B7"/>
    <w:rsid w:val="1C0CF2B0"/>
    <w:rsid w:val="1C20BFD9"/>
    <w:rsid w:val="1C228AF4"/>
    <w:rsid w:val="1C2EBB95"/>
    <w:rsid w:val="1C68A019"/>
    <w:rsid w:val="1C6A31C2"/>
    <w:rsid w:val="1C717A73"/>
    <w:rsid w:val="1C9BB2BC"/>
    <w:rsid w:val="1CB044A9"/>
    <w:rsid w:val="1CC087BB"/>
    <w:rsid w:val="1CC2B949"/>
    <w:rsid w:val="1CCF35F9"/>
    <w:rsid w:val="1CDB892A"/>
    <w:rsid w:val="1CE2D36E"/>
    <w:rsid w:val="1CE67E20"/>
    <w:rsid w:val="1D01A840"/>
    <w:rsid w:val="1D1DF469"/>
    <w:rsid w:val="1D27F1E9"/>
    <w:rsid w:val="1D4E5ABC"/>
    <w:rsid w:val="1D69DB54"/>
    <w:rsid w:val="1D6AE093"/>
    <w:rsid w:val="1D835AC8"/>
    <w:rsid w:val="1DD04DF6"/>
    <w:rsid w:val="1DD3E438"/>
    <w:rsid w:val="1DF8E257"/>
    <w:rsid w:val="1E1A1ED1"/>
    <w:rsid w:val="1E39053A"/>
    <w:rsid w:val="1E633612"/>
    <w:rsid w:val="1E69181F"/>
    <w:rsid w:val="1E90CEB1"/>
    <w:rsid w:val="1E9FC9C4"/>
    <w:rsid w:val="1EDD8AC9"/>
    <w:rsid w:val="1EF150A3"/>
    <w:rsid w:val="1F02A8BA"/>
    <w:rsid w:val="1F202A8E"/>
    <w:rsid w:val="1F54F123"/>
    <w:rsid w:val="1F6F4080"/>
    <w:rsid w:val="1F822A97"/>
    <w:rsid w:val="1F8D67B0"/>
    <w:rsid w:val="1FC0793F"/>
    <w:rsid w:val="1FE21A97"/>
    <w:rsid w:val="201B6DD5"/>
    <w:rsid w:val="20201982"/>
    <w:rsid w:val="2020F3AB"/>
    <w:rsid w:val="2058D4F7"/>
    <w:rsid w:val="2062D1BF"/>
    <w:rsid w:val="2092D645"/>
    <w:rsid w:val="20B1B128"/>
    <w:rsid w:val="20C92FE3"/>
    <w:rsid w:val="20D262C9"/>
    <w:rsid w:val="20D5CFD2"/>
    <w:rsid w:val="21818F99"/>
    <w:rsid w:val="21B78C9D"/>
    <w:rsid w:val="21ECED7F"/>
    <w:rsid w:val="21EEA034"/>
    <w:rsid w:val="22308A0D"/>
    <w:rsid w:val="2240177D"/>
    <w:rsid w:val="22403528"/>
    <w:rsid w:val="225897C9"/>
    <w:rsid w:val="227B7BDC"/>
    <w:rsid w:val="2290C180"/>
    <w:rsid w:val="22A6E8AB"/>
    <w:rsid w:val="22D9C1D7"/>
    <w:rsid w:val="22DE9021"/>
    <w:rsid w:val="22E6A319"/>
    <w:rsid w:val="22FEF1D8"/>
    <w:rsid w:val="2320C527"/>
    <w:rsid w:val="23969CFC"/>
    <w:rsid w:val="23E7F160"/>
    <w:rsid w:val="241DFF88"/>
    <w:rsid w:val="243A4CBA"/>
    <w:rsid w:val="2445610B"/>
    <w:rsid w:val="245D41B9"/>
    <w:rsid w:val="2462D650"/>
    <w:rsid w:val="2489800D"/>
    <w:rsid w:val="248D54A2"/>
    <w:rsid w:val="250C1E23"/>
    <w:rsid w:val="250F3A93"/>
    <w:rsid w:val="250F5907"/>
    <w:rsid w:val="251BAF27"/>
    <w:rsid w:val="2547B18D"/>
    <w:rsid w:val="25533424"/>
    <w:rsid w:val="25620EEF"/>
    <w:rsid w:val="2562FE74"/>
    <w:rsid w:val="25B4F345"/>
    <w:rsid w:val="25B6F724"/>
    <w:rsid w:val="25C78518"/>
    <w:rsid w:val="261D63DE"/>
    <w:rsid w:val="2622D81C"/>
    <w:rsid w:val="2670FDD6"/>
    <w:rsid w:val="269D57F5"/>
    <w:rsid w:val="26C7EE40"/>
    <w:rsid w:val="26CBC746"/>
    <w:rsid w:val="26D6CC2A"/>
    <w:rsid w:val="26DA27C3"/>
    <w:rsid w:val="26EA3E2D"/>
    <w:rsid w:val="273DE17D"/>
    <w:rsid w:val="274691A2"/>
    <w:rsid w:val="27483195"/>
    <w:rsid w:val="2748DA55"/>
    <w:rsid w:val="2779830F"/>
    <w:rsid w:val="27909288"/>
    <w:rsid w:val="27CEF6A2"/>
    <w:rsid w:val="27CF4828"/>
    <w:rsid w:val="28172C30"/>
    <w:rsid w:val="281CAF88"/>
    <w:rsid w:val="282D5C0D"/>
    <w:rsid w:val="2885C0C1"/>
    <w:rsid w:val="28A8DD1E"/>
    <w:rsid w:val="28CD3BFD"/>
    <w:rsid w:val="2914D127"/>
    <w:rsid w:val="292A5497"/>
    <w:rsid w:val="298AA17E"/>
    <w:rsid w:val="29A70A85"/>
    <w:rsid w:val="29A81121"/>
    <w:rsid w:val="29BEEDC0"/>
    <w:rsid w:val="29BF9F79"/>
    <w:rsid w:val="2A083476"/>
    <w:rsid w:val="2A08A5EE"/>
    <w:rsid w:val="2A2E5375"/>
    <w:rsid w:val="2A797BE0"/>
    <w:rsid w:val="2A8A98E5"/>
    <w:rsid w:val="2AA57969"/>
    <w:rsid w:val="2ABCDD7B"/>
    <w:rsid w:val="2ABD33B1"/>
    <w:rsid w:val="2AD523E5"/>
    <w:rsid w:val="2AE6198B"/>
    <w:rsid w:val="2AF8656C"/>
    <w:rsid w:val="2B07BBDD"/>
    <w:rsid w:val="2B1C9DD0"/>
    <w:rsid w:val="2B27E186"/>
    <w:rsid w:val="2BA674F6"/>
    <w:rsid w:val="2BA8190C"/>
    <w:rsid w:val="2BAB3311"/>
    <w:rsid w:val="2BC9822D"/>
    <w:rsid w:val="2C11A023"/>
    <w:rsid w:val="2C235CB6"/>
    <w:rsid w:val="2C2770EA"/>
    <w:rsid w:val="2C3238A1"/>
    <w:rsid w:val="2C7D4F95"/>
    <w:rsid w:val="2C855EA3"/>
    <w:rsid w:val="2CE22C0B"/>
    <w:rsid w:val="2CEB256E"/>
    <w:rsid w:val="2D104DBB"/>
    <w:rsid w:val="2D31F684"/>
    <w:rsid w:val="2D374601"/>
    <w:rsid w:val="2D398374"/>
    <w:rsid w:val="2D3AA467"/>
    <w:rsid w:val="2D6893C4"/>
    <w:rsid w:val="2DB31736"/>
    <w:rsid w:val="2DC7138F"/>
    <w:rsid w:val="2DDFF4E0"/>
    <w:rsid w:val="2E09F278"/>
    <w:rsid w:val="2E1A098E"/>
    <w:rsid w:val="2E2E386A"/>
    <w:rsid w:val="2E535D37"/>
    <w:rsid w:val="2E58DF31"/>
    <w:rsid w:val="2E71D855"/>
    <w:rsid w:val="2E7ED39B"/>
    <w:rsid w:val="2EBB9D02"/>
    <w:rsid w:val="2EBC6F68"/>
    <w:rsid w:val="2EC8A449"/>
    <w:rsid w:val="2EEDD046"/>
    <w:rsid w:val="2F1E9165"/>
    <w:rsid w:val="2F3EFF3E"/>
    <w:rsid w:val="2F431B36"/>
    <w:rsid w:val="2F46BA4A"/>
    <w:rsid w:val="2F52F581"/>
    <w:rsid w:val="2F7324FB"/>
    <w:rsid w:val="2F79CFDA"/>
    <w:rsid w:val="2F814F37"/>
    <w:rsid w:val="2F8D117A"/>
    <w:rsid w:val="2FA7DC0C"/>
    <w:rsid w:val="2FB33D17"/>
    <w:rsid w:val="2FBB6B0B"/>
    <w:rsid w:val="3011DD5F"/>
    <w:rsid w:val="30542D56"/>
    <w:rsid w:val="3057C54A"/>
    <w:rsid w:val="307DB0DD"/>
    <w:rsid w:val="3088B81F"/>
    <w:rsid w:val="30AC63E0"/>
    <w:rsid w:val="30BE166A"/>
    <w:rsid w:val="314724C9"/>
    <w:rsid w:val="314960B7"/>
    <w:rsid w:val="3149A69B"/>
    <w:rsid w:val="31804CFC"/>
    <w:rsid w:val="3180B3FE"/>
    <w:rsid w:val="31889AC4"/>
    <w:rsid w:val="31A6EC40"/>
    <w:rsid w:val="31C883F6"/>
    <w:rsid w:val="320253B7"/>
    <w:rsid w:val="3221301A"/>
    <w:rsid w:val="32287950"/>
    <w:rsid w:val="32461355"/>
    <w:rsid w:val="3252C426"/>
    <w:rsid w:val="32798186"/>
    <w:rsid w:val="327F7B2F"/>
    <w:rsid w:val="32800DD0"/>
    <w:rsid w:val="32B58F6A"/>
    <w:rsid w:val="32B766C1"/>
    <w:rsid w:val="332490BD"/>
    <w:rsid w:val="33275641"/>
    <w:rsid w:val="3336ACCC"/>
    <w:rsid w:val="333EF02C"/>
    <w:rsid w:val="334BCADE"/>
    <w:rsid w:val="335695CB"/>
    <w:rsid w:val="33731540"/>
    <w:rsid w:val="33954F74"/>
    <w:rsid w:val="339BF430"/>
    <w:rsid w:val="33C82CC2"/>
    <w:rsid w:val="33E53C9A"/>
    <w:rsid w:val="3403140F"/>
    <w:rsid w:val="3408AEB5"/>
    <w:rsid w:val="34503957"/>
    <w:rsid w:val="348037E7"/>
    <w:rsid w:val="3482C6F4"/>
    <w:rsid w:val="348BCA58"/>
    <w:rsid w:val="34A0F1D4"/>
    <w:rsid w:val="34B4357E"/>
    <w:rsid w:val="34D87CDA"/>
    <w:rsid w:val="34E6AE0A"/>
    <w:rsid w:val="34EA687B"/>
    <w:rsid w:val="34FE39AF"/>
    <w:rsid w:val="354B9B1B"/>
    <w:rsid w:val="356B749C"/>
    <w:rsid w:val="35A0E4BE"/>
    <w:rsid w:val="35BA42AD"/>
    <w:rsid w:val="35E8CBD4"/>
    <w:rsid w:val="360D49D3"/>
    <w:rsid w:val="361AE097"/>
    <w:rsid w:val="3633899E"/>
    <w:rsid w:val="363BC952"/>
    <w:rsid w:val="369C1D28"/>
    <w:rsid w:val="36AB399D"/>
    <w:rsid w:val="36B1A283"/>
    <w:rsid w:val="36DDDFFD"/>
    <w:rsid w:val="37017A6F"/>
    <w:rsid w:val="370C98BD"/>
    <w:rsid w:val="3726ACDB"/>
    <w:rsid w:val="372E3134"/>
    <w:rsid w:val="3738B001"/>
    <w:rsid w:val="375C0FE0"/>
    <w:rsid w:val="37962DFE"/>
    <w:rsid w:val="3802323D"/>
    <w:rsid w:val="38074A4B"/>
    <w:rsid w:val="3838C88D"/>
    <w:rsid w:val="38C23334"/>
    <w:rsid w:val="38D026F4"/>
    <w:rsid w:val="38D1E2D6"/>
    <w:rsid w:val="38D8D328"/>
    <w:rsid w:val="3936F2CC"/>
    <w:rsid w:val="39429BE8"/>
    <w:rsid w:val="3949C8C7"/>
    <w:rsid w:val="398EA3FF"/>
    <w:rsid w:val="3992DB14"/>
    <w:rsid w:val="39BF861A"/>
    <w:rsid w:val="3A02718F"/>
    <w:rsid w:val="3A10C893"/>
    <w:rsid w:val="3A34E2F6"/>
    <w:rsid w:val="3A454A7A"/>
    <w:rsid w:val="3A4EDC4B"/>
    <w:rsid w:val="3A578FC1"/>
    <w:rsid w:val="3A62FD4D"/>
    <w:rsid w:val="3A67BB50"/>
    <w:rsid w:val="3A859CE5"/>
    <w:rsid w:val="3A8E13B0"/>
    <w:rsid w:val="3A94A9C4"/>
    <w:rsid w:val="3AB98171"/>
    <w:rsid w:val="3AD15E22"/>
    <w:rsid w:val="3AD1914B"/>
    <w:rsid w:val="3B124C9D"/>
    <w:rsid w:val="3B211966"/>
    <w:rsid w:val="3B21A803"/>
    <w:rsid w:val="3B28E051"/>
    <w:rsid w:val="3B2C68CF"/>
    <w:rsid w:val="3B64A5F1"/>
    <w:rsid w:val="3B6E579A"/>
    <w:rsid w:val="3B7219CD"/>
    <w:rsid w:val="3B977860"/>
    <w:rsid w:val="3BA5DFA6"/>
    <w:rsid w:val="3BCAFAC7"/>
    <w:rsid w:val="3BD5B7EA"/>
    <w:rsid w:val="3BD7D90F"/>
    <w:rsid w:val="3BE151B2"/>
    <w:rsid w:val="3BE91649"/>
    <w:rsid w:val="3C04E620"/>
    <w:rsid w:val="3C250172"/>
    <w:rsid w:val="3C2CCF02"/>
    <w:rsid w:val="3C308E3C"/>
    <w:rsid w:val="3C55A3B2"/>
    <w:rsid w:val="3C72527E"/>
    <w:rsid w:val="3C7EB2FF"/>
    <w:rsid w:val="3C982D4A"/>
    <w:rsid w:val="3C9DBEC8"/>
    <w:rsid w:val="3D29D147"/>
    <w:rsid w:val="3D47EFDA"/>
    <w:rsid w:val="3D538B4B"/>
    <w:rsid w:val="3D66EBBD"/>
    <w:rsid w:val="3D84D052"/>
    <w:rsid w:val="3DA2C973"/>
    <w:rsid w:val="3DC73281"/>
    <w:rsid w:val="3DF77F35"/>
    <w:rsid w:val="3E0CD530"/>
    <w:rsid w:val="3E0EB729"/>
    <w:rsid w:val="3E381AE1"/>
    <w:rsid w:val="3E438074"/>
    <w:rsid w:val="3E968A7E"/>
    <w:rsid w:val="3EAA8091"/>
    <w:rsid w:val="3EAB6EB5"/>
    <w:rsid w:val="3EC2895E"/>
    <w:rsid w:val="3ED9DD72"/>
    <w:rsid w:val="3EEE2D60"/>
    <w:rsid w:val="3F1B2D74"/>
    <w:rsid w:val="3F263504"/>
    <w:rsid w:val="3F47D418"/>
    <w:rsid w:val="3F4DA7E8"/>
    <w:rsid w:val="3F701615"/>
    <w:rsid w:val="3F927F30"/>
    <w:rsid w:val="3FAC3813"/>
    <w:rsid w:val="3FCF2C16"/>
    <w:rsid w:val="3FE3EDD0"/>
    <w:rsid w:val="3FF713FB"/>
    <w:rsid w:val="3FF7ABDC"/>
    <w:rsid w:val="40110AB9"/>
    <w:rsid w:val="40136669"/>
    <w:rsid w:val="402F3035"/>
    <w:rsid w:val="40887ACB"/>
    <w:rsid w:val="409F7805"/>
    <w:rsid w:val="40A41623"/>
    <w:rsid w:val="40CEB02A"/>
    <w:rsid w:val="40FBF155"/>
    <w:rsid w:val="4104C599"/>
    <w:rsid w:val="4109D1C5"/>
    <w:rsid w:val="4118A692"/>
    <w:rsid w:val="411BBC31"/>
    <w:rsid w:val="4135BBEC"/>
    <w:rsid w:val="41675604"/>
    <w:rsid w:val="4173621E"/>
    <w:rsid w:val="41A242C1"/>
    <w:rsid w:val="41B01EA0"/>
    <w:rsid w:val="41B59F2A"/>
    <w:rsid w:val="41F6DA1B"/>
    <w:rsid w:val="421EC75A"/>
    <w:rsid w:val="423759E4"/>
    <w:rsid w:val="424D8111"/>
    <w:rsid w:val="4251DF83"/>
    <w:rsid w:val="42ACDAA2"/>
    <w:rsid w:val="42B08CCE"/>
    <w:rsid w:val="42B97C6F"/>
    <w:rsid w:val="42BC59F3"/>
    <w:rsid w:val="42EC6F2B"/>
    <w:rsid w:val="4303DDA7"/>
    <w:rsid w:val="43314E15"/>
    <w:rsid w:val="435384B7"/>
    <w:rsid w:val="435DF4E3"/>
    <w:rsid w:val="435E3C81"/>
    <w:rsid w:val="4361AC6A"/>
    <w:rsid w:val="436AC241"/>
    <w:rsid w:val="4379401D"/>
    <w:rsid w:val="438AF763"/>
    <w:rsid w:val="43ADF5BF"/>
    <w:rsid w:val="43AFFFA5"/>
    <w:rsid w:val="43B45A6B"/>
    <w:rsid w:val="43C18BC7"/>
    <w:rsid w:val="43DD3402"/>
    <w:rsid w:val="43F8CF1F"/>
    <w:rsid w:val="44385558"/>
    <w:rsid w:val="445749CD"/>
    <w:rsid w:val="447FE397"/>
    <w:rsid w:val="44A0445B"/>
    <w:rsid w:val="44A61C3C"/>
    <w:rsid w:val="44AF3DB4"/>
    <w:rsid w:val="44B74250"/>
    <w:rsid w:val="44C57981"/>
    <w:rsid w:val="44D929E1"/>
    <w:rsid w:val="4535CED2"/>
    <w:rsid w:val="45585344"/>
    <w:rsid w:val="456AEA99"/>
    <w:rsid w:val="4575AE7A"/>
    <w:rsid w:val="45A65A78"/>
    <w:rsid w:val="45A722F2"/>
    <w:rsid w:val="45BAD1B7"/>
    <w:rsid w:val="45BB6C42"/>
    <w:rsid w:val="461D41AE"/>
    <w:rsid w:val="465EF694"/>
    <w:rsid w:val="46676EC2"/>
    <w:rsid w:val="466A8094"/>
    <w:rsid w:val="46FF1B80"/>
    <w:rsid w:val="4701FB5B"/>
    <w:rsid w:val="473A3F58"/>
    <w:rsid w:val="4741A3B8"/>
    <w:rsid w:val="477C9108"/>
    <w:rsid w:val="47AB255B"/>
    <w:rsid w:val="47AD6AB9"/>
    <w:rsid w:val="47B253C3"/>
    <w:rsid w:val="47CE14B4"/>
    <w:rsid w:val="47E34671"/>
    <w:rsid w:val="4811686C"/>
    <w:rsid w:val="4840F1EF"/>
    <w:rsid w:val="48703E4C"/>
    <w:rsid w:val="489C7FBA"/>
    <w:rsid w:val="48B33588"/>
    <w:rsid w:val="494C2345"/>
    <w:rsid w:val="49562CBB"/>
    <w:rsid w:val="49583705"/>
    <w:rsid w:val="496069A8"/>
    <w:rsid w:val="49638BED"/>
    <w:rsid w:val="498D827D"/>
    <w:rsid w:val="49A230AE"/>
    <w:rsid w:val="49B63AD3"/>
    <w:rsid w:val="4A0CBD90"/>
    <w:rsid w:val="4A3AA530"/>
    <w:rsid w:val="4A71D481"/>
    <w:rsid w:val="4A79B4FC"/>
    <w:rsid w:val="4ABD7335"/>
    <w:rsid w:val="4AC91893"/>
    <w:rsid w:val="4AE08CB8"/>
    <w:rsid w:val="4AFA5058"/>
    <w:rsid w:val="4AFF2308"/>
    <w:rsid w:val="4B0B811D"/>
    <w:rsid w:val="4B146563"/>
    <w:rsid w:val="4B355079"/>
    <w:rsid w:val="4B3A631A"/>
    <w:rsid w:val="4B6115E2"/>
    <w:rsid w:val="4B8C858C"/>
    <w:rsid w:val="4B8CB1DD"/>
    <w:rsid w:val="4BA572E0"/>
    <w:rsid w:val="4BDB8316"/>
    <w:rsid w:val="4C2C8E06"/>
    <w:rsid w:val="4C2CCDEE"/>
    <w:rsid w:val="4C31A80C"/>
    <w:rsid w:val="4C41341E"/>
    <w:rsid w:val="4C4DBDE7"/>
    <w:rsid w:val="4C4DCA5E"/>
    <w:rsid w:val="4C6EBE45"/>
    <w:rsid w:val="4C8854E2"/>
    <w:rsid w:val="4C937ECF"/>
    <w:rsid w:val="4C93D5CA"/>
    <w:rsid w:val="4CA901D5"/>
    <w:rsid w:val="4CE12BE6"/>
    <w:rsid w:val="4CE47348"/>
    <w:rsid w:val="4CE65A1D"/>
    <w:rsid w:val="4D0EC8C0"/>
    <w:rsid w:val="4D1CC88E"/>
    <w:rsid w:val="4D4DF92C"/>
    <w:rsid w:val="4D882FDD"/>
    <w:rsid w:val="4D8DDA23"/>
    <w:rsid w:val="4D956CE7"/>
    <w:rsid w:val="4DBF7B47"/>
    <w:rsid w:val="4DD7DA94"/>
    <w:rsid w:val="4DDFAC97"/>
    <w:rsid w:val="4DE5C5EC"/>
    <w:rsid w:val="4E0F95F8"/>
    <w:rsid w:val="4E19924B"/>
    <w:rsid w:val="4E36B622"/>
    <w:rsid w:val="4E471673"/>
    <w:rsid w:val="4E8877D0"/>
    <w:rsid w:val="4E88EC3E"/>
    <w:rsid w:val="4E9C4C48"/>
    <w:rsid w:val="4FA514D3"/>
    <w:rsid w:val="4FAF01D6"/>
    <w:rsid w:val="4FC5DF57"/>
    <w:rsid w:val="4FD744F3"/>
    <w:rsid w:val="50201A3A"/>
    <w:rsid w:val="50346F40"/>
    <w:rsid w:val="506DB439"/>
    <w:rsid w:val="5081E958"/>
    <w:rsid w:val="50F80BC5"/>
    <w:rsid w:val="512EA320"/>
    <w:rsid w:val="513131A3"/>
    <w:rsid w:val="5184B13E"/>
    <w:rsid w:val="518CD4C2"/>
    <w:rsid w:val="51B29DA9"/>
    <w:rsid w:val="51C4452E"/>
    <w:rsid w:val="51C584B4"/>
    <w:rsid w:val="51F1641D"/>
    <w:rsid w:val="51F7503A"/>
    <w:rsid w:val="5206B142"/>
    <w:rsid w:val="523A1AF7"/>
    <w:rsid w:val="52591174"/>
    <w:rsid w:val="52BF2DA9"/>
    <w:rsid w:val="52D7BE6A"/>
    <w:rsid w:val="52EF1932"/>
    <w:rsid w:val="5305829C"/>
    <w:rsid w:val="531AE2E7"/>
    <w:rsid w:val="53283774"/>
    <w:rsid w:val="5343D2D1"/>
    <w:rsid w:val="5351EEB5"/>
    <w:rsid w:val="5357AE3B"/>
    <w:rsid w:val="537A4D3E"/>
    <w:rsid w:val="53AC735A"/>
    <w:rsid w:val="53AED6F8"/>
    <w:rsid w:val="53E624AE"/>
    <w:rsid w:val="53E81F91"/>
    <w:rsid w:val="53F4CCF3"/>
    <w:rsid w:val="54279C3C"/>
    <w:rsid w:val="5434EC7D"/>
    <w:rsid w:val="54694622"/>
    <w:rsid w:val="546C2A4F"/>
    <w:rsid w:val="5477C57D"/>
    <w:rsid w:val="549A2910"/>
    <w:rsid w:val="54E02F9C"/>
    <w:rsid w:val="5502ADC9"/>
    <w:rsid w:val="5546851B"/>
    <w:rsid w:val="5555F0FD"/>
    <w:rsid w:val="556725FD"/>
    <w:rsid w:val="5580C0B1"/>
    <w:rsid w:val="55A6E20A"/>
    <w:rsid w:val="55AAE1C4"/>
    <w:rsid w:val="55C11E66"/>
    <w:rsid w:val="55CC6684"/>
    <w:rsid w:val="5635DF82"/>
    <w:rsid w:val="5689310B"/>
    <w:rsid w:val="5698B4BF"/>
    <w:rsid w:val="56BBF940"/>
    <w:rsid w:val="56E16F66"/>
    <w:rsid w:val="56F98BAF"/>
    <w:rsid w:val="570296C2"/>
    <w:rsid w:val="5719A2B3"/>
    <w:rsid w:val="571E2312"/>
    <w:rsid w:val="5728889B"/>
    <w:rsid w:val="573F7F91"/>
    <w:rsid w:val="575E6DA9"/>
    <w:rsid w:val="57834F92"/>
    <w:rsid w:val="57A3F1EE"/>
    <w:rsid w:val="57AF71E4"/>
    <w:rsid w:val="57C8F1B5"/>
    <w:rsid w:val="57EA50A1"/>
    <w:rsid w:val="582D91C0"/>
    <w:rsid w:val="58305F9F"/>
    <w:rsid w:val="588EAF9E"/>
    <w:rsid w:val="589233BA"/>
    <w:rsid w:val="58E5082F"/>
    <w:rsid w:val="58FD2F86"/>
    <w:rsid w:val="59151B6E"/>
    <w:rsid w:val="59253FCB"/>
    <w:rsid w:val="5934FF4B"/>
    <w:rsid w:val="59386C44"/>
    <w:rsid w:val="59750480"/>
    <w:rsid w:val="5982650B"/>
    <w:rsid w:val="599EAF42"/>
    <w:rsid w:val="59A87474"/>
    <w:rsid w:val="59F8A4D7"/>
    <w:rsid w:val="59FDC02C"/>
    <w:rsid w:val="5A015358"/>
    <w:rsid w:val="5A0DC5B0"/>
    <w:rsid w:val="5A27616C"/>
    <w:rsid w:val="5A39DDB5"/>
    <w:rsid w:val="5A6D0358"/>
    <w:rsid w:val="5A716E7D"/>
    <w:rsid w:val="5A90DE12"/>
    <w:rsid w:val="5A9677A3"/>
    <w:rsid w:val="5AB9CAA3"/>
    <w:rsid w:val="5B07BAAB"/>
    <w:rsid w:val="5B2A2392"/>
    <w:rsid w:val="5B5A188A"/>
    <w:rsid w:val="5B630D81"/>
    <w:rsid w:val="5B66D953"/>
    <w:rsid w:val="5B7C77BE"/>
    <w:rsid w:val="5B8CCC4D"/>
    <w:rsid w:val="5B9D52D2"/>
    <w:rsid w:val="5BA279E3"/>
    <w:rsid w:val="5BADBF7F"/>
    <w:rsid w:val="5BB04E20"/>
    <w:rsid w:val="5BB5071F"/>
    <w:rsid w:val="5BEA6696"/>
    <w:rsid w:val="5BEFADA4"/>
    <w:rsid w:val="5BF82C46"/>
    <w:rsid w:val="5BF8E900"/>
    <w:rsid w:val="5C01C74C"/>
    <w:rsid w:val="5C16915D"/>
    <w:rsid w:val="5C3F9B9E"/>
    <w:rsid w:val="5C4382ED"/>
    <w:rsid w:val="5C46B24D"/>
    <w:rsid w:val="5C8EE9CC"/>
    <w:rsid w:val="5CBBEE99"/>
    <w:rsid w:val="5CD725D3"/>
    <w:rsid w:val="5CD7B161"/>
    <w:rsid w:val="5D7137E0"/>
    <w:rsid w:val="5D7673BA"/>
    <w:rsid w:val="5D77CFC7"/>
    <w:rsid w:val="5DCCD3DA"/>
    <w:rsid w:val="5DF06715"/>
    <w:rsid w:val="5E062EE7"/>
    <w:rsid w:val="5E674E42"/>
    <w:rsid w:val="5E73934D"/>
    <w:rsid w:val="5EAE7EEB"/>
    <w:rsid w:val="5EE7D2EF"/>
    <w:rsid w:val="5EFD9FBD"/>
    <w:rsid w:val="5F1B8677"/>
    <w:rsid w:val="5F2225E5"/>
    <w:rsid w:val="5F29673D"/>
    <w:rsid w:val="5F4D30FF"/>
    <w:rsid w:val="5F4DE9CA"/>
    <w:rsid w:val="5F59B8E9"/>
    <w:rsid w:val="5F84237C"/>
    <w:rsid w:val="5F91F79E"/>
    <w:rsid w:val="5FD85470"/>
    <w:rsid w:val="602465B0"/>
    <w:rsid w:val="602C011B"/>
    <w:rsid w:val="608A53FD"/>
    <w:rsid w:val="608F5D63"/>
    <w:rsid w:val="60C84C5A"/>
    <w:rsid w:val="61014DB5"/>
    <w:rsid w:val="6121DFF7"/>
    <w:rsid w:val="61267FB9"/>
    <w:rsid w:val="614E3DB2"/>
    <w:rsid w:val="619C2957"/>
    <w:rsid w:val="61AE9259"/>
    <w:rsid w:val="61C9CD5A"/>
    <w:rsid w:val="61ECB766"/>
    <w:rsid w:val="621A7677"/>
    <w:rsid w:val="621BC2FF"/>
    <w:rsid w:val="62546875"/>
    <w:rsid w:val="629C5373"/>
    <w:rsid w:val="62B0D737"/>
    <w:rsid w:val="62D8875E"/>
    <w:rsid w:val="62ECAED2"/>
    <w:rsid w:val="63075BB0"/>
    <w:rsid w:val="6308948C"/>
    <w:rsid w:val="630E7F8C"/>
    <w:rsid w:val="6315F1BC"/>
    <w:rsid w:val="63435024"/>
    <w:rsid w:val="63541085"/>
    <w:rsid w:val="639C7A8A"/>
    <w:rsid w:val="63B66EA2"/>
    <w:rsid w:val="63C697AB"/>
    <w:rsid w:val="63C9B185"/>
    <w:rsid w:val="63CD95C4"/>
    <w:rsid w:val="63F9BAB6"/>
    <w:rsid w:val="63FF34F1"/>
    <w:rsid w:val="64085701"/>
    <w:rsid w:val="6413199A"/>
    <w:rsid w:val="64329B67"/>
    <w:rsid w:val="6446E523"/>
    <w:rsid w:val="64488306"/>
    <w:rsid w:val="646EFA8D"/>
    <w:rsid w:val="647AF5C5"/>
    <w:rsid w:val="64DC029B"/>
    <w:rsid w:val="64E7EE4D"/>
    <w:rsid w:val="64F78B26"/>
    <w:rsid w:val="64FDE4EA"/>
    <w:rsid w:val="65102914"/>
    <w:rsid w:val="6554879A"/>
    <w:rsid w:val="655D6298"/>
    <w:rsid w:val="655E03F3"/>
    <w:rsid w:val="65A51B1E"/>
    <w:rsid w:val="65D2B38B"/>
    <w:rsid w:val="65DB3AB9"/>
    <w:rsid w:val="65E556BD"/>
    <w:rsid w:val="662DE65F"/>
    <w:rsid w:val="662EE356"/>
    <w:rsid w:val="66584BA6"/>
    <w:rsid w:val="66781531"/>
    <w:rsid w:val="66889B7A"/>
    <w:rsid w:val="66C2AB10"/>
    <w:rsid w:val="66C763BB"/>
    <w:rsid w:val="66FD2BE6"/>
    <w:rsid w:val="67075AB4"/>
    <w:rsid w:val="67116A56"/>
    <w:rsid w:val="672CDCC7"/>
    <w:rsid w:val="6747939A"/>
    <w:rsid w:val="6756286D"/>
    <w:rsid w:val="677993BF"/>
    <w:rsid w:val="67CFD268"/>
    <w:rsid w:val="67EBF231"/>
    <w:rsid w:val="6842AD08"/>
    <w:rsid w:val="689C1D67"/>
    <w:rsid w:val="68A1EE09"/>
    <w:rsid w:val="68FBB805"/>
    <w:rsid w:val="691D1E92"/>
    <w:rsid w:val="6936EC5D"/>
    <w:rsid w:val="693FAED5"/>
    <w:rsid w:val="6951F3B0"/>
    <w:rsid w:val="6954F261"/>
    <w:rsid w:val="6955AA7C"/>
    <w:rsid w:val="69565B38"/>
    <w:rsid w:val="69788714"/>
    <w:rsid w:val="6990805E"/>
    <w:rsid w:val="69AEE06B"/>
    <w:rsid w:val="6A022251"/>
    <w:rsid w:val="6A26B9E9"/>
    <w:rsid w:val="6A7A8BF6"/>
    <w:rsid w:val="6A7E3295"/>
    <w:rsid w:val="6A9F986E"/>
    <w:rsid w:val="6ABD55DD"/>
    <w:rsid w:val="6AD598EC"/>
    <w:rsid w:val="6B0D189C"/>
    <w:rsid w:val="6B1AA844"/>
    <w:rsid w:val="6B1B09E6"/>
    <w:rsid w:val="6B1E7509"/>
    <w:rsid w:val="6BACEA33"/>
    <w:rsid w:val="6BE485CE"/>
    <w:rsid w:val="6BF66F7F"/>
    <w:rsid w:val="6C0EA33B"/>
    <w:rsid w:val="6C12167A"/>
    <w:rsid w:val="6C18D8E5"/>
    <w:rsid w:val="6C622983"/>
    <w:rsid w:val="6C7F4008"/>
    <w:rsid w:val="6C8E1EDF"/>
    <w:rsid w:val="6C8F9E12"/>
    <w:rsid w:val="6D0CBAF2"/>
    <w:rsid w:val="6D387364"/>
    <w:rsid w:val="6D691C88"/>
    <w:rsid w:val="6D88F312"/>
    <w:rsid w:val="6DB17FCA"/>
    <w:rsid w:val="6DB1AC3C"/>
    <w:rsid w:val="6DF9628E"/>
    <w:rsid w:val="6E0E5C9F"/>
    <w:rsid w:val="6E1C5F47"/>
    <w:rsid w:val="6E37861A"/>
    <w:rsid w:val="6E3CA054"/>
    <w:rsid w:val="6E59D56D"/>
    <w:rsid w:val="6E612084"/>
    <w:rsid w:val="6E636FA7"/>
    <w:rsid w:val="6E726388"/>
    <w:rsid w:val="6E8A6C10"/>
    <w:rsid w:val="6E92F2F6"/>
    <w:rsid w:val="6EB40D8D"/>
    <w:rsid w:val="6EE0858F"/>
    <w:rsid w:val="6EE13446"/>
    <w:rsid w:val="6EEB3201"/>
    <w:rsid w:val="6F008BB5"/>
    <w:rsid w:val="6F2BA803"/>
    <w:rsid w:val="6F38183A"/>
    <w:rsid w:val="6F5E0E3B"/>
    <w:rsid w:val="6F5E7C69"/>
    <w:rsid w:val="6F7A2885"/>
    <w:rsid w:val="6F9DD18C"/>
    <w:rsid w:val="6FA07553"/>
    <w:rsid w:val="70432E4F"/>
    <w:rsid w:val="7045B097"/>
    <w:rsid w:val="7085F31F"/>
    <w:rsid w:val="709EA860"/>
    <w:rsid w:val="70A49778"/>
    <w:rsid w:val="70BCFB4E"/>
    <w:rsid w:val="70D2CF75"/>
    <w:rsid w:val="70F5CAA9"/>
    <w:rsid w:val="71705A25"/>
    <w:rsid w:val="719C7EEB"/>
    <w:rsid w:val="71C74D09"/>
    <w:rsid w:val="71CC2988"/>
    <w:rsid w:val="71DD9CF0"/>
    <w:rsid w:val="725B69AD"/>
    <w:rsid w:val="725BAAFB"/>
    <w:rsid w:val="726204F2"/>
    <w:rsid w:val="72C6234D"/>
    <w:rsid w:val="72CC9B23"/>
    <w:rsid w:val="72CE4079"/>
    <w:rsid w:val="73146C01"/>
    <w:rsid w:val="732B8952"/>
    <w:rsid w:val="7342BDAA"/>
    <w:rsid w:val="73616513"/>
    <w:rsid w:val="7377F215"/>
    <w:rsid w:val="7393C0F2"/>
    <w:rsid w:val="739A189C"/>
    <w:rsid w:val="73B01B60"/>
    <w:rsid w:val="73BB6D3C"/>
    <w:rsid w:val="73BF5CC9"/>
    <w:rsid w:val="73D8B683"/>
    <w:rsid w:val="741D6A67"/>
    <w:rsid w:val="7433422C"/>
    <w:rsid w:val="74667941"/>
    <w:rsid w:val="74781C0E"/>
    <w:rsid w:val="747B3CBA"/>
    <w:rsid w:val="74A44F54"/>
    <w:rsid w:val="7511178E"/>
    <w:rsid w:val="7533034D"/>
    <w:rsid w:val="755ECE9D"/>
    <w:rsid w:val="757AA216"/>
    <w:rsid w:val="757CE053"/>
    <w:rsid w:val="75CD4941"/>
    <w:rsid w:val="7619900A"/>
    <w:rsid w:val="76BFD7B3"/>
    <w:rsid w:val="76CFFB91"/>
    <w:rsid w:val="76DDD2E2"/>
    <w:rsid w:val="76F4B756"/>
    <w:rsid w:val="7706D2FD"/>
    <w:rsid w:val="77356578"/>
    <w:rsid w:val="77530485"/>
    <w:rsid w:val="776371F9"/>
    <w:rsid w:val="778E8A8C"/>
    <w:rsid w:val="7797B83E"/>
    <w:rsid w:val="77B2E5A0"/>
    <w:rsid w:val="77FE3489"/>
    <w:rsid w:val="780D3DD1"/>
    <w:rsid w:val="78172F91"/>
    <w:rsid w:val="781A1B20"/>
    <w:rsid w:val="782235CA"/>
    <w:rsid w:val="7839190F"/>
    <w:rsid w:val="783931B4"/>
    <w:rsid w:val="78A1F5F6"/>
    <w:rsid w:val="78B689D0"/>
    <w:rsid w:val="78DD2F89"/>
    <w:rsid w:val="79F1C964"/>
    <w:rsid w:val="7A008F45"/>
    <w:rsid w:val="7A052DDE"/>
    <w:rsid w:val="7A1DC9FA"/>
    <w:rsid w:val="7A238469"/>
    <w:rsid w:val="7A3BF8C8"/>
    <w:rsid w:val="7A8AE221"/>
    <w:rsid w:val="7AA62CFD"/>
    <w:rsid w:val="7ABD55EA"/>
    <w:rsid w:val="7ABD9868"/>
    <w:rsid w:val="7AF64068"/>
    <w:rsid w:val="7AF682DF"/>
    <w:rsid w:val="7B46F643"/>
    <w:rsid w:val="7B6683A1"/>
    <w:rsid w:val="7B81A709"/>
    <w:rsid w:val="7BB91708"/>
    <w:rsid w:val="7BBD4378"/>
    <w:rsid w:val="7BC124A0"/>
    <w:rsid w:val="7BCBD915"/>
    <w:rsid w:val="7BCCF922"/>
    <w:rsid w:val="7C1A9C10"/>
    <w:rsid w:val="7C7FF999"/>
    <w:rsid w:val="7C900231"/>
    <w:rsid w:val="7C95F63D"/>
    <w:rsid w:val="7C99EF4D"/>
    <w:rsid w:val="7CDF7958"/>
    <w:rsid w:val="7D020270"/>
    <w:rsid w:val="7D050589"/>
    <w:rsid w:val="7D137380"/>
    <w:rsid w:val="7D1BC2C5"/>
    <w:rsid w:val="7D22C9FD"/>
    <w:rsid w:val="7D42BCE4"/>
    <w:rsid w:val="7D68D32D"/>
    <w:rsid w:val="7D6F5327"/>
    <w:rsid w:val="7D746224"/>
    <w:rsid w:val="7D7A9D74"/>
    <w:rsid w:val="7DE528E0"/>
    <w:rsid w:val="7E018BB7"/>
    <w:rsid w:val="7E02CB9F"/>
    <w:rsid w:val="7E2BF34E"/>
    <w:rsid w:val="7E4AA0EF"/>
    <w:rsid w:val="7E787EC3"/>
    <w:rsid w:val="7F21D26B"/>
    <w:rsid w:val="7F26ED8A"/>
    <w:rsid w:val="7F2F2B10"/>
    <w:rsid w:val="7F49C4A8"/>
    <w:rsid w:val="7F909E4E"/>
    <w:rsid w:val="7FE2248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3E9566A8-BFAB-4A6C-B04B-3419267D0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6A7"/>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uiPriority w:val="9"/>
    <w:qFormat/>
    <w:rsid w:val="00E26D7C"/>
    <w:pPr>
      <w:keepNext/>
      <w:spacing w:after="480"/>
      <w:outlineLvl w:val="0"/>
    </w:pPr>
    <w:rPr>
      <w:rFonts w:ascii="Arial" w:hAnsi="Arial"/>
      <w:b/>
      <w:color w:val="7030A0"/>
      <w:kern w:val="28"/>
      <w:sz w:val="44"/>
    </w:rPr>
  </w:style>
  <w:style w:type="paragraph" w:styleId="Heading2">
    <w:name w:val="heading 2"/>
    <w:basedOn w:val="Normal"/>
    <w:next w:val="Normal"/>
    <w:link w:val="Heading2Char"/>
    <w:uiPriority w:val="9"/>
    <w:qFormat/>
    <w:rsid w:val="005F70C4"/>
    <w:pPr>
      <w:keepNext/>
      <w:spacing w:before="240" w:after="60"/>
      <w:outlineLvl w:val="1"/>
    </w:pPr>
    <w:rPr>
      <w:rFonts w:ascii="Arial" w:hAnsi="Arial"/>
      <w:b/>
      <w:snapToGrid w:val="0"/>
      <w:color w:val="7030A0"/>
      <w:sz w:val="30"/>
    </w:rPr>
  </w:style>
  <w:style w:type="paragraph" w:styleId="Heading3">
    <w:name w:val="heading 3"/>
    <w:basedOn w:val="Normal"/>
    <w:next w:val="Normal"/>
    <w:link w:val="Heading3Char"/>
    <w:autoRedefine/>
    <w:uiPriority w:val="9"/>
    <w:qFormat/>
    <w:rsid w:val="00E85418"/>
    <w:pPr>
      <w:keepNext/>
      <w:keepLines/>
      <w:shd w:val="clear" w:color="auto" w:fill="FFFFFF"/>
      <w:spacing w:before="0" w:after="0"/>
      <w:outlineLvl w:val="2"/>
    </w:pPr>
    <w:rPr>
      <w:rFonts w:ascii="Arial" w:hAnsi="Arial" w:cs="Arial"/>
      <w:b/>
      <w:color w:val="808080" w:themeColor="background1" w:themeShade="80"/>
      <w:sz w:val="24"/>
      <w:szCs w:val="26"/>
    </w:rPr>
  </w:style>
  <w:style w:type="paragraph" w:styleId="Heading4">
    <w:name w:val="heading 4"/>
    <w:basedOn w:val="Normal"/>
    <w:next w:val="Normal"/>
    <w:link w:val="Heading4Char"/>
    <w:autoRedefine/>
    <w:qFormat/>
    <w:rsid w:val="00A31BA5"/>
    <w:pPr>
      <w:keepNext/>
      <w:keepLines/>
      <w:spacing w:before="240" w:after="60"/>
      <w:outlineLvl w:val="3"/>
    </w:pPr>
    <w:rPr>
      <w:rFonts w:asciiTheme="minorHAnsi" w:hAnsiTheme="minorHAnsi" w:cstheme="majorBidi"/>
      <w:b/>
      <w:color w:val="000000" w:themeColor="text1"/>
      <w:sz w:val="24"/>
    </w:rPr>
  </w:style>
  <w:style w:type="paragraph" w:styleId="Heading5">
    <w:name w:val="heading 5"/>
    <w:basedOn w:val="Normal"/>
    <w:next w:val="Normal"/>
    <w:link w:val="Heading5Char"/>
    <w:autoRedefine/>
    <w:qFormat/>
    <w:rsid w:val="000459F7"/>
    <w:pPr>
      <w:keepNext/>
      <w:spacing w:before="240" w:after="60"/>
      <w:outlineLvl w:val="4"/>
    </w:pPr>
    <w:rPr>
      <w:b/>
      <w:i/>
      <w:color w:val="000000" w:themeColor="text1"/>
    </w:rPr>
  </w:style>
  <w:style w:type="paragraph" w:styleId="Heading6">
    <w:name w:val="heading 6"/>
    <w:basedOn w:val="Normal"/>
    <w:next w:val="Normal"/>
    <w:link w:val="Heading6Char"/>
    <w:uiPriority w:val="9"/>
    <w:semiHidden/>
    <w:unhideWhenUsed/>
    <w:qFormat/>
    <w:rsid w:val="00AA7FEB"/>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6D7C"/>
    <w:rPr>
      <w:rFonts w:ascii="Arial" w:eastAsia="Times New Roman" w:hAnsi="Arial" w:cs="Times New Roman"/>
      <w:b/>
      <w:color w:val="7030A0"/>
      <w:kern w:val="28"/>
      <w:sz w:val="44"/>
      <w:szCs w:val="20"/>
    </w:rPr>
  </w:style>
  <w:style w:type="character" w:customStyle="1" w:styleId="Heading2Char">
    <w:name w:val="Heading 2 Char"/>
    <w:basedOn w:val="DefaultParagraphFont"/>
    <w:link w:val="Heading2"/>
    <w:rsid w:val="005F70C4"/>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uiPriority w:val="9"/>
    <w:rsid w:val="00E85418"/>
    <w:rPr>
      <w:rFonts w:ascii="Arial" w:eastAsia="Times New Roman" w:hAnsi="Arial" w:cs="Arial"/>
      <w:b/>
      <w:color w:val="808080" w:themeColor="background1" w:themeShade="80"/>
      <w:sz w:val="24"/>
      <w:szCs w:val="26"/>
      <w:shd w:val="clear" w:color="auto" w:fill="FFFFFF"/>
    </w:rPr>
  </w:style>
  <w:style w:type="character" w:customStyle="1" w:styleId="Heading4Char">
    <w:name w:val="Heading 4 Char"/>
    <w:basedOn w:val="DefaultParagraphFont"/>
    <w:link w:val="Heading4"/>
    <w:rsid w:val="00A31BA5"/>
    <w:rPr>
      <w:rFonts w:eastAsia="Times New Roman" w:cstheme="majorBidi"/>
      <w:b/>
      <w:color w:val="000000" w:themeColor="text1"/>
      <w:sz w:val="24"/>
      <w:szCs w:val="20"/>
    </w:rPr>
  </w:style>
  <w:style w:type="character" w:customStyle="1" w:styleId="Heading5Char">
    <w:name w:val="Heading 5 Char"/>
    <w:basedOn w:val="DefaultParagraphFont"/>
    <w:link w:val="Heading5"/>
    <w:rsid w:val="000459F7"/>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qFormat/>
    <w:rsid w:val="00657B12"/>
    <w:pPr>
      <w:numPr>
        <w:numId w:val="3"/>
      </w:numPr>
      <w:spacing w:before="60" w:after="60"/>
      <w:ind w:left="357" w:hanging="357"/>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qFormat/>
    <w:rsid w:val="009D2444"/>
    <w:pPr>
      <w:numPr>
        <w:numId w:val="4"/>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EC5694"/>
    <w:pPr>
      <w:jc w:val="right"/>
    </w:pPr>
    <w:rPr>
      <w:bCs/>
    </w:rPr>
  </w:style>
  <w:style w:type="paragraph" w:customStyle="1" w:styleId="Tabletext">
    <w:name w:val="Table text"/>
    <w:basedOn w:val="Normal"/>
    <w:link w:val="TabletextChar"/>
    <w:autoRedefine/>
    <w:qFormat/>
    <w:rsid w:val="00B83F53"/>
    <w:pPr>
      <w:spacing w:before="60" w:after="60"/>
    </w:pPr>
    <w:rPr>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B83F53"/>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1"/>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rPr>
  </w:style>
  <w:style w:type="paragraph" w:customStyle="1" w:styleId="TableCaption">
    <w:name w:val="Table Caption"/>
    <w:basedOn w:val="Caption"/>
    <w:qFormat/>
    <w:rsid w:val="005F70C4"/>
    <w:pPr>
      <w:keepNext/>
      <w:spacing w:before="240" w:after="120"/>
    </w:pPr>
    <w:rPr>
      <w:b/>
      <w:bCs/>
      <w:i w:val="0"/>
      <w:iCs w:val="0"/>
      <w:color w:val="7030A0"/>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qFormat/>
    <w:rsid w:val="009D2444"/>
    <w:pPr>
      <w:numPr>
        <w:numId w:val="2"/>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99"/>
    <w:semiHidden/>
    <w:unhideWhenUsed/>
    <w:rsid w:val="00EC5694"/>
    <w:pPr>
      <w:spacing w:after="120"/>
    </w:pPr>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aliases w:val="1 - List Paragraph,1 heading,Bullet Point,Bullet point,Bullet points,Bulleted Para,Content descriptions,FooterText,L,List Paragraph1,List Paragraph11,NAST Quote,NFP GP Bulleted List,Paragraphe de liste1,Recommendation,bullet point list,列出"/>
    <w:basedOn w:val="Normal"/>
    <w:link w:val="ListParagraphChar"/>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3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23"/>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23"/>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5"/>
      </w:numPr>
    </w:pPr>
  </w:style>
  <w:style w:type="paragraph" w:customStyle="1" w:styleId="Bullet1">
    <w:name w:val="Bullet 1"/>
    <w:basedOn w:val="Normal"/>
    <w:uiPriority w:val="2"/>
    <w:qFormat/>
    <w:rsid w:val="00430784"/>
    <w:pPr>
      <w:numPr>
        <w:numId w:val="6"/>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6"/>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qFormat/>
    <w:rsid w:val="00430784"/>
    <w:pPr>
      <w:numPr>
        <w:ilvl w:val="2"/>
        <w:numId w:val="6"/>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qFormat/>
    <w:rsid w:val="00E63215"/>
    <w:pPr>
      <w:numPr>
        <w:numId w:val="7"/>
      </w:numPr>
    </w:pPr>
    <w:rPr>
      <w:szCs w:val="22"/>
      <w:lang w:val="en"/>
    </w:rPr>
  </w:style>
  <w:style w:type="paragraph" w:customStyle="1" w:styleId="Bulletroman">
    <w:name w:val="Bullet roman"/>
    <w:basedOn w:val="bulletalpha"/>
    <w:qFormat/>
    <w:rsid w:val="00430784"/>
    <w:pPr>
      <w:numPr>
        <w:numId w:val="8"/>
      </w:numPr>
    </w:pPr>
  </w:style>
  <w:style w:type="paragraph" w:customStyle="1" w:styleId="Boxed1Bullet">
    <w:name w:val="Boxed 1 Bullet"/>
    <w:basedOn w:val="Boxed1Text"/>
    <w:uiPriority w:val="30"/>
    <w:qFormat/>
    <w:rsid w:val="00430784"/>
    <w:pPr>
      <w:numPr>
        <w:numId w:val="9"/>
      </w:numPr>
    </w:pPr>
  </w:style>
  <w:style w:type="paragraph" w:customStyle="1" w:styleId="Boxed2Bullet">
    <w:name w:val="Boxed 2 Bullet"/>
    <w:basedOn w:val="Normal"/>
    <w:uiPriority w:val="32"/>
    <w:qFormat/>
    <w:rsid w:val="00430784"/>
    <w:pPr>
      <w:numPr>
        <w:ilvl w:val="1"/>
        <w:numId w:val="9"/>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9"/>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10"/>
      </w:numPr>
    </w:pPr>
  </w:style>
  <w:style w:type="paragraph" w:customStyle="1" w:styleId="FigureTitle">
    <w:name w:val="Figure Title"/>
    <w:basedOn w:val="Normal"/>
    <w:uiPriority w:val="12"/>
    <w:qFormat/>
    <w:rsid w:val="00495C6A"/>
    <w:pPr>
      <w:keepNext/>
      <w:numPr>
        <w:numId w:val="11"/>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15"/>
      </w:numPr>
      <w:spacing w:before="360" w:after="12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12"/>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val="en-US"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13"/>
      </w:numPr>
    </w:pPr>
  </w:style>
  <w:style w:type="paragraph" w:customStyle="1" w:styleId="TableTitle">
    <w:name w:val="Table Title"/>
    <w:basedOn w:val="FigureTitle"/>
    <w:uiPriority w:val="12"/>
    <w:qFormat/>
    <w:rsid w:val="00C45989"/>
    <w:pPr>
      <w:numPr>
        <w:numId w:val="14"/>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C23AE3"/>
    <w:pPr>
      <w:numPr>
        <w:numId w:val="16"/>
      </w:numPr>
      <w:spacing w:before="30" w:after="30"/>
      <w:ind w:left="357" w:hanging="357"/>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character" w:styleId="CommentReference">
    <w:name w:val="annotation reference"/>
    <w:basedOn w:val="DefaultParagraphFont"/>
    <w:uiPriority w:val="99"/>
    <w:semiHidden/>
    <w:unhideWhenUsed/>
    <w:rsid w:val="00A5692B"/>
    <w:rPr>
      <w:sz w:val="16"/>
      <w:szCs w:val="16"/>
    </w:rPr>
  </w:style>
  <w:style w:type="paragraph" w:styleId="CommentText">
    <w:name w:val="annotation text"/>
    <w:basedOn w:val="Normal"/>
    <w:link w:val="CommentTextChar"/>
    <w:uiPriority w:val="99"/>
    <w:unhideWhenUsed/>
    <w:rsid w:val="00A5692B"/>
    <w:pPr>
      <w:spacing w:line="240" w:lineRule="auto"/>
    </w:pPr>
    <w:rPr>
      <w:sz w:val="20"/>
    </w:rPr>
  </w:style>
  <w:style w:type="character" w:customStyle="1" w:styleId="CommentTextChar">
    <w:name w:val="Comment Text Char"/>
    <w:basedOn w:val="DefaultParagraphFont"/>
    <w:link w:val="CommentText"/>
    <w:uiPriority w:val="99"/>
    <w:rsid w:val="00A5692B"/>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5692B"/>
    <w:rPr>
      <w:b/>
      <w:bCs/>
    </w:rPr>
  </w:style>
  <w:style w:type="character" w:customStyle="1" w:styleId="CommentSubjectChar">
    <w:name w:val="Comment Subject Char"/>
    <w:basedOn w:val="CommentTextChar"/>
    <w:link w:val="CommentSubject"/>
    <w:uiPriority w:val="99"/>
    <w:semiHidden/>
    <w:rsid w:val="00A5692B"/>
    <w:rPr>
      <w:rFonts w:ascii="Calibri" w:eastAsia="Times New Roman" w:hAnsi="Calibri" w:cs="Times New Roman"/>
      <w:b/>
      <w:bCs/>
      <w:sz w:val="20"/>
      <w:szCs w:val="20"/>
    </w:rPr>
  </w:style>
  <w:style w:type="paragraph" w:styleId="TOCHeading">
    <w:name w:val="TOC Heading"/>
    <w:basedOn w:val="Heading1"/>
    <w:next w:val="Normal"/>
    <w:uiPriority w:val="39"/>
    <w:unhideWhenUsed/>
    <w:qFormat/>
    <w:rsid w:val="00A92B6D"/>
    <w:pPr>
      <w:keepLines/>
      <w:spacing w:before="240" w:after="0" w:line="259" w:lineRule="auto"/>
      <w:outlineLvl w:val="9"/>
    </w:pPr>
    <w:rPr>
      <w:rFonts w:asciiTheme="majorHAnsi" w:eastAsiaTheme="majorEastAsia" w:hAnsiTheme="majorHAnsi" w:cstheme="majorBidi"/>
      <w:b w:val="0"/>
      <w:color w:val="2E74B5" w:themeColor="accent1" w:themeShade="BF"/>
      <w:kern w:val="0"/>
      <w:sz w:val="32"/>
      <w:szCs w:val="32"/>
      <w:lang w:val="en-US"/>
    </w:rPr>
  </w:style>
  <w:style w:type="paragraph" w:styleId="TOC1">
    <w:name w:val="toc 1"/>
    <w:basedOn w:val="Normal"/>
    <w:next w:val="Normal"/>
    <w:autoRedefine/>
    <w:uiPriority w:val="39"/>
    <w:unhideWhenUsed/>
    <w:rsid w:val="00675A62"/>
    <w:pPr>
      <w:tabs>
        <w:tab w:val="right" w:leader="dot" w:pos="9629"/>
      </w:tabs>
      <w:spacing w:after="100"/>
    </w:pPr>
  </w:style>
  <w:style w:type="paragraph" w:styleId="TOC2">
    <w:name w:val="toc 2"/>
    <w:basedOn w:val="Normal"/>
    <w:next w:val="Normal"/>
    <w:autoRedefine/>
    <w:uiPriority w:val="39"/>
    <w:unhideWhenUsed/>
    <w:rsid w:val="00A92B6D"/>
    <w:pPr>
      <w:spacing w:after="100"/>
      <w:ind w:left="220"/>
    </w:pPr>
  </w:style>
  <w:style w:type="paragraph" w:styleId="TOC3">
    <w:name w:val="toc 3"/>
    <w:basedOn w:val="Normal"/>
    <w:next w:val="Normal"/>
    <w:autoRedefine/>
    <w:uiPriority w:val="39"/>
    <w:unhideWhenUsed/>
    <w:rsid w:val="007575C1"/>
    <w:pPr>
      <w:tabs>
        <w:tab w:val="right" w:leader="dot" w:pos="9629"/>
      </w:tabs>
      <w:spacing w:after="100"/>
      <w:ind w:left="440"/>
    </w:pPr>
  </w:style>
  <w:style w:type="paragraph" w:styleId="Revision">
    <w:name w:val="Revision"/>
    <w:hidden/>
    <w:uiPriority w:val="99"/>
    <w:semiHidden/>
    <w:rsid w:val="007F047A"/>
    <w:pPr>
      <w:spacing w:after="0" w:line="240" w:lineRule="auto"/>
    </w:pPr>
    <w:rPr>
      <w:rFonts w:ascii="Calibri" w:eastAsia="Times New Roman" w:hAnsi="Calibri" w:cs="Times New Roman"/>
      <w:szCs w:val="20"/>
    </w:rPr>
  </w:style>
  <w:style w:type="paragraph" w:styleId="NormalWeb">
    <w:name w:val="Normal (Web)"/>
    <w:basedOn w:val="Normal"/>
    <w:uiPriority w:val="99"/>
    <w:unhideWhenUsed/>
    <w:rsid w:val="00FC7003"/>
    <w:pPr>
      <w:spacing w:before="100" w:beforeAutospacing="1" w:after="100" w:afterAutospacing="1" w:line="240" w:lineRule="auto"/>
    </w:pPr>
    <w:rPr>
      <w:rFonts w:ascii="Times New Roman" w:hAnsi="Times New Roman"/>
      <w:sz w:val="24"/>
      <w:szCs w:val="24"/>
      <w:lang w:eastAsia="en-AU"/>
    </w:rPr>
  </w:style>
  <w:style w:type="character" w:customStyle="1" w:styleId="ListParagraphChar">
    <w:name w:val="List Paragraph Char"/>
    <w:aliases w:val="1 - List Paragraph Char,1 heading Char,Bullet Point Char,Bullet point Char,Bullet points Char,Bulleted Para Char,Content descriptions Char,FooterText Char,L Char,List Paragraph1 Char,List Paragraph11 Char,NAST Quote Char,列出 Char"/>
    <w:link w:val="ListParagraph"/>
    <w:uiPriority w:val="34"/>
    <w:qFormat/>
    <w:locked/>
    <w:rsid w:val="003279C1"/>
    <w:rPr>
      <w:rFonts w:ascii="Calibri" w:eastAsia="Times New Roman" w:hAnsi="Calibri" w:cs="Times New Roman"/>
      <w:szCs w:val="20"/>
    </w:rPr>
  </w:style>
  <w:style w:type="character" w:customStyle="1" w:styleId="Heading6Char">
    <w:name w:val="Heading 6 Char"/>
    <w:basedOn w:val="DefaultParagraphFont"/>
    <w:link w:val="Heading6"/>
    <w:uiPriority w:val="9"/>
    <w:semiHidden/>
    <w:rsid w:val="00AA7FEB"/>
    <w:rPr>
      <w:rFonts w:asciiTheme="majorHAnsi" w:eastAsiaTheme="majorEastAsia" w:hAnsiTheme="majorHAnsi" w:cstheme="majorBidi"/>
      <w:color w:val="1F4D78" w:themeColor="accent1" w:themeShade="7F"/>
      <w:szCs w:val="20"/>
    </w:rPr>
  </w:style>
  <w:style w:type="character" w:customStyle="1" w:styleId="badge">
    <w:name w:val="badge"/>
    <w:basedOn w:val="DefaultParagraphFont"/>
    <w:rsid w:val="00AA7FEB"/>
  </w:style>
  <w:style w:type="character" w:customStyle="1" w:styleId="text-container">
    <w:name w:val="text-container"/>
    <w:basedOn w:val="DefaultParagraphFont"/>
    <w:rsid w:val="00AA7FEB"/>
  </w:style>
  <w:style w:type="paragraph" w:customStyle="1" w:styleId="ah3div">
    <w:name w:val="ah3div"/>
    <w:basedOn w:val="Normal"/>
    <w:rsid w:val="00F6537B"/>
    <w:pPr>
      <w:spacing w:before="100" w:beforeAutospacing="1" w:after="100" w:afterAutospacing="1" w:line="240" w:lineRule="auto"/>
    </w:pPr>
    <w:rPr>
      <w:rFonts w:ascii="Times New Roman" w:hAnsi="Times New Roman"/>
      <w:sz w:val="24"/>
      <w:szCs w:val="24"/>
      <w:lang w:eastAsia="en-AU"/>
    </w:rPr>
  </w:style>
  <w:style w:type="character" w:customStyle="1" w:styleId="chardivno">
    <w:name w:val="chardivno"/>
    <w:basedOn w:val="DefaultParagraphFont"/>
    <w:rsid w:val="00F6537B"/>
  </w:style>
  <w:style w:type="character" w:customStyle="1" w:styleId="chardivtext">
    <w:name w:val="chardivtext"/>
    <w:basedOn w:val="DefaultParagraphFont"/>
    <w:rsid w:val="00F6537B"/>
  </w:style>
  <w:style w:type="paragraph" w:customStyle="1" w:styleId="ah5sec">
    <w:name w:val="ah5sec"/>
    <w:basedOn w:val="Normal"/>
    <w:rsid w:val="00F6537B"/>
    <w:pPr>
      <w:spacing w:before="100" w:beforeAutospacing="1" w:after="100" w:afterAutospacing="1" w:line="240" w:lineRule="auto"/>
    </w:pPr>
    <w:rPr>
      <w:rFonts w:ascii="Times New Roman" w:hAnsi="Times New Roman"/>
      <w:sz w:val="24"/>
      <w:szCs w:val="24"/>
      <w:lang w:eastAsia="en-AU"/>
    </w:rPr>
  </w:style>
  <w:style w:type="character" w:customStyle="1" w:styleId="charsectno">
    <w:name w:val="charsectno"/>
    <w:basedOn w:val="DefaultParagraphFont"/>
    <w:rsid w:val="00F6537B"/>
  </w:style>
  <w:style w:type="paragraph" w:customStyle="1" w:styleId="amainreturn">
    <w:name w:val="amainreturn"/>
    <w:basedOn w:val="Normal"/>
    <w:rsid w:val="00F6537B"/>
    <w:pPr>
      <w:spacing w:before="100" w:beforeAutospacing="1" w:after="100" w:afterAutospacing="1" w:line="240" w:lineRule="auto"/>
    </w:pPr>
    <w:rPr>
      <w:rFonts w:ascii="Times New Roman" w:hAnsi="Times New Roman"/>
      <w:sz w:val="24"/>
      <w:szCs w:val="24"/>
      <w:lang w:eastAsia="en-AU"/>
    </w:rPr>
  </w:style>
  <w:style w:type="character" w:customStyle="1" w:styleId="charitals">
    <w:name w:val="charitals"/>
    <w:basedOn w:val="DefaultParagraphFont"/>
    <w:rsid w:val="00F6537B"/>
  </w:style>
  <w:style w:type="paragraph" w:customStyle="1" w:styleId="adef">
    <w:name w:val="adef"/>
    <w:basedOn w:val="Normal"/>
    <w:rsid w:val="00F6537B"/>
    <w:pPr>
      <w:spacing w:before="100" w:beforeAutospacing="1" w:after="100" w:afterAutospacing="1" w:line="240" w:lineRule="auto"/>
    </w:pPr>
    <w:rPr>
      <w:rFonts w:ascii="Times New Roman" w:hAnsi="Times New Roman"/>
      <w:sz w:val="24"/>
      <w:szCs w:val="24"/>
      <w:lang w:eastAsia="en-AU"/>
    </w:rPr>
  </w:style>
  <w:style w:type="character" w:customStyle="1" w:styleId="charbolditals">
    <w:name w:val="charbolditals"/>
    <w:basedOn w:val="DefaultParagraphFont"/>
    <w:rsid w:val="00F6537B"/>
  </w:style>
  <w:style w:type="paragraph" w:customStyle="1" w:styleId="adefpara">
    <w:name w:val="adefpara"/>
    <w:basedOn w:val="Normal"/>
    <w:rsid w:val="00F6537B"/>
    <w:pPr>
      <w:spacing w:before="100" w:beforeAutospacing="1" w:after="100" w:afterAutospacing="1" w:line="240" w:lineRule="auto"/>
    </w:pPr>
    <w:rPr>
      <w:rFonts w:ascii="Times New Roman" w:hAnsi="Times New Roman"/>
      <w:sz w:val="24"/>
      <w:szCs w:val="24"/>
      <w:lang w:eastAsia="en-AU"/>
    </w:rPr>
  </w:style>
  <w:style w:type="paragraph" w:customStyle="1" w:styleId="amain">
    <w:name w:val="amain"/>
    <w:basedOn w:val="Normal"/>
    <w:rsid w:val="00027553"/>
    <w:pPr>
      <w:spacing w:before="100" w:beforeAutospacing="1" w:after="100" w:afterAutospacing="1" w:line="240" w:lineRule="auto"/>
    </w:pPr>
    <w:rPr>
      <w:rFonts w:ascii="Times New Roman" w:hAnsi="Times New Roman"/>
      <w:sz w:val="24"/>
      <w:szCs w:val="24"/>
      <w:lang w:eastAsia="en-AU"/>
    </w:rPr>
  </w:style>
  <w:style w:type="paragraph" w:customStyle="1" w:styleId="aexamhdgss">
    <w:name w:val="aexamhdgss"/>
    <w:basedOn w:val="Normal"/>
    <w:rsid w:val="00027553"/>
    <w:pPr>
      <w:spacing w:before="100" w:beforeAutospacing="1" w:after="100" w:afterAutospacing="1" w:line="240" w:lineRule="auto"/>
    </w:pPr>
    <w:rPr>
      <w:rFonts w:ascii="Times New Roman" w:hAnsi="Times New Roman"/>
      <w:sz w:val="24"/>
      <w:szCs w:val="24"/>
      <w:lang w:eastAsia="en-AU"/>
    </w:rPr>
  </w:style>
  <w:style w:type="paragraph" w:customStyle="1" w:styleId="aexaminumss">
    <w:name w:val="aexaminumss"/>
    <w:basedOn w:val="Normal"/>
    <w:rsid w:val="00027553"/>
    <w:pPr>
      <w:spacing w:before="100" w:beforeAutospacing="1" w:after="100" w:afterAutospacing="1" w:line="240" w:lineRule="auto"/>
    </w:pPr>
    <w:rPr>
      <w:rFonts w:ascii="Times New Roman" w:hAnsi="Times New Roman"/>
      <w:sz w:val="24"/>
      <w:szCs w:val="24"/>
      <w:lang w:eastAsia="en-AU"/>
    </w:rPr>
  </w:style>
  <w:style w:type="paragraph" w:customStyle="1" w:styleId="aexamss">
    <w:name w:val="aexamss"/>
    <w:basedOn w:val="Normal"/>
    <w:rsid w:val="00027553"/>
    <w:pPr>
      <w:spacing w:before="100" w:beforeAutospacing="1" w:after="100" w:afterAutospacing="1" w:line="240" w:lineRule="auto"/>
    </w:pPr>
    <w:rPr>
      <w:rFonts w:ascii="Times New Roman" w:hAnsi="Times New Roman"/>
      <w:sz w:val="24"/>
      <w:szCs w:val="24"/>
      <w:lang w:eastAsia="en-AU"/>
    </w:rPr>
  </w:style>
  <w:style w:type="paragraph" w:customStyle="1" w:styleId="apara">
    <w:name w:val="apara"/>
    <w:basedOn w:val="Normal"/>
    <w:rsid w:val="00027553"/>
    <w:pPr>
      <w:spacing w:before="100" w:beforeAutospacing="1" w:after="100" w:afterAutospacing="1" w:line="240" w:lineRule="auto"/>
    </w:pPr>
    <w:rPr>
      <w:rFonts w:ascii="Times New Roman" w:hAnsi="Times New Roman"/>
      <w:sz w:val="24"/>
      <w:szCs w:val="24"/>
      <w:lang w:eastAsia="en-AU"/>
    </w:rPr>
  </w:style>
  <w:style w:type="character" w:customStyle="1" w:styleId="charcithyperlinkital">
    <w:name w:val="charcithyperlinkital"/>
    <w:basedOn w:val="DefaultParagraphFont"/>
    <w:rsid w:val="00027553"/>
  </w:style>
  <w:style w:type="paragraph" w:customStyle="1" w:styleId="anote">
    <w:name w:val="anote"/>
    <w:basedOn w:val="Normal"/>
    <w:rsid w:val="00027553"/>
    <w:pPr>
      <w:spacing w:before="100" w:beforeAutospacing="1" w:after="100" w:afterAutospacing="1" w:line="240" w:lineRule="auto"/>
    </w:pPr>
    <w:rPr>
      <w:rFonts w:ascii="Times New Roman" w:hAnsi="Times New Roman"/>
      <w:sz w:val="24"/>
      <w:szCs w:val="24"/>
      <w:lang w:eastAsia="en-AU"/>
    </w:rPr>
  </w:style>
  <w:style w:type="paragraph" w:customStyle="1" w:styleId="anotepara">
    <w:name w:val="anotepara"/>
    <w:basedOn w:val="Normal"/>
    <w:rsid w:val="00027553"/>
    <w:pPr>
      <w:spacing w:before="100" w:beforeAutospacing="1" w:after="100" w:afterAutospacing="1" w:line="240" w:lineRule="auto"/>
    </w:pPr>
    <w:rPr>
      <w:rFonts w:ascii="Times New Roman" w:hAnsi="Times New Roman"/>
      <w:sz w:val="24"/>
      <w:szCs w:val="24"/>
      <w:lang w:eastAsia="en-AU"/>
    </w:rPr>
  </w:style>
  <w:style w:type="character" w:customStyle="1" w:styleId="charcithyperlinkabbrev">
    <w:name w:val="charcithyperlinkabbrev"/>
    <w:basedOn w:val="DefaultParagraphFont"/>
    <w:rsid w:val="00027553"/>
  </w:style>
  <w:style w:type="table" w:customStyle="1" w:styleId="TableGrid0">
    <w:name w:val="TableGrid"/>
    <w:rsid w:val="00E077EE"/>
    <w:pPr>
      <w:spacing w:after="0" w:line="240" w:lineRule="auto"/>
    </w:pPr>
    <w:rPr>
      <w:rFonts w:eastAsiaTheme="minorEastAsia"/>
      <w:lang w:eastAsia="en-AU"/>
    </w:rPr>
    <w:tblPr>
      <w:tblCellMar>
        <w:top w:w="0" w:type="dxa"/>
        <w:left w:w="0" w:type="dxa"/>
        <w:bottom w:w="0" w:type="dxa"/>
        <w:right w:w="0" w:type="dxa"/>
      </w:tblCellMar>
    </w:tblPr>
  </w:style>
  <w:style w:type="paragraph" w:customStyle="1" w:styleId="asubpara">
    <w:name w:val="asubpara"/>
    <w:basedOn w:val="Normal"/>
    <w:rsid w:val="00032C0F"/>
    <w:pPr>
      <w:spacing w:before="100" w:beforeAutospacing="1" w:after="100" w:afterAutospacing="1" w:line="240" w:lineRule="auto"/>
    </w:pPr>
    <w:rPr>
      <w:rFonts w:ascii="Times New Roman" w:hAnsi="Times New Roman"/>
      <w:sz w:val="24"/>
      <w:szCs w:val="24"/>
      <w:lang w:eastAsia="en-AU"/>
    </w:rPr>
  </w:style>
  <w:style w:type="paragraph" w:customStyle="1" w:styleId="pf0">
    <w:name w:val="pf0"/>
    <w:basedOn w:val="Normal"/>
    <w:rsid w:val="0038539E"/>
    <w:pPr>
      <w:spacing w:before="100" w:beforeAutospacing="1" w:after="100" w:afterAutospacing="1" w:line="240" w:lineRule="auto"/>
    </w:pPr>
    <w:rPr>
      <w:rFonts w:ascii="Times New Roman" w:hAnsi="Times New Roman"/>
      <w:sz w:val="24"/>
      <w:szCs w:val="24"/>
      <w:lang w:eastAsia="en-AU"/>
    </w:rPr>
  </w:style>
  <w:style w:type="character" w:customStyle="1" w:styleId="cf01">
    <w:name w:val="cf01"/>
    <w:basedOn w:val="DefaultParagraphFont"/>
    <w:rsid w:val="0038539E"/>
    <w:rPr>
      <w:rFonts w:ascii="Segoe UI" w:hAnsi="Segoe UI" w:cs="Segoe UI" w:hint="default"/>
      <w:sz w:val="18"/>
      <w:szCs w:val="18"/>
    </w:rPr>
  </w:style>
  <w:style w:type="character" w:customStyle="1" w:styleId="ui-provider">
    <w:name w:val="ui-provider"/>
    <w:basedOn w:val="DefaultParagraphFont"/>
    <w:rsid w:val="005A535D"/>
  </w:style>
  <w:style w:type="character" w:customStyle="1" w:styleId="cf11">
    <w:name w:val="cf11"/>
    <w:basedOn w:val="DefaultParagraphFont"/>
    <w:rsid w:val="0036325B"/>
    <w:rPr>
      <w:rFonts w:ascii="Segoe UI" w:hAnsi="Segoe UI" w:cs="Segoe UI" w:hint="default"/>
      <w:sz w:val="18"/>
      <w:szCs w:val="18"/>
    </w:rPr>
  </w:style>
  <w:style w:type="character" w:customStyle="1" w:styleId="cf21">
    <w:name w:val="cf21"/>
    <w:basedOn w:val="DefaultParagraphFont"/>
    <w:rsid w:val="0036325B"/>
    <w:rPr>
      <w:rFonts w:ascii="Segoe UI" w:hAnsi="Segoe UI" w:cs="Segoe UI" w:hint="default"/>
      <w:sz w:val="18"/>
      <w:szCs w:val="18"/>
    </w:rPr>
  </w:style>
  <w:style w:type="character" w:customStyle="1" w:styleId="fui-text">
    <w:name w:val="fui-text"/>
    <w:basedOn w:val="DefaultParagraphFont"/>
    <w:rsid w:val="009C4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56115">
      <w:bodyDiv w:val="1"/>
      <w:marLeft w:val="0"/>
      <w:marRight w:val="0"/>
      <w:marTop w:val="0"/>
      <w:marBottom w:val="0"/>
      <w:divBdr>
        <w:top w:val="none" w:sz="0" w:space="0" w:color="auto"/>
        <w:left w:val="none" w:sz="0" w:space="0" w:color="auto"/>
        <w:bottom w:val="none" w:sz="0" w:space="0" w:color="auto"/>
        <w:right w:val="none" w:sz="0" w:space="0" w:color="auto"/>
      </w:divBdr>
    </w:div>
    <w:div w:id="167721274">
      <w:bodyDiv w:val="1"/>
      <w:marLeft w:val="0"/>
      <w:marRight w:val="0"/>
      <w:marTop w:val="0"/>
      <w:marBottom w:val="0"/>
      <w:divBdr>
        <w:top w:val="none" w:sz="0" w:space="0" w:color="auto"/>
        <w:left w:val="none" w:sz="0" w:space="0" w:color="auto"/>
        <w:bottom w:val="none" w:sz="0" w:space="0" w:color="auto"/>
        <w:right w:val="none" w:sz="0" w:space="0" w:color="auto"/>
      </w:divBdr>
    </w:div>
    <w:div w:id="178398141">
      <w:bodyDiv w:val="1"/>
      <w:marLeft w:val="0"/>
      <w:marRight w:val="0"/>
      <w:marTop w:val="0"/>
      <w:marBottom w:val="0"/>
      <w:divBdr>
        <w:top w:val="none" w:sz="0" w:space="0" w:color="auto"/>
        <w:left w:val="none" w:sz="0" w:space="0" w:color="auto"/>
        <w:bottom w:val="none" w:sz="0" w:space="0" w:color="auto"/>
        <w:right w:val="none" w:sz="0" w:space="0" w:color="auto"/>
      </w:divBdr>
    </w:div>
    <w:div w:id="305744980">
      <w:bodyDiv w:val="1"/>
      <w:marLeft w:val="0"/>
      <w:marRight w:val="0"/>
      <w:marTop w:val="0"/>
      <w:marBottom w:val="0"/>
      <w:divBdr>
        <w:top w:val="none" w:sz="0" w:space="0" w:color="auto"/>
        <w:left w:val="none" w:sz="0" w:space="0" w:color="auto"/>
        <w:bottom w:val="none" w:sz="0" w:space="0" w:color="auto"/>
        <w:right w:val="none" w:sz="0" w:space="0" w:color="auto"/>
      </w:divBdr>
    </w:div>
    <w:div w:id="402142705">
      <w:bodyDiv w:val="1"/>
      <w:marLeft w:val="0"/>
      <w:marRight w:val="0"/>
      <w:marTop w:val="0"/>
      <w:marBottom w:val="0"/>
      <w:divBdr>
        <w:top w:val="none" w:sz="0" w:space="0" w:color="auto"/>
        <w:left w:val="none" w:sz="0" w:space="0" w:color="auto"/>
        <w:bottom w:val="none" w:sz="0" w:space="0" w:color="auto"/>
        <w:right w:val="none" w:sz="0" w:space="0" w:color="auto"/>
      </w:divBdr>
    </w:div>
    <w:div w:id="531574597">
      <w:bodyDiv w:val="1"/>
      <w:marLeft w:val="0"/>
      <w:marRight w:val="0"/>
      <w:marTop w:val="0"/>
      <w:marBottom w:val="0"/>
      <w:divBdr>
        <w:top w:val="none" w:sz="0" w:space="0" w:color="auto"/>
        <w:left w:val="none" w:sz="0" w:space="0" w:color="auto"/>
        <w:bottom w:val="none" w:sz="0" w:space="0" w:color="auto"/>
        <w:right w:val="none" w:sz="0" w:space="0" w:color="auto"/>
      </w:divBdr>
    </w:div>
    <w:div w:id="608514933">
      <w:bodyDiv w:val="1"/>
      <w:marLeft w:val="0"/>
      <w:marRight w:val="0"/>
      <w:marTop w:val="0"/>
      <w:marBottom w:val="0"/>
      <w:divBdr>
        <w:top w:val="none" w:sz="0" w:space="0" w:color="auto"/>
        <w:left w:val="none" w:sz="0" w:space="0" w:color="auto"/>
        <w:bottom w:val="none" w:sz="0" w:space="0" w:color="auto"/>
        <w:right w:val="none" w:sz="0" w:space="0" w:color="auto"/>
      </w:divBdr>
      <w:divsChild>
        <w:div w:id="612904098">
          <w:marLeft w:val="0"/>
          <w:marRight w:val="0"/>
          <w:marTop w:val="0"/>
          <w:marBottom w:val="0"/>
          <w:divBdr>
            <w:top w:val="none" w:sz="0" w:space="0" w:color="auto"/>
            <w:left w:val="none" w:sz="0" w:space="0" w:color="auto"/>
            <w:bottom w:val="none" w:sz="0" w:space="0" w:color="auto"/>
            <w:right w:val="none" w:sz="0" w:space="0" w:color="auto"/>
          </w:divBdr>
          <w:divsChild>
            <w:div w:id="66801901">
              <w:marLeft w:val="0"/>
              <w:marRight w:val="0"/>
              <w:marTop w:val="0"/>
              <w:marBottom w:val="0"/>
              <w:divBdr>
                <w:top w:val="none" w:sz="0" w:space="0" w:color="auto"/>
                <w:left w:val="none" w:sz="0" w:space="0" w:color="auto"/>
                <w:bottom w:val="none" w:sz="0" w:space="0" w:color="auto"/>
                <w:right w:val="none" w:sz="0" w:space="0" w:color="auto"/>
              </w:divBdr>
              <w:divsChild>
                <w:div w:id="1105493755">
                  <w:marLeft w:val="0"/>
                  <w:marRight w:val="0"/>
                  <w:marTop w:val="0"/>
                  <w:marBottom w:val="0"/>
                  <w:divBdr>
                    <w:top w:val="none" w:sz="0" w:space="0" w:color="auto"/>
                    <w:left w:val="none" w:sz="0" w:space="0" w:color="auto"/>
                    <w:bottom w:val="none" w:sz="0" w:space="0" w:color="auto"/>
                    <w:right w:val="none" w:sz="0" w:space="0" w:color="auto"/>
                  </w:divBdr>
                  <w:divsChild>
                    <w:div w:id="788012846">
                      <w:marLeft w:val="0"/>
                      <w:marRight w:val="0"/>
                      <w:marTop w:val="0"/>
                      <w:marBottom w:val="0"/>
                      <w:divBdr>
                        <w:top w:val="none" w:sz="0" w:space="0" w:color="auto"/>
                        <w:left w:val="none" w:sz="0" w:space="0" w:color="auto"/>
                        <w:bottom w:val="none" w:sz="0" w:space="0" w:color="auto"/>
                        <w:right w:val="none" w:sz="0" w:space="0" w:color="auto"/>
                      </w:divBdr>
                      <w:divsChild>
                        <w:div w:id="1012221253">
                          <w:marLeft w:val="0"/>
                          <w:marRight w:val="0"/>
                          <w:marTop w:val="0"/>
                          <w:marBottom w:val="0"/>
                          <w:divBdr>
                            <w:top w:val="none" w:sz="0" w:space="0" w:color="auto"/>
                            <w:left w:val="none" w:sz="0" w:space="0" w:color="auto"/>
                            <w:bottom w:val="none" w:sz="0" w:space="0" w:color="auto"/>
                            <w:right w:val="none" w:sz="0" w:space="0" w:color="auto"/>
                          </w:divBdr>
                          <w:divsChild>
                            <w:div w:id="1878618932">
                              <w:marLeft w:val="0"/>
                              <w:marRight w:val="0"/>
                              <w:marTop w:val="0"/>
                              <w:marBottom w:val="0"/>
                              <w:divBdr>
                                <w:top w:val="none" w:sz="0" w:space="0" w:color="auto"/>
                                <w:left w:val="none" w:sz="0" w:space="0" w:color="auto"/>
                                <w:bottom w:val="none" w:sz="0" w:space="0" w:color="auto"/>
                                <w:right w:val="none" w:sz="0" w:space="0" w:color="auto"/>
                              </w:divBdr>
                              <w:divsChild>
                                <w:div w:id="811942029">
                                  <w:marLeft w:val="0"/>
                                  <w:marRight w:val="0"/>
                                  <w:marTop w:val="0"/>
                                  <w:marBottom w:val="0"/>
                                  <w:divBdr>
                                    <w:top w:val="none" w:sz="0" w:space="0" w:color="auto"/>
                                    <w:left w:val="none" w:sz="0" w:space="0" w:color="auto"/>
                                    <w:bottom w:val="none" w:sz="0" w:space="0" w:color="auto"/>
                                    <w:right w:val="none" w:sz="0" w:space="0" w:color="auto"/>
                                  </w:divBdr>
                                  <w:divsChild>
                                    <w:div w:id="188397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673599">
                          <w:marLeft w:val="0"/>
                          <w:marRight w:val="0"/>
                          <w:marTop w:val="300"/>
                          <w:marBottom w:val="0"/>
                          <w:divBdr>
                            <w:top w:val="none" w:sz="0" w:space="0" w:color="auto"/>
                            <w:left w:val="none" w:sz="0" w:space="0" w:color="auto"/>
                            <w:bottom w:val="none" w:sz="0" w:space="0" w:color="auto"/>
                            <w:right w:val="none" w:sz="0" w:space="0" w:color="auto"/>
                          </w:divBdr>
                          <w:divsChild>
                            <w:div w:id="1704087673">
                              <w:marLeft w:val="0"/>
                              <w:marRight w:val="0"/>
                              <w:marTop w:val="0"/>
                              <w:marBottom w:val="0"/>
                              <w:divBdr>
                                <w:top w:val="none" w:sz="0" w:space="0" w:color="auto"/>
                                <w:left w:val="none" w:sz="0" w:space="0" w:color="auto"/>
                                <w:bottom w:val="none" w:sz="0" w:space="0" w:color="auto"/>
                                <w:right w:val="none" w:sz="0" w:space="0" w:color="auto"/>
                              </w:divBdr>
                              <w:divsChild>
                                <w:div w:id="175584582">
                                  <w:marLeft w:val="0"/>
                                  <w:marRight w:val="0"/>
                                  <w:marTop w:val="0"/>
                                  <w:marBottom w:val="0"/>
                                  <w:divBdr>
                                    <w:top w:val="none" w:sz="0" w:space="0" w:color="auto"/>
                                    <w:left w:val="none" w:sz="0" w:space="0" w:color="auto"/>
                                    <w:bottom w:val="none" w:sz="0" w:space="0" w:color="auto"/>
                                    <w:right w:val="none" w:sz="0" w:space="0" w:color="auto"/>
                                  </w:divBdr>
                                </w:div>
                                <w:div w:id="1696732404">
                                  <w:marLeft w:val="0"/>
                                  <w:marRight w:val="0"/>
                                  <w:marTop w:val="0"/>
                                  <w:marBottom w:val="0"/>
                                  <w:divBdr>
                                    <w:top w:val="none" w:sz="0" w:space="0" w:color="auto"/>
                                    <w:left w:val="none" w:sz="0" w:space="0" w:color="auto"/>
                                    <w:bottom w:val="none" w:sz="0" w:space="0" w:color="auto"/>
                                    <w:right w:val="none" w:sz="0" w:space="0" w:color="auto"/>
                                  </w:divBdr>
                                  <w:divsChild>
                                    <w:div w:id="154389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0473715">
          <w:marLeft w:val="0"/>
          <w:marRight w:val="0"/>
          <w:marTop w:val="0"/>
          <w:marBottom w:val="0"/>
          <w:divBdr>
            <w:top w:val="none" w:sz="0" w:space="0" w:color="auto"/>
            <w:left w:val="none" w:sz="0" w:space="0" w:color="auto"/>
            <w:bottom w:val="none" w:sz="0" w:space="0" w:color="auto"/>
            <w:right w:val="none" w:sz="0" w:space="0" w:color="auto"/>
          </w:divBdr>
        </w:div>
      </w:divsChild>
    </w:div>
    <w:div w:id="825046770">
      <w:bodyDiv w:val="1"/>
      <w:marLeft w:val="0"/>
      <w:marRight w:val="0"/>
      <w:marTop w:val="0"/>
      <w:marBottom w:val="0"/>
      <w:divBdr>
        <w:top w:val="none" w:sz="0" w:space="0" w:color="auto"/>
        <w:left w:val="none" w:sz="0" w:space="0" w:color="auto"/>
        <w:bottom w:val="none" w:sz="0" w:space="0" w:color="auto"/>
        <w:right w:val="none" w:sz="0" w:space="0" w:color="auto"/>
      </w:divBdr>
    </w:div>
    <w:div w:id="852183586">
      <w:bodyDiv w:val="1"/>
      <w:marLeft w:val="0"/>
      <w:marRight w:val="0"/>
      <w:marTop w:val="0"/>
      <w:marBottom w:val="0"/>
      <w:divBdr>
        <w:top w:val="none" w:sz="0" w:space="0" w:color="auto"/>
        <w:left w:val="none" w:sz="0" w:space="0" w:color="auto"/>
        <w:bottom w:val="none" w:sz="0" w:space="0" w:color="auto"/>
        <w:right w:val="none" w:sz="0" w:space="0" w:color="auto"/>
      </w:divBdr>
    </w:div>
    <w:div w:id="947544090">
      <w:bodyDiv w:val="1"/>
      <w:marLeft w:val="0"/>
      <w:marRight w:val="0"/>
      <w:marTop w:val="0"/>
      <w:marBottom w:val="0"/>
      <w:divBdr>
        <w:top w:val="none" w:sz="0" w:space="0" w:color="auto"/>
        <w:left w:val="none" w:sz="0" w:space="0" w:color="auto"/>
        <w:bottom w:val="none" w:sz="0" w:space="0" w:color="auto"/>
        <w:right w:val="none" w:sz="0" w:space="0" w:color="auto"/>
      </w:divBdr>
    </w:div>
    <w:div w:id="981957354">
      <w:bodyDiv w:val="1"/>
      <w:marLeft w:val="0"/>
      <w:marRight w:val="0"/>
      <w:marTop w:val="0"/>
      <w:marBottom w:val="0"/>
      <w:divBdr>
        <w:top w:val="none" w:sz="0" w:space="0" w:color="auto"/>
        <w:left w:val="none" w:sz="0" w:space="0" w:color="auto"/>
        <w:bottom w:val="none" w:sz="0" w:space="0" w:color="auto"/>
        <w:right w:val="none" w:sz="0" w:space="0" w:color="auto"/>
      </w:divBdr>
    </w:div>
    <w:div w:id="1306813072">
      <w:bodyDiv w:val="1"/>
      <w:marLeft w:val="0"/>
      <w:marRight w:val="0"/>
      <w:marTop w:val="0"/>
      <w:marBottom w:val="0"/>
      <w:divBdr>
        <w:top w:val="none" w:sz="0" w:space="0" w:color="auto"/>
        <w:left w:val="none" w:sz="0" w:space="0" w:color="auto"/>
        <w:bottom w:val="none" w:sz="0" w:space="0" w:color="auto"/>
        <w:right w:val="none" w:sz="0" w:space="0" w:color="auto"/>
      </w:divBdr>
      <w:divsChild>
        <w:div w:id="1029648363">
          <w:marLeft w:val="0"/>
          <w:marRight w:val="0"/>
          <w:marTop w:val="0"/>
          <w:marBottom w:val="0"/>
          <w:divBdr>
            <w:top w:val="none" w:sz="0" w:space="0" w:color="auto"/>
            <w:left w:val="none" w:sz="0" w:space="0" w:color="auto"/>
            <w:bottom w:val="none" w:sz="0" w:space="0" w:color="auto"/>
            <w:right w:val="none" w:sz="0" w:space="0" w:color="auto"/>
          </w:divBdr>
        </w:div>
      </w:divsChild>
    </w:div>
    <w:div w:id="1322272236">
      <w:bodyDiv w:val="1"/>
      <w:marLeft w:val="0"/>
      <w:marRight w:val="0"/>
      <w:marTop w:val="0"/>
      <w:marBottom w:val="0"/>
      <w:divBdr>
        <w:top w:val="none" w:sz="0" w:space="0" w:color="auto"/>
        <w:left w:val="none" w:sz="0" w:space="0" w:color="auto"/>
        <w:bottom w:val="none" w:sz="0" w:space="0" w:color="auto"/>
        <w:right w:val="none" w:sz="0" w:space="0" w:color="auto"/>
      </w:divBdr>
    </w:div>
    <w:div w:id="1366640907">
      <w:bodyDiv w:val="1"/>
      <w:marLeft w:val="0"/>
      <w:marRight w:val="0"/>
      <w:marTop w:val="0"/>
      <w:marBottom w:val="0"/>
      <w:divBdr>
        <w:top w:val="none" w:sz="0" w:space="0" w:color="auto"/>
        <w:left w:val="none" w:sz="0" w:space="0" w:color="auto"/>
        <w:bottom w:val="none" w:sz="0" w:space="0" w:color="auto"/>
        <w:right w:val="none" w:sz="0" w:space="0" w:color="auto"/>
      </w:divBdr>
    </w:div>
    <w:div w:id="1487088884">
      <w:bodyDiv w:val="1"/>
      <w:marLeft w:val="0"/>
      <w:marRight w:val="0"/>
      <w:marTop w:val="0"/>
      <w:marBottom w:val="0"/>
      <w:divBdr>
        <w:top w:val="none" w:sz="0" w:space="0" w:color="auto"/>
        <w:left w:val="none" w:sz="0" w:space="0" w:color="auto"/>
        <w:bottom w:val="none" w:sz="0" w:space="0" w:color="auto"/>
        <w:right w:val="none" w:sz="0" w:space="0" w:color="auto"/>
      </w:divBdr>
    </w:div>
    <w:div w:id="1542791328">
      <w:bodyDiv w:val="1"/>
      <w:marLeft w:val="0"/>
      <w:marRight w:val="0"/>
      <w:marTop w:val="0"/>
      <w:marBottom w:val="0"/>
      <w:divBdr>
        <w:top w:val="none" w:sz="0" w:space="0" w:color="auto"/>
        <w:left w:val="none" w:sz="0" w:space="0" w:color="auto"/>
        <w:bottom w:val="none" w:sz="0" w:space="0" w:color="auto"/>
        <w:right w:val="none" w:sz="0" w:space="0" w:color="auto"/>
      </w:divBdr>
    </w:div>
    <w:div w:id="1615021992">
      <w:bodyDiv w:val="1"/>
      <w:marLeft w:val="0"/>
      <w:marRight w:val="0"/>
      <w:marTop w:val="0"/>
      <w:marBottom w:val="0"/>
      <w:divBdr>
        <w:top w:val="none" w:sz="0" w:space="0" w:color="auto"/>
        <w:left w:val="none" w:sz="0" w:space="0" w:color="auto"/>
        <w:bottom w:val="none" w:sz="0" w:space="0" w:color="auto"/>
        <w:right w:val="none" w:sz="0" w:space="0" w:color="auto"/>
      </w:divBdr>
    </w:div>
    <w:div w:id="1671565194">
      <w:bodyDiv w:val="1"/>
      <w:marLeft w:val="0"/>
      <w:marRight w:val="0"/>
      <w:marTop w:val="0"/>
      <w:marBottom w:val="0"/>
      <w:divBdr>
        <w:top w:val="none" w:sz="0" w:space="0" w:color="auto"/>
        <w:left w:val="none" w:sz="0" w:space="0" w:color="auto"/>
        <w:bottom w:val="none" w:sz="0" w:space="0" w:color="auto"/>
        <w:right w:val="none" w:sz="0" w:space="0" w:color="auto"/>
      </w:divBdr>
    </w:div>
    <w:div w:id="1677801325">
      <w:bodyDiv w:val="1"/>
      <w:marLeft w:val="0"/>
      <w:marRight w:val="0"/>
      <w:marTop w:val="0"/>
      <w:marBottom w:val="0"/>
      <w:divBdr>
        <w:top w:val="none" w:sz="0" w:space="0" w:color="auto"/>
        <w:left w:val="none" w:sz="0" w:space="0" w:color="auto"/>
        <w:bottom w:val="none" w:sz="0" w:space="0" w:color="auto"/>
        <w:right w:val="none" w:sz="0" w:space="0" w:color="auto"/>
      </w:divBdr>
    </w:div>
    <w:div w:id="1770657004">
      <w:bodyDiv w:val="1"/>
      <w:marLeft w:val="0"/>
      <w:marRight w:val="0"/>
      <w:marTop w:val="0"/>
      <w:marBottom w:val="0"/>
      <w:divBdr>
        <w:top w:val="none" w:sz="0" w:space="0" w:color="auto"/>
        <w:left w:val="none" w:sz="0" w:space="0" w:color="auto"/>
        <w:bottom w:val="none" w:sz="0" w:space="0" w:color="auto"/>
        <w:right w:val="none" w:sz="0" w:space="0" w:color="auto"/>
      </w:divBdr>
    </w:div>
    <w:div w:id="1786970209">
      <w:bodyDiv w:val="1"/>
      <w:marLeft w:val="0"/>
      <w:marRight w:val="0"/>
      <w:marTop w:val="0"/>
      <w:marBottom w:val="0"/>
      <w:divBdr>
        <w:top w:val="none" w:sz="0" w:space="0" w:color="auto"/>
        <w:left w:val="none" w:sz="0" w:space="0" w:color="auto"/>
        <w:bottom w:val="none" w:sz="0" w:space="0" w:color="auto"/>
        <w:right w:val="none" w:sz="0" w:space="0" w:color="auto"/>
      </w:divBdr>
    </w:div>
    <w:div w:id="1871529869">
      <w:bodyDiv w:val="1"/>
      <w:marLeft w:val="0"/>
      <w:marRight w:val="0"/>
      <w:marTop w:val="0"/>
      <w:marBottom w:val="0"/>
      <w:divBdr>
        <w:top w:val="none" w:sz="0" w:space="0" w:color="auto"/>
        <w:left w:val="none" w:sz="0" w:space="0" w:color="auto"/>
        <w:bottom w:val="none" w:sz="0" w:space="0" w:color="auto"/>
        <w:right w:val="none" w:sz="0" w:space="0" w:color="auto"/>
      </w:divBdr>
    </w:div>
    <w:div w:id="1925841488">
      <w:bodyDiv w:val="1"/>
      <w:marLeft w:val="0"/>
      <w:marRight w:val="0"/>
      <w:marTop w:val="0"/>
      <w:marBottom w:val="0"/>
      <w:divBdr>
        <w:top w:val="none" w:sz="0" w:space="0" w:color="auto"/>
        <w:left w:val="none" w:sz="0" w:space="0" w:color="auto"/>
        <w:bottom w:val="none" w:sz="0" w:space="0" w:color="auto"/>
        <w:right w:val="none" w:sz="0" w:space="0" w:color="auto"/>
      </w:divBdr>
    </w:div>
    <w:div w:id="1947497244">
      <w:bodyDiv w:val="1"/>
      <w:marLeft w:val="0"/>
      <w:marRight w:val="0"/>
      <w:marTop w:val="0"/>
      <w:marBottom w:val="0"/>
      <w:divBdr>
        <w:top w:val="none" w:sz="0" w:space="0" w:color="auto"/>
        <w:left w:val="none" w:sz="0" w:space="0" w:color="auto"/>
        <w:bottom w:val="none" w:sz="0" w:space="0" w:color="auto"/>
        <w:right w:val="none" w:sz="0" w:space="0" w:color="auto"/>
      </w:divBdr>
    </w:div>
    <w:div w:id="1987736840">
      <w:bodyDiv w:val="1"/>
      <w:marLeft w:val="0"/>
      <w:marRight w:val="0"/>
      <w:marTop w:val="0"/>
      <w:marBottom w:val="0"/>
      <w:divBdr>
        <w:top w:val="none" w:sz="0" w:space="0" w:color="auto"/>
        <w:left w:val="none" w:sz="0" w:space="0" w:color="auto"/>
        <w:bottom w:val="none" w:sz="0" w:space="0" w:color="auto"/>
        <w:right w:val="none" w:sz="0" w:space="0" w:color="auto"/>
      </w:divBdr>
    </w:div>
    <w:div w:id="1999839248">
      <w:bodyDiv w:val="1"/>
      <w:marLeft w:val="0"/>
      <w:marRight w:val="0"/>
      <w:marTop w:val="0"/>
      <w:marBottom w:val="0"/>
      <w:divBdr>
        <w:top w:val="none" w:sz="0" w:space="0" w:color="auto"/>
        <w:left w:val="none" w:sz="0" w:space="0" w:color="auto"/>
        <w:bottom w:val="none" w:sz="0" w:space="0" w:color="auto"/>
        <w:right w:val="none" w:sz="0" w:space="0" w:color="auto"/>
      </w:divBdr>
    </w:div>
    <w:div w:id="2069373761">
      <w:bodyDiv w:val="1"/>
      <w:marLeft w:val="0"/>
      <w:marRight w:val="0"/>
      <w:marTop w:val="0"/>
      <w:marBottom w:val="0"/>
      <w:divBdr>
        <w:top w:val="none" w:sz="0" w:space="0" w:color="auto"/>
        <w:left w:val="none" w:sz="0" w:space="0" w:color="auto"/>
        <w:bottom w:val="none" w:sz="0" w:space="0" w:color="auto"/>
        <w:right w:val="none" w:sz="0" w:space="0" w:color="auto"/>
      </w:divBdr>
    </w:div>
    <w:div w:id="21106162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footer" Target="footer3.xml"/><Relationship Id="rId26" Type="http://schemas.openxmlformats.org/officeDocument/2006/relationships/hyperlink" Target="https://www.13yarn.org.au/" TargetMode="External"/><Relationship Id="rId3" Type="http://schemas.openxmlformats.org/officeDocument/2006/relationships/customXml" Target="../customXml/item3.xml"/><Relationship Id="rId21" Type="http://schemas.openxmlformats.org/officeDocument/2006/relationships/hyperlink" Target="https://www.legislation.act.gov.au/a/1994-83/"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17" Type="http://schemas.openxmlformats.org/officeDocument/2006/relationships/header" Target="header2.xml"/><Relationship Id="rId25" Type="http://schemas.openxmlformats.org/officeDocument/2006/relationships/hyperlink" Target="https://chat.1800respect.org.au/" TargetMode="External"/><Relationship Id="rId33" Type="http://schemas.openxmlformats.org/officeDocument/2006/relationships/hyperlink" Target="https://dvcs.org.a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justicereformbranch@act.gov.au" TargetMode="External"/><Relationship Id="rId29" Type="http://schemas.openxmlformats.org/officeDocument/2006/relationships/hyperlink" Target="https://www.suicidecallbackservice.org.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1800respect.org.au/" TargetMode="External"/><Relationship Id="rId32" Type="http://schemas.openxmlformats.org/officeDocument/2006/relationships/hyperlink" Target="http://www.crcc.org.au/"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justicereformbranch@act.gov.au" TargetMode="External"/><Relationship Id="rId28" Type="http://schemas.openxmlformats.org/officeDocument/2006/relationships/hyperlink" Target="https://www.lifeline.org.au/crisis-chat/" TargetMode="External"/><Relationship Id="rId10" Type="http://schemas.openxmlformats.org/officeDocument/2006/relationships/endnotes" Target="endnotes.xml"/><Relationship Id="rId19" Type="http://schemas.openxmlformats.org/officeDocument/2006/relationships/hyperlink" Target="mailto:justicereformbranch@act.gov.au" TargetMode="External"/><Relationship Id="rId31" Type="http://schemas.openxmlformats.org/officeDocument/2006/relationships/hyperlink" Target="http://www.victimsupport.act.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mailto:justicereformbranch@act.gov.au" TargetMode="External"/><Relationship Id="rId27" Type="http://schemas.openxmlformats.org/officeDocument/2006/relationships/hyperlink" Target="https://www.lifeline.org.au/" TargetMode="External"/><Relationship Id="rId30" Type="http://schemas.openxmlformats.org/officeDocument/2006/relationships/hyperlink" Target="https://www.suicidecallbackservice.org.au/"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act.gov.au/__data/assets/pdf_file/0003/2440164/The-Sexual-Assault-Police-Review-Report.pdf" TargetMode="External"/><Relationship Id="rId2" Type="http://schemas.openxmlformats.org/officeDocument/2006/relationships/hyperlink" Target="https://www.legislation.act.gov.au/a/2005-58" TargetMode="External"/><Relationship Id="rId1" Type="http://schemas.openxmlformats.org/officeDocument/2006/relationships/hyperlink" Target="https://www.act.gov.au/open/sexual-assault-police-review" TargetMode="External"/><Relationship Id="rId4" Type="http://schemas.openxmlformats.org/officeDocument/2006/relationships/hyperlink" Target="https://www.act.gov.au/__data/assets/pdf_file/0003/2440164/The-Sexual-Assault-Police-Review-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2ED01A4500A33459E1B53DD209735FE" ma:contentTypeVersion="15" ma:contentTypeDescription="Create a new document." ma:contentTypeScope="" ma:versionID="97c3cc817a48b5fbd182cc9986053fb7">
  <xsd:schema xmlns:xsd="http://www.w3.org/2001/XMLSchema" xmlns:xs="http://www.w3.org/2001/XMLSchema" xmlns:p="http://schemas.microsoft.com/office/2006/metadata/properties" xmlns:ns3="cbe29bc5-e30f-4de7-b501-a97b56183e8b" xmlns:ns4="35c61a9a-e72a-4891-89e4-a5adc413179d" targetNamespace="http://schemas.microsoft.com/office/2006/metadata/properties" ma:root="true" ma:fieldsID="2ae50b0d1d301c437df84a4e7e6e16ec" ns3:_="" ns4:_="">
    <xsd:import namespace="cbe29bc5-e30f-4de7-b501-a97b56183e8b"/>
    <xsd:import namespace="35c61a9a-e72a-4891-89e4-a5adc413179d"/>
    <xsd:element name="properties">
      <xsd:complexType>
        <xsd:sequence>
          <xsd:element name="documentManagement">
            <xsd:complexType>
              <xsd:all>
                <xsd:element ref="ns3:SharedWithUsers" minOccurs="0"/>
                <xsd:element ref="ns3:SharedWithDetails" minOccurs="0"/>
                <xsd:element ref="ns3:SharingHintHash" minOccurs="0"/>
                <xsd:element ref="ns4:_activity" minOccurs="0"/>
                <xsd:element ref="ns4:MediaServiceMetadata" minOccurs="0"/>
                <xsd:element ref="ns4:MediaServiceFastMetadata" minOccurs="0"/>
                <xsd:element ref="ns4:MediaServiceObjectDetectorVersions"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SearchProperties" minOccurs="0"/>
                <xsd:element ref="ns4:MediaServiceSystemTags"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e29bc5-e30f-4de7-b501-a97b56183e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c61a9a-e72a-4891-89e4-a5adc413179d" elementFormDefault="qualified">
    <xsd:import namespace="http://schemas.microsoft.com/office/2006/documentManagement/types"/>
    <xsd:import namespace="http://schemas.microsoft.com/office/infopath/2007/PartnerControls"/>
    <xsd:element name="_activity" ma:index="11"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5c61a9a-e72a-4891-89e4-a5adc413179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customXml/itemProps2.xml><?xml version="1.0" encoding="utf-8"?>
<ds:datastoreItem xmlns:ds="http://schemas.openxmlformats.org/officeDocument/2006/customXml" ds:itemID="{9ED9A627-0463-4330-8C3F-FE5BEFF899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e29bc5-e30f-4de7-b501-a97b56183e8b"/>
    <ds:schemaRef ds:uri="35c61a9a-e72a-4891-89e4-a5adc41317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84DB80-A521-429B-8B43-37D8A844619C}">
  <ds:schemaRefs>
    <ds:schemaRef ds:uri="http://schemas.microsoft.com/office/2006/metadata/properties"/>
    <ds:schemaRef ds:uri="http://schemas.microsoft.com/office/infopath/2007/PartnerControls"/>
    <ds:schemaRef ds:uri="35c61a9a-e72a-4891-89e4-a5adc413179d"/>
  </ds:schemaRefs>
</ds:datastoreItem>
</file>

<file path=customXml/itemProps4.xml><?xml version="1.0" encoding="utf-8"?>
<ds:datastoreItem xmlns:ds="http://schemas.openxmlformats.org/officeDocument/2006/customXml" ds:itemID="{8FB681A3-58C3-4541-82AC-C3AB1893F7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23</Pages>
  <Words>7480</Words>
  <Characters>42637</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50017</CharactersWithSpaces>
  <SharedDoc>false</SharedDoc>
  <HLinks>
    <vt:vector size="264" baseType="variant">
      <vt:variant>
        <vt:i4>5374016</vt:i4>
      </vt:variant>
      <vt:variant>
        <vt:i4>186</vt:i4>
      </vt:variant>
      <vt:variant>
        <vt:i4>0</vt:i4>
      </vt:variant>
      <vt:variant>
        <vt:i4>5</vt:i4>
      </vt:variant>
      <vt:variant>
        <vt:lpwstr>https://dvcs.org.au/</vt:lpwstr>
      </vt:variant>
      <vt:variant>
        <vt:lpwstr/>
      </vt:variant>
      <vt:variant>
        <vt:i4>2883624</vt:i4>
      </vt:variant>
      <vt:variant>
        <vt:i4>183</vt:i4>
      </vt:variant>
      <vt:variant>
        <vt:i4>0</vt:i4>
      </vt:variant>
      <vt:variant>
        <vt:i4>5</vt:i4>
      </vt:variant>
      <vt:variant>
        <vt:lpwstr>http://www.crcc.org.au/</vt:lpwstr>
      </vt:variant>
      <vt:variant>
        <vt:lpwstr/>
      </vt:variant>
      <vt:variant>
        <vt:i4>327680</vt:i4>
      </vt:variant>
      <vt:variant>
        <vt:i4>180</vt:i4>
      </vt:variant>
      <vt:variant>
        <vt:i4>0</vt:i4>
      </vt:variant>
      <vt:variant>
        <vt:i4>5</vt:i4>
      </vt:variant>
      <vt:variant>
        <vt:lpwstr>http://www.victimsupport.act.gov.au/</vt:lpwstr>
      </vt:variant>
      <vt:variant>
        <vt:lpwstr/>
      </vt:variant>
      <vt:variant>
        <vt:i4>8323110</vt:i4>
      </vt:variant>
      <vt:variant>
        <vt:i4>177</vt:i4>
      </vt:variant>
      <vt:variant>
        <vt:i4>0</vt:i4>
      </vt:variant>
      <vt:variant>
        <vt:i4>5</vt:i4>
      </vt:variant>
      <vt:variant>
        <vt:lpwstr>https://www.suicidecallbackservice.org.au/</vt:lpwstr>
      </vt:variant>
      <vt:variant>
        <vt:lpwstr/>
      </vt:variant>
      <vt:variant>
        <vt:i4>8323110</vt:i4>
      </vt:variant>
      <vt:variant>
        <vt:i4>174</vt:i4>
      </vt:variant>
      <vt:variant>
        <vt:i4>0</vt:i4>
      </vt:variant>
      <vt:variant>
        <vt:i4>5</vt:i4>
      </vt:variant>
      <vt:variant>
        <vt:lpwstr>https://www.suicidecallbackservice.org.au/</vt:lpwstr>
      </vt:variant>
      <vt:variant>
        <vt:lpwstr/>
      </vt:variant>
      <vt:variant>
        <vt:i4>5308445</vt:i4>
      </vt:variant>
      <vt:variant>
        <vt:i4>171</vt:i4>
      </vt:variant>
      <vt:variant>
        <vt:i4>0</vt:i4>
      </vt:variant>
      <vt:variant>
        <vt:i4>5</vt:i4>
      </vt:variant>
      <vt:variant>
        <vt:lpwstr>https://www.lifeline.org.au/crisis-chat/</vt:lpwstr>
      </vt:variant>
      <vt:variant>
        <vt:lpwstr/>
      </vt:variant>
      <vt:variant>
        <vt:i4>917583</vt:i4>
      </vt:variant>
      <vt:variant>
        <vt:i4>168</vt:i4>
      </vt:variant>
      <vt:variant>
        <vt:i4>0</vt:i4>
      </vt:variant>
      <vt:variant>
        <vt:i4>5</vt:i4>
      </vt:variant>
      <vt:variant>
        <vt:lpwstr>https://www.lifeline.org.au/</vt:lpwstr>
      </vt:variant>
      <vt:variant>
        <vt:lpwstr/>
      </vt:variant>
      <vt:variant>
        <vt:i4>3276925</vt:i4>
      </vt:variant>
      <vt:variant>
        <vt:i4>165</vt:i4>
      </vt:variant>
      <vt:variant>
        <vt:i4>0</vt:i4>
      </vt:variant>
      <vt:variant>
        <vt:i4>5</vt:i4>
      </vt:variant>
      <vt:variant>
        <vt:lpwstr>https://www.13yarn.org.au/</vt:lpwstr>
      </vt:variant>
      <vt:variant>
        <vt:lpwstr/>
      </vt:variant>
      <vt:variant>
        <vt:i4>5898261</vt:i4>
      </vt:variant>
      <vt:variant>
        <vt:i4>162</vt:i4>
      </vt:variant>
      <vt:variant>
        <vt:i4>0</vt:i4>
      </vt:variant>
      <vt:variant>
        <vt:i4>5</vt:i4>
      </vt:variant>
      <vt:variant>
        <vt:lpwstr>https://chat.1800respect.org.au/</vt:lpwstr>
      </vt:variant>
      <vt:variant>
        <vt:lpwstr/>
      </vt:variant>
      <vt:variant>
        <vt:i4>3211320</vt:i4>
      </vt:variant>
      <vt:variant>
        <vt:i4>159</vt:i4>
      </vt:variant>
      <vt:variant>
        <vt:i4>0</vt:i4>
      </vt:variant>
      <vt:variant>
        <vt:i4>5</vt:i4>
      </vt:variant>
      <vt:variant>
        <vt:lpwstr>https://www.1800respect.org.au/</vt:lpwstr>
      </vt:variant>
      <vt:variant>
        <vt:lpwstr/>
      </vt:variant>
      <vt:variant>
        <vt:i4>65634</vt:i4>
      </vt:variant>
      <vt:variant>
        <vt:i4>156</vt:i4>
      </vt:variant>
      <vt:variant>
        <vt:i4>0</vt:i4>
      </vt:variant>
      <vt:variant>
        <vt:i4>5</vt:i4>
      </vt:variant>
      <vt:variant>
        <vt:lpwstr>mailto:justicereformbranch@act.gov.au</vt:lpwstr>
      </vt:variant>
      <vt:variant>
        <vt:lpwstr/>
      </vt:variant>
      <vt:variant>
        <vt:i4>65634</vt:i4>
      </vt:variant>
      <vt:variant>
        <vt:i4>153</vt:i4>
      </vt:variant>
      <vt:variant>
        <vt:i4>0</vt:i4>
      </vt:variant>
      <vt:variant>
        <vt:i4>5</vt:i4>
      </vt:variant>
      <vt:variant>
        <vt:lpwstr>mailto:justicereformbranch@act.gov.au</vt:lpwstr>
      </vt:variant>
      <vt:variant>
        <vt:lpwstr/>
      </vt:variant>
      <vt:variant>
        <vt:i4>7864433</vt:i4>
      </vt:variant>
      <vt:variant>
        <vt:i4>147</vt:i4>
      </vt:variant>
      <vt:variant>
        <vt:i4>0</vt:i4>
      </vt:variant>
      <vt:variant>
        <vt:i4>5</vt:i4>
      </vt:variant>
      <vt:variant>
        <vt:lpwstr>https://www.legislation.act.gov.au/View/a/1994-83/20200910-75210/html/1994-83.html</vt:lpwstr>
      </vt:variant>
      <vt:variant>
        <vt:lpwstr/>
      </vt:variant>
      <vt:variant>
        <vt:i4>2097208</vt:i4>
      </vt:variant>
      <vt:variant>
        <vt:i4>143</vt:i4>
      </vt:variant>
      <vt:variant>
        <vt:i4>0</vt:i4>
      </vt:variant>
      <vt:variant>
        <vt:i4>5</vt:i4>
      </vt:variant>
      <vt:variant>
        <vt:lpwstr>https://www.legislation.act.gov.au/View/a/1994-83/current/html/1994-83.html</vt:lpwstr>
      </vt:variant>
      <vt:variant>
        <vt:lpwstr/>
      </vt:variant>
      <vt:variant>
        <vt:i4>2097208</vt:i4>
      </vt:variant>
      <vt:variant>
        <vt:i4>141</vt:i4>
      </vt:variant>
      <vt:variant>
        <vt:i4>0</vt:i4>
      </vt:variant>
      <vt:variant>
        <vt:i4>5</vt:i4>
      </vt:variant>
      <vt:variant>
        <vt:lpwstr>https://www.legislation.act.gov.au/View/a/1994-83/current/html/1994-83.html</vt:lpwstr>
      </vt:variant>
      <vt:variant>
        <vt:lpwstr/>
      </vt:variant>
      <vt:variant>
        <vt:i4>65634</vt:i4>
      </vt:variant>
      <vt:variant>
        <vt:i4>138</vt:i4>
      </vt:variant>
      <vt:variant>
        <vt:i4>0</vt:i4>
      </vt:variant>
      <vt:variant>
        <vt:i4>5</vt:i4>
      </vt:variant>
      <vt:variant>
        <vt:lpwstr>mailto:justicereformbranch@act.gov.au</vt:lpwstr>
      </vt:variant>
      <vt:variant>
        <vt:lpwstr/>
      </vt:variant>
      <vt:variant>
        <vt:i4>65634</vt:i4>
      </vt:variant>
      <vt:variant>
        <vt:i4>135</vt:i4>
      </vt:variant>
      <vt:variant>
        <vt:i4>0</vt:i4>
      </vt:variant>
      <vt:variant>
        <vt:i4>5</vt:i4>
      </vt:variant>
      <vt:variant>
        <vt:lpwstr>mailto:justicereformbranch@act.gov.au</vt:lpwstr>
      </vt:variant>
      <vt:variant>
        <vt:lpwstr/>
      </vt:variant>
      <vt:variant>
        <vt:i4>1376304</vt:i4>
      </vt:variant>
      <vt:variant>
        <vt:i4>128</vt:i4>
      </vt:variant>
      <vt:variant>
        <vt:i4>0</vt:i4>
      </vt:variant>
      <vt:variant>
        <vt:i4>5</vt:i4>
      </vt:variant>
      <vt:variant>
        <vt:lpwstr/>
      </vt:variant>
      <vt:variant>
        <vt:lpwstr>_Toc657521332</vt:lpwstr>
      </vt:variant>
      <vt:variant>
        <vt:i4>2686988</vt:i4>
      </vt:variant>
      <vt:variant>
        <vt:i4>122</vt:i4>
      </vt:variant>
      <vt:variant>
        <vt:i4>0</vt:i4>
      </vt:variant>
      <vt:variant>
        <vt:i4>5</vt:i4>
      </vt:variant>
      <vt:variant>
        <vt:lpwstr/>
      </vt:variant>
      <vt:variant>
        <vt:lpwstr>_Toc1093521708</vt:lpwstr>
      </vt:variant>
      <vt:variant>
        <vt:i4>2031677</vt:i4>
      </vt:variant>
      <vt:variant>
        <vt:i4>116</vt:i4>
      </vt:variant>
      <vt:variant>
        <vt:i4>0</vt:i4>
      </vt:variant>
      <vt:variant>
        <vt:i4>5</vt:i4>
      </vt:variant>
      <vt:variant>
        <vt:lpwstr/>
      </vt:variant>
      <vt:variant>
        <vt:lpwstr>_Toc198711570</vt:lpwstr>
      </vt:variant>
      <vt:variant>
        <vt:i4>1703998</vt:i4>
      </vt:variant>
      <vt:variant>
        <vt:i4>110</vt:i4>
      </vt:variant>
      <vt:variant>
        <vt:i4>0</vt:i4>
      </vt:variant>
      <vt:variant>
        <vt:i4>5</vt:i4>
      </vt:variant>
      <vt:variant>
        <vt:lpwstr/>
      </vt:variant>
      <vt:variant>
        <vt:lpwstr>_Toc609521392</vt:lpwstr>
      </vt:variant>
      <vt:variant>
        <vt:i4>2228226</vt:i4>
      </vt:variant>
      <vt:variant>
        <vt:i4>104</vt:i4>
      </vt:variant>
      <vt:variant>
        <vt:i4>0</vt:i4>
      </vt:variant>
      <vt:variant>
        <vt:i4>5</vt:i4>
      </vt:variant>
      <vt:variant>
        <vt:lpwstr/>
      </vt:variant>
      <vt:variant>
        <vt:lpwstr>_Toc2030014470</vt:lpwstr>
      </vt:variant>
      <vt:variant>
        <vt:i4>2490379</vt:i4>
      </vt:variant>
      <vt:variant>
        <vt:i4>98</vt:i4>
      </vt:variant>
      <vt:variant>
        <vt:i4>0</vt:i4>
      </vt:variant>
      <vt:variant>
        <vt:i4>5</vt:i4>
      </vt:variant>
      <vt:variant>
        <vt:lpwstr/>
      </vt:variant>
      <vt:variant>
        <vt:lpwstr>_Toc1321382992</vt:lpwstr>
      </vt:variant>
      <vt:variant>
        <vt:i4>2621449</vt:i4>
      </vt:variant>
      <vt:variant>
        <vt:i4>92</vt:i4>
      </vt:variant>
      <vt:variant>
        <vt:i4>0</vt:i4>
      </vt:variant>
      <vt:variant>
        <vt:i4>5</vt:i4>
      </vt:variant>
      <vt:variant>
        <vt:lpwstr/>
      </vt:variant>
      <vt:variant>
        <vt:lpwstr>_Toc1969850963</vt:lpwstr>
      </vt:variant>
      <vt:variant>
        <vt:i4>2490382</vt:i4>
      </vt:variant>
      <vt:variant>
        <vt:i4>86</vt:i4>
      </vt:variant>
      <vt:variant>
        <vt:i4>0</vt:i4>
      </vt:variant>
      <vt:variant>
        <vt:i4>5</vt:i4>
      </vt:variant>
      <vt:variant>
        <vt:lpwstr/>
      </vt:variant>
      <vt:variant>
        <vt:lpwstr>_Toc1491324412</vt:lpwstr>
      </vt:variant>
      <vt:variant>
        <vt:i4>1441847</vt:i4>
      </vt:variant>
      <vt:variant>
        <vt:i4>80</vt:i4>
      </vt:variant>
      <vt:variant>
        <vt:i4>0</vt:i4>
      </vt:variant>
      <vt:variant>
        <vt:i4>5</vt:i4>
      </vt:variant>
      <vt:variant>
        <vt:lpwstr/>
      </vt:variant>
      <vt:variant>
        <vt:lpwstr>_Toc124372525</vt:lpwstr>
      </vt:variant>
      <vt:variant>
        <vt:i4>1376317</vt:i4>
      </vt:variant>
      <vt:variant>
        <vt:i4>74</vt:i4>
      </vt:variant>
      <vt:variant>
        <vt:i4>0</vt:i4>
      </vt:variant>
      <vt:variant>
        <vt:i4>5</vt:i4>
      </vt:variant>
      <vt:variant>
        <vt:lpwstr/>
      </vt:variant>
      <vt:variant>
        <vt:lpwstr>_Toc148454169</vt:lpwstr>
      </vt:variant>
      <vt:variant>
        <vt:i4>1048624</vt:i4>
      </vt:variant>
      <vt:variant>
        <vt:i4>68</vt:i4>
      </vt:variant>
      <vt:variant>
        <vt:i4>0</vt:i4>
      </vt:variant>
      <vt:variant>
        <vt:i4>5</vt:i4>
      </vt:variant>
      <vt:variant>
        <vt:lpwstr/>
      </vt:variant>
      <vt:variant>
        <vt:lpwstr>_Toc191668607</vt:lpwstr>
      </vt:variant>
      <vt:variant>
        <vt:i4>1114166</vt:i4>
      </vt:variant>
      <vt:variant>
        <vt:i4>62</vt:i4>
      </vt:variant>
      <vt:variant>
        <vt:i4>0</vt:i4>
      </vt:variant>
      <vt:variant>
        <vt:i4>5</vt:i4>
      </vt:variant>
      <vt:variant>
        <vt:lpwstr/>
      </vt:variant>
      <vt:variant>
        <vt:lpwstr>_Toc743114375</vt:lpwstr>
      </vt:variant>
      <vt:variant>
        <vt:i4>1376310</vt:i4>
      </vt:variant>
      <vt:variant>
        <vt:i4>56</vt:i4>
      </vt:variant>
      <vt:variant>
        <vt:i4>0</vt:i4>
      </vt:variant>
      <vt:variant>
        <vt:i4>5</vt:i4>
      </vt:variant>
      <vt:variant>
        <vt:lpwstr/>
      </vt:variant>
      <vt:variant>
        <vt:lpwstr>_Toc409092209</vt:lpwstr>
      </vt:variant>
      <vt:variant>
        <vt:i4>1376306</vt:i4>
      </vt:variant>
      <vt:variant>
        <vt:i4>50</vt:i4>
      </vt:variant>
      <vt:variant>
        <vt:i4>0</vt:i4>
      </vt:variant>
      <vt:variant>
        <vt:i4>5</vt:i4>
      </vt:variant>
      <vt:variant>
        <vt:lpwstr/>
      </vt:variant>
      <vt:variant>
        <vt:lpwstr>_Toc355768288</vt:lpwstr>
      </vt:variant>
      <vt:variant>
        <vt:i4>2621447</vt:i4>
      </vt:variant>
      <vt:variant>
        <vt:i4>44</vt:i4>
      </vt:variant>
      <vt:variant>
        <vt:i4>0</vt:i4>
      </vt:variant>
      <vt:variant>
        <vt:i4>5</vt:i4>
      </vt:variant>
      <vt:variant>
        <vt:lpwstr/>
      </vt:variant>
      <vt:variant>
        <vt:lpwstr>_Toc1518141076</vt:lpwstr>
      </vt:variant>
      <vt:variant>
        <vt:i4>1245233</vt:i4>
      </vt:variant>
      <vt:variant>
        <vt:i4>38</vt:i4>
      </vt:variant>
      <vt:variant>
        <vt:i4>0</vt:i4>
      </vt:variant>
      <vt:variant>
        <vt:i4>5</vt:i4>
      </vt:variant>
      <vt:variant>
        <vt:lpwstr/>
      </vt:variant>
      <vt:variant>
        <vt:lpwstr>_Toc232586940</vt:lpwstr>
      </vt:variant>
      <vt:variant>
        <vt:i4>3014660</vt:i4>
      </vt:variant>
      <vt:variant>
        <vt:i4>32</vt:i4>
      </vt:variant>
      <vt:variant>
        <vt:i4>0</vt:i4>
      </vt:variant>
      <vt:variant>
        <vt:i4>5</vt:i4>
      </vt:variant>
      <vt:variant>
        <vt:lpwstr/>
      </vt:variant>
      <vt:variant>
        <vt:lpwstr>_Toc1699207294</vt:lpwstr>
      </vt:variant>
      <vt:variant>
        <vt:i4>2228227</vt:i4>
      </vt:variant>
      <vt:variant>
        <vt:i4>26</vt:i4>
      </vt:variant>
      <vt:variant>
        <vt:i4>0</vt:i4>
      </vt:variant>
      <vt:variant>
        <vt:i4>5</vt:i4>
      </vt:variant>
      <vt:variant>
        <vt:lpwstr/>
      </vt:variant>
      <vt:variant>
        <vt:lpwstr>_Toc1818344948</vt:lpwstr>
      </vt:variant>
      <vt:variant>
        <vt:i4>1703994</vt:i4>
      </vt:variant>
      <vt:variant>
        <vt:i4>20</vt:i4>
      </vt:variant>
      <vt:variant>
        <vt:i4>0</vt:i4>
      </vt:variant>
      <vt:variant>
        <vt:i4>5</vt:i4>
      </vt:variant>
      <vt:variant>
        <vt:lpwstr/>
      </vt:variant>
      <vt:variant>
        <vt:lpwstr>_Toc46932058</vt:lpwstr>
      </vt:variant>
      <vt:variant>
        <vt:i4>1441849</vt:i4>
      </vt:variant>
      <vt:variant>
        <vt:i4>14</vt:i4>
      </vt:variant>
      <vt:variant>
        <vt:i4>0</vt:i4>
      </vt:variant>
      <vt:variant>
        <vt:i4>5</vt:i4>
      </vt:variant>
      <vt:variant>
        <vt:lpwstr/>
      </vt:variant>
      <vt:variant>
        <vt:lpwstr>_Toc910978715</vt:lpwstr>
      </vt:variant>
      <vt:variant>
        <vt:i4>2424846</vt:i4>
      </vt:variant>
      <vt:variant>
        <vt:i4>8</vt:i4>
      </vt:variant>
      <vt:variant>
        <vt:i4>0</vt:i4>
      </vt:variant>
      <vt:variant>
        <vt:i4>5</vt:i4>
      </vt:variant>
      <vt:variant>
        <vt:lpwstr/>
      </vt:variant>
      <vt:variant>
        <vt:lpwstr>_Toc1938267095</vt:lpwstr>
      </vt:variant>
      <vt:variant>
        <vt:i4>2490373</vt:i4>
      </vt:variant>
      <vt:variant>
        <vt:i4>2</vt:i4>
      </vt:variant>
      <vt:variant>
        <vt:i4>0</vt:i4>
      </vt:variant>
      <vt:variant>
        <vt:i4>5</vt:i4>
      </vt:variant>
      <vt:variant>
        <vt:lpwstr/>
      </vt:variant>
      <vt:variant>
        <vt:lpwstr>_Toc1401321563</vt:lpwstr>
      </vt:variant>
      <vt:variant>
        <vt:i4>4522016</vt:i4>
      </vt:variant>
      <vt:variant>
        <vt:i4>6</vt:i4>
      </vt:variant>
      <vt:variant>
        <vt:i4>0</vt:i4>
      </vt:variant>
      <vt:variant>
        <vt:i4>5</vt:i4>
      </vt:variant>
      <vt:variant>
        <vt:lpwstr>https://www.act.gov.au/__data/assets/pdf_file/0003/2440164/The-Sexual-Assault-Police-Review-Report.pdf</vt:lpwstr>
      </vt:variant>
      <vt:variant>
        <vt:lpwstr/>
      </vt:variant>
      <vt:variant>
        <vt:i4>1179659</vt:i4>
      </vt:variant>
      <vt:variant>
        <vt:i4>3</vt:i4>
      </vt:variant>
      <vt:variant>
        <vt:i4>0</vt:i4>
      </vt:variant>
      <vt:variant>
        <vt:i4>5</vt:i4>
      </vt:variant>
      <vt:variant>
        <vt:lpwstr>https://www.legislation.act.gov.au/a/2005-58</vt:lpwstr>
      </vt:variant>
      <vt:variant>
        <vt:lpwstr/>
      </vt:variant>
      <vt:variant>
        <vt:i4>5373954</vt:i4>
      </vt:variant>
      <vt:variant>
        <vt:i4>0</vt:i4>
      </vt:variant>
      <vt:variant>
        <vt:i4>0</vt:i4>
      </vt:variant>
      <vt:variant>
        <vt:i4>5</vt:i4>
      </vt:variant>
      <vt:variant>
        <vt:lpwstr>https://www.act.gov.au/open/sexual-assault-police-review</vt:lpwstr>
      </vt:variant>
      <vt:variant>
        <vt:lpwstr/>
      </vt:variant>
      <vt:variant>
        <vt:i4>1835016</vt:i4>
      </vt:variant>
      <vt:variant>
        <vt:i4>3</vt:i4>
      </vt:variant>
      <vt:variant>
        <vt:i4>0</vt:i4>
      </vt:variant>
      <vt:variant>
        <vt:i4>5</vt:i4>
      </vt:variant>
      <vt:variant>
        <vt:lpwstr>https://www.legislation.act.gov.au/a/2020-34/</vt:lpwstr>
      </vt:variant>
      <vt:variant>
        <vt:lpwstr/>
      </vt:variant>
      <vt:variant>
        <vt:i4>1900622</vt:i4>
      </vt:variant>
      <vt:variant>
        <vt:i4>0</vt:i4>
      </vt:variant>
      <vt:variant>
        <vt:i4>0</vt:i4>
      </vt:variant>
      <vt:variant>
        <vt:i4>5</vt:i4>
      </vt:variant>
      <vt:variant>
        <vt:lpwstr>https://www.legislation.act.gov.au/View/GetHTMLFile/a/2005-40/current/html/2005-40.html</vt:lpwstr>
      </vt:variant>
      <vt:variant>
        <vt:lpwstr>nowhere</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Maskell, Alan</dc:creator>
  <cp:keywords/>
  <dc:description/>
  <cp:lastModifiedBy>Crystal Bevan</cp:lastModifiedBy>
  <cp:revision>6</cp:revision>
  <cp:lastPrinted>2019-06-13T01:11:00Z</cp:lastPrinted>
  <dcterms:created xsi:type="dcterms:W3CDTF">2025-04-04T04:29:00Z</dcterms:created>
  <dcterms:modified xsi:type="dcterms:W3CDTF">2025-04-04T06:16:00Z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0x010100B2ED01A4500A33459E1B53DD209735FE</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y fmtid="{D5CDD505-2E9C-101B-9397-08002B2CF9AE}" pid="10" name="MediaServiceImageTags">
    <vt:lpwstr/>
  </property>
</Properties>
</file>