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0"/>
        <w:ind w:left="0" w:firstLine="0"/>
        <w:rPr>
          <w:rFonts w:ascii="Times New Roman"/>
          <w:sz w:val="56"/>
        </w:rPr>
      </w:pPr>
      <w:r>
        <w:rPr/>
        <w:drawing>
          <wp:anchor distT="0" distB="0" distL="0" distR="0" allowOverlap="1" layoutInCell="1" locked="0" behindDoc="1" simplePos="0" relativeHeight="487555072">
            <wp:simplePos x="0" y="0"/>
            <wp:positionH relativeFrom="page">
              <wp:posOffset>4978030</wp:posOffset>
            </wp:positionH>
            <wp:positionV relativeFrom="page">
              <wp:posOffset>0</wp:posOffset>
            </wp:positionV>
            <wp:extent cx="2568182" cy="198374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8182" cy="1983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0"/>
        <w:ind w:left="0" w:firstLine="0"/>
        <w:rPr>
          <w:rFonts w:ascii="Times New Roman"/>
          <w:sz w:val="56"/>
        </w:rPr>
      </w:pPr>
    </w:p>
    <w:p>
      <w:pPr>
        <w:pStyle w:val="BodyText"/>
        <w:spacing w:before="200"/>
        <w:ind w:left="0" w:firstLine="0"/>
        <w:rPr>
          <w:rFonts w:ascii="Times New Roman"/>
          <w:sz w:val="56"/>
        </w:rPr>
      </w:pPr>
    </w:p>
    <w:p>
      <w:pPr>
        <w:pStyle w:val="Title"/>
      </w:pPr>
      <w:bookmarkStart w:name="Charter of Rights for Victims of Crime F" w:id="1"/>
      <w:bookmarkEnd w:id="1"/>
      <w:r>
        <w:rPr>
          <w:b w:val="0"/>
        </w:rPr>
      </w:r>
      <w:r>
        <w:rPr>
          <w:color w:val="472C8B"/>
        </w:rPr>
        <w:t>Charter</w:t>
      </w:r>
      <w:r>
        <w:rPr>
          <w:color w:val="472C8B"/>
          <w:spacing w:val="-7"/>
        </w:rPr>
        <w:t> </w:t>
      </w:r>
      <w:r>
        <w:rPr>
          <w:color w:val="472C8B"/>
        </w:rPr>
        <w:t>of</w:t>
      </w:r>
      <w:r>
        <w:rPr>
          <w:color w:val="472C8B"/>
          <w:spacing w:val="-13"/>
        </w:rPr>
        <w:t> </w:t>
      </w:r>
      <w:r>
        <w:rPr>
          <w:color w:val="472C8B"/>
        </w:rPr>
        <w:t>Rights</w:t>
      </w:r>
      <w:r>
        <w:rPr>
          <w:color w:val="472C8B"/>
          <w:spacing w:val="-9"/>
        </w:rPr>
        <w:t> </w:t>
      </w:r>
      <w:r>
        <w:rPr>
          <w:color w:val="472C8B"/>
        </w:rPr>
        <w:t>for</w:t>
      </w:r>
      <w:r>
        <w:rPr>
          <w:color w:val="472C8B"/>
          <w:spacing w:val="-8"/>
        </w:rPr>
        <w:t> </w:t>
      </w:r>
      <w:r>
        <w:rPr>
          <w:color w:val="472C8B"/>
        </w:rPr>
        <w:t>Victims</w:t>
      </w:r>
      <w:r>
        <w:rPr>
          <w:color w:val="472C8B"/>
          <w:spacing w:val="-9"/>
        </w:rPr>
        <w:t> </w:t>
      </w:r>
      <w:r>
        <w:rPr>
          <w:color w:val="472C8B"/>
        </w:rPr>
        <w:t>of</w:t>
      </w:r>
      <w:r>
        <w:rPr>
          <w:color w:val="472C8B"/>
          <w:spacing w:val="-13"/>
        </w:rPr>
        <w:t> </w:t>
      </w:r>
      <w:r>
        <w:rPr>
          <w:color w:val="472C8B"/>
        </w:rPr>
        <w:t>Crime </w:t>
      </w:r>
      <w:r>
        <w:rPr>
          <w:color w:val="472C8B"/>
          <w:spacing w:val="-2"/>
        </w:rPr>
        <w:t>Factsheet</w:t>
      </w:r>
    </w:p>
    <w:p>
      <w:pPr>
        <w:spacing w:line="242" w:lineRule="auto" w:before="238"/>
        <w:ind w:left="100" w:right="117" w:firstLine="0"/>
        <w:jc w:val="both"/>
        <w:rPr>
          <w:sz w:val="26"/>
        </w:rPr>
      </w:pPr>
      <w:r>
        <w:rPr>
          <w:color w:val="472C8B"/>
          <w:sz w:val="26"/>
        </w:rPr>
        <w:t>The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Charter</w:t>
      </w:r>
      <w:r>
        <w:rPr>
          <w:color w:val="472C8B"/>
          <w:spacing w:val="-3"/>
          <w:sz w:val="26"/>
        </w:rPr>
        <w:t> </w:t>
      </w:r>
      <w:r>
        <w:rPr>
          <w:color w:val="472C8B"/>
          <w:sz w:val="26"/>
        </w:rPr>
        <w:t>of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Rights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for</w:t>
      </w:r>
      <w:r>
        <w:rPr>
          <w:color w:val="472C8B"/>
          <w:spacing w:val="-3"/>
          <w:sz w:val="26"/>
        </w:rPr>
        <w:t> </w:t>
      </w:r>
      <w:r>
        <w:rPr>
          <w:color w:val="472C8B"/>
          <w:sz w:val="26"/>
        </w:rPr>
        <w:t>Victims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of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Crime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promotes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the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rights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of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victims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of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crime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when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they engage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with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justice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agencies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in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the ACT</w:t>
      </w:r>
      <w:r>
        <w:rPr>
          <w:color w:val="472C8B"/>
          <w:spacing w:val="-3"/>
          <w:sz w:val="26"/>
        </w:rPr>
        <w:t> </w:t>
      </w:r>
      <w:r>
        <w:rPr>
          <w:color w:val="472C8B"/>
          <w:sz w:val="26"/>
        </w:rPr>
        <w:t>criminal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justice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system.</w:t>
      </w:r>
      <w:r>
        <w:rPr>
          <w:color w:val="472C8B"/>
          <w:spacing w:val="-1"/>
          <w:sz w:val="26"/>
        </w:rPr>
        <w:t> </w:t>
      </w:r>
      <w:r>
        <w:rPr>
          <w:color w:val="472C8B"/>
          <w:sz w:val="26"/>
        </w:rPr>
        <w:t>It</w:t>
      </w:r>
      <w:r>
        <w:rPr>
          <w:color w:val="472C8B"/>
          <w:spacing w:val="-5"/>
          <w:sz w:val="26"/>
        </w:rPr>
        <w:t> </w:t>
      </w:r>
      <w:r>
        <w:rPr>
          <w:color w:val="472C8B"/>
          <w:sz w:val="26"/>
        </w:rPr>
        <w:t>legislates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victims’</w:t>
      </w:r>
      <w:r>
        <w:rPr>
          <w:color w:val="472C8B"/>
          <w:spacing w:val="-2"/>
          <w:sz w:val="26"/>
        </w:rPr>
        <w:t> </w:t>
      </w:r>
      <w:r>
        <w:rPr>
          <w:color w:val="472C8B"/>
          <w:sz w:val="26"/>
        </w:rPr>
        <w:t>rights</w:t>
      </w:r>
      <w:r>
        <w:rPr>
          <w:color w:val="472C8B"/>
          <w:spacing w:val="-4"/>
          <w:sz w:val="26"/>
        </w:rPr>
        <w:t> </w:t>
      </w:r>
      <w:r>
        <w:rPr>
          <w:color w:val="472C8B"/>
          <w:sz w:val="26"/>
        </w:rPr>
        <w:t>to </w:t>
      </w:r>
      <w:r>
        <w:rPr>
          <w:b/>
          <w:color w:val="472C8B"/>
          <w:sz w:val="26"/>
        </w:rPr>
        <w:t>safety</w:t>
      </w:r>
      <w:r>
        <w:rPr>
          <w:color w:val="472C8B"/>
          <w:sz w:val="26"/>
        </w:rPr>
        <w:t>, </w:t>
      </w:r>
      <w:r>
        <w:rPr>
          <w:b/>
          <w:color w:val="472C8B"/>
          <w:sz w:val="26"/>
        </w:rPr>
        <w:t>privacy</w:t>
      </w:r>
      <w:r>
        <w:rPr>
          <w:color w:val="472C8B"/>
          <w:sz w:val="26"/>
        </w:rPr>
        <w:t>, </w:t>
      </w:r>
      <w:r>
        <w:rPr>
          <w:b/>
          <w:color w:val="472C8B"/>
          <w:sz w:val="26"/>
        </w:rPr>
        <w:t>dignity </w:t>
      </w:r>
      <w:r>
        <w:rPr>
          <w:color w:val="472C8B"/>
          <w:sz w:val="26"/>
        </w:rPr>
        <w:t>and </w:t>
      </w:r>
      <w:r>
        <w:rPr>
          <w:b/>
          <w:color w:val="472C8B"/>
          <w:sz w:val="26"/>
        </w:rPr>
        <w:t>participation</w:t>
      </w:r>
      <w:r>
        <w:rPr>
          <w:color w:val="472C8B"/>
          <w:sz w:val="26"/>
        </w:rPr>
        <w:t>.</w:t>
      </w:r>
    </w:p>
    <w:p>
      <w:pPr>
        <w:pStyle w:val="BodyText"/>
        <w:spacing w:before="192"/>
        <w:ind w:left="100" w:firstLine="0"/>
      </w:pPr>
      <w:r>
        <w:rPr/>
        <w:t>Victims</w:t>
      </w:r>
      <w:r>
        <w:rPr>
          <w:spacing w:val="-2"/>
        </w:rPr>
        <w:t> </w:t>
      </w:r>
      <w:r>
        <w:rPr/>
        <w:t>of</w:t>
      </w:r>
      <w:r>
        <w:rPr>
          <w:spacing w:val="-5"/>
        </w:rPr>
        <w:t> </w:t>
      </w:r>
      <w:r>
        <w:rPr/>
        <w:t>crime</w:t>
      </w:r>
      <w:r>
        <w:rPr>
          <w:spacing w:val="-1"/>
        </w:rPr>
        <w:t> </w:t>
      </w:r>
      <w:r>
        <w:rPr/>
        <w:t>have</w:t>
      </w:r>
      <w:r>
        <w:rPr>
          <w:spacing w:val="-2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rights</w:t>
      </w:r>
      <w:r>
        <w:rPr>
          <w:spacing w:val="-4"/>
        </w:rPr>
        <w:t> </w:t>
      </w:r>
      <w:r>
        <w:rPr/>
        <w:t>in</w:t>
      </w:r>
      <w:r>
        <w:rPr>
          <w:spacing w:val="-1"/>
        </w:rPr>
        <w:t> </w:t>
      </w:r>
      <w:r>
        <w:rPr/>
        <w:t>the</w:t>
      </w:r>
      <w:r>
        <w:rPr>
          <w:spacing w:val="-2"/>
        </w:rPr>
        <w:t> </w:t>
      </w:r>
      <w:r>
        <w:rPr/>
        <w:t>following </w:t>
      </w:r>
      <w:r>
        <w:rPr>
          <w:spacing w:val="-2"/>
        </w:rPr>
        <w:t>areas: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202" w:after="0"/>
        <w:ind w:left="820" w:right="0" w:hanging="360"/>
        <w:jc w:val="left"/>
        <w:rPr>
          <w:sz w:val="22"/>
        </w:rPr>
      </w:pPr>
      <w:r>
        <w:rPr>
          <w:sz w:val="22"/>
        </w:rPr>
        <w:t>respectful</w:t>
      </w:r>
      <w:r>
        <w:rPr>
          <w:spacing w:val="-6"/>
          <w:sz w:val="22"/>
        </w:rPr>
        <w:t> </w:t>
      </w:r>
      <w:r>
        <w:rPr>
          <w:sz w:val="22"/>
        </w:rPr>
        <w:t>engagement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protections for</w:t>
      </w:r>
      <w:r>
        <w:rPr>
          <w:spacing w:val="-5"/>
          <w:sz w:val="22"/>
        </w:rPr>
        <w:t> </w:t>
      </w:r>
      <w:r>
        <w:rPr>
          <w:sz w:val="22"/>
        </w:rPr>
        <w:t>safety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privacy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access</w:t>
      </w:r>
      <w:r>
        <w:rPr>
          <w:spacing w:val="-5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services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legal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financial</w:t>
      </w:r>
      <w:r>
        <w:rPr>
          <w:spacing w:val="-2"/>
          <w:sz w:val="22"/>
        </w:rPr>
        <w:t> assistance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" w:after="0"/>
        <w:ind w:left="820" w:right="0" w:hanging="360"/>
        <w:jc w:val="left"/>
        <w:rPr>
          <w:sz w:val="22"/>
        </w:rPr>
      </w:pP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processes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administration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on</w:t>
      </w:r>
      <w:r>
        <w:rPr>
          <w:spacing w:val="-5"/>
          <w:sz w:val="22"/>
        </w:rPr>
        <w:t> </w:t>
      </w:r>
      <w:r>
        <w:rPr>
          <w:sz w:val="22"/>
        </w:rPr>
        <w:t>investigations,</w:t>
      </w:r>
      <w:r>
        <w:rPr>
          <w:spacing w:val="-4"/>
          <w:sz w:val="22"/>
        </w:rPr>
        <w:t> </w:t>
      </w:r>
      <w:r>
        <w:rPr>
          <w:sz w:val="22"/>
        </w:rPr>
        <w:t>proceedings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decisions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" w:after="0"/>
        <w:ind w:left="820" w:right="0" w:hanging="360"/>
        <w:jc w:val="left"/>
        <w:rPr>
          <w:sz w:val="22"/>
        </w:rPr>
      </w:pPr>
      <w:r>
        <w:rPr>
          <w:sz w:val="22"/>
        </w:rPr>
        <w:t>participation</w:t>
      </w:r>
      <w:r>
        <w:rPr>
          <w:spacing w:val="-6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proceedings.</w:t>
      </w:r>
    </w:p>
    <w:p>
      <w:pPr>
        <w:pStyle w:val="BodyText"/>
        <w:spacing w:before="201"/>
        <w:ind w:left="100" w:firstLine="0"/>
      </w:pPr>
      <w:r>
        <w:rPr/>
        <w:t>A</w:t>
      </w:r>
      <w:r>
        <w:rPr>
          <w:spacing w:val="-7"/>
        </w:rPr>
        <w:t> </w:t>
      </w:r>
      <w:r>
        <w:rPr/>
        <w:t>number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>
          <w:b/>
        </w:rPr>
        <w:t>justice</w:t>
      </w:r>
      <w:r>
        <w:rPr>
          <w:b/>
          <w:spacing w:val="-3"/>
        </w:rPr>
        <w:t> </w:t>
      </w:r>
      <w:r>
        <w:rPr>
          <w:b/>
        </w:rPr>
        <w:t>agencies</w:t>
      </w:r>
      <w:r>
        <w:rPr>
          <w:b/>
          <w:spacing w:val="3"/>
        </w:rPr>
        <w:t> </w:t>
      </w:r>
      <w:r>
        <w:rPr/>
        <w:t>work</w:t>
      </w:r>
      <w:r>
        <w:rPr>
          <w:spacing w:val="-2"/>
        </w:rPr>
        <w:t> </w:t>
      </w:r>
      <w:r>
        <w:rPr/>
        <w:t>with</w:t>
      </w:r>
      <w:r>
        <w:rPr>
          <w:spacing w:val="-3"/>
        </w:rPr>
        <w:t> </w:t>
      </w:r>
      <w:r>
        <w:rPr/>
        <w:t>victims</w:t>
      </w:r>
      <w:r>
        <w:rPr>
          <w:spacing w:val="-4"/>
        </w:rPr>
        <w:t> </w:t>
      </w:r>
      <w:r>
        <w:rPr/>
        <w:t>of</w:t>
      </w:r>
      <w:r>
        <w:rPr>
          <w:spacing w:val="-5"/>
        </w:rPr>
        <w:t> </w:t>
      </w:r>
      <w:r>
        <w:rPr/>
        <w:t>crime</w:t>
      </w:r>
      <w:r>
        <w:rPr>
          <w:spacing w:val="1"/>
        </w:rPr>
        <w:t> </w:t>
      </w:r>
      <w:r>
        <w:rPr/>
        <w:t>and</w:t>
      </w:r>
      <w:r>
        <w:rPr>
          <w:spacing w:val="-2"/>
        </w:rPr>
        <w:t> </w:t>
      </w:r>
      <w:r>
        <w:rPr/>
        <w:t>must</w:t>
      </w:r>
      <w:r>
        <w:rPr>
          <w:spacing w:val="-1"/>
        </w:rPr>
        <w:t> </w:t>
      </w:r>
      <w:r>
        <w:rPr/>
        <w:t>uphold</w:t>
      </w:r>
      <w:r>
        <w:rPr>
          <w:spacing w:val="-2"/>
        </w:rPr>
        <w:t> </w:t>
      </w:r>
      <w:r>
        <w:rPr/>
        <w:t>their rights,</w:t>
      </w:r>
      <w:r>
        <w:rPr>
          <w:spacing w:val="-1"/>
        </w:rPr>
        <w:t> </w:t>
      </w:r>
      <w:r>
        <w:rPr>
          <w:spacing w:val="-2"/>
        </w:rPr>
        <w:t>including: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96" w:after="0"/>
        <w:ind w:left="820" w:right="0" w:hanging="360"/>
        <w:jc w:val="left"/>
        <w:rPr>
          <w:sz w:val="22"/>
        </w:rPr>
      </w:pPr>
      <w:r>
        <w:rPr>
          <w:sz w:val="22"/>
        </w:rPr>
        <w:t>Victim</w:t>
      </w:r>
      <w:r>
        <w:rPr>
          <w:spacing w:val="-5"/>
          <w:sz w:val="22"/>
        </w:rPr>
        <w:t> </w:t>
      </w:r>
      <w:r>
        <w:rPr>
          <w:sz w:val="22"/>
        </w:rPr>
        <w:t>Support</w:t>
      </w:r>
      <w:r>
        <w:rPr>
          <w:spacing w:val="-1"/>
          <w:sz w:val="22"/>
        </w:rPr>
        <w:t> </w:t>
      </w:r>
      <w:r>
        <w:rPr>
          <w:sz w:val="22"/>
        </w:rPr>
        <w:t>ACT,</w:t>
      </w:r>
      <w:r>
        <w:rPr>
          <w:spacing w:val="-2"/>
          <w:sz w:val="22"/>
        </w:rPr>
        <w:t> </w:t>
      </w:r>
      <w:r>
        <w:rPr>
          <w:sz w:val="22"/>
        </w:rPr>
        <w:t>including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Victims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Register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2" w:after="0"/>
        <w:ind w:left="820" w:right="0" w:hanging="360"/>
        <w:jc w:val="left"/>
        <w:rPr>
          <w:sz w:val="22"/>
        </w:rPr>
      </w:pPr>
      <w:r>
        <w:rPr>
          <w:sz w:val="22"/>
        </w:rPr>
        <w:t>ACT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Policing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ACT</w:t>
      </w:r>
      <w:r>
        <w:rPr>
          <w:spacing w:val="-4"/>
          <w:sz w:val="22"/>
        </w:rPr>
        <w:t> </w:t>
      </w:r>
      <w:r>
        <w:rPr>
          <w:sz w:val="22"/>
        </w:rPr>
        <w:t>Office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Director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Public </w:t>
      </w:r>
      <w:r>
        <w:rPr>
          <w:spacing w:val="-2"/>
          <w:sz w:val="22"/>
        </w:rPr>
        <w:t>Prosecutions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" w:after="0"/>
        <w:ind w:left="820" w:right="0" w:hanging="360"/>
        <w:jc w:val="left"/>
        <w:rPr>
          <w:sz w:val="22"/>
        </w:rPr>
      </w:pPr>
      <w:r>
        <w:rPr>
          <w:sz w:val="22"/>
        </w:rPr>
        <w:t>ACT</w:t>
      </w:r>
      <w:r>
        <w:rPr>
          <w:spacing w:val="-4"/>
          <w:sz w:val="22"/>
        </w:rPr>
        <w:t> </w:t>
      </w:r>
      <w:r>
        <w:rPr>
          <w:sz w:val="22"/>
        </w:rPr>
        <w:t>Corrective </w:t>
      </w:r>
      <w:r>
        <w:rPr>
          <w:spacing w:val="-2"/>
          <w:sz w:val="22"/>
        </w:rPr>
        <w:t>Services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ACT</w:t>
      </w:r>
      <w:r>
        <w:rPr>
          <w:spacing w:val="-5"/>
          <w:sz w:val="22"/>
        </w:rPr>
        <w:t> </w:t>
      </w:r>
      <w:r>
        <w:rPr>
          <w:sz w:val="22"/>
        </w:rPr>
        <w:t>Courts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Tribunals</w:t>
      </w:r>
      <w:r>
        <w:rPr>
          <w:spacing w:val="-4"/>
          <w:sz w:val="22"/>
        </w:rPr>
        <w:t> </w:t>
      </w:r>
      <w:r>
        <w:rPr>
          <w:sz w:val="22"/>
        </w:rPr>
        <w:t>(in</w:t>
      </w:r>
      <w:r>
        <w:rPr>
          <w:spacing w:val="-4"/>
          <w:sz w:val="22"/>
        </w:rPr>
        <w:t> </w:t>
      </w:r>
      <w:r>
        <w:rPr>
          <w:sz w:val="22"/>
        </w:rPr>
        <w:t>an</w:t>
      </w:r>
      <w:r>
        <w:rPr>
          <w:spacing w:val="-3"/>
          <w:sz w:val="22"/>
        </w:rPr>
        <w:t> </w:t>
      </w:r>
      <w:r>
        <w:rPr>
          <w:sz w:val="22"/>
        </w:rPr>
        <w:t>administrative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capacity)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2" w:after="0"/>
        <w:ind w:left="820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Sentence</w:t>
      </w:r>
      <w:r>
        <w:rPr>
          <w:spacing w:val="-4"/>
          <w:sz w:val="22"/>
        </w:rPr>
        <w:t> </w:t>
      </w:r>
      <w:r>
        <w:rPr>
          <w:sz w:val="22"/>
        </w:rPr>
        <w:t>Administration</w:t>
      </w:r>
      <w:r>
        <w:rPr>
          <w:spacing w:val="-5"/>
          <w:sz w:val="22"/>
        </w:rPr>
        <w:t> </w:t>
      </w:r>
      <w:r>
        <w:rPr>
          <w:spacing w:val="-4"/>
          <w:sz w:val="22"/>
        </w:rPr>
        <w:t>Board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Restorative</w:t>
      </w:r>
      <w:r>
        <w:rPr>
          <w:spacing w:val="-1"/>
          <w:sz w:val="22"/>
        </w:rPr>
        <w:t> </w:t>
      </w:r>
      <w:r>
        <w:rPr>
          <w:sz w:val="22"/>
        </w:rPr>
        <w:t>Justice</w:t>
      </w:r>
      <w:r>
        <w:rPr>
          <w:spacing w:val="-1"/>
          <w:sz w:val="22"/>
        </w:rPr>
        <w:t> </w:t>
      </w:r>
      <w:r>
        <w:rPr>
          <w:spacing w:val="-4"/>
          <w:sz w:val="22"/>
        </w:rPr>
        <w:t>Unit.</w:t>
      </w:r>
    </w:p>
    <w:p>
      <w:pPr>
        <w:pStyle w:val="BodyText"/>
        <w:spacing w:before="197"/>
        <w:ind w:left="100" w:firstLine="0"/>
      </w:pPr>
      <w:r>
        <w:rPr/>
        <w:t>All</w:t>
      </w:r>
      <w:r>
        <w:rPr>
          <w:spacing w:val="-4"/>
        </w:rPr>
        <w:t> </w:t>
      </w:r>
      <w:r>
        <w:rPr/>
        <w:t>justice</w:t>
      </w:r>
      <w:r>
        <w:rPr>
          <w:spacing w:val="-1"/>
        </w:rPr>
        <w:t> </w:t>
      </w:r>
      <w:r>
        <w:rPr/>
        <w:t>agencies</w:t>
      </w:r>
      <w:r>
        <w:rPr>
          <w:spacing w:val="-4"/>
        </w:rPr>
        <w:t> </w:t>
      </w:r>
      <w:r>
        <w:rPr/>
        <w:t>must uphold</w:t>
      </w:r>
      <w:r>
        <w:rPr>
          <w:spacing w:val="-5"/>
        </w:rPr>
        <w:t> </w:t>
      </w:r>
      <w:r>
        <w:rPr/>
        <w:t>core</w:t>
      </w:r>
      <w:r>
        <w:rPr>
          <w:spacing w:val="-3"/>
        </w:rPr>
        <w:t> </w:t>
      </w:r>
      <w:r>
        <w:rPr/>
        <w:t>rights,</w:t>
      </w:r>
      <w:r>
        <w:rPr>
          <w:spacing w:val="-2"/>
        </w:rPr>
        <w:t> including: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7" w:lineRule="auto" w:before="204" w:after="0"/>
        <w:ind w:left="821" w:right="375" w:hanging="361"/>
        <w:jc w:val="left"/>
        <w:rPr>
          <w:sz w:val="22"/>
        </w:rPr>
      </w:pPr>
      <w:r>
        <w:rPr>
          <w:sz w:val="22"/>
        </w:rPr>
        <w:t>engage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victims</w:t>
      </w:r>
      <w:r>
        <w:rPr>
          <w:spacing w:val="-5"/>
          <w:sz w:val="22"/>
        </w:rPr>
        <w:t> </w:t>
      </w:r>
      <w:r>
        <w:rPr>
          <w:sz w:val="22"/>
        </w:rPr>
        <w:t>respectfully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consider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5"/>
          <w:sz w:val="22"/>
        </w:rPr>
        <w:t> </w:t>
      </w:r>
      <w:r>
        <w:rPr>
          <w:sz w:val="22"/>
        </w:rPr>
        <w:t>personal</w:t>
      </w:r>
      <w:r>
        <w:rPr>
          <w:spacing w:val="-3"/>
          <w:sz w:val="22"/>
        </w:rPr>
        <w:t> </w:t>
      </w:r>
      <w:r>
        <w:rPr>
          <w:sz w:val="22"/>
        </w:rPr>
        <w:t>situation,</w:t>
      </w:r>
      <w:r>
        <w:rPr>
          <w:spacing w:val="-3"/>
          <w:sz w:val="22"/>
        </w:rPr>
        <w:t> </w:t>
      </w:r>
      <w:r>
        <w:rPr>
          <w:sz w:val="22"/>
        </w:rPr>
        <w:t>needs,</w:t>
      </w:r>
      <w:r>
        <w:rPr>
          <w:spacing w:val="-3"/>
          <w:sz w:val="22"/>
        </w:rPr>
        <w:t> </w:t>
      </w:r>
      <w:r>
        <w:rPr>
          <w:sz w:val="22"/>
        </w:rPr>
        <w:t>concerns,</w:t>
      </w:r>
      <w:r>
        <w:rPr>
          <w:spacing w:val="-3"/>
          <w:sz w:val="22"/>
        </w:rPr>
        <w:t> </w:t>
      </w:r>
      <w:r>
        <w:rPr>
          <w:sz w:val="22"/>
        </w:rPr>
        <w:t>rights</w:t>
      </w:r>
      <w:r>
        <w:rPr>
          <w:spacing w:val="-5"/>
          <w:sz w:val="22"/>
        </w:rPr>
        <w:t> </w:t>
      </w:r>
      <w:r>
        <w:rPr>
          <w:sz w:val="22"/>
        </w:rPr>
        <w:t>and </w:t>
      </w:r>
      <w:r>
        <w:rPr>
          <w:spacing w:val="-2"/>
          <w:sz w:val="22"/>
        </w:rPr>
        <w:t>dignity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1" w:after="0"/>
        <w:ind w:left="821" w:right="296" w:hanging="361"/>
        <w:jc w:val="left"/>
        <w:rPr>
          <w:sz w:val="22"/>
        </w:rPr>
      </w:pP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sure</w:t>
      </w:r>
      <w:r>
        <w:rPr>
          <w:spacing w:val="-2"/>
          <w:sz w:val="22"/>
        </w:rPr>
        <w:t> </w:t>
      </w:r>
      <w:r>
        <w:rPr>
          <w:sz w:val="22"/>
        </w:rPr>
        <w:t>victims</w:t>
      </w:r>
      <w:r>
        <w:rPr>
          <w:spacing w:val="-4"/>
          <w:sz w:val="22"/>
        </w:rPr>
        <w:t> </w:t>
      </w:r>
      <w:r>
        <w:rPr>
          <w:sz w:val="22"/>
        </w:rPr>
        <w:t>can</w:t>
      </w:r>
      <w:r>
        <w:rPr>
          <w:spacing w:val="-3"/>
          <w:sz w:val="22"/>
        </w:rPr>
        <w:t> </w:t>
      </w:r>
      <w:r>
        <w:rPr>
          <w:sz w:val="22"/>
        </w:rPr>
        <w:t>access</w:t>
      </w:r>
      <w:r>
        <w:rPr>
          <w:spacing w:val="-4"/>
          <w:sz w:val="22"/>
        </w:rPr>
        <w:t> </w:t>
      </w:r>
      <w:r>
        <w:rPr>
          <w:sz w:val="22"/>
        </w:rPr>
        <w:t>any</w:t>
      </w:r>
      <w:r>
        <w:rPr>
          <w:spacing w:val="-2"/>
          <w:sz w:val="22"/>
        </w:rPr>
        <w:t> </w:t>
      </w:r>
      <w:r>
        <w:rPr>
          <w:sz w:val="22"/>
        </w:rPr>
        <w:t>assistance</w:t>
      </w:r>
      <w:r>
        <w:rPr>
          <w:spacing w:val="-2"/>
          <w:sz w:val="22"/>
        </w:rPr>
        <w:t> </w:t>
      </w:r>
      <w:r>
        <w:rPr>
          <w:sz w:val="22"/>
        </w:rPr>
        <w:t>they</w:t>
      </w:r>
      <w:r>
        <w:rPr>
          <w:spacing w:val="-2"/>
          <w:sz w:val="22"/>
        </w:rPr>
        <w:t> </w:t>
      </w:r>
      <w:r>
        <w:rPr>
          <w:sz w:val="22"/>
        </w:rPr>
        <w:t>need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9"/>
          <w:sz w:val="22"/>
        </w:rPr>
        <w:t> </w:t>
      </w:r>
      <w:r>
        <w:rPr>
          <w:sz w:val="22"/>
        </w:rPr>
        <w:t>participate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criminal</w:t>
      </w:r>
      <w:r>
        <w:rPr>
          <w:spacing w:val="-3"/>
          <w:sz w:val="22"/>
        </w:rPr>
        <w:t> </w:t>
      </w:r>
      <w:r>
        <w:rPr>
          <w:sz w:val="22"/>
        </w:rPr>
        <w:t>justice</w:t>
      </w:r>
      <w:r>
        <w:rPr>
          <w:spacing w:val="-2"/>
          <w:sz w:val="22"/>
        </w:rPr>
        <w:t> </w:t>
      </w:r>
      <w:r>
        <w:rPr>
          <w:sz w:val="22"/>
        </w:rPr>
        <w:t>system, like an interpreter or intermediary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37" w:lineRule="auto" w:before="5" w:after="0"/>
        <w:ind w:left="821" w:right="201" w:hanging="361"/>
        <w:jc w:val="left"/>
        <w:rPr>
          <w:sz w:val="22"/>
        </w:rPr>
      </w:pPr>
      <w:r>
        <w:rPr>
          <w:sz w:val="22"/>
        </w:rPr>
        <w:t>keep</w:t>
      </w:r>
      <w:r>
        <w:rPr>
          <w:spacing w:val="-4"/>
          <w:sz w:val="22"/>
        </w:rPr>
        <w:t> </w:t>
      </w:r>
      <w:r>
        <w:rPr>
          <w:sz w:val="22"/>
        </w:rPr>
        <w:t>victims’</w:t>
      </w:r>
      <w:r>
        <w:rPr>
          <w:spacing w:val="-3"/>
          <w:sz w:val="22"/>
        </w:rPr>
        <w:t> </w:t>
      </w:r>
      <w:r>
        <w:rPr>
          <w:sz w:val="22"/>
        </w:rPr>
        <w:t>personal</w:t>
      </w:r>
      <w:r>
        <w:rPr>
          <w:spacing w:val="-3"/>
          <w:sz w:val="22"/>
        </w:rPr>
        <w:t> </w:t>
      </w:r>
      <w:r>
        <w:rPr>
          <w:sz w:val="22"/>
        </w:rPr>
        <w:t>information</w:t>
      </w:r>
      <w:r>
        <w:rPr>
          <w:spacing w:val="-4"/>
          <w:sz w:val="22"/>
        </w:rPr>
        <w:t> </w:t>
      </w:r>
      <w:r>
        <w:rPr>
          <w:sz w:val="22"/>
        </w:rPr>
        <w:t>private</w:t>
      </w:r>
      <w:r>
        <w:rPr>
          <w:spacing w:val="-3"/>
          <w:sz w:val="22"/>
        </w:rPr>
        <w:t> </w:t>
      </w:r>
      <w:r>
        <w:rPr>
          <w:sz w:val="22"/>
        </w:rPr>
        <w:t>unless</w:t>
      </w:r>
      <w:r>
        <w:rPr>
          <w:spacing w:val="-4"/>
          <w:sz w:val="22"/>
        </w:rPr>
        <w:t> </w:t>
      </w:r>
      <w:r>
        <w:rPr>
          <w:sz w:val="22"/>
        </w:rPr>
        <w:t>it</w:t>
      </w:r>
      <w:r>
        <w:rPr>
          <w:spacing w:val="-3"/>
          <w:sz w:val="22"/>
        </w:rPr>
        <w:t> </w:t>
      </w:r>
      <w:r>
        <w:rPr>
          <w:sz w:val="22"/>
        </w:rPr>
        <w:t>can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shared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court</w:t>
      </w:r>
      <w:r>
        <w:rPr>
          <w:spacing w:val="-2"/>
          <w:sz w:val="22"/>
        </w:rPr>
        <w:t> </w:t>
      </w:r>
      <w:r>
        <w:rPr>
          <w:sz w:val="22"/>
        </w:rPr>
        <w:t>case</w:t>
      </w:r>
      <w:r>
        <w:rPr>
          <w:spacing w:val="-3"/>
          <w:sz w:val="22"/>
        </w:rPr>
        <w:t> </w:t>
      </w:r>
      <w:r>
        <w:rPr>
          <w:sz w:val="22"/>
        </w:rPr>
        <w:t>by</w:t>
      </w:r>
      <w:r>
        <w:rPr>
          <w:spacing w:val="-3"/>
          <w:sz w:val="22"/>
        </w:rPr>
        <w:t> </w:t>
      </w:r>
      <w:r>
        <w:rPr>
          <w:sz w:val="22"/>
        </w:rPr>
        <w:t>law,</w:t>
      </w:r>
      <w:r>
        <w:rPr>
          <w:spacing w:val="-3"/>
          <w:sz w:val="22"/>
        </w:rPr>
        <w:t> </w:t>
      </w:r>
      <w:r>
        <w:rPr>
          <w:sz w:val="22"/>
        </w:rPr>
        <w:t>or with</w:t>
      </w:r>
      <w:r>
        <w:rPr>
          <w:spacing w:val="-4"/>
          <w:sz w:val="22"/>
        </w:rPr>
        <w:t> </w:t>
      </w:r>
      <w:r>
        <w:rPr>
          <w:sz w:val="22"/>
        </w:rPr>
        <w:t>the victim’s agreement</w:t>
      </w:r>
    </w:p>
    <w:p>
      <w:pPr>
        <w:pStyle w:val="ListParagraph"/>
        <w:numPr>
          <w:ilvl w:val="0"/>
          <w:numId w:val="1"/>
        </w:numPr>
        <w:tabs>
          <w:tab w:pos="821" w:val="left" w:leader="none"/>
        </w:tabs>
        <w:spacing w:line="240" w:lineRule="auto" w:before="2" w:after="0"/>
        <w:ind w:left="821" w:right="287" w:hanging="361"/>
        <w:jc w:val="left"/>
        <w:rPr>
          <w:sz w:val="22"/>
        </w:rPr>
      </w:pPr>
      <w:r>
        <w:rPr>
          <w:sz w:val="22"/>
        </w:rPr>
        <w:t>if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victim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5"/>
          <w:sz w:val="22"/>
        </w:rPr>
        <w:t> </w:t>
      </w:r>
      <w:r>
        <w:rPr>
          <w:sz w:val="22"/>
        </w:rPr>
        <w:t>under</w:t>
      </w:r>
      <w:r>
        <w:rPr>
          <w:spacing w:val="-5"/>
          <w:sz w:val="22"/>
        </w:rPr>
        <w:t> </w:t>
      </w:r>
      <w:r>
        <w:rPr>
          <w:sz w:val="22"/>
        </w:rPr>
        <w:t>18,</w:t>
      </w:r>
      <w:r>
        <w:rPr>
          <w:spacing w:val="-2"/>
          <w:sz w:val="22"/>
        </w:rPr>
        <w:t> </w:t>
      </w:r>
      <w:r>
        <w:rPr>
          <w:sz w:val="22"/>
        </w:rPr>
        <w:t>consider</w:t>
      </w:r>
      <w:r>
        <w:rPr>
          <w:spacing w:val="-4"/>
          <w:sz w:val="22"/>
        </w:rPr>
        <w:t> </w:t>
      </w:r>
      <w:r>
        <w:rPr>
          <w:sz w:val="22"/>
        </w:rPr>
        <w:t>their</w:t>
      </w:r>
      <w:r>
        <w:rPr>
          <w:spacing w:val="-4"/>
          <w:sz w:val="22"/>
        </w:rPr>
        <w:t> </w:t>
      </w:r>
      <w:r>
        <w:rPr>
          <w:sz w:val="22"/>
        </w:rPr>
        <w:t>views, wishes</w:t>
      </w:r>
      <w:r>
        <w:rPr>
          <w:spacing w:val="-5"/>
          <w:sz w:val="22"/>
        </w:rPr>
        <w:t> </w:t>
      </w:r>
      <w:r>
        <w:rPr>
          <w:sz w:val="22"/>
        </w:rPr>
        <w:t>and circumstances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3"/>
          <w:sz w:val="22"/>
        </w:rPr>
        <w:t> </w:t>
      </w:r>
      <w:r>
        <w:rPr>
          <w:sz w:val="22"/>
        </w:rPr>
        <w:t>engaging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their </w:t>
      </w:r>
      <w:r>
        <w:rPr>
          <w:spacing w:val="-2"/>
          <w:sz w:val="22"/>
        </w:rPr>
        <w:t>parent.</w:t>
      </w:r>
    </w:p>
    <w:p>
      <w:pPr>
        <w:pStyle w:val="BodyText"/>
        <w:spacing w:line="242" w:lineRule="auto" w:before="197"/>
        <w:ind w:left="100" w:firstLine="0"/>
      </w:pPr>
      <w:r>
        <w:rPr/>
        <w:t>Justice</w:t>
      </w:r>
      <w:r>
        <w:rPr>
          <w:spacing w:val="-2"/>
        </w:rPr>
        <w:t> </w:t>
      </w:r>
      <w:r>
        <w:rPr/>
        <w:t>agencies</w:t>
      </w:r>
      <w:r>
        <w:rPr>
          <w:spacing w:val="-4"/>
        </w:rPr>
        <w:t> </w:t>
      </w:r>
      <w:r>
        <w:rPr/>
        <w:t>must also</w:t>
      </w:r>
      <w:r>
        <w:rPr>
          <w:spacing w:val="-3"/>
        </w:rPr>
        <w:t> </w:t>
      </w:r>
      <w:r>
        <w:rPr/>
        <w:t>uphold</w:t>
      </w:r>
      <w:r>
        <w:rPr>
          <w:spacing w:val="-3"/>
        </w:rPr>
        <w:t> </w:t>
      </w:r>
      <w:r>
        <w:rPr/>
        <w:t>human</w:t>
      </w:r>
      <w:r>
        <w:rPr>
          <w:spacing w:val="-3"/>
        </w:rPr>
        <w:t> </w:t>
      </w:r>
      <w:r>
        <w:rPr/>
        <w:t>rights</w:t>
      </w:r>
      <w:r>
        <w:rPr>
          <w:spacing w:val="-4"/>
        </w:rPr>
        <w:t> </w:t>
      </w:r>
      <w:r>
        <w:rPr/>
        <w:t>under</w:t>
      </w:r>
      <w:r>
        <w:rPr>
          <w:spacing w:val="-4"/>
        </w:rPr>
        <w:t> </w:t>
      </w:r>
      <w:r>
        <w:rPr/>
        <w:t>the </w:t>
      </w:r>
      <w:r>
        <w:rPr>
          <w:i/>
        </w:rPr>
        <w:t>Human</w:t>
      </w:r>
      <w:r>
        <w:rPr>
          <w:i/>
          <w:spacing w:val="-1"/>
        </w:rPr>
        <w:t> </w:t>
      </w:r>
      <w:r>
        <w:rPr>
          <w:i/>
        </w:rPr>
        <w:t>Rights</w:t>
      </w:r>
      <w:r>
        <w:rPr>
          <w:i/>
          <w:spacing w:val="-3"/>
        </w:rPr>
        <w:t> </w:t>
      </w:r>
      <w:r>
        <w:rPr>
          <w:i/>
        </w:rPr>
        <w:t>Act</w:t>
      </w:r>
      <w:r>
        <w:rPr>
          <w:i/>
          <w:spacing w:val="-1"/>
        </w:rPr>
        <w:t> </w:t>
      </w:r>
      <w:r>
        <w:rPr>
          <w:i/>
        </w:rPr>
        <w:t>2004</w:t>
      </w:r>
      <w:r>
        <w:rPr>
          <w:i/>
          <w:spacing w:val="-1"/>
        </w:rPr>
        <w:t> </w:t>
      </w:r>
      <w:r>
        <w:rPr/>
        <w:t>and</w:t>
      </w:r>
      <w:r>
        <w:rPr>
          <w:spacing w:val="-3"/>
        </w:rPr>
        <w:t> </w:t>
      </w:r>
      <w:r>
        <w:rPr/>
        <w:t>any</w:t>
      </w:r>
      <w:r>
        <w:rPr>
          <w:spacing w:val="-1"/>
        </w:rPr>
        <w:t> </w:t>
      </w:r>
      <w:r>
        <w:rPr/>
        <w:t>specific</w:t>
      </w:r>
      <w:r>
        <w:rPr>
          <w:spacing w:val="-1"/>
        </w:rPr>
        <w:t> </w:t>
      </w:r>
      <w:r>
        <w:rPr/>
        <w:t>rights</w:t>
      </w:r>
      <w:r>
        <w:rPr>
          <w:spacing w:val="-3"/>
        </w:rPr>
        <w:t> </w:t>
      </w:r>
      <w:r>
        <w:rPr/>
        <w:t>for their agency. Details about </w:t>
      </w:r>
      <w:hyperlink r:id="rId6">
        <w:r>
          <w:rPr>
            <w:color w:val="0462C1"/>
            <w:u w:val="single" w:color="0462C1"/>
          </w:rPr>
          <w:t>victims’ rights for specific justice agencies</w:t>
        </w:r>
      </w:hyperlink>
      <w:r>
        <w:rPr>
          <w:color w:val="0462C1"/>
          <w:u w:val="none"/>
        </w:rPr>
        <w:t> </w:t>
      </w:r>
      <w:r>
        <w:rPr>
          <w:u w:val="none"/>
        </w:rPr>
        <w:t>are on the ACT Human Rights Commission website.</w:t>
      </w:r>
    </w:p>
    <w:p>
      <w:pPr>
        <w:pStyle w:val="BodyText"/>
        <w:spacing w:before="197"/>
        <w:ind w:left="100" w:right="75" w:firstLine="0"/>
      </w:pPr>
      <w:r>
        <w:rPr/>
        <w:t>Victims</w:t>
      </w:r>
      <w:r>
        <w:rPr>
          <w:spacing w:val="-3"/>
        </w:rPr>
        <w:t> </w:t>
      </w:r>
      <w:r>
        <w:rPr/>
        <w:t>of</w:t>
      </w:r>
      <w:r>
        <w:rPr>
          <w:spacing w:val="-4"/>
        </w:rPr>
        <w:t> </w:t>
      </w:r>
      <w:r>
        <w:rPr/>
        <w:t>crime</w:t>
      </w:r>
      <w:r>
        <w:rPr>
          <w:spacing w:val="-1"/>
        </w:rPr>
        <w:t> </w:t>
      </w:r>
      <w:r>
        <w:rPr/>
        <w:t>can</w:t>
      </w:r>
      <w:r>
        <w:rPr>
          <w:spacing w:val="-1"/>
        </w:rPr>
        <w:t> </w:t>
      </w:r>
      <w:r>
        <w:rPr/>
        <w:t>make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hyperlink r:id="rId7">
        <w:r>
          <w:rPr>
            <w:color w:val="0462C1"/>
            <w:u w:val="single" w:color="0462C1"/>
          </w:rPr>
          <w:t>complaint</w:t>
        </w:r>
        <w:r>
          <w:rPr>
            <w:color w:val="0462C1"/>
            <w:spacing w:val="-1"/>
            <w:u w:val="single" w:color="0462C1"/>
          </w:rPr>
          <w:t> </w:t>
        </w:r>
        <w:r>
          <w:rPr>
            <w:color w:val="0462C1"/>
            <w:u w:val="single" w:color="0462C1"/>
          </w:rPr>
          <w:t>about</w:t>
        </w:r>
        <w:r>
          <w:rPr>
            <w:color w:val="0462C1"/>
            <w:spacing w:val="-1"/>
            <w:u w:val="single" w:color="0462C1"/>
          </w:rPr>
          <w:t> </w:t>
        </w:r>
        <w:r>
          <w:rPr>
            <w:color w:val="0462C1"/>
            <w:u w:val="single" w:color="0462C1"/>
          </w:rPr>
          <w:t>a</w:t>
        </w:r>
        <w:r>
          <w:rPr>
            <w:color w:val="0462C1"/>
            <w:spacing w:val="-2"/>
            <w:u w:val="single" w:color="0462C1"/>
          </w:rPr>
          <w:t> </w:t>
        </w:r>
        <w:r>
          <w:rPr>
            <w:color w:val="0462C1"/>
            <w:u w:val="single" w:color="0462C1"/>
          </w:rPr>
          <w:t>justice</w:t>
        </w:r>
        <w:r>
          <w:rPr>
            <w:color w:val="0462C1"/>
            <w:spacing w:val="-1"/>
            <w:u w:val="single" w:color="0462C1"/>
          </w:rPr>
          <w:t> </w:t>
        </w:r>
        <w:r>
          <w:rPr>
            <w:color w:val="0462C1"/>
            <w:u w:val="single" w:color="0462C1"/>
          </w:rPr>
          <w:t>agency</w:t>
        </w:r>
      </w:hyperlink>
      <w:r>
        <w:rPr>
          <w:color w:val="0462C1"/>
          <w:u w:val="none"/>
        </w:rPr>
        <w:t> </w:t>
      </w:r>
      <w:r>
        <w:rPr>
          <w:u w:val="none"/>
        </w:rPr>
        <w:t>if</w:t>
      </w:r>
      <w:r>
        <w:rPr>
          <w:spacing w:val="-4"/>
          <w:u w:val="none"/>
        </w:rPr>
        <w:t> </w:t>
      </w:r>
      <w:r>
        <w:rPr>
          <w:u w:val="none"/>
        </w:rPr>
        <w:t>they</w:t>
      </w:r>
      <w:r>
        <w:rPr>
          <w:spacing w:val="-1"/>
          <w:u w:val="none"/>
        </w:rPr>
        <w:t> </w:t>
      </w:r>
      <w:r>
        <w:rPr>
          <w:u w:val="none"/>
        </w:rPr>
        <w:t>believe</w:t>
      </w:r>
      <w:r>
        <w:rPr>
          <w:spacing w:val="-1"/>
          <w:u w:val="none"/>
        </w:rPr>
        <w:t> </w:t>
      </w:r>
      <w:r>
        <w:rPr>
          <w:u w:val="none"/>
        </w:rPr>
        <w:t>their</w:t>
      </w:r>
      <w:r>
        <w:rPr>
          <w:spacing w:val="-3"/>
          <w:u w:val="none"/>
        </w:rPr>
        <w:t> </w:t>
      </w:r>
      <w:r>
        <w:rPr>
          <w:u w:val="none"/>
        </w:rPr>
        <w:t>rights</w:t>
      </w:r>
      <w:r>
        <w:rPr>
          <w:spacing w:val="-3"/>
          <w:u w:val="none"/>
        </w:rPr>
        <w:t> </w:t>
      </w:r>
      <w:r>
        <w:rPr>
          <w:u w:val="none"/>
        </w:rPr>
        <w:t>have</w:t>
      </w:r>
      <w:r>
        <w:rPr>
          <w:spacing w:val="-1"/>
          <w:u w:val="none"/>
        </w:rPr>
        <w:t> </w:t>
      </w:r>
      <w:r>
        <w:rPr>
          <w:u w:val="none"/>
        </w:rPr>
        <w:t>not</w:t>
      </w:r>
      <w:r>
        <w:rPr>
          <w:spacing w:val="-1"/>
          <w:u w:val="none"/>
        </w:rPr>
        <w:t> </w:t>
      </w:r>
      <w:r>
        <w:rPr>
          <w:u w:val="none"/>
        </w:rPr>
        <w:t>been </w:t>
      </w:r>
      <w:r>
        <w:rPr>
          <w:spacing w:val="-2"/>
          <w:u w:val="none"/>
        </w:rPr>
        <w:t>upheld.</w:t>
      </w:r>
    </w:p>
    <w:p>
      <w:pPr>
        <w:pStyle w:val="BodyText"/>
        <w:spacing w:before="198"/>
        <w:ind w:left="100" w:firstLine="0"/>
      </w:pPr>
      <w:r>
        <w:rPr/>
        <w:t>They</w:t>
      </w:r>
      <w:r>
        <w:rPr>
          <w:spacing w:val="-3"/>
        </w:rPr>
        <w:t> </w:t>
      </w:r>
      <w:r>
        <w:rPr>
          <w:spacing w:val="-4"/>
        </w:rPr>
        <w:t>can: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202" w:after="0"/>
        <w:ind w:left="820" w:right="0" w:hanging="360"/>
        <w:jc w:val="left"/>
        <w:rPr>
          <w:sz w:val="22"/>
        </w:rPr>
      </w:pPr>
      <w:r>
        <w:rPr>
          <w:sz w:val="22"/>
        </w:rPr>
        <w:t>make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complaint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that justice</w:t>
      </w:r>
      <w:r>
        <w:rPr>
          <w:spacing w:val="-1"/>
          <w:sz w:val="22"/>
        </w:rPr>
        <w:t> </w:t>
      </w:r>
      <w:r>
        <w:rPr>
          <w:sz w:val="22"/>
        </w:rPr>
        <w:t>agency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directly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67" w:lineRule="exact" w:before="0" w:after="0"/>
        <w:ind w:left="820" w:right="0" w:hanging="360"/>
        <w:jc w:val="left"/>
        <w:rPr>
          <w:sz w:val="22"/>
        </w:rPr>
      </w:pPr>
      <w:r>
        <w:rPr>
          <w:sz w:val="22"/>
        </w:rPr>
        <w:t>raise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3"/>
          <w:sz w:val="22"/>
        </w:rPr>
        <w:t> </w:t>
      </w:r>
      <w:r>
        <w:rPr>
          <w:sz w:val="22"/>
        </w:rPr>
        <w:t>concern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Victims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5"/>
          <w:sz w:val="22"/>
        </w:rPr>
        <w:t> </w:t>
      </w:r>
      <w:r>
        <w:rPr>
          <w:sz w:val="22"/>
        </w:rPr>
        <w:t>Crime</w:t>
      </w:r>
      <w:r>
        <w:rPr>
          <w:spacing w:val="-2"/>
          <w:sz w:val="22"/>
        </w:rPr>
        <w:t> </w:t>
      </w:r>
      <w:r>
        <w:rPr>
          <w:sz w:val="22"/>
        </w:rPr>
        <w:t>Commissioner,</w:t>
      </w:r>
      <w:r>
        <w:rPr>
          <w:spacing w:val="3"/>
          <w:sz w:val="22"/>
        </w:rPr>
        <w:t> </w:t>
      </w:r>
      <w:r>
        <w:rPr>
          <w:sz w:val="22"/>
        </w:rPr>
        <w:t>through</w:t>
      </w:r>
      <w:r>
        <w:rPr>
          <w:spacing w:val="-3"/>
          <w:sz w:val="22"/>
        </w:rPr>
        <w:t> </w:t>
      </w:r>
      <w:r>
        <w:rPr>
          <w:sz w:val="22"/>
        </w:rPr>
        <w:t>Victim</w:t>
      </w:r>
      <w:r>
        <w:rPr>
          <w:spacing w:val="-4"/>
          <w:sz w:val="22"/>
        </w:rPr>
        <w:t> </w:t>
      </w:r>
      <w:r>
        <w:rPr>
          <w:sz w:val="22"/>
        </w:rPr>
        <w:t>Support </w:t>
      </w:r>
      <w:r>
        <w:rPr>
          <w:spacing w:val="-5"/>
          <w:sz w:val="22"/>
        </w:rPr>
        <w:t>ACT</w:t>
      </w:r>
    </w:p>
    <w:p>
      <w:pPr>
        <w:pStyle w:val="ListParagraph"/>
        <w:numPr>
          <w:ilvl w:val="0"/>
          <w:numId w:val="1"/>
        </w:numPr>
        <w:tabs>
          <w:tab w:pos="820" w:val="left" w:leader="none"/>
        </w:tabs>
        <w:spacing w:line="240" w:lineRule="auto" w:before="1" w:after="0"/>
        <w:ind w:left="820" w:right="0" w:hanging="360"/>
        <w:jc w:val="left"/>
        <w:rPr>
          <w:sz w:val="22"/>
        </w:rPr>
      </w:pPr>
      <w:r>
        <w:rPr>
          <w:sz w:val="22"/>
        </w:rPr>
        <w:t>make</w:t>
      </w:r>
      <w:r>
        <w:rPr>
          <w:spacing w:val="-1"/>
          <w:sz w:val="22"/>
        </w:rPr>
        <w:t> </w:t>
      </w:r>
      <w:r>
        <w:rPr>
          <w:sz w:val="22"/>
        </w:rPr>
        <w:t>a</w:t>
      </w:r>
      <w:r>
        <w:rPr>
          <w:spacing w:val="-2"/>
          <w:sz w:val="22"/>
        </w:rPr>
        <w:t> </w:t>
      </w:r>
      <w:r>
        <w:rPr>
          <w:sz w:val="22"/>
        </w:rPr>
        <w:t>complaint about victims’</w:t>
      </w:r>
      <w:r>
        <w:rPr>
          <w:spacing w:val="-1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 ACT</w:t>
      </w:r>
      <w:r>
        <w:rPr>
          <w:spacing w:val="-4"/>
          <w:sz w:val="22"/>
        </w:rPr>
        <w:t> </w:t>
      </w:r>
      <w:r>
        <w:rPr>
          <w:sz w:val="22"/>
        </w:rPr>
        <w:t>Human</w:t>
      </w:r>
      <w:r>
        <w:rPr>
          <w:spacing w:val="-2"/>
          <w:sz w:val="22"/>
        </w:rPr>
        <w:t> </w:t>
      </w:r>
      <w:r>
        <w:rPr>
          <w:sz w:val="22"/>
        </w:rPr>
        <w:t>Rights</w:t>
      </w:r>
      <w:r>
        <w:rPr>
          <w:spacing w:val="-2"/>
          <w:sz w:val="22"/>
        </w:rPr>
        <w:t> Commission.</w:t>
      </w:r>
    </w:p>
    <w:sectPr>
      <w:type w:val="continuous"/>
      <w:pgSz w:w="11910" w:h="16840"/>
      <w:pgMar w:top="0" w:bottom="280" w:left="98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Wingdings">
    <w:altName w:val="Wingdings"/>
    <w:charset w:val="2"/>
    <w:family w:val="auto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"/>
      <w:lvlJc w:val="left"/>
      <w:pPr>
        <w:ind w:left="821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32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45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57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70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82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95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07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20" w:hanging="36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2"/>
      <w:ind w:left="820" w:hanging="360"/>
    </w:pPr>
    <w:rPr>
      <w:rFonts w:ascii="Calibri" w:hAnsi="Calibri" w:eastAsia="Calibri" w:cs="Calibri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100"/>
    </w:pPr>
    <w:rPr>
      <w:rFonts w:ascii="Calibri" w:hAnsi="Calibri" w:eastAsia="Calibri" w:cs="Calibri"/>
      <w:b/>
      <w:bCs/>
      <w:sz w:val="56"/>
      <w:szCs w:val="5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"/>
      <w:ind w:left="820" w:hanging="360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hrc.act.gov.au/victim-support/your-rights-as-a-victim" TargetMode="External"/><Relationship Id="rId7" Type="http://schemas.openxmlformats.org/officeDocument/2006/relationships/hyperlink" Target="https://www.hrc.act.gov.au/complaints/services-for-victims-of-crime-complaints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Bevan</dc:creator>
  <dcterms:created xsi:type="dcterms:W3CDTF">2025-04-04T05:12:36Z</dcterms:created>
  <dcterms:modified xsi:type="dcterms:W3CDTF">2025-04-04T05:12:36Z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2025-04-04T00:00:00Z</vt:filetime>
  </property>
  <property fmtid="{D5CDD505-2E9C-101B-9397-08002B2CF9AE}" pid="5" name="MSIP_Label_69af8531-eb46-4968-8cb3-105d2f5ea87e_ActionId">
    <vt:lpwstr>20518282-6009-4b89-afa1-11470b4b37f9</vt:lpwstr>
  </property>
  <property fmtid="{D5CDD505-2E9C-101B-9397-08002B2CF9AE}" pid="6" name="MSIP_Label_69af8531-eb46-4968-8cb3-105d2f5ea87e_ContentBits">
    <vt:lpwstr>0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Method">
    <vt:lpwstr>Privileged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etDate">
    <vt:lpwstr>2021-06-10T06:37:39Z</vt:lpwstr>
  </property>
  <property fmtid="{D5CDD505-2E9C-101B-9397-08002B2CF9AE}" pid="11" name="MSIP_Label_69af8531-eb46-4968-8cb3-105d2f5ea87e_SiteId">
    <vt:lpwstr>b46c1908-0334-4236-b978-585ee88e4199</vt:lpwstr>
  </property>
</Properties>
</file>